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EAE33" w14:textId="71D0D75B" w:rsidR="00765E16" w:rsidRPr="005626DB" w:rsidRDefault="00750D5C" w:rsidP="00EC1FE8">
      <w:pPr>
        <w:pStyle w:val="Footer"/>
        <w:jc w:val="center"/>
      </w:pPr>
      <w:bookmarkStart w:id="0" w:name="_GoBack"/>
      <w:bookmarkEnd w:id="0"/>
      <w:r w:rsidRPr="005626DB">
        <w:rPr>
          <w:b/>
          <w:bCs/>
          <w:noProof/>
          <w:lang w:eastAsia="en-GB"/>
        </w:rPr>
        <w:drawing>
          <wp:anchor distT="0" distB="0" distL="114300" distR="114300" simplePos="0" relativeHeight="251655680" behindDoc="0" locked="0" layoutInCell="1" allowOverlap="1" wp14:anchorId="0301A787" wp14:editId="0CFF4DDB">
            <wp:simplePos x="0" y="0"/>
            <wp:positionH relativeFrom="margin">
              <wp:posOffset>-381635</wp:posOffset>
            </wp:positionH>
            <wp:positionV relativeFrom="margin">
              <wp:posOffset>-304800</wp:posOffset>
            </wp:positionV>
            <wp:extent cx="3209290" cy="857250"/>
            <wp:effectExtent l="0" t="0" r="0"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9290" cy="857250"/>
                    </a:xfrm>
                    <a:prstGeom prst="rect">
                      <a:avLst/>
                    </a:prstGeom>
                    <a:noFill/>
                  </pic:spPr>
                </pic:pic>
              </a:graphicData>
            </a:graphic>
            <wp14:sizeRelH relativeFrom="margin">
              <wp14:pctWidth>0</wp14:pctWidth>
            </wp14:sizeRelH>
            <wp14:sizeRelV relativeFrom="margin">
              <wp14:pctHeight>0</wp14:pctHeight>
            </wp14:sizeRelV>
          </wp:anchor>
        </w:drawing>
      </w:r>
      <w:r w:rsidR="00772FA3">
        <w:t xml:space="preserve"> </w:t>
      </w:r>
      <w:r w:rsidR="00725C60" w:rsidRPr="005626DB">
        <w:t xml:space="preserve"> </w:t>
      </w:r>
      <w:r w:rsidR="00144C00" w:rsidRPr="005626DB">
        <w:t xml:space="preserve"> </w:t>
      </w:r>
      <w:r w:rsidR="00B06E59" w:rsidRPr="005626DB">
        <w:t xml:space="preserve"> </w:t>
      </w:r>
      <w:r w:rsidR="00C80097" w:rsidRPr="005626DB">
        <w:t xml:space="preserve"> </w:t>
      </w:r>
      <w:r w:rsidR="0035066B" w:rsidRPr="005626DB">
        <w:t xml:space="preserve"> </w:t>
      </w:r>
      <w:r w:rsidR="00563DAF" w:rsidRPr="005626DB">
        <w:t xml:space="preserve"> </w:t>
      </w:r>
      <w:r w:rsidR="0065062B" w:rsidRPr="005626DB">
        <w:t xml:space="preserve"> </w:t>
      </w:r>
    </w:p>
    <w:p w14:paraId="09BDD32A" w14:textId="77777777" w:rsidR="0002690A" w:rsidRPr="005626DB" w:rsidRDefault="0002690A" w:rsidP="0002690A">
      <w:pPr>
        <w:jc w:val="center"/>
        <w:rPr>
          <w:b/>
          <w:bCs/>
        </w:rPr>
      </w:pPr>
    </w:p>
    <w:p w14:paraId="525AB6D1" w14:textId="77777777" w:rsidR="0002690A" w:rsidRPr="005626DB" w:rsidRDefault="0002690A" w:rsidP="00301C5E">
      <w:pPr>
        <w:rPr>
          <w:b/>
          <w:bCs/>
          <w:sz w:val="48"/>
          <w:szCs w:val="48"/>
        </w:rPr>
      </w:pPr>
    </w:p>
    <w:p w14:paraId="7D24517B" w14:textId="77777777" w:rsidR="00301C5E" w:rsidRPr="005626DB" w:rsidRDefault="00750D5C" w:rsidP="00301C5E">
      <w:pPr>
        <w:jc w:val="center"/>
        <w:rPr>
          <w:b/>
          <w:sz w:val="60"/>
          <w:szCs w:val="60"/>
        </w:rPr>
      </w:pPr>
      <w:r w:rsidRPr="005626DB">
        <w:rPr>
          <w:b/>
          <w:noProof/>
          <w:lang w:eastAsia="en-GB"/>
        </w:rPr>
        <mc:AlternateContent>
          <mc:Choice Requires="wps">
            <w:drawing>
              <wp:anchor distT="0" distB="0" distL="114300" distR="114300" simplePos="0" relativeHeight="251658752" behindDoc="0" locked="0" layoutInCell="1" allowOverlap="1" wp14:anchorId="0863E516" wp14:editId="7B583EDA">
                <wp:simplePos x="0" y="0"/>
                <wp:positionH relativeFrom="column">
                  <wp:posOffset>-1148080</wp:posOffset>
                </wp:positionH>
                <wp:positionV relativeFrom="paragraph">
                  <wp:posOffset>289738</wp:posOffset>
                </wp:positionV>
                <wp:extent cx="7922361" cy="8602676"/>
                <wp:effectExtent l="0" t="0" r="254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2361" cy="8602676"/>
                        </a:xfrm>
                        <a:prstGeom prst="rect">
                          <a:avLst/>
                        </a:prstGeom>
                        <a:solidFill>
                          <a:srgbClr val="92D050"/>
                        </a:solidFill>
                        <a:ln w="9525">
                          <a:noFill/>
                          <a:miter lim="800000"/>
                          <a:headEnd/>
                          <a:tailEnd/>
                        </a:ln>
                      </wps:spPr>
                      <wps:txbx>
                        <w:txbxContent>
                          <w:p w14:paraId="7E2AAFB7" w14:textId="77777777" w:rsidR="00981B7E" w:rsidRDefault="00981B7E" w:rsidP="00750D5C">
                            <w:pPr>
                              <w:spacing w:after="0" w:line="240" w:lineRule="auto"/>
                              <w:ind w:left="1134"/>
                              <w:contextualSpacing/>
                              <w:rPr>
                                <w:rFonts w:ascii="FS Clerkenwell" w:hAnsi="FS Clerkenwell"/>
                                <w:b/>
                                <w:bCs/>
                                <w:color w:val="C00000"/>
                                <w:sz w:val="48"/>
                                <w:szCs w:val="48"/>
                              </w:rPr>
                            </w:pPr>
                          </w:p>
                          <w:p w14:paraId="46A40CF2" w14:textId="77777777" w:rsidR="00981B7E" w:rsidRDefault="00981B7E" w:rsidP="00750D5C">
                            <w:pPr>
                              <w:spacing w:after="0" w:line="240" w:lineRule="auto"/>
                              <w:ind w:left="1134"/>
                              <w:contextualSpacing/>
                              <w:rPr>
                                <w:rFonts w:ascii="FS Clerkenwell" w:hAnsi="FS Clerkenwell"/>
                                <w:b/>
                                <w:bCs/>
                                <w:color w:val="C00000"/>
                                <w:sz w:val="48"/>
                                <w:szCs w:val="48"/>
                              </w:rPr>
                            </w:pPr>
                            <w:r w:rsidRPr="005F232A">
                              <w:rPr>
                                <w:rFonts w:ascii="FS Clerkenwell" w:hAnsi="FS Clerkenwell"/>
                                <w:b/>
                                <w:bCs/>
                                <w:color w:val="C00000"/>
                                <w:sz w:val="48"/>
                                <w:szCs w:val="48"/>
                              </w:rPr>
                              <w:t>PRIMARY AND EARLY YEARS</w:t>
                            </w:r>
                            <w:r w:rsidRPr="00750D5C">
                              <w:rPr>
                                <w:rFonts w:ascii="FS Clerkenwell" w:hAnsi="FS Clerkenwell"/>
                                <w:b/>
                                <w:bCs/>
                                <w:color w:val="C00000"/>
                                <w:sz w:val="48"/>
                                <w:szCs w:val="48"/>
                              </w:rPr>
                              <w:t xml:space="preserve"> </w:t>
                            </w:r>
                          </w:p>
                          <w:p w14:paraId="1E91775C" w14:textId="77777777" w:rsidR="00981B7E" w:rsidRPr="00750D5C" w:rsidRDefault="00981B7E" w:rsidP="00750D5C">
                            <w:pPr>
                              <w:spacing w:after="0" w:line="240" w:lineRule="auto"/>
                              <w:ind w:left="1134"/>
                              <w:contextualSpacing/>
                              <w:rPr>
                                <w:rFonts w:ascii="FS Clerkenwell" w:hAnsi="FS Clerkenwell"/>
                                <w:b/>
                                <w:bCs/>
                                <w:color w:val="C00000"/>
                                <w:sz w:val="48"/>
                                <w:szCs w:val="48"/>
                              </w:rPr>
                            </w:pPr>
                            <w:r w:rsidRPr="00750D5C">
                              <w:rPr>
                                <w:rFonts w:ascii="FS Clerkenwell" w:hAnsi="FS Clerkenwell"/>
                                <w:b/>
                                <w:bCs/>
                                <w:color w:val="C00000"/>
                                <w:sz w:val="48"/>
                                <w:szCs w:val="48"/>
                              </w:rPr>
                              <w:t>PARTNERSHIP</w:t>
                            </w:r>
                          </w:p>
                          <w:p w14:paraId="4D9CB6EC" w14:textId="77777777" w:rsidR="00981B7E" w:rsidRPr="00750D5C" w:rsidRDefault="00981B7E" w:rsidP="00750D5C">
                            <w:pPr>
                              <w:spacing w:after="0" w:line="240" w:lineRule="auto"/>
                              <w:ind w:left="1134"/>
                              <w:contextualSpacing/>
                              <w:rPr>
                                <w:rFonts w:ascii="FS Clerkenwell" w:hAnsi="FS Clerkenwell"/>
                                <w:b/>
                                <w:bCs/>
                                <w:color w:val="C00000"/>
                                <w:sz w:val="18"/>
                                <w:szCs w:val="18"/>
                              </w:rPr>
                            </w:pPr>
                          </w:p>
                          <w:p w14:paraId="102265E9" w14:textId="77777777" w:rsidR="00981B7E" w:rsidRPr="00750D5C" w:rsidRDefault="00981B7E" w:rsidP="00750D5C">
                            <w:pPr>
                              <w:spacing w:after="0" w:line="240" w:lineRule="auto"/>
                              <w:ind w:left="1134"/>
                              <w:contextualSpacing/>
                              <w:rPr>
                                <w:rFonts w:ascii="FS Clerkenwell" w:hAnsi="FS Clerkenwell"/>
                                <w:b/>
                                <w:color w:val="C00000"/>
                                <w:sz w:val="32"/>
                                <w:szCs w:val="32"/>
                              </w:rPr>
                            </w:pPr>
                          </w:p>
                          <w:p w14:paraId="12AC5DE2" w14:textId="77777777" w:rsidR="00981B7E" w:rsidRPr="00750D5C" w:rsidRDefault="00981B7E" w:rsidP="00750D5C">
                            <w:pPr>
                              <w:spacing w:after="0" w:line="240" w:lineRule="auto"/>
                              <w:ind w:left="1134"/>
                              <w:contextualSpacing/>
                              <w:rPr>
                                <w:rFonts w:ascii="FS Clerkenwell" w:hAnsi="FS Clerkenwell"/>
                                <w:b/>
                                <w:color w:val="C00000"/>
                                <w:sz w:val="32"/>
                                <w:szCs w:val="32"/>
                              </w:rPr>
                            </w:pPr>
                            <w:r w:rsidRPr="00750D5C">
                              <w:rPr>
                                <w:rFonts w:ascii="FS Clerkenwell" w:hAnsi="FS Clerkenwell"/>
                                <w:b/>
                                <w:color w:val="C00000"/>
                                <w:sz w:val="32"/>
                                <w:szCs w:val="32"/>
                              </w:rPr>
                              <w:t xml:space="preserve">PGCE Early Years and Primary Education (3-7) with QTS </w:t>
                            </w:r>
                          </w:p>
                          <w:p w14:paraId="799A7074" w14:textId="77777777" w:rsidR="00981B7E" w:rsidRPr="00750D5C" w:rsidRDefault="00981B7E" w:rsidP="00750D5C">
                            <w:pPr>
                              <w:spacing w:after="0" w:line="240" w:lineRule="auto"/>
                              <w:ind w:left="1134"/>
                              <w:contextualSpacing/>
                              <w:rPr>
                                <w:rFonts w:ascii="FS Clerkenwell" w:hAnsi="FS Clerkenwell"/>
                                <w:b/>
                                <w:color w:val="C00000"/>
                                <w:sz w:val="32"/>
                                <w:szCs w:val="32"/>
                              </w:rPr>
                            </w:pPr>
                          </w:p>
                          <w:p w14:paraId="34D90BAD" w14:textId="77777777" w:rsidR="00981B7E" w:rsidRPr="00750D5C" w:rsidRDefault="00981B7E" w:rsidP="00750D5C">
                            <w:pPr>
                              <w:spacing w:after="0" w:line="240" w:lineRule="auto"/>
                              <w:ind w:left="1134"/>
                              <w:contextualSpacing/>
                              <w:rPr>
                                <w:rFonts w:ascii="FS Clerkenwell" w:hAnsi="FS Clerkenwell"/>
                                <w:b/>
                                <w:color w:val="C00000"/>
                                <w:sz w:val="32"/>
                                <w:szCs w:val="32"/>
                              </w:rPr>
                            </w:pPr>
                            <w:r w:rsidRPr="00750D5C">
                              <w:rPr>
                                <w:rFonts w:ascii="FS Clerkenwell" w:hAnsi="FS Clerkenwell"/>
                                <w:b/>
                                <w:color w:val="C00000"/>
                                <w:sz w:val="32"/>
                                <w:szCs w:val="32"/>
                              </w:rPr>
                              <w:t xml:space="preserve">PGCE Primary Education (5-11) with QTS </w:t>
                            </w:r>
                          </w:p>
                          <w:p w14:paraId="05A1B74E" w14:textId="77777777" w:rsidR="00981B7E" w:rsidRPr="00750D5C" w:rsidRDefault="00981B7E" w:rsidP="00750D5C">
                            <w:pPr>
                              <w:spacing w:after="0" w:line="240" w:lineRule="auto"/>
                              <w:ind w:left="1134"/>
                              <w:contextualSpacing/>
                              <w:rPr>
                                <w:rFonts w:ascii="FS Clerkenwell" w:hAnsi="FS Clerkenwell"/>
                                <w:b/>
                                <w:color w:val="C00000"/>
                                <w:sz w:val="32"/>
                                <w:szCs w:val="32"/>
                              </w:rPr>
                            </w:pPr>
                          </w:p>
                          <w:p w14:paraId="2801DB71" w14:textId="77777777" w:rsidR="00981B7E" w:rsidRPr="00750D5C" w:rsidRDefault="00981B7E" w:rsidP="00750D5C">
                            <w:pPr>
                              <w:spacing w:after="0" w:line="240" w:lineRule="auto"/>
                              <w:ind w:left="1134"/>
                              <w:contextualSpacing/>
                              <w:rPr>
                                <w:rFonts w:ascii="FS Clerkenwell" w:hAnsi="FS Clerkenwell"/>
                                <w:b/>
                                <w:color w:val="C00000"/>
                              </w:rPr>
                            </w:pPr>
                            <w:r w:rsidRPr="00750D5C">
                              <w:rPr>
                                <w:rFonts w:ascii="FS Clerkenwell" w:hAnsi="FS Clerkenwell"/>
                                <w:b/>
                                <w:color w:val="C00000"/>
                                <w:sz w:val="32"/>
                                <w:szCs w:val="32"/>
                              </w:rPr>
                              <w:t>PGCE Primary Education (5-11) PE Specialist with QTS</w:t>
                            </w:r>
                          </w:p>
                          <w:p w14:paraId="6A4C490D" w14:textId="77777777" w:rsidR="00981B7E" w:rsidRPr="00750D5C" w:rsidRDefault="00981B7E" w:rsidP="00750D5C">
                            <w:pPr>
                              <w:spacing w:after="0" w:line="240" w:lineRule="auto"/>
                              <w:ind w:left="1134"/>
                              <w:rPr>
                                <w:rFonts w:ascii="FS Clerkenwell" w:hAnsi="FS Clerkenwell"/>
                                <w:b/>
                                <w:color w:val="C00000"/>
                                <w:sz w:val="60"/>
                              </w:rPr>
                            </w:pPr>
                          </w:p>
                          <w:p w14:paraId="0B9B711C" w14:textId="77777777" w:rsidR="00981B7E" w:rsidRPr="00750D5C" w:rsidRDefault="00981B7E" w:rsidP="00750D5C">
                            <w:pPr>
                              <w:spacing w:after="0" w:line="240" w:lineRule="auto"/>
                              <w:ind w:left="1134"/>
                              <w:rPr>
                                <w:rFonts w:ascii="FS Clerkenwell" w:hAnsi="FS Clerkenwell"/>
                                <w:i/>
                                <w:color w:val="C00000"/>
                                <w:sz w:val="60"/>
                                <w:szCs w:val="60"/>
                              </w:rPr>
                            </w:pPr>
                            <w:r w:rsidRPr="00750D5C">
                              <w:rPr>
                                <w:rFonts w:ascii="FS Clerkenwell" w:hAnsi="FS Clerkenwell"/>
                                <w:i/>
                                <w:color w:val="C00000"/>
                                <w:sz w:val="60"/>
                                <w:szCs w:val="60"/>
                              </w:rPr>
                              <w:t>PGCE SCHOOL DIRECT</w:t>
                            </w:r>
                          </w:p>
                          <w:p w14:paraId="654EFC89" w14:textId="77777777" w:rsidR="00981B7E" w:rsidRPr="00750D5C" w:rsidRDefault="00981B7E" w:rsidP="00750D5C">
                            <w:pPr>
                              <w:spacing w:after="0" w:line="240" w:lineRule="auto"/>
                              <w:ind w:left="1134"/>
                              <w:rPr>
                                <w:rFonts w:ascii="FS Clerkenwell" w:hAnsi="FS Clerkenwell"/>
                                <w:i/>
                                <w:color w:val="C00000"/>
                                <w:sz w:val="60"/>
                                <w:szCs w:val="60"/>
                              </w:rPr>
                            </w:pPr>
                          </w:p>
                          <w:p w14:paraId="223B0AE8" w14:textId="77777777" w:rsidR="00981B7E" w:rsidRPr="00750D5C" w:rsidRDefault="00981B7E" w:rsidP="00A85429">
                            <w:pPr>
                              <w:spacing w:after="0" w:line="240" w:lineRule="auto"/>
                              <w:ind w:left="1134"/>
                              <w:rPr>
                                <w:rFonts w:ascii="FS Clerkenwell" w:hAnsi="FS Clerkenwell"/>
                                <w:color w:val="C00000"/>
                                <w:sz w:val="60"/>
                                <w:szCs w:val="60"/>
                              </w:rPr>
                            </w:pPr>
                            <w:r w:rsidRPr="00750D5C">
                              <w:rPr>
                                <w:rFonts w:ascii="FS Clerkenwell" w:hAnsi="FS Clerkenwell"/>
                                <w:color w:val="C00000"/>
                                <w:sz w:val="60"/>
                                <w:szCs w:val="60"/>
                              </w:rPr>
                              <w:t>Programme of Taught Training</w:t>
                            </w:r>
                          </w:p>
                          <w:p w14:paraId="4E1E38C7" w14:textId="77777777" w:rsidR="00981B7E" w:rsidRPr="00750D5C" w:rsidRDefault="00981B7E" w:rsidP="00750D5C">
                            <w:pPr>
                              <w:spacing w:after="0" w:line="240" w:lineRule="auto"/>
                              <w:ind w:left="1134"/>
                              <w:contextualSpacing/>
                              <w:rPr>
                                <w:rFonts w:ascii="FS Clerkenwell" w:hAnsi="FS Clerkenwell"/>
                                <w:color w:val="C00000"/>
                                <w:sz w:val="36"/>
                                <w:szCs w:val="36"/>
                              </w:rPr>
                            </w:pPr>
                          </w:p>
                          <w:p w14:paraId="7875039B" w14:textId="11E51209" w:rsidR="00981B7E" w:rsidRPr="00750D5C" w:rsidRDefault="00981B7E" w:rsidP="00750D5C">
                            <w:pPr>
                              <w:spacing w:after="0" w:line="240" w:lineRule="auto"/>
                              <w:ind w:left="1134"/>
                            </w:pPr>
                            <w:r>
                              <w:rPr>
                                <w:rFonts w:ascii="FS Clerkenwell" w:hAnsi="FS Clerkenwell"/>
                                <w:color w:val="C00000"/>
                                <w:sz w:val="60"/>
                              </w:rPr>
                              <w:t xml:space="preserve">2020/21 </w:t>
                            </w:r>
                          </w:p>
                          <w:p w14:paraId="3C183EEE" w14:textId="77777777" w:rsidR="00981B7E" w:rsidRDefault="00981B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63E516" id="_x0000_t202" coordsize="21600,21600" o:spt="202" path="m,l,21600r21600,l21600,xe">
                <v:stroke joinstyle="miter"/>
                <v:path gradientshapeok="t" o:connecttype="rect"/>
              </v:shapetype>
              <v:shape id="Text Box 2" o:spid="_x0000_s1026" type="#_x0000_t202" style="position:absolute;left:0;text-align:left;margin-left:-90.4pt;margin-top:22.8pt;width:623.8pt;height:67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" fillcolor="#92d050" stroked="f">
                <v:textbox>
                  <w:txbxContent>
                    <w:p w14:paraId="7E2AAFB7" w14:textId="77777777" w:rsidR="00981B7E" w:rsidRDefault="00981B7E" w:rsidP="00750D5C">
                      <w:pPr>
                        <w:spacing w:after="0" w:line="240" w:lineRule="auto"/>
                        <w:ind w:left="1134"/>
                        <w:contextualSpacing/>
                        <w:rPr>
                          <w:rFonts w:ascii="FS Clerkenwell" w:hAnsi="FS Clerkenwell"/>
                          <w:b/>
                          <w:bCs/>
                          <w:color w:val="C00000"/>
                          <w:sz w:val="48"/>
                          <w:szCs w:val="48"/>
                        </w:rPr>
                      </w:pPr>
                    </w:p>
                    <w:p w14:paraId="46A40CF2" w14:textId="77777777" w:rsidR="00981B7E" w:rsidRDefault="00981B7E" w:rsidP="00750D5C">
                      <w:pPr>
                        <w:spacing w:after="0" w:line="240" w:lineRule="auto"/>
                        <w:ind w:left="1134"/>
                        <w:contextualSpacing/>
                        <w:rPr>
                          <w:rFonts w:ascii="FS Clerkenwell" w:hAnsi="FS Clerkenwell"/>
                          <w:b/>
                          <w:bCs/>
                          <w:color w:val="C00000"/>
                          <w:sz w:val="48"/>
                          <w:szCs w:val="48"/>
                        </w:rPr>
                      </w:pPr>
                      <w:r w:rsidRPr="005F232A">
                        <w:rPr>
                          <w:rFonts w:ascii="FS Clerkenwell" w:hAnsi="FS Clerkenwell"/>
                          <w:b/>
                          <w:bCs/>
                          <w:color w:val="C00000"/>
                          <w:sz w:val="48"/>
                          <w:szCs w:val="48"/>
                        </w:rPr>
                        <w:t>PRIMARY AND EARLY YEARS</w:t>
                      </w:r>
                      <w:r w:rsidRPr="00750D5C">
                        <w:rPr>
                          <w:rFonts w:ascii="FS Clerkenwell" w:hAnsi="FS Clerkenwell"/>
                          <w:b/>
                          <w:bCs/>
                          <w:color w:val="C00000"/>
                          <w:sz w:val="48"/>
                          <w:szCs w:val="48"/>
                        </w:rPr>
                        <w:t xml:space="preserve"> </w:t>
                      </w:r>
                    </w:p>
                    <w:p w14:paraId="1E91775C" w14:textId="77777777" w:rsidR="00981B7E" w:rsidRPr="00750D5C" w:rsidRDefault="00981B7E" w:rsidP="00750D5C">
                      <w:pPr>
                        <w:spacing w:after="0" w:line="240" w:lineRule="auto"/>
                        <w:ind w:left="1134"/>
                        <w:contextualSpacing/>
                        <w:rPr>
                          <w:rFonts w:ascii="FS Clerkenwell" w:hAnsi="FS Clerkenwell"/>
                          <w:b/>
                          <w:bCs/>
                          <w:color w:val="C00000"/>
                          <w:sz w:val="48"/>
                          <w:szCs w:val="48"/>
                        </w:rPr>
                      </w:pPr>
                      <w:r w:rsidRPr="00750D5C">
                        <w:rPr>
                          <w:rFonts w:ascii="FS Clerkenwell" w:hAnsi="FS Clerkenwell"/>
                          <w:b/>
                          <w:bCs/>
                          <w:color w:val="C00000"/>
                          <w:sz w:val="48"/>
                          <w:szCs w:val="48"/>
                        </w:rPr>
                        <w:t>PARTNERSHIP</w:t>
                      </w:r>
                    </w:p>
                    <w:p w14:paraId="4D9CB6EC" w14:textId="77777777" w:rsidR="00981B7E" w:rsidRPr="00750D5C" w:rsidRDefault="00981B7E" w:rsidP="00750D5C">
                      <w:pPr>
                        <w:spacing w:after="0" w:line="240" w:lineRule="auto"/>
                        <w:ind w:left="1134"/>
                        <w:contextualSpacing/>
                        <w:rPr>
                          <w:rFonts w:ascii="FS Clerkenwell" w:hAnsi="FS Clerkenwell"/>
                          <w:b/>
                          <w:bCs/>
                          <w:color w:val="C00000"/>
                          <w:sz w:val="18"/>
                          <w:szCs w:val="18"/>
                        </w:rPr>
                      </w:pPr>
                    </w:p>
                    <w:p w14:paraId="102265E9" w14:textId="77777777" w:rsidR="00981B7E" w:rsidRPr="00750D5C" w:rsidRDefault="00981B7E" w:rsidP="00750D5C">
                      <w:pPr>
                        <w:spacing w:after="0" w:line="240" w:lineRule="auto"/>
                        <w:ind w:left="1134"/>
                        <w:contextualSpacing/>
                        <w:rPr>
                          <w:rFonts w:ascii="FS Clerkenwell" w:hAnsi="FS Clerkenwell"/>
                          <w:b/>
                          <w:color w:val="C00000"/>
                          <w:sz w:val="32"/>
                          <w:szCs w:val="32"/>
                        </w:rPr>
                      </w:pPr>
                    </w:p>
                    <w:p w14:paraId="12AC5DE2" w14:textId="77777777" w:rsidR="00981B7E" w:rsidRPr="00750D5C" w:rsidRDefault="00981B7E" w:rsidP="00750D5C">
                      <w:pPr>
                        <w:spacing w:after="0" w:line="240" w:lineRule="auto"/>
                        <w:ind w:left="1134"/>
                        <w:contextualSpacing/>
                        <w:rPr>
                          <w:rFonts w:ascii="FS Clerkenwell" w:hAnsi="FS Clerkenwell"/>
                          <w:b/>
                          <w:color w:val="C00000"/>
                          <w:sz w:val="32"/>
                          <w:szCs w:val="32"/>
                        </w:rPr>
                      </w:pPr>
                      <w:r w:rsidRPr="00750D5C">
                        <w:rPr>
                          <w:rFonts w:ascii="FS Clerkenwell" w:hAnsi="FS Clerkenwell"/>
                          <w:b/>
                          <w:color w:val="C00000"/>
                          <w:sz w:val="32"/>
                          <w:szCs w:val="32"/>
                        </w:rPr>
                        <w:t xml:space="preserve">PGCE Early Years and Primary Education (3-7) with QTS </w:t>
                      </w:r>
                    </w:p>
                    <w:p w14:paraId="799A7074" w14:textId="77777777" w:rsidR="00981B7E" w:rsidRPr="00750D5C" w:rsidRDefault="00981B7E" w:rsidP="00750D5C">
                      <w:pPr>
                        <w:spacing w:after="0" w:line="240" w:lineRule="auto"/>
                        <w:ind w:left="1134"/>
                        <w:contextualSpacing/>
                        <w:rPr>
                          <w:rFonts w:ascii="FS Clerkenwell" w:hAnsi="FS Clerkenwell"/>
                          <w:b/>
                          <w:color w:val="C00000"/>
                          <w:sz w:val="32"/>
                          <w:szCs w:val="32"/>
                        </w:rPr>
                      </w:pPr>
                    </w:p>
                    <w:p w14:paraId="34D90BAD" w14:textId="77777777" w:rsidR="00981B7E" w:rsidRPr="00750D5C" w:rsidRDefault="00981B7E" w:rsidP="00750D5C">
                      <w:pPr>
                        <w:spacing w:after="0" w:line="240" w:lineRule="auto"/>
                        <w:ind w:left="1134"/>
                        <w:contextualSpacing/>
                        <w:rPr>
                          <w:rFonts w:ascii="FS Clerkenwell" w:hAnsi="FS Clerkenwell"/>
                          <w:b/>
                          <w:color w:val="C00000"/>
                          <w:sz w:val="32"/>
                          <w:szCs w:val="32"/>
                        </w:rPr>
                      </w:pPr>
                      <w:r w:rsidRPr="00750D5C">
                        <w:rPr>
                          <w:rFonts w:ascii="FS Clerkenwell" w:hAnsi="FS Clerkenwell"/>
                          <w:b/>
                          <w:color w:val="C00000"/>
                          <w:sz w:val="32"/>
                          <w:szCs w:val="32"/>
                        </w:rPr>
                        <w:t xml:space="preserve">PGCE Primary Education (5-11) with QTS </w:t>
                      </w:r>
                    </w:p>
                    <w:p w14:paraId="05A1B74E" w14:textId="77777777" w:rsidR="00981B7E" w:rsidRPr="00750D5C" w:rsidRDefault="00981B7E" w:rsidP="00750D5C">
                      <w:pPr>
                        <w:spacing w:after="0" w:line="240" w:lineRule="auto"/>
                        <w:ind w:left="1134"/>
                        <w:contextualSpacing/>
                        <w:rPr>
                          <w:rFonts w:ascii="FS Clerkenwell" w:hAnsi="FS Clerkenwell"/>
                          <w:b/>
                          <w:color w:val="C00000"/>
                          <w:sz w:val="32"/>
                          <w:szCs w:val="32"/>
                        </w:rPr>
                      </w:pPr>
                    </w:p>
                    <w:p w14:paraId="2801DB71" w14:textId="77777777" w:rsidR="00981B7E" w:rsidRPr="00750D5C" w:rsidRDefault="00981B7E" w:rsidP="00750D5C">
                      <w:pPr>
                        <w:spacing w:after="0" w:line="240" w:lineRule="auto"/>
                        <w:ind w:left="1134"/>
                        <w:contextualSpacing/>
                        <w:rPr>
                          <w:rFonts w:ascii="FS Clerkenwell" w:hAnsi="FS Clerkenwell"/>
                          <w:b/>
                          <w:color w:val="C00000"/>
                        </w:rPr>
                      </w:pPr>
                      <w:r w:rsidRPr="00750D5C">
                        <w:rPr>
                          <w:rFonts w:ascii="FS Clerkenwell" w:hAnsi="FS Clerkenwell"/>
                          <w:b/>
                          <w:color w:val="C00000"/>
                          <w:sz w:val="32"/>
                          <w:szCs w:val="32"/>
                        </w:rPr>
                        <w:t>PGCE Primary Education (5-11) PE Specialist with QTS</w:t>
                      </w:r>
                    </w:p>
                    <w:p w14:paraId="6A4C490D" w14:textId="77777777" w:rsidR="00981B7E" w:rsidRPr="00750D5C" w:rsidRDefault="00981B7E" w:rsidP="00750D5C">
                      <w:pPr>
                        <w:spacing w:after="0" w:line="240" w:lineRule="auto"/>
                        <w:ind w:left="1134"/>
                        <w:rPr>
                          <w:rFonts w:ascii="FS Clerkenwell" w:hAnsi="FS Clerkenwell"/>
                          <w:b/>
                          <w:color w:val="C00000"/>
                          <w:sz w:val="60"/>
                        </w:rPr>
                      </w:pPr>
                    </w:p>
                    <w:p w14:paraId="0B9B711C" w14:textId="77777777" w:rsidR="00981B7E" w:rsidRPr="00750D5C" w:rsidRDefault="00981B7E" w:rsidP="00750D5C">
                      <w:pPr>
                        <w:spacing w:after="0" w:line="240" w:lineRule="auto"/>
                        <w:ind w:left="1134"/>
                        <w:rPr>
                          <w:rFonts w:ascii="FS Clerkenwell" w:hAnsi="FS Clerkenwell"/>
                          <w:i/>
                          <w:color w:val="C00000"/>
                          <w:sz w:val="60"/>
                          <w:szCs w:val="60"/>
                        </w:rPr>
                      </w:pPr>
                      <w:r w:rsidRPr="00750D5C">
                        <w:rPr>
                          <w:rFonts w:ascii="FS Clerkenwell" w:hAnsi="FS Clerkenwell"/>
                          <w:i/>
                          <w:color w:val="C00000"/>
                          <w:sz w:val="60"/>
                          <w:szCs w:val="60"/>
                        </w:rPr>
                        <w:t>PGCE SCHOOL DIRECT</w:t>
                      </w:r>
                    </w:p>
                    <w:p w14:paraId="654EFC89" w14:textId="77777777" w:rsidR="00981B7E" w:rsidRPr="00750D5C" w:rsidRDefault="00981B7E" w:rsidP="00750D5C">
                      <w:pPr>
                        <w:spacing w:after="0" w:line="240" w:lineRule="auto"/>
                        <w:ind w:left="1134"/>
                        <w:rPr>
                          <w:rFonts w:ascii="FS Clerkenwell" w:hAnsi="FS Clerkenwell"/>
                          <w:i/>
                          <w:color w:val="C00000"/>
                          <w:sz w:val="60"/>
                          <w:szCs w:val="60"/>
                        </w:rPr>
                      </w:pPr>
                    </w:p>
                    <w:p w14:paraId="223B0AE8" w14:textId="77777777" w:rsidR="00981B7E" w:rsidRPr="00750D5C" w:rsidRDefault="00981B7E" w:rsidP="00A85429">
                      <w:pPr>
                        <w:spacing w:after="0" w:line="240" w:lineRule="auto"/>
                        <w:ind w:left="1134"/>
                        <w:rPr>
                          <w:rFonts w:ascii="FS Clerkenwell" w:hAnsi="FS Clerkenwell"/>
                          <w:color w:val="C00000"/>
                          <w:sz w:val="60"/>
                          <w:szCs w:val="60"/>
                        </w:rPr>
                      </w:pPr>
                      <w:r w:rsidRPr="00750D5C">
                        <w:rPr>
                          <w:rFonts w:ascii="FS Clerkenwell" w:hAnsi="FS Clerkenwell"/>
                          <w:color w:val="C00000"/>
                          <w:sz w:val="60"/>
                          <w:szCs w:val="60"/>
                        </w:rPr>
                        <w:t>Programme of Taught Training</w:t>
                      </w:r>
                    </w:p>
                    <w:p w14:paraId="4E1E38C7" w14:textId="77777777" w:rsidR="00981B7E" w:rsidRPr="00750D5C" w:rsidRDefault="00981B7E" w:rsidP="00750D5C">
                      <w:pPr>
                        <w:spacing w:after="0" w:line="240" w:lineRule="auto"/>
                        <w:ind w:left="1134"/>
                        <w:contextualSpacing/>
                        <w:rPr>
                          <w:rFonts w:ascii="FS Clerkenwell" w:hAnsi="FS Clerkenwell"/>
                          <w:color w:val="C00000"/>
                          <w:sz w:val="36"/>
                          <w:szCs w:val="36"/>
                        </w:rPr>
                      </w:pPr>
                    </w:p>
                    <w:p w14:paraId="7875039B" w14:textId="11E51209" w:rsidR="00981B7E" w:rsidRPr="00750D5C" w:rsidRDefault="00981B7E" w:rsidP="00750D5C">
                      <w:pPr>
                        <w:spacing w:after="0" w:line="240" w:lineRule="auto"/>
                        <w:ind w:left="1134"/>
                      </w:pPr>
                      <w:r>
                        <w:rPr>
                          <w:rFonts w:ascii="FS Clerkenwell" w:hAnsi="FS Clerkenwell"/>
                          <w:color w:val="C00000"/>
                          <w:sz w:val="60"/>
                        </w:rPr>
                        <w:t xml:space="preserve">2020/21 </w:t>
                      </w:r>
                    </w:p>
                    <w:p w14:paraId="3C183EEE" w14:textId="77777777" w:rsidR="00981B7E" w:rsidRDefault="00981B7E"/>
                  </w:txbxContent>
                </v:textbox>
              </v:shape>
            </w:pict>
          </mc:Fallback>
        </mc:AlternateContent>
      </w:r>
      <w:r w:rsidR="00301C5E" w:rsidRPr="005626DB">
        <w:rPr>
          <w:b/>
        </w:rPr>
        <w:br w:type="page"/>
      </w:r>
    </w:p>
    <w:p w14:paraId="7556C88D" w14:textId="328F76B8" w:rsidR="00FB1263" w:rsidRPr="005626DB" w:rsidRDefault="00044E79" w:rsidP="00765E16">
      <w:pPr>
        <w:jc w:val="center"/>
        <w:rPr>
          <w:b/>
          <w:sz w:val="48"/>
          <w:szCs w:val="48"/>
        </w:rPr>
      </w:pPr>
      <w:r w:rsidRPr="005626DB">
        <w:rPr>
          <w:b/>
          <w:noProof/>
          <w:lang w:eastAsia="en-GB"/>
        </w:rPr>
        <w:lastRenderedPageBreak/>
        <w:drawing>
          <wp:anchor distT="0" distB="0" distL="114300" distR="114300" simplePos="0" relativeHeight="251654144" behindDoc="0" locked="0" layoutInCell="1" allowOverlap="1" wp14:anchorId="03702470" wp14:editId="60D0C8A8">
            <wp:simplePos x="0" y="0"/>
            <wp:positionH relativeFrom="margin">
              <wp:posOffset>-38100</wp:posOffset>
            </wp:positionH>
            <wp:positionV relativeFrom="margin">
              <wp:posOffset>-171450</wp:posOffset>
            </wp:positionV>
            <wp:extent cx="2781300" cy="7404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1300" cy="740410"/>
                    </a:xfrm>
                    <a:prstGeom prst="rect">
                      <a:avLst/>
                    </a:prstGeom>
                    <a:noFill/>
                  </pic:spPr>
                </pic:pic>
              </a:graphicData>
            </a:graphic>
            <wp14:sizeRelH relativeFrom="margin">
              <wp14:pctWidth>0</wp14:pctWidth>
            </wp14:sizeRelH>
            <wp14:sizeRelV relativeFrom="margin">
              <wp14:pctHeight>0</wp14:pctHeight>
            </wp14:sizeRelV>
          </wp:anchor>
        </w:drawing>
      </w:r>
    </w:p>
    <w:p w14:paraId="1D58C695" w14:textId="77777777" w:rsidR="00DC33C1" w:rsidRPr="005626DB" w:rsidRDefault="00DC33C1" w:rsidP="00DE3BA0">
      <w:pPr>
        <w:rPr>
          <w:b/>
          <w:sz w:val="28"/>
          <w:szCs w:val="28"/>
        </w:rPr>
      </w:pPr>
    </w:p>
    <w:p w14:paraId="71C6F142" w14:textId="67B8AB45" w:rsidR="00E43EC5" w:rsidRPr="005626DB" w:rsidRDefault="00E43EC5" w:rsidP="00DE3BA0">
      <w:pPr>
        <w:rPr>
          <w:b/>
          <w:bCs/>
          <w:sz w:val="28"/>
          <w:szCs w:val="28"/>
        </w:rPr>
      </w:pPr>
    </w:p>
    <w:tbl>
      <w:tblPr>
        <w:tblStyle w:val="TableGrid"/>
        <w:tblpPr w:leftFromText="180" w:rightFromText="180" w:vertAnchor="page" w:horzAnchor="margin" w:tblpY="3451"/>
        <w:tblW w:w="0" w:type="auto"/>
        <w:tblLook w:val="04A0" w:firstRow="1" w:lastRow="0" w:firstColumn="1" w:lastColumn="0" w:noHBand="0" w:noVBand="1"/>
      </w:tblPr>
      <w:tblGrid>
        <w:gridCol w:w="7561"/>
        <w:gridCol w:w="1455"/>
      </w:tblGrid>
      <w:tr w:rsidR="00EE4C10" w:rsidRPr="005626DB" w14:paraId="1E900516" w14:textId="77777777" w:rsidTr="00EE4C10">
        <w:tc>
          <w:tcPr>
            <w:tcW w:w="7561" w:type="dxa"/>
            <w:shd w:val="clear" w:color="auto" w:fill="C00000"/>
          </w:tcPr>
          <w:p w14:paraId="2FA36E1D" w14:textId="77777777" w:rsidR="00EE4C10" w:rsidRPr="005626DB" w:rsidRDefault="00EE4C10" w:rsidP="00EE4C10">
            <w:pPr>
              <w:rPr>
                <w:b/>
                <w:bCs/>
                <w:color w:val="FFFFFF" w:themeColor="background1"/>
                <w:sz w:val="28"/>
                <w:szCs w:val="28"/>
              </w:rPr>
            </w:pPr>
            <w:r w:rsidRPr="005626DB">
              <w:rPr>
                <w:b/>
                <w:bCs/>
                <w:color w:val="FFFFFF" w:themeColor="background1"/>
                <w:sz w:val="28"/>
                <w:szCs w:val="28"/>
              </w:rPr>
              <w:t>Contents</w:t>
            </w:r>
          </w:p>
        </w:tc>
        <w:tc>
          <w:tcPr>
            <w:tcW w:w="1455" w:type="dxa"/>
            <w:shd w:val="clear" w:color="auto" w:fill="C00000"/>
          </w:tcPr>
          <w:p w14:paraId="2BC4236E" w14:textId="77777777" w:rsidR="00EE4C10" w:rsidRPr="005626DB" w:rsidRDefault="00EE4C10" w:rsidP="00EE4C10">
            <w:pPr>
              <w:rPr>
                <w:b/>
                <w:bCs/>
                <w:color w:val="FFFFFF" w:themeColor="background1"/>
                <w:sz w:val="28"/>
                <w:szCs w:val="28"/>
              </w:rPr>
            </w:pPr>
            <w:r w:rsidRPr="005626DB">
              <w:rPr>
                <w:b/>
                <w:bCs/>
                <w:color w:val="FFFFFF" w:themeColor="background1"/>
                <w:sz w:val="28"/>
                <w:szCs w:val="28"/>
              </w:rPr>
              <w:t>Page</w:t>
            </w:r>
          </w:p>
        </w:tc>
      </w:tr>
      <w:tr w:rsidR="00EE4C10" w:rsidRPr="005626DB" w14:paraId="167E960F" w14:textId="77777777" w:rsidTr="00EE4C10">
        <w:trPr>
          <w:trHeight w:val="561"/>
        </w:trPr>
        <w:tc>
          <w:tcPr>
            <w:tcW w:w="7561" w:type="dxa"/>
          </w:tcPr>
          <w:p w14:paraId="161FD378" w14:textId="40AA9864" w:rsidR="00EE4C10" w:rsidRPr="005626DB" w:rsidRDefault="00EE4C10" w:rsidP="00EE4C10">
            <w:pPr>
              <w:rPr>
                <w:b/>
                <w:bCs/>
              </w:rPr>
            </w:pPr>
            <w:r w:rsidRPr="005626DB">
              <w:rPr>
                <w:b/>
                <w:bCs/>
              </w:rPr>
              <w:t>Welcom</w:t>
            </w:r>
            <w:r w:rsidR="00CF7C94">
              <w:rPr>
                <w:b/>
                <w:bCs/>
              </w:rPr>
              <w:t>e</w:t>
            </w:r>
          </w:p>
          <w:p w14:paraId="5E005817" w14:textId="77777777" w:rsidR="00EE4C10" w:rsidRPr="005626DB" w:rsidRDefault="00EE4C10" w:rsidP="00EE4C10">
            <w:pPr>
              <w:rPr>
                <w:b/>
                <w:bCs/>
                <w:color w:val="FF0000"/>
              </w:rPr>
            </w:pPr>
          </w:p>
        </w:tc>
        <w:tc>
          <w:tcPr>
            <w:tcW w:w="1455" w:type="dxa"/>
          </w:tcPr>
          <w:p w14:paraId="4E405EB8" w14:textId="77777777" w:rsidR="00EE4C10" w:rsidRPr="005626DB" w:rsidRDefault="00EE4C10" w:rsidP="00EE4C10">
            <w:pPr>
              <w:rPr>
                <w:b/>
                <w:bCs/>
              </w:rPr>
            </w:pPr>
            <w:r w:rsidRPr="005626DB">
              <w:rPr>
                <w:b/>
                <w:bCs/>
              </w:rPr>
              <w:t>3</w:t>
            </w:r>
          </w:p>
        </w:tc>
      </w:tr>
      <w:tr w:rsidR="00EE4C10" w:rsidRPr="005626DB" w14:paraId="2A54542D" w14:textId="77777777" w:rsidTr="00EE4C10">
        <w:tc>
          <w:tcPr>
            <w:tcW w:w="7561" w:type="dxa"/>
          </w:tcPr>
          <w:p w14:paraId="114F6F6E" w14:textId="77777777" w:rsidR="00EE4C10" w:rsidRPr="005626DB" w:rsidRDefault="00EE4C10" w:rsidP="00EE4C10">
            <w:pPr>
              <w:rPr>
                <w:b/>
                <w:bCs/>
              </w:rPr>
            </w:pPr>
            <w:r w:rsidRPr="005626DB">
              <w:rPr>
                <w:b/>
                <w:bCs/>
              </w:rPr>
              <w:t>Introduction</w:t>
            </w:r>
          </w:p>
          <w:p w14:paraId="2F72885B" w14:textId="77777777" w:rsidR="00EE4C10" w:rsidRPr="005626DB" w:rsidRDefault="00EE4C10" w:rsidP="00EE4C10">
            <w:pPr>
              <w:rPr>
                <w:b/>
                <w:bCs/>
              </w:rPr>
            </w:pPr>
          </w:p>
        </w:tc>
        <w:tc>
          <w:tcPr>
            <w:tcW w:w="1455" w:type="dxa"/>
          </w:tcPr>
          <w:p w14:paraId="57E5EA24" w14:textId="77777777" w:rsidR="00EE4C10" w:rsidRPr="005626DB" w:rsidRDefault="00EE4C10" w:rsidP="00EE4C10">
            <w:pPr>
              <w:rPr>
                <w:b/>
                <w:bCs/>
              </w:rPr>
            </w:pPr>
            <w:r w:rsidRPr="005626DB">
              <w:rPr>
                <w:b/>
                <w:bCs/>
              </w:rPr>
              <w:t>5</w:t>
            </w:r>
          </w:p>
        </w:tc>
      </w:tr>
      <w:tr w:rsidR="00EE4C10" w:rsidRPr="005626DB" w14:paraId="57941FC2" w14:textId="77777777" w:rsidTr="00EE4C10">
        <w:tc>
          <w:tcPr>
            <w:tcW w:w="7561" w:type="dxa"/>
          </w:tcPr>
          <w:p w14:paraId="002E07CF" w14:textId="77777777" w:rsidR="00EE4C10" w:rsidRPr="005626DB" w:rsidRDefault="00EE4C10" w:rsidP="00EE4C10">
            <w:pPr>
              <w:rPr>
                <w:b/>
                <w:bCs/>
              </w:rPr>
            </w:pPr>
            <w:r w:rsidRPr="005626DB">
              <w:rPr>
                <w:b/>
                <w:bCs/>
              </w:rPr>
              <w:t xml:space="preserve">Model 1 Calendar </w:t>
            </w:r>
          </w:p>
          <w:p w14:paraId="00EE524A" w14:textId="77777777" w:rsidR="00EE4C10" w:rsidRPr="005626DB" w:rsidRDefault="00EE4C10" w:rsidP="00EE4C10">
            <w:pPr>
              <w:rPr>
                <w:b/>
                <w:bCs/>
                <w:color w:val="FF0000"/>
              </w:rPr>
            </w:pPr>
          </w:p>
        </w:tc>
        <w:tc>
          <w:tcPr>
            <w:tcW w:w="1455" w:type="dxa"/>
          </w:tcPr>
          <w:p w14:paraId="51D79C4D" w14:textId="77777777" w:rsidR="00EE4C10" w:rsidRPr="005626DB" w:rsidRDefault="00EE4C10" w:rsidP="00EE4C10">
            <w:pPr>
              <w:rPr>
                <w:b/>
                <w:bCs/>
              </w:rPr>
            </w:pPr>
            <w:r w:rsidRPr="005626DB">
              <w:rPr>
                <w:b/>
                <w:bCs/>
              </w:rPr>
              <w:t>8</w:t>
            </w:r>
          </w:p>
        </w:tc>
      </w:tr>
      <w:tr w:rsidR="00EE4C10" w:rsidRPr="005626DB" w14:paraId="593442E9" w14:textId="77777777" w:rsidTr="00EE4C10">
        <w:tc>
          <w:tcPr>
            <w:tcW w:w="7561" w:type="dxa"/>
          </w:tcPr>
          <w:p w14:paraId="68933635" w14:textId="5954AD8C" w:rsidR="00EE4C10" w:rsidRPr="005626DB" w:rsidRDefault="00EE4C10" w:rsidP="00EE4C10">
            <w:pPr>
              <w:rPr>
                <w:b/>
                <w:bCs/>
              </w:rPr>
            </w:pPr>
            <w:r w:rsidRPr="005626DB">
              <w:rPr>
                <w:b/>
                <w:bCs/>
              </w:rPr>
              <w:t>Models 2 &amp; 3 Calendar</w:t>
            </w:r>
            <w:r>
              <w:rPr>
                <w:b/>
                <w:bCs/>
              </w:rPr>
              <w:t>s</w:t>
            </w:r>
          </w:p>
          <w:p w14:paraId="72937C32" w14:textId="77777777" w:rsidR="00EE4C10" w:rsidRPr="005626DB" w:rsidRDefault="00EE4C10" w:rsidP="00EE4C10">
            <w:pPr>
              <w:rPr>
                <w:b/>
                <w:bCs/>
              </w:rPr>
            </w:pPr>
          </w:p>
        </w:tc>
        <w:tc>
          <w:tcPr>
            <w:tcW w:w="1455" w:type="dxa"/>
          </w:tcPr>
          <w:p w14:paraId="1F108E6A" w14:textId="77777777" w:rsidR="00EE4C10" w:rsidRPr="005626DB" w:rsidRDefault="00EE4C10" w:rsidP="00EE4C10">
            <w:pPr>
              <w:rPr>
                <w:b/>
                <w:bCs/>
              </w:rPr>
            </w:pPr>
            <w:r w:rsidRPr="005626DB">
              <w:rPr>
                <w:b/>
                <w:bCs/>
              </w:rPr>
              <w:t>9</w:t>
            </w:r>
          </w:p>
        </w:tc>
      </w:tr>
      <w:tr w:rsidR="00EE4C10" w:rsidRPr="005626DB" w14:paraId="7B600A7E" w14:textId="77777777" w:rsidTr="00EE4C10">
        <w:tc>
          <w:tcPr>
            <w:tcW w:w="7561" w:type="dxa"/>
          </w:tcPr>
          <w:p w14:paraId="44F7CCA5" w14:textId="77777777" w:rsidR="00EE4C10" w:rsidRPr="005626DB" w:rsidRDefault="00EE4C10" w:rsidP="00EE4C10">
            <w:pPr>
              <w:rPr>
                <w:b/>
                <w:bCs/>
              </w:rPr>
            </w:pPr>
            <w:r w:rsidRPr="005626DB">
              <w:rPr>
                <w:b/>
                <w:bCs/>
              </w:rPr>
              <w:t>Taught Training Overview (Week-by-Week) for 2020-21</w:t>
            </w:r>
          </w:p>
          <w:p w14:paraId="7172B446" w14:textId="77777777" w:rsidR="00EE4C10" w:rsidRPr="005626DB" w:rsidRDefault="00EE4C10" w:rsidP="00EE4C10">
            <w:pPr>
              <w:rPr>
                <w:b/>
                <w:bCs/>
              </w:rPr>
            </w:pPr>
          </w:p>
        </w:tc>
        <w:tc>
          <w:tcPr>
            <w:tcW w:w="1455" w:type="dxa"/>
          </w:tcPr>
          <w:p w14:paraId="587AD591" w14:textId="3826C64B" w:rsidR="00EE4C10" w:rsidRPr="005626DB" w:rsidRDefault="00EE4C10" w:rsidP="00EE4C10">
            <w:pPr>
              <w:rPr>
                <w:b/>
                <w:bCs/>
              </w:rPr>
            </w:pPr>
            <w:r w:rsidRPr="005626DB">
              <w:rPr>
                <w:b/>
                <w:bCs/>
              </w:rPr>
              <w:t>1</w:t>
            </w:r>
            <w:r>
              <w:rPr>
                <w:b/>
                <w:bCs/>
              </w:rPr>
              <w:t>1</w:t>
            </w:r>
          </w:p>
        </w:tc>
      </w:tr>
      <w:tr w:rsidR="00EE4C10" w:rsidRPr="005626DB" w14:paraId="27AEBE29" w14:textId="77777777" w:rsidTr="00EE4C10">
        <w:tc>
          <w:tcPr>
            <w:tcW w:w="7561" w:type="dxa"/>
          </w:tcPr>
          <w:p w14:paraId="2E7F766A" w14:textId="77777777" w:rsidR="00EE4C10" w:rsidRPr="005626DB" w:rsidRDefault="00EE4C10" w:rsidP="00EE4C10">
            <w:pPr>
              <w:rPr>
                <w:b/>
                <w:bCs/>
              </w:rPr>
            </w:pPr>
            <w:r w:rsidRPr="005626DB">
              <w:rPr>
                <w:b/>
                <w:bCs/>
              </w:rPr>
              <w:t>Professional Learning: Curriculum Design &amp; Delivery, and Session Outlines, including:</w:t>
            </w:r>
          </w:p>
          <w:p w14:paraId="6AEE970C" w14:textId="77777777" w:rsidR="00EE4C10" w:rsidRPr="005626DB" w:rsidRDefault="00EE4C10" w:rsidP="001B789A">
            <w:pPr>
              <w:pStyle w:val="ListParagraph"/>
              <w:numPr>
                <w:ilvl w:val="0"/>
                <w:numId w:val="179"/>
              </w:numPr>
              <w:rPr>
                <w:b/>
                <w:bCs/>
              </w:rPr>
            </w:pPr>
            <w:r w:rsidRPr="005626DB">
              <w:rPr>
                <w:b/>
                <w:bCs/>
              </w:rPr>
              <w:t>Philosophy for Children (P4C)</w:t>
            </w:r>
          </w:p>
          <w:p w14:paraId="59047339" w14:textId="77777777" w:rsidR="00EE4C10" w:rsidRDefault="00EE4C10" w:rsidP="001B789A">
            <w:pPr>
              <w:pStyle w:val="ListParagraph"/>
              <w:numPr>
                <w:ilvl w:val="0"/>
                <w:numId w:val="179"/>
              </w:numPr>
              <w:rPr>
                <w:b/>
                <w:bCs/>
              </w:rPr>
            </w:pPr>
            <w:r w:rsidRPr="005626DB">
              <w:rPr>
                <w:b/>
                <w:bCs/>
              </w:rPr>
              <w:t>Trauma Informed Schools (TIS)</w:t>
            </w:r>
          </w:p>
          <w:p w14:paraId="5E259FB1" w14:textId="01C761ED" w:rsidR="0083688E" w:rsidRPr="005626DB" w:rsidRDefault="0083688E" w:rsidP="0083688E">
            <w:pPr>
              <w:pStyle w:val="ListParagraph"/>
              <w:rPr>
                <w:b/>
                <w:bCs/>
              </w:rPr>
            </w:pPr>
          </w:p>
        </w:tc>
        <w:tc>
          <w:tcPr>
            <w:tcW w:w="1455" w:type="dxa"/>
          </w:tcPr>
          <w:p w14:paraId="646C3EB6" w14:textId="4473C991" w:rsidR="00EE4C10" w:rsidRPr="005626DB" w:rsidRDefault="00EE4C10" w:rsidP="00EE4C10">
            <w:pPr>
              <w:rPr>
                <w:b/>
                <w:bCs/>
              </w:rPr>
            </w:pPr>
            <w:r w:rsidRPr="005626DB">
              <w:rPr>
                <w:b/>
                <w:bCs/>
              </w:rPr>
              <w:t>2</w:t>
            </w:r>
            <w:r w:rsidR="00F82526">
              <w:rPr>
                <w:b/>
                <w:bCs/>
              </w:rPr>
              <w:t>2</w:t>
            </w:r>
          </w:p>
        </w:tc>
      </w:tr>
      <w:tr w:rsidR="00EE4C10" w:rsidRPr="005626DB" w14:paraId="4FDCEDDF" w14:textId="77777777" w:rsidTr="00EE4C10">
        <w:tc>
          <w:tcPr>
            <w:tcW w:w="7561" w:type="dxa"/>
          </w:tcPr>
          <w:p w14:paraId="75C1EFE7" w14:textId="77777777" w:rsidR="00EE4C10" w:rsidRPr="005626DB" w:rsidRDefault="00EE4C10" w:rsidP="00EE4C10">
            <w:pPr>
              <w:rPr>
                <w:b/>
                <w:bCs/>
              </w:rPr>
            </w:pPr>
            <w:r w:rsidRPr="005626DB">
              <w:rPr>
                <w:b/>
                <w:bCs/>
              </w:rPr>
              <w:t>Subjects/Areas of Learning: Curriculum Design &amp; Delivery, and Session Outlines:</w:t>
            </w:r>
          </w:p>
          <w:p w14:paraId="2C1D55EC" w14:textId="21514603" w:rsidR="00EE4C10" w:rsidRPr="005626DB" w:rsidRDefault="00EE4C10" w:rsidP="001B789A">
            <w:pPr>
              <w:pStyle w:val="ListParagraph"/>
              <w:numPr>
                <w:ilvl w:val="0"/>
                <w:numId w:val="178"/>
              </w:numPr>
              <w:rPr>
                <w:b/>
                <w:bCs/>
              </w:rPr>
            </w:pPr>
            <w:r w:rsidRPr="005626DB">
              <w:rPr>
                <w:b/>
                <w:bCs/>
              </w:rPr>
              <w:t xml:space="preserve">Art and Design </w:t>
            </w:r>
          </w:p>
          <w:p w14:paraId="7C7612E0" w14:textId="77777777" w:rsidR="00EE4C10" w:rsidRPr="005626DB" w:rsidRDefault="00EE4C10" w:rsidP="001B789A">
            <w:pPr>
              <w:pStyle w:val="ListParagraph"/>
              <w:numPr>
                <w:ilvl w:val="0"/>
                <w:numId w:val="178"/>
              </w:numPr>
              <w:rPr>
                <w:b/>
                <w:bCs/>
              </w:rPr>
            </w:pPr>
            <w:r w:rsidRPr="005626DB">
              <w:rPr>
                <w:b/>
                <w:bCs/>
              </w:rPr>
              <w:t>Computing</w:t>
            </w:r>
          </w:p>
          <w:p w14:paraId="58BF1AE7" w14:textId="77777777" w:rsidR="00EE4C10" w:rsidRPr="005626DB" w:rsidRDefault="00EE4C10" w:rsidP="001B789A">
            <w:pPr>
              <w:pStyle w:val="ListParagraph"/>
              <w:numPr>
                <w:ilvl w:val="0"/>
                <w:numId w:val="178"/>
              </w:numPr>
              <w:rPr>
                <w:b/>
                <w:bCs/>
              </w:rPr>
            </w:pPr>
            <w:r w:rsidRPr="005626DB">
              <w:rPr>
                <w:b/>
                <w:bCs/>
              </w:rPr>
              <w:t>Design and Technology</w:t>
            </w:r>
          </w:p>
          <w:p w14:paraId="3677EFC1" w14:textId="77777777" w:rsidR="00EE4C10" w:rsidRPr="005626DB" w:rsidRDefault="00EE4C10" w:rsidP="001B789A">
            <w:pPr>
              <w:pStyle w:val="ListParagraph"/>
              <w:numPr>
                <w:ilvl w:val="0"/>
                <w:numId w:val="178"/>
              </w:numPr>
              <w:rPr>
                <w:b/>
                <w:bCs/>
              </w:rPr>
            </w:pPr>
            <w:r w:rsidRPr="005626DB">
              <w:rPr>
                <w:b/>
                <w:bCs/>
              </w:rPr>
              <w:t>English</w:t>
            </w:r>
          </w:p>
          <w:p w14:paraId="32357ECE" w14:textId="77777777" w:rsidR="00EE4C10" w:rsidRPr="005626DB" w:rsidRDefault="00EE4C10" w:rsidP="001B789A">
            <w:pPr>
              <w:pStyle w:val="ListParagraph"/>
              <w:numPr>
                <w:ilvl w:val="0"/>
                <w:numId w:val="178"/>
              </w:numPr>
              <w:rPr>
                <w:b/>
                <w:bCs/>
              </w:rPr>
            </w:pPr>
            <w:r w:rsidRPr="005626DB">
              <w:rPr>
                <w:b/>
                <w:bCs/>
              </w:rPr>
              <w:t>Foreign Languages</w:t>
            </w:r>
          </w:p>
          <w:p w14:paraId="494E6772" w14:textId="77777777" w:rsidR="00EE4C10" w:rsidRPr="005626DB" w:rsidRDefault="00EE4C10" w:rsidP="001B789A">
            <w:pPr>
              <w:pStyle w:val="ListParagraph"/>
              <w:numPr>
                <w:ilvl w:val="0"/>
                <w:numId w:val="178"/>
              </w:numPr>
              <w:rPr>
                <w:b/>
                <w:bCs/>
              </w:rPr>
            </w:pPr>
            <w:r w:rsidRPr="005626DB">
              <w:rPr>
                <w:b/>
                <w:bCs/>
              </w:rPr>
              <w:t>Geography</w:t>
            </w:r>
          </w:p>
          <w:p w14:paraId="5FE36C9C" w14:textId="77777777" w:rsidR="00EE4C10" w:rsidRPr="005626DB" w:rsidRDefault="00EE4C10" w:rsidP="001B789A">
            <w:pPr>
              <w:pStyle w:val="ListParagraph"/>
              <w:numPr>
                <w:ilvl w:val="0"/>
                <w:numId w:val="178"/>
              </w:numPr>
              <w:rPr>
                <w:b/>
                <w:bCs/>
              </w:rPr>
            </w:pPr>
            <w:r w:rsidRPr="005626DB">
              <w:rPr>
                <w:b/>
                <w:bCs/>
              </w:rPr>
              <w:t>History</w:t>
            </w:r>
          </w:p>
          <w:p w14:paraId="32CA819A" w14:textId="77777777" w:rsidR="00EE4C10" w:rsidRPr="005626DB" w:rsidRDefault="00EE4C10" w:rsidP="001B789A">
            <w:pPr>
              <w:pStyle w:val="ListParagraph"/>
              <w:numPr>
                <w:ilvl w:val="0"/>
                <w:numId w:val="178"/>
              </w:numPr>
              <w:rPr>
                <w:b/>
                <w:bCs/>
              </w:rPr>
            </w:pPr>
            <w:r w:rsidRPr="005626DB">
              <w:rPr>
                <w:b/>
                <w:bCs/>
              </w:rPr>
              <w:t>Maths</w:t>
            </w:r>
          </w:p>
          <w:p w14:paraId="1DDABE20" w14:textId="77777777" w:rsidR="00EE4C10" w:rsidRPr="005626DB" w:rsidRDefault="00EE4C10" w:rsidP="001B789A">
            <w:pPr>
              <w:pStyle w:val="ListParagraph"/>
              <w:numPr>
                <w:ilvl w:val="0"/>
                <w:numId w:val="178"/>
              </w:numPr>
              <w:rPr>
                <w:b/>
                <w:bCs/>
              </w:rPr>
            </w:pPr>
            <w:r w:rsidRPr="005626DB">
              <w:rPr>
                <w:b/>
                <w:bCs/>
              </w:rPr>
              <w:t>Music</w:t>
            </w:r>
          </w:p>
          <w:p w14:paraId="6BBC888C" w14:textId="67826418" w:rsidR="00EE4C10" w:rsidRPr="00840FEE" w:rsidRDefault="00840FEE" w:rsidP="001B789A">
            <w:pPr>
              <w:pStyle w:val="ListParagraph"/>
              <w:numPr>
                <w:ilvl w:val="0"/>
                <w:numId w:val="178"/>
              </w:numPr>
              <w:rPr>
                <w:b/>
                <w:bCs/>
              </w:rPr>
            </w:pPr>
            <w:r w:rsidRPr="00840FEE">
              <w:rPr>
                <w:b/>
                <w:bCs/>
                <w:shd w:val="clear" w:color="auto" w:fill="FFFFFF"/>
              </w:rPr>
              <w:t xml:space="preserve">Personal, Social, Health and Economic (PSHE) </w:t>
            </w:r>
            <w:r>
              <w:rPr>
                <w:b/>
                <w:bCs/>
                <w:shd w:val="clear" w:color="auto" w:fill="FFFFFF"/>
              </w:rPr>
              <w:t>E</w:t>
            </w:r>
            <w:r w:rsidRPr="00840FEE">
              <w:rPr>
                <w:b/>
                <w:bCs/>
                <w:shd w:val="clear" w:color="auto" w:fill="FFFFFF"/>
              </w:rPr>
              <w:t xml:space="preserve">ducation </w:t>
            </w:r>
          </w:p>
          <w:p w14:paraId="3ACF422B" w14:textId="1BDD04A0" w:rsidR="00EE4C10" w:rsidRPr="005626DB" w:rsidRDefault="00EE4C10" w:rsidP="001B789A">
            <w:pPr>
              <w:pStyle w:val="ListParagraph"/>
              <w:numPr>
                <w:ilvl w:val="0"/>
                <w:numId w:val="178"/>
              </w:numPr>
              <w:rPr>
                <w:b/>
                <w:bCs/>
              </w:rPr>
            </w:pPr>
            <w:r w:rsidRPr="005626DB">
              <w:rPr>
                <w:b/>
                <w:bCs/>
              </w:rPr>
              <w:t>Physical Education</w:t>
            </w:r>
            <w:r w:rsidR="00840FEE">
              <w:rPr>
                <w:b/>
                <w:bCs/>
              </w:rPr>
              <w:t xml:space="preserve"> (PE)</w:t>
            </w:r>
          </w:p>
          <w:p w14:paraId="3C2A4742" w14:textId="378B3DCC" w:rsidR="00EE4C10" w:rsidRPr="005626DB" w:rsidRDefault="00EE4C10" w:rsidP="001B789A">
            <w:pPr>
              <w:pStyle w:val="ListParagraph"/>
              <w:numPr>
                <w:ilvl w:val="0"/>
                <w:numId w:val="178"/>
              </w:numPr>
              <w:rPr>
                <w:b/>
                <w:bCs/>
              </w:rPr>
            </w:pPr>
            <w:r w:rsidRPr="005626DB">
              <w:rPr>
                <w:b/>
                <w:bCs/>
              </w:rPr>
              <w:t>Religious Education</w:t>
            </w:r>
            <w:r w:rsidR="00840FEE">
              <w:rPr>
                <w:b/>
                <w:bCs/>
              </w:rPr>
              <w:t xml:space="preserve"> (RE)</w:t>
            </w:r>
          </w:p>
          <w:p w14:paraId="1C1E4044" w14:textId="77777777" w:rsidR="00EE4C10" w:rsidRDefault="00EE4C10" w:rsidP="001B789A">
            <w:pPr>
              <w:pStyle w:val="ListParagraph"/>
              <w:numPr>
                <w:ilvl w:val="0"/>
                <w:numId w:val="178"/>
              </w:numPr>
              <w:rPr>
                <w:b/>
                <w:bCs/>
              </w:rPr>
            </w:pPr>
            <w:r w:rsidRPr="005626DB">
              <w:rPr>
                <w:b/>
                <w:bCs/>
              </w:rPr>
              <w:t>Science</w:t>
            </w:r>
          </w:p>
          <w:p w14:paraId="3CFC8E70" w14:textId="1AC53F68" w:rsidR="0083688E" w:rsidRPr="005626DB" w:rsidRDefault="0083688E" w:rsidP="0083688E">
            <w:pPr>
              <w:pStyle w:val="ListParagraph"/>
              <w:ind w:left="1800"/>
              <w:rPr>
                <w:b/>
                <w:bCs/>
              </w:rPr>
            </w:pPr>
          </w:p>
        </w:tc>
        <w:tc>
          <w:tcPr>
            <w:tcW w:w="1455" w:type="dxa"/>
          </w:tcPr>
          <w:p w14:paraId="3FF121E6" w14:textId="772E5E58" w:rsidR="00EE4C10" w:rsidRPr="005626DB" w:rsidRDefault="00EE4C10" w:rsidP="00EE4C10">
            <w:pPr>
              <w:rPr>
                <w:b/>
                <w:bCs/>
              </w:rPr>
            </w:pPr>
            <w:r w:rsidRPr="005626DB">
              <w:rPr>
                <w:b/>
                <w:bCs/>
              </w:rPr>
              <w:t>7</w:t>
            </w:r>
            <w:r w:rsidR="009C15F6">
              <w:rPr>
                <w:b/>
                <w:bCs/>
              </w:rPr>
              <w:t>8</w:t>
            </w:r>
          </w:p>
          <w:p w14:paraId="20AE4BC6" w14:textId="77777777" w:rsidR="00EE4C10" w:rsidRPr="005626DB" w:rsidRDefault="00EE4C10" w:rsidP="00EE4C10">
            <w:pPr>
              <w:rPr>
                <w:b/>
                <w:bCs/>
              </w:rPr>
            </w:pPr>
          </w:p>
          <w:p w14:paraId="599DAEE3" w14:textId="44DB6675" w:rsidR="00EE4C10" w:rsidRPr="005626DB" w:rsidRDefault="00EE4C10" w:rsidP="00EE4C10">
            <w:pPr>
              <w:rPr>
                <w:b/>
                <w:bCs/>
              </w:rPr>
            </w:pPr>
            <w:r w:rsidRPr="005626DB">
              <w:rPr>
                <w:b/>
                <w:bCs/>
              </w:rPr>
              <w:t>7</w:t>
            </w:r>
            <w:r w:rsidR="009C15F6">
              <w:rPr>
                <w:b/>
                <w:bCs/>
              </w:rPr>
              <w:t>9</w:t>
            </w:r>
          </w:p>
          <w:p w14:paraId="114B3101" w14:textId="465FC9A7" w:rsidR="00EE4C10" w:rsidRPr="0083688E" w:rsidRDefault="009C15F6" w:rsidP="00EE4C10">
            <w:pPr>
              <w:rPr>
                <w:b/>
                <w:bCs/>
              </w:rPr>
            </w:pPr>
            <w:r w:rsidRPr="0083688E">
              <w:rPr>
                <w:b/>
                <w:bCs/>
              </w:rPr>
              <w:t>83</w:t>
            </w:r>
          </w:p>
          <w:p w14:paraId="0CA3B47B" w14:textId="568C934C" w:rsidR="00EE4C10" w:rsidRPr="005626DB" w:rsidRDefault="00EE4C10" w:rsidP="00EE4C10">
            <w:pPr>
              <w:rPr>
                <w:b/>
                <w:bCs/>
              </w:rPr>
            </w:pPr>
            <w:r w:rsidRPr="005626DB">
              <w:rPr>
                <w:b/>
                <w:bCs/>
              </w:rPr>
              <w:t>8</w:t>
            </w:r>
            <w:r w:rsidR="0083688E">
              <w:rPr>
                <w:b/>
                <w:bCs/>
              </w:rPr>
              <w:t>7</w:t>
            </w:r>
          </w:p>
          <w:p w14:paraId="7F4F803D" w14:textId="75B4484E" w:rsidR="00EE4C10" w:rsidRPr="005626DB" w:rsidRDefault="0083688E" w:rsidP="00EE4C10">
            <w:pPr>
              <w:rPr>
                <w:b/>
                <w:bCs/>
              </w:rPr>
            </w:pPr>
            <w:r>
              <w:rPr>
                <w:b/>
                <w:bCs/>
              </w:rPr>
              <w:t>90</w:t>
            </w:r>
          </w:p>
          <w:p w14:paraId="27F78EC9" w14:textId="758D4532" w:rsidR="00EE4C10" w:rsidRPr="005626DB" w:rsidRDefault="00EE4C10" w:rsidP="00EE4C10">
            <w:pPr>
              <w:rPr>
                <w:b/>
                <w:bCs/>
              </w:rPr>
            </w:pPr>
            <w:r>
              <w:rPr>
                <w:b/>
                <w:bCs/>
              </w:rPr>
              <w:t>12</w:t>
            </w:r>
            <w:r w:rsidR="0083688E">
              <w:rPr>
                <w:b/>
                <w:bCs/>
              </w:rPr>
              <w:t>3</w:t>
            </w:r>
          </w:p>
          <w:p w14:paraId="5F2D7AC7" w14:textId="0FB533F8" w:rsidR="00EE4C10" w:rsidRPr="005626DB" w:rsidRDefault="00EE4C10" w:rsidP="00EE4C10">
            <w:pPr>
              <w:rPr>
                <w:b/>
                <w:bCs/>
              </w:rPr>
            </w:pPr>
            <w:r w:rsidRPr="005626DB">
              <w:rPr>
                <w:b/>
                <w:bCs/>
              </w:rPr>
              <w:t>1</w:t>
            </w:r>
            <w:r>
              <w:rPr>
                <w:b/>
                <w:bCs/>
              </w:rPr>
              <w:t>3</w:t>
            </w:r>
            <w:r w:rsidR="0083688E">
              <w:rPr>
                <w:b/>
                <w:bCs/>
              </w:rPr>
              <w:t>2</w:t>
            </w:r>
          </w:p>
          <w:p w14:paraId="6ECC0240" w14:textId="0DAC1330" w:rsidR="00EE4C10" w:rsidRPr="005626DB" w:rsidRDefault="00EE4C10" w:rsidP="00EE4C10">
            <w:pPr>
              <w:rPr>
                <w:b/>
                <w:bCs/>
              </w:rPr>
            </w:pPr>
            <w:r w:rsidRPr="005626DB">
              <w:rPr>
                <w:b/>
                <w:bCs/>
              </w:rPr>
              <w:t>1</w:t>
            </w:r>
            <w:r>
              <w:rPr>
                <w:b/>
                <w:bCs/>
              </w:rPr>
              <w:t>3</w:t>
            </w:r>
            <w:r w:rsidR="0083688E">
              <w:rPr>
                <w:b/>
                <w:bCs/>
              </w:rPr>
              <w:t>7</w:t>
            </w:r>
          </w:p>
          <w:p w14:paraId="237F48EA" w14:textId="570D9111" w:rsidR="00EE4C10" w:rsidRPr="005626DB" w:rsidRDefault="00EE4C10" w:rsidP="00EE4C10">
            <w:pPr>
              <w:rPr>
                <w:b/>
                <w:bCs/>
              </w:rPr>
            </w:pPr>
            <w:r w:rsidRPr="005626DB">
              <w:rPr>
                <w:b/>
                <w:bCs/>
              </w:rPr>
              <w:t>1</w:t>
            </w:r>
            <w:r>
              <w:rPr>
                <w:b/>
                <w:bCs/>
              </w:rPr>
              <w:t>4</w:t>
            </w:r>
            <w:r w:rsidR="0083688E">
              <w:rPr>
                <w:b/>
                <w:bCs/>
              </w:rPr>
              <w:t>2</w:t>
            </w:r>
          </w:p>
          <w:p w14:paraId="651CEFA1" w14:textId="252CBBC1" w:rsidR="00EE4C10" w:rsidRDefault="00EE4C10" w:rsidP="00EE4C10">
            <w:pPr>
              <w:rPr>
                <w:b/>
                <w:bCs/>
              </w:rPr>
            </w:pPr>
            <w:r w:rsidRPr="005626DB">
              <w:rPr>
                <w:b/>
                <w:bCs/>
              </w:rPr>
              <w:t>1</w:t>
            </w:r>
            <w:r w:rsidR="0083688E">
              <w:rPr>
                <w:b/>
                <w:bCs/>
              </w:rPr>
              <w:t>83</w:t>
            </w:r>
          </w:p>
          <w:p w14:paraId="2221DD4A" w14:textId="26C91D64" w:rsidR="00EE4C10" w:rsidRPr="005626DB" w:rsidRDefault="00EE4C10" w:rsidP="00EE4C10">
            <w:pPr>
              <w:rPr>
                <w:b/>
                <w:bCs/>
              </w:rPr>
            </w:pPr>
            <w:r>
              <w:rPr>
                <w:b/>
                <w:bCs/>
              </w:rPr>
              <w:t>18</w:t>
            </w:r>
            <w:r w:rsidR="0083688E">
              <w:rPr>
                <w:b/>
                <w:bCs/>
              </w:rPr>
              <w:t>5</w:t>
            </w:r>
          </w:p>
          <w:p w14:paraId="3D49BF9A" w14:textId="77777777" w:rsidR="00840FEE" w:rsidRDefault="00840FEE" w:rsidP="00EE4C10">
            <w:pPr>
              <w:rPr>
                <w:b/>
                <w:bCs/>
              </w:rPr>
            </w:pPr>
          </w:p>
          <w:p w14:paraId="5D1C6E87" w14:textId="77777777" w:rsidR="00840FEE" w:rsidRDefault="00840FEE" w:rsidP="00EE4C10">
            <w:pPr>
              <w:rPr>
                <w:b/>
                <w:bCs/>
              </w:rPr>
            </w:pPr>
          </w:p>
          <w:p w14:paraId="083325A5" w14:textId="514848C4" w:rsidR="00EE4C10" w:rsidRPr="005626DB" w:rsidRDefault="00EE4C10" w:rsidP="00EE4C10">
            <w:pPr>
              <w:rPr>
                <w:b/>
                <w:bCs/>
              </w:rPr>
            </w:pPr>
            <w:r>
              <w:rPr>
                <w:b/>
                <w:bCs/>
              </w:rPr>
              <w:t>18</w:t>
            </w:r>
            <w:r w:rsidR="0083688E">
              <w:rPr>
                <w:b/>
                <w:bCs/>
              </w:rPr>
              <w:t>8</w:t>
            </w:r>
          </w:p>
          <w:p w14:paraId="2D37E28A" w14:textId="2C4CD740" w:rsidR="00EE4C10" w:rsidRPr="005626DB" w:rsidRDefault="00EE4C10" w:rsidP="00EE4C10">
            <w:pPr>
              <w:rPr>
                <w:b/>
                <w:bCs/>
              </w:rPr>
            </w:pPr>
            <w:r>
              <w:rPr>
                <w:b/>
                <w:bCs/>
              </w:rPr>
              <w:t>19</w:t>
            </w:r>
            <w:r w:rsidR="0083688E">
              <w:rPr>
                <w:b/>
                <w:bCs/>
              </w:rPr>
              <w:t>4</w:t>
            </w:r>
          </w:p>
          <w:p w14:paraId="53FA996E" w14:textId="32C54343" w:rsidR="00EE4C10" w:rsidRPr="005626DB" w:rsidRDefault="00EE4C10" w:rsidP="00EE4C10">
            <w:pPr>
              <w:rPr>
                <w:b/>
                <w:bCs/>
              </w:rPr>
            </w:pPr>
            <w:r>
              <w:rPr>
                <w:b/>
                <w:bCs/>
              </w:rPr>
              <w:t>19</w:t>
            </w:r>
            <w:r w:rsidR="0083688E">
              <w:rPr>
                <w:b/>
                <w:bCs/>
              </w:rPr>
              <w:t>8</w:t>
            </w:r>
          </w:p>
        </w:tc>
      </w:tr>
      <w:tr w:rsidR="00EE4C10" w:rsidRPr="005626DB" w14:paraId="271DD1EB" w14:textId="77777777" w:rsidTr="00EE4C10">
        <w:tc>
          <w:tcPr>
            <w:tcW w:w="7561" w:type="dxa"/>
          </w:tcPr>
          <w:p w14:paraId="699E66D7" w14:textId="77777777" w:rsidR="00EE4C10" w:rsidRPr="005626DB" w:rsidRDefault="00EE4C10" w:rsidP="00EE4C10">
            <w:pPr>
              <w:rPr>
                <w:b/>
                <w:bCs/>
              </w:rPr>
            </w:pPr>
            <w:r w:rsidRPr="005626DB">
              <w:rPr>
                <w:b/>
                <w:bCs/>
              </w:rPr>
              <w:t>Masters 1: Design &amp; Delivery, and Session Outlines</w:t>
            </w:r>
          </w:p>
        </w:tc>
        <w:tc>
          <w:tcPr>
            <w:tcW w:w="1455" w:type="dxa"/>
          </w:tcPr>
          <w:p w14:paraId="7CDC3658" w14:textId="040601A4" w:rsidR="00EE4C10" w:rsidRPr="005626DB" w:rsidRDefault="00EE4C10" w:rsidP="00EE4C10">
            <w:pPr>
              <w:rPr>
                <w:b/>
                <w:bCs/>
              </w:rPr>
            </w:pPr>
            <w:r>
              <w:rPr>
                <w:b/>
                <w:bCs/>
              </w:rPr>
              <w:t>21</w:t>
            </w:r>
            <w:r w:rsidR="0083688E">
              <w:rPr>
                <w:b/>
                <w:bCs/>
              </w:rPr>
              <w:t>8</w:t>
            </w:r>
          </w:p>
        </w:tc>
      </w:tr>
      <w:tr w:rsidR="00EE4C10" w:rsidRPr="005626DB" w14:paraId="7446B67C" w14:textId="77777777" w:rsidTr="00EE4C10">
        <w:tc>
          <w:tcPr>
            <w:tcW w:w="7561" w:type="dxa"/>
          </w:tcPr>
          <w:p w14:paraId="3E0AF944" w14:textId="77777777" w:rsidR="00EE4C10" w:rsidRPr="005626DB" w:rsidRDefault="00EE4C10" w:rsidP="00EE4C10">
            <w:pPr>
              <w:rPr>
                <w:b/>
                <w:bCs/>
              </w:rPr>
            </w:pPr>
            <w:r w:rsidRPr="005626DB">
              <w:rPr>
                <w:b/>
                <w:bCs/>
              </w:rPr>
              <w:t>Masters 2: Design &amp; Delivery, and Session Outlines</w:t>
            </w:r>
          </w:p>
        </w:tc>
        <w:tc>
          <w:tcPr>
            <w:tcW w:w="1455" w:type="dxa"/>
          </w:tcPr>
          <w:p w14:paraId="460977D3" w14:textId="5660E137" w:rsidR="00EE4C10" w:rsidRPr="005626DB" w:rsidRDefault="00EE4C10" w:rsidP="00EE4C10">
            <w:pPr>
              <w:rPr>
                <w:b/>
                <w:bCs/>
              </w:rPr>
            </w:pPr>
            <w:r w:rsidRPr="005626DB">
              <w:rPr>
                <w:b/>
                <w:bCs/>
              </w:rPr>
              <w:t>2</w:t>
            </w:r>
            <w:r>
              <w:rPr>
                <w:b/>
                <w:bCs/>
              </w:rPr>
              <w:t>2</w:t>
            </w:r>
            <w:r w:rsidR="0083688E">
              <w:rPr>
                <w:b/>
                <w:bCs/>
              </w:rPr>
              <w:t>7</w:t>
            </w:r>
          </w:p>
        </w:tc>
      </w:tr>
      <w:tr w:rsidR="00EE4C10" w:rsidRPr="005626DB" w14:paraId="349574EA" w14:textId="77777777" w:rsidTr="00EE4C10">
        <w:trPr>
          <w:trHeight w:val="268"/>
        </w:trPr>
        <w:tc>
          <w:tcPr>
            <w:tcW w:w="7561" w:type="dxa"/>
          </w:tcPr>
          <w:p w14:paraId="57D3B545" w14:textId="77777777" w:rsidR="00EE4C10" w:rsidRPr="005626DB" w:rsidRDefault="00EE4C10" w:rsidP="00EE4C10">
            <w:pPr>
              <w:rPr>
                <w:b/>
                <w:bCs/>
              </w:rPr>
            </w:pPr>
            <w:r w:rsidRPr="005626DB">
              <w:rPr>
                <w:b/>
                <w:bCs/>
              </w:rPr>
              <w:t xml:space="preserve">Appendix A: ‘Provision for All’ Support Materials </w:t>
            </w:r>
          </w:p>
        </w:tc>
        <w:tc>
          <w:tcPr>
            <w:tcW w:w="1455" w:type="dxa"/>
          </w:tcPr>
          <w:p w14:paraId="6FDE0C94" w14:textId="4A9B4BE4" w:rsidR="00EE4C10" w:rsidRPr="005626DB" w:rsidRDefault="00EE4C10" w:rsidP="00EE4C10">
            <w:pPr>
              <w:rPr>
                <w:bCs/>
                <w:i/>
                <w:sz w:val="20"/>
                <w:szCs w:val="20"/>
              </w:rPr>
            </w:pPr>
            <w:r w:rsidRPr="005626DB">
              <w:rPr>
                <w:b/>
                <w:bCs/>
              </w:rPr>
              <w:t>2</w:t>
            </w:r>
            <w:r>
              <w:rPr>
                <w:b/>
                <w:bCs/>
              </w:rPr>
              <w:t>3</w:t>
            </w:r>
            <w:r w:rsidR="0083688E">
              <w:rPr>
                <w:b/>
                <w:bCs/>
              </w:rPr>
              <w:t>6</w:t>
            </w:r>
          </w:p>
        </w:tc>
      </w:tr>
      <w:tr w:rsidR="00EE4C10" w:rsidRPr="005626DB" w14:paraId="5A2B0726" w14:textId="77777777" w:rsidTr="00EE4C10">
        <w:trPr>
          <w:trHeight w:val="426"/>
        </w:trPr>
        <w:tc>
          <w:tcPr>
            <w:tcW w:w="7561" w:type="dxa"/>
          </w:tcPr>
          <w:p w14:paraId="64B30541" w14:textId="77777777" w:rsidR="00EE4C10" w:rsidRPr="005626DB" w:rsidRDefault="00EE4C10" w:rsidP="00EE4C10">
            <w:pPr>
              <w:rPr>
                <w:b/>
                <w:bCs/>
              </w:rPr>
            </w:pPr>
            <w:r w:rsidRPr="005626DB">
              <w:rPr>
                <w:b/>
                <w:bCs/>
              </w:rPr>
              <w:t>Reading lists:</w:t>
            </w:r>
          </w:p>
          <w:p w14:paraId="42DD7D0F" w14:textId="77777777" w:rsidR="00EE4C10" w:rsidRPr="005626DB" w:rsidRDefault="00EE4C10" w:rsidP="001B789A">
            <w:pPr>
              <w:pStyle w:val="ListParagraph"/>
              <w:numPr>
                <w:ilvl w:val="0"/>
                <w:numId w:val="164"/>
              </w:numPr>
              <w:rPr>
                <w:b/>
                <w:bCs/>
              </w:rPr>
            </w:pPr>
            <w:r w:rsidRPr="005626DB">
              <w:rPr>
                <w:b/>
                <w:bCs/>
              </w:rPr>
              <w:t>Essential and Recommended Course Reading List</w:t>
            </w:r>
          </w:p>
          <w:p w14:paraId="4613783F" w14:textId="77777777" w:rsidR="00EE4C10" w:rsidRPr="005626DB" w:rsidRDefault="00EE4C10" w:rsidP="001B789A">
            <w:pPr>
              <w:pStyle w:val="ListParagraph"/>
              <w:numPr>
                <w:ilvl w:val="0"/>
                <w:numId w:val="164"/>
              </w:numPr>
              <w:rPr>
                <w:b/>
                <w:bCs/>
              </w:rPr>
            </w:pPr>
            <w:r w:rsidRPr="005626DB">
              <w:rPr>
                <w:b/>
                <w:bCs/>
              </w:rPr>
              <w:t>‘Provision for All’ Course Reading List</w:t>
            </w:r>
          </w:p>
          <w:p w14:paraId="73F8F3E2" w14:textId="77777777" w:rsidR="00EE4C10" w:rsidRPr="005626DB" w:rsidRDefault="00EE4C10" w:rsidP="001B789A">
            <w:pPr>
              <w:pStyle w:val="ListParagraph"/>
              <w:numPr>
                <w:ilvl w:val="0"/>
                <w:numId w:val="164"/>
              </w:numPr>
              <w:rPr>
                <w:b/>
                <w:bCs/>
              </w:rPr>
            </w:pPr>
            <w:r w:rsidRPr="005626DB">
              <w:rPr>
                <w:b/>
                <w:bCs/>
              </w:rPr>
              <w:t>ITT Core Content Framework (DfE 2019) Reading List</w:t>
            </w:r>
          </w:p>
          <w:p w14:paraId="30B10DA1" w14:textId="77777777" w:rsidR="00EE4C10" w:rsidRPr="005626DB" w:rsidRDefault="00EE4C10" w:rsidP="00EE4C10">
            <w:pPr>
              <w:pStyle w:val="ListParagraph"/>
              <w:ind w:left="1080"/>
              <w:rPr>
                <w:b/>
                <w:bCs/>
              </w:rPr>
            </w:pPr>
          </w:p>
        </w:tc>
        <w:tc>
          <w:tcPr>
            <w:tcW w:w="1455" w:type="dxa"/>
          </w:tcPr>
          <w:p w14:paraId="13649BF4" w14:textId="26AC76F3" w:rsidR="00EE4C10" w:rsidRDefault="00EE4C10" w:rsidP="00EE4C10">
            <w:pPr>
              <w:rPr>
                <w:b/>
                <w:bCs/>
              </w:rPr>
            </w:pPr>
            <w:r w:rsidRPr="005626DB">
              <w:rPr>
                <w:b/>
                <w:bCs/>
              </w:rPr>
              <w:t>2</w:t>
            </w:r>
            <w:r>
              <w:rPr>
                <w:b/>
                <w:bCs/>
              </w:rPr>
              <w:t>4</w:t>
            </w:r>
            <w:r w:rsidR="0083688E">
              <w:rPr>
                <w:b/>
                <w:bCs/>
              </w:rPr>
              <w:t>2</w:t>
            </w:r>
          </w:p>
          <w:p w14:paraId="43D2847E" w14:textId="77777777" w:rsidR="00EE4C10" w:rsidRDefault="00B92839" w:rsidP="00EE4C10">
            <w:pPr>
              <w:rPr>
                <w:b/>
                <w:bCs/>
              </w:rPr>
            </w:pPr>
            <w:r>
              <w:rPr>
                <w:b/>
                <w:bCs/>
              </w:rPr>
              <w:t>243</w:t>
            </w:r>
          </w:p>
          <w:p w14:paraId="21EB4A0D" w14:textId="77777777" w:rsidR="00B92839" w:rsidRDefault="00B92839" w:rsidP="00EE4C10">
            <w:pPr>
              <w:rPr>
                <w:b/>
                <w:bCs/>
              </w:rPr>
            </w:pPr>
            <w:r>
              <w:rPr>
                <w:b/>
                <w:bCs/>
              </w:rPr>
              <w:t>246</w:t>
            </w:r>
          </w:p>
          <w:p w14:paraId="1C789CFB" w14:textId="55470220" w:rsidR="00B92839" w:rsidRPr="005626DB" w:rsidRDefault="00B92839" w:rsidP="00EE4C10">
            <w:pPr>
              <w:rPr>
                <w:b/>
                <w:bCs/>
              </w:rPr>
            </w:pPr>
            <w:r>
              <w:rPr>
                <w:b/>
                <w:bCs/>
              </w:rPr>
              <w:t>249</w:t>
            </w:r>
          </w:p>
        </w:tc>
      </w:tr>
    </w:tbl>
    <w:p w14:paraId="42CA9316" w14:textId="77777777" w:rsidR="00E43EC5" w:rsidRPr="005626DB" w:rsidRDefault="00E43EC5" w:rsidP="0076714F"/>
    <w:p w14:paraId="70798782" w14:textId="77777777" w:rsidR="00E43EC5" w:rsidRPr="005626DB" w:rsidRDefault="00E43EC5" w:rsidP="0076714F"/>
    <w:p w14:paraId="0150823D" w14:textId="77777777" w:rsidR="00E43EC5" w:rsidRPr="005626DB" w:rsidRDefault="00E43EC5" w:rsidP="0076714F"/>
    <w:p w14:paraId="08A102F4" w14:textId="77777777" w:rsidR="00D30B72" w:rsidRPr="005626DB" w:rsidRDefault="00D30B72" w:rsidP="0076714F"/>
    <w:p w14:paraId="7004B5C9" w14:textId="22D42666" w:rsidR="002D5D2C" w:rsidRPr="005626DB" w:rsidRDefault="001362FE" w:rsidP="0076714F">
      <w:r w:rsidRPr="005626DB">
        <w:rPr>
          <w:b/>
          <w:noProof/>
          <w:lang w:eastAsia="en-GB"/>
        </w:rPr>
        <w:drawing>
          <wp:anchor distT="0" distB="0" distL="114300" distR="114300" simplePos="0" relativeHeight="251655168" behindDoc="0" locked="0" layoutInCell="1" allowOverlap="1" wp14:anchorId="30EDD49E" wp14:editId="2F02834C">
            <wp:simplePos x="0" y="0"/>
            <wp:positionH relativeFrom="margin">
              <wp:posOffset>28575</wp:posOffset>
            </wp:positionH>
            <wp:positionV relativeFrom="margin">
              <wp:posOffset>0</wp:posOffset>
            </wp:positionV>
            <wp:extent cx="2762250" cy="735330"/>
            <wp:effectExtent l="0" t="0" r="0"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0" cy="735330"/>
                    </a:xfrm>
                    <a:prstGeom prst="rect">
                      <a:avLst/>
                    </a:prstGeom>
                    <a:noFill/>
                  </pic:spPr>
                </pic:pic>
              </a:graphicData>
            </a:graphic>
            <wp14:sizeRelH relativeFrom="margin">
              <wp14:pctWidth>0</wp14:pctWidth>
            </wp14:sizeRelH>
            <wp14:sizeRelV relativeFrom="margin">
              <wp14:pctHeight>0</wp14:pctHeight>
            </wp14:sizeRelV>
          </wp:anchor>
        </w:drawing>
      </w:r>
    </w:p>
    <w:p w14:paraId="4F2F4A61" w14:textId="77777777" w:rsidR="00C73EA4" w:rsidRPr="005626DB" w:rsidRDefault="008C5349" w:rsidP="005F3DFF">
      <w:r w:rsidRPr="005626DB">
        <w:t xml:space="preserve">Dear </w:t>
      </w:r>
      <w:r w:rsidR="00781906" w:rsidRPr="005626DB">
        <w:t xml:space="preserve">PGCE </w:t>
      </w:r>
      <w:r w:rsidRPr="005626DB">
        <w:t xml:space="preserve">School Direct </w:t>
      </w:r>
      <w:r w:rsidR="009B35FC" w:rsidRPr="005626DB">
        <w:t>Teacher Trainees</w:t>
      </w:r>
    </w:p>
    <w:p w14:paraId="64454AD8" w14:textId="6BB648EA" w:rsidR="00480A70" w:rsidRPr="005626DB" w:rsidRDefault="00B55DB5" w:rsidP="00480A70">
      <w:pPr>
        <w:spacing w:line="360" w:lineRule="auto"/>
        <w:jc w:val="both"/>
        <w:rPr>
          <w:color w:val="FF0000"/>
        </w:rPr>
      </w:pPr>
      <w:r w:rsidRPr="005626DB">
        <w:t>The</w:t>
      </w:r>
      <w:r w:rsidR="009B35FC" w:rsidRPr="005626DB">
        <w:t xml:space="preserve"> PGCE School Direct Primary </w:t>
      </w:r>
      <w:r w:rsidR="00F142F3" w:rsidRPr="005626DB">
        <w:t xml:space="preserve">and Early Years </w:t>
      </w:r>
      <w:r w:rsidR="009B35FC" w:rsidRPr="005626DB">
        <w:t>Partnership</w:t>
      </w:r>
      <w:r w:rsidRPr="005626DB">
        <w:t xml:space="preserve"> </w:t>
      </w:r>
      <w:r w:rsidR="00B40B74" w:rsidRPr="005626DB">
        <w:t xml:space="preserve">would like to </w:t>
      </w:r>
      <w:r w:rsidRPr="005626DB">
        <w:t xml:space="preserve">offer you </w:t>
      </w:r>
      <w:r w:rsidR="00B40B74" w:rsidRPr="005626DB">
        <w:t xml:space="preserve">a very warm welcome. </w:t>
      </w:r>
      <w:r w:rsidR="00655D49" w:rsidRPr="005626DB">
        <w:t xml:space="preserve">We are delighted to be working </w:t>
      </w:r>
      <w:r w:rsidR="000661A4" w:rsidRPr="005626DB">
        <w:t>with you</w:t>
      </w:r>
      <w:r w:rsidR="00206F35" w:rsidRPr="005626DB">
        <w:t>.</w:t>
      </w:r>
      <w:r w:rsidR="009B35FC" w:rsidRPr="005626DB">
        <w:t xml:space="preserve"> We </w:t>
      </w:r>
      <w:r w:rsidR="00206F35" w:rsidRPr="005626DB">
        <w:t>hope you are looking</w:t>
      </w:r>
      <w:r w:rsidR="00B65A74" w:rsidRPr="005626DB">
        <w:t xml:space="preserve"> forward to the </w:t>
      </w:r>
      <w:r w:rsidR="002870FD" w:rsidRPr="005626DB">
        <w:t>experience</w:t>
      </w:r>
      <w:r w:rsidR="007B016B" w:rsidRPr="005626DB">
        <w:t xml:space="preserve"> </w:t>
      </w:r>
      <w:r w:rsidR="007F1008" w:rsidRPr="005626DB">
        <w:t xml:space="preserve">of the times </w:t>
      </w:r>
      <w:r w:rsidR="00B65A74" w:rsidRPr="005626DB">
        <w:t>ahe</w:t>
      </w:r>
      <w:r w:rsidR="007B016B" w:rsidRPr="005626DB">
        <w:t>ad</w:t>
      </w:r>
      <w:r w:rsidR="00E127A9" w:rsidRPr="005626DB">
        <w:t xml:space="preserve"> </w:t>
      </w:r>
      <w:r w:rsidR="00480A70" w:rsidRPr="005626DB">
        <w:t>as you embark upon your career in school.</w:t>
      </w:r>
    </w:p>
    <w:p w14:paraId="515537FB" w14:textId="73523032" w:rsidR="00F038D6" w:rsidRPr="005626DB" w:rsidRDefault="00781906" w:rsidP="00F038D6">
      <w:pPr>
        <w:spacing w:line="360" w:lineRule="auto"/>
        <w:jc w:val="both"/>
        <w:rPr>
          <w:color w:val="FF0000"/>
        </w:rPr>
      </w:pPr>
      <w:r w:rsidRPr="00495107">
        <w:t xml:space="preserve">The </w:t>
      </w:r>
      <w:r w:rsidR="009B35FC" w:rsidRPr="00495107">
        <w:t xml:space="preserve">PGCE School Direct Primary </w:t>
      </w:r>
      <w:r w:rsidR="00F142F3" w:rsidRPr="00495107">
        <w:t xml:space="preserve">and Early Years </w:t>
      </w:r>
      <w:r w:rsidR="009B35FC" w:rsidRPr="00495107">
        <w:t xml:space="preserve">Partnership </w:t>
      </w:r>
      <w:r w:rsidR="00B65A74" w:rsidRPr="00495107">
        <w:t>has</w:t>
      </w:r>
      <w:r w:rsidR="00B65A74" w:rsidRPr="005626DB">
        <w:t xml:space="preserve"> </w:t>
      </w:r>
      <w:r w:rsidR="009B35FC" w:rsidRPr="005626DB">
        <w:t>an</w:t>
      </w:r>
      <w:r w:rsidR="00B65A74" w:rsidRPr="005626DB">
        <w:t xml:space="preserve"> extensive and successful history in Initial Teacher Education</w:t>
      </w:r>
      <w:r w:rsidR="009B35FC" w:rsidRPr="005626DB">
        <w:t xml:space="preserve"> at Sheffield Hallam University</w:t>
      </w:r>
      <w:r w:rsidR="00AC4C3C" w:rsidRPr="005626DB">
        <w:t xml:space="preserve"> (SHU)</w:t>
      </w:r>
      <w:r w:rsidR="00B65A74" w:rsidRPr="005626DB">
        <w:t>.</w:t>
      </w:r>
      <w:r w:rsidRPr="005626DB">
        <w:t xml:space="preserve"> </w:t>
      </w:r>
      <w:r w:rsidR="00480A70" w:rsidRPr="005626DB">
        <w:t xml:space="preserve">Colleagues from </w:t>
      </w:r>
      <w:r w:rsidR="00AC4C3C" w:rsidRPr="005626DB">
        <w:t xml:space="preserve">SHU </w:t>
      </w:r>
      <w:r w:rsidR="00F44751">
        <w:t xml:space="preserve">and </w:t>
      </w:r>
      <w:r w:rsidR="00495107">
        <w:t xml:space="preserve">a </w:t>
      </w:r>
      <w:r w:rsidR="00AC4C3C" w:rsidRPr="005626DB">
        <w:t xml:space="preserve">range of </w:t>
      </w:r>
      <w:r w:rsidR="00480A70" w:rsidRPr="005626DB">
        <w:t>School Direct Partners</w:t>
      </w:r>
      <w:r w:rsidR="00AC4C3C" w:rsidRPr="005626DB">
        <w:t xml:space="preserve"> </w:t>
      </w:r>
      <w:r w:rsidR="00495107">
        <w:t xml:space="preserve">work closely together </w:t>
      </w:r>
      <w:r w:rsidR="00480A70" w:rsidRPr="005626DB">
        <w:t xml:space="preserve">to train and develop the next generation of outstanding teachers. </w:t>
      </w:r>
      <w:r w:rsidR="00AC4C3C" w:rsidRPr="005626DB">
        <w:t xml:space="preserve">We are proud of our provision and wholly committed to working creatively </w:t>
      </w:r>
      <w:r w:rsidR="00CD6C20" w:rsidRPr="005626DB">
        <w:t xml:space="preserve">and collaboratively </w:t>
      </w:r>
      <w:r w:rsidR="00AC4C3C" w:rsidRPr="005626DB">
        <w:t xml:space="preserve">together towards a shared </w:t>
      </w:r>
      <w:r w:rsidR="009D480D" w:rsidRPr="005626DB">
        <w:t xml:space="preserve">vision </w:t>
      </w:r>
      <w:r w:rsidR="00495107">
        <w:t>of excellence.</w:t>
      </w:r>
      <w:r w:rsidR="00CD6C20" w:rsidRPr="005626DB">
        <w:t xml:space="preserve"> </w:t>
      </w:r>
    </w:p>
    <w:p w14:paraId="4D516728" w14:textId="7F2F1362" w:rsidR="00CD6C20" w:rsidRPr="005626DB" w:rsidRDefault="009B35FC" w:rsidP="000A1013">
      <w:pPr>
        <w:spacing w:line="360" w:lineRule="auto"/>
        <w:jc w:val="both"/>
      </w:pPr>
      <w:r w:rsidRPr="005626DB">
        <w:t xml:space="preserve">This Programme of Taught Training details a carefully crafted and coherently sequenced curriculum. </w:t>
      </w:r>
      <w:r w:rsidR="00CD6C20" w:rsidRPr="005626DB">
        <w:t>Developed and delivered</w:t>
      </w:r>
      <w:r w:rsidR="00AC4C3C" w:rsidRPr="005626DB">
        <w:t xml:space="preserve"> by </w:t>
      </w:r>
      <w:r w:rsidR="00AC4C3C" w:rsidRPr="00495107">
        <w:t>the PGCE School Direct Primary and Early Years Partnership</w:t>
      </w:r>
      <w:r w:rsidR="00CD6C20" w:rsidRPr="00495107">
        <w:t>, it</w:t>
      </w:r>
      <w:r w:rsidR="00781906" w:rsidRPr="00495107">
        <w:t xml:space="preserve"> encompass </w:t>
      </w:r>
      <w:r w:rsidRPr="00495107">
        <w:t>the full curricu</w:t>
      </w:r>
      <w:r w:rsidRPr="005626DB">
        <w:t xml:space="preserve">lum entitlement described in the ITT Core Content Framework (DfE 2019) and Teacher’s Standards (DfE 2011), as well as integrating additional analysis and critique of theory, research and expert practice. </w:t>
      </w:r>
      <w:r w:rsidR="005034B5" w:rsidRPr="005626DB">
        <w:t xml:space="preserve">By </w:t>
      </w:r>
      <w:r w:rsidR="009D480D" w:rsidRPr="005626DB">
        <w:t>encompassing</w:t>
      </w:r>
      <w:r w:rsidR="005034B5" w:rsidRPr="005626DB">
        <w:t xml:space="preserve"> all subjects of the National Curriculum (DfE 2014) and all areas of learning in the Early Years Foundation </w:t>
      </w:r>
      <w:r w:rsidR="005034B5" w:rsidRPr="00495107">
        <w:t xml:space="preserve">Stage (DfE 2017), </w:t>
      </w:r>
      <w:r w:rsidR="00997E32" w:rsidRPr="00495107">
        <w:t>the</w:t>
      </w:r>
      <w:r w:rsidR="00997E32" w:rsidRPr="005626DB">
        <w:t xml:space="preserve"> course emphasises the importance of developing</w:t>
      </w:r>
      <w:r w:rsidR="007D0F4D" w:rsidRPr="005626DB">
        <w:t xml:space="preserve"> trainees’ depth and breadth of subject knowledge </w:t>
      </w:r>
      <w:r w:rsidR="005034B5" w:rsidRPr="005626DB">
        <w:t>and pedagogical understandin</w:t>
      </w:r>
      <w:r w:rsidR="003570DC" w:rsidRPr="005626DB">
        <w:t>g</w:t>
      </w:r>
      <w:r w:rsidR="005034B5" w:rsidRPr="005626DB">
        <w:t xml:space="preserve">. Alongside this, </w:t>
      </w:r>
      <w:r w:rsidR="00997E32" w:rsidRPr="005626DB">
        <w:t>it</w:t>
      </w:r>
      <w:r w:rsidR="00A85429" w:rsidRPr="005626DB">
        <w:t xml:space="preserve"> </w:t>
      </w:r>
      <w:r w:rsidR="005034B5" w:rsidRPr="005626DB">
        <w:t>highlights the importance of creating respectful cultures and strong positive relationships within classrooms where trainees and pupils feel motivated, valued and supported to achieve. In</w:t>
      </w:r>
      <w:r w:rsidR="00781906" w:rsidRPr="005626DB">
        <w:t xml:space="preserve"> </w:t>
      </w:r>
      <w:r w:rsidR="005034B5" w:rsidRPr="005626DB">
        <w:t xml:space="preserve">particular, </w:t>
      </w:r>
      <w:r w:rsidR="00997E32" w:rsidRPr="005626DB">
        <w:t>the course</w:t>
      </w:r>
      <w:r w:rsidR="00781906" w:rsidRPr="005626DB">
        <w:t xml:space="preserve"> gives </w:t>
      </w:r>
      <w:r w:rsidR="00CD6C20" w:rsidRPr="005626DB">
        <w:t xml:space="preserve">very </w:t>
      </w:r>
      <w:r w:rsidR="00781906" w:rsidRPr="005626DB">
        <w:t>c</w:t>
      </w:r>
      <w:r w:rsidR="00F038D6" w:rsidRPr="005626DB">
        <w:t xml:space="preserve">areful consideration to </w:t>
      </w:r>
      <w:r w:rsidR="0071059E" w:rsidRPr="005626DB">
        <w:t xml:space="preserve">meeting </w:t>
      </w:r>
      <w:r w:rsidR="00F038D6" w:rsidRPr="005626DB">
        <w:t xml:space="preserve">the needs of </w:t>
      </w:r>
      <w:r w:rsidR="00781906" w:rsidRPr="005626DB">
        <w:t>all learners</w:t>
      </w:r>
      <w:r w:rsidR="00AC4C3C" w:rsidRPr="005626DB">
        <w:t xml:space="preserve">, </w:t>
      </w:r>
      <w:r w:rsidR="0089075B" w:rsidRPr="005626DB">
        <w:t xml:space="preserve">including </w:t>
      </w:r>
      <w:r w:rsidR="005034B5" w:rsidRPr="005626DB">
        <w:t xml:space="preserve">the </w:t>
      </w:r>
      <w:r w:rsidR="00AC4C3C" w:rsidRPr="005626DB">
        <w:t xml:space="preserve">needs </w:t>
      </w:r>
      <w:r w:rsidR="005034B5" w:rsidRPr="005626DB">
        <w:t>of trainees</w:t>
      </w:r>
      <w:r w:rsidR="00AC4C3C" w:rsidRPr="005626DB">
        <w:t xml:space="preserve">. It emphasises the importance of providing </w:t>
      </w:r>
      <w:r w:rsidR="00F038D6" w:rsidRPr="005626DB">
        <w:t>all pupils with quality first teaching</w:t>
      </w:r>
      <w:r w:rsidR="00AC4C3C" w:rsidRPr="005626DB">
        <w:t xml:space="preserve"> which is so </w:t>
      </w:r>
      <w:r w:rsidR="0071059E" w:rsidRPr="005626DB">
        <w:t>especially</w:t>
      </w:r>
      <w:r w:rsidR="0089075B" w:rsidRPr="005626DB">
        <w:t xml:space="preserve"> important for disadvantaged </w:t>
      </w:r>
      <w:r w:rsidR="0089075B" w:rsidRPr="005626DB">
        <w:lastRenderedPageBreak/>
        <w:t xml:space="preserve">pupils and those with additional needs. </w:t>
      </w:r>
      <w:r w:rsidR="00781906" w:rsidRPr="005626DB">
        <w:t xml:space="preserve">This </w:t>
      </w:r>
      <w:r w:rsidR="00F038D6" w:rsidRPr="005626DB">
        <w:t>fundamental principle of ‘</w:t>
      </w:r>
      <w:r w:rsidR="00781906" w:rsidRPr="005626DB">
        <w:t>P</w:t>
      </w:r>
      <w:r w:rsidR="00F038D6" w:rsidRPr="005626DB">
        <w:t xml:space="preserve">rovision for </w:t>
      </w:r>
      <w:r w:rsidR="00781906" w:rsidRPr="005626DB">
        <w:t>A</w:t>
      </w:r>
      <w:r w:rsidR="00F038D6" w:rsidRPr="005626DB">
        <w:t xml:space="preserve">ll’ </w:t>
      </w:r>
      <w:r w:rsidR="00781906" w:rsidRPr="005626DB">
        <w:t>runs as a key t</w:t>
      </w:r>
      <w:r w:rsidR="000B59D7" w:rsidRPr="005626DB">
        <w:t>heme</w:t>
      </w:r>
      <w:r w:rsidR="00781906" w:rsidRPr="005626DB">
        <w:t xml:space="preserve"> throughout </w:t>
      </w:r>
      <w:r w:rsidR="000B59D7" w:rsidRPr="005626DB">
        <w:t>the entirety of the</w:t>
      </w:r>
      <w:r w:rsidR="0089075B" w:rsidRPr="005626DB">
        <w:t xml:space="preserve"> </w:t>
      </w:r>
      <w:r w:rsidR="00AC4C3C" w:rsidRPr="005626DB">
        <w:t xml:space="preserve">PGCE School Direct </w:t>
      </w:r>
      <w:r w:rsidR="00EE555E" w:rsidRPr="005626DB">
        <w:t>course.</w:t>
      </w:r>
      <w:r w:rsidR="00AC4C3C" w:rsidRPr="005626DB">
        <w:t xml:space="preserve"> </w:t>
      </w:r>
    </w:p>
    <w:p w14:paraId="46EF549B" w14:textId="3C7C6B13" w:rsidR="0002058D" w:rsidRPr="005626DB" w:rsidRDefault="00CD6C20" w:rsidP="000A1013">
      <w:pPr>
        <w:spacing w:line="360" w:lineRule="auto"/>
        <w:jc w:val="both"/>
      </w:pPr>
      <w:r w:rsidRPr="005626DB">
        <w:t>Th</w:t>
      </w:r>
      <w:r w:rsidR="003570DC" w:rsidRPr="005626DB">
        <w:t>is</w:t>
      </w:r>
      <w:r w:rsidRPr="005626DB">
        <w:t xml:space="preserve"> ‘Programme of Taught Training’ booklet makes the curriculum design </w:t>
      </w:r>
      <w:r w:rsidR="00EE555E" w:rsidRPr="005626DB">
        <w:t xml:space="preserve">(e.g. curriculum coverage and sequencing) </w:t>
      </w:r>
      <w:r w:rsidRPr="005626DB">
        <w:t>of the PGCE School Direct course</w:t>
      </w:r>
      <w:r w:rsidR="00EE555E" w:rsidRPr="005626DB">
        <w:t xml:space="preserve"> transparent </w:t>
      </w:r>
      <w:r w:rsidRPr="005626DB">
        <w:t xml:space="preserve">so that </w:t>
      </w:r>
      <w:r w:rsidR="00A85429" w:rsidRPr="005626DB">
        <w:t xml:space="preserve">trainees </w:t>
      </w:r>
      <w:r w:rsidR="0002058D" w:rsidRPr="005626DB">
        <w:t>are able</w:t>
      </w:r>
      <w:r w:rsidR="00206F35" w:rsidRPr="005626DB">
        <w:t xml:space="preserve"> </w:t>
      </w:r>
      <w:r w:rsidR="0002058D" w:rsidRPr="005626DB">
        <w:t xml:space="preserve">to </w:t>
      </w:r>
      <w:r w:rsidRPr="005626DB">
        <w:t xml:space="preserve">work </w:t>
      </w:r>
      <w:r w:rsidR="00206F35" w:rsidRPr="005626DB">
        <w:t>knowledgably</w:t>
      </w:r>
      <w:r w:rsidR="000B59D7" w:rsidRPr="005626DB">
        <w:t xml:space="preserve">, </w:t>
      </w:r>
      <w:r w:rsidRPr="005626DB">
        <w:t xml:space="preserve">confidently </w:t>
      </w:r>
      <w:r w:rsidR="00EE555E" w:rsidRPr="005626DB">
        <w:t xml:space="preserve">and creatively within it.  </w:t>
      </w:r>
      <w:r w:rsidR="0002058D" w:rsidRPr="005626DB">
        <w:t xml:space="preserve">Our rationale </w:t>
      </w:r>
      <w:r w:rsidR="000B59D7" w:rsidRPr="005626DB">
        <w:t xml:space="preserve">for curriculum design </w:t>
      </w:r>
      <w:r w:rsidR="0002058D" w:rsidRPr="005626DB">
        <w:t xml:space="preserve">is articulated throughout this booklet in relation to all </w:t>
      </w:r>
      <w:r w:rsidR="000B59D7" w:rsidRPr="005626DB">
        <w:t xml:space="preserve">curriculum </w:t>
      </w:r>
      <w:r w:rsidR="0002058D" w:rsidRPr="005626DB">
        <w:t>subjects/areas</w:t>
      </w:r>
      <w:r w:rsidR="000B59D7" w:rsidRPr="005626DB">
        <w:t>. However,</w:t>
      </w:r>
      <w:r w:rsidR="0002058D" w:rsidRPr="005626DB">
        <w:t xml:space="preserve"> </w:t>
      </w:r>
      <w:r w:rsidR="00206F35" w:rsidRPr="005626DB">
        <w:t>our curriculum design</w:t>
      </w:r>
      <w:r w:rsidR="0002058D" w:rsidRPr="005626DB">
        <w:t xml:space="preserve"> is </w:t>
      </w:r>
      <w:r w:rsidR="000B59D7" w:rsidRPr="005626DB">
        <w:t xml:space="preserve">explained </w:t>
      </w:r>
      <w:r w:rsidR="0002058D" w:rsidRPr="005626DB">
        <w:t>in the greatest detail within the ‘Professional Learning’ (PL) strand as</w:t>
      </w:r>
      <w:r w:rsidR="000B59D7" w:rsidRPr="005626DB">
        <w:t xml:space="preserve"> these </w:t>
      </w:r>
      <w:r w:rsidR="0002058D" w:rsidRPr="005626DB">
        <w:t>sessions very much provide the spine to the Qualified Teacher Status (QTS) element of the course</w:t>
      </w:r>
      <w:r w:rsidR="00495107">
        <w:t>.</w:t>
      </w:r>
    </w:p>
    <w:p w14:paraId="668D8770" w14:textId="77777777" w:rsidR="00EE555E" w:rsidRPr="005626DB" w:rsidRDefault="003570DC" w:rsidP="000A1013">
      <w:pPr>
        <w:spacing w:line="360" w:lineRule="auto"/>
        <w:jc w:val="both"/>
      </w:pPr>
      <w:r w:rsidRPr="005626DB">
        <w:t xml:space="preserve">We hope you find </w:t>
      </w:r>
      <w:r w:rsidR="0002058D" w:rsidRPr="005626DB">
        <w:t>this booklet</w:t>
      </w:r>
      <w:r w:rsidRPr="005626DB">
        <w:t xml:space="preserve"> useful. </w:t>
      </w:r>
      <w:r w:rsidR="00EE555E" w:rsidRPr="005626DB">
        <w:rPr>
          <w:color w:val="000000"/>
        </w:rPr>
        <w:t xml:space="preserve">On behalf of the Primary and Early Years Partnership, welcome to this stage </w:t>
      </w:r>
      <w:r w:rsidR="00EE555E" w:rsidRPr="005626DB">
        <w:t>in your journey to becoming a teacher.</w:t>
      </w:r>
    </w:p>
    <w:p w14:paraId="5E91B851" w14:textId="77777777" w:rsidR="0076714F" w:rsidRPr="005626DB" w:rsidRDefault="00C73EA4" w:rsidP="00805C34">
      <w:pPr>
        <w:spacing w:line="360" w:lineRule="auto"/>
        <w:jc w:val="both"/>
        <w:rPr>
          <w:noProof/>
          <w:lang w:eastAsia="ja-JP"/>
        </w:rPr>
      </w:pPr>
      <w:r w:rsidRPr="005626DB">
        <w:rPr>
          <w:noProof/>
          <w:lang w:eastAsia="ja-JP"/>
        </w:rPr>
        <w:t>Marie</w:t>
      </w:r>
      <w:r w:rsidR="00EE555E" w:rsidRPr="005626DB">
        <w:rPr>
          <w:noProof/>
          <w:lang w:eastAsia="ja-JP"/>
        </w:rPr>
        <w:t xml:space="preserve"> Helks</w:t>
      </w:r>
    </w:p>
    <w:p w14:paraId="1758D318" w14:textId="77777777" w:rsidR="00EE555E" w:rsidRPr="005626DB" w:rsidRDefault="00EE555E" w:rsidP="0076714F">
      <w:pPr>
        <w:spacing w:after="0" w:line="240" w:lineRule="auto"/>
        <w:contextualSpacing/>
        <w:rPr>
          <w:i/>
          <w:iCs/>
          <w:color w:val="000000"/>
        </w:rPr>
      </w:pPr>
      <w:r w:rsidRPr="005626DB">
        <w:rPr>
          <w:i/>
          <w:iCs/>
          <w:color w:val="000000"/>
        </w:rPr>
        <w:t>Dr Marie Helks</w:t>
      </w:r>
    </w:p>
    <w:p w14:paraId="45A70720" w14:textId="77777777" w:rsidR="00EE555E" w:rsidRPr="005626DB" w:rsidRDefault="00EE555E" w:rsidP="0076714F">
      <w:pPr>
        <w:spacing w:after="0" w:line="240" w:lineRule="auto"/>
        <w:contextualSpacing/>
        <w:rPr>
          <w:i/>
          <w:iCs/>
          <w:color w:val="000000"/>
        </w:rPr>
      </w:pPr>
      <w:r w:rsidRPr="005626DB">
        <w:rPr>
          <w:i/>
          <w:iCs/>
          <w:color w:val="000000"/>
        </w:rPr>
        <w:t>Head of Area for Post Graduate Primary Teacher Education</w:t>
      </w:r>
    </w:p>
    <w:p w14:paraId="33C93470" w14:textId="77777777" w:rsidR="00EE555E" w:rsidRPr="005626DB" w:rsidRDefault="00EE555E" w:rsidP="0076714F">
      <w:pPr>
        <w:spacing w:after="0" w:line="240" w:lineRule="auto"/>
        <w:contextualSpacing/>
        <w:rPr>
          <w:color w:val="000000"/>
        </w:rPr>
      </w:pPr>
    </w:p>
    <w:p w14:paraId="48ED700C" w14:textId="77777777" w:rsidR="00805C34" w:rsidRPr="005626DB" w:rsidRDefault="00805C34" w:rsidP="00805C34">
      <w:pPr>
        <w:spacing w:after="0" w:line="360" w:lineRule="auto"/>
        <w:contextualSpacing/>
        <w:rPr>
          <w:sz w:val="26"/>
          <w:szCs w:val="26"/>
        </w:rPr>
      </w:pPr>
    </w:p>
    <w:tbl>
      <w:tblPr>
        <w:tblStyle w:val="TableGrid"/>
        <w:tblW w:w="9926" w:type="dxa"/>
        <w:jc w:val="center"/>
        <w:tblBorders>
          <w:top w:val="single" w:sz="4" w:space="0" w:color="9E0000"/>
          <w:left w:val="single" w:sz="4" w:space="0" w:color="9E0000"/>
          <w:bottom w:val="single" w:sz="4" w:space="0" w:color="9E0000"/>
          <w:right w:val="single" w:sz="4" w:space="0" w:color="9E0000"/>
          <w:insideH w:val="single" w:sz="4" w:space="0" w:color="9E0000"/>
          <w:insideV w:val="single" w:sz="4" w:space="0" w:color="9E0000"/>
        </w:tblBorders>
        <w:tblLayout w:type="fixed"/>
        <w:tblLook w:val="04A0" w:firstRow="1" w:lastRow="0" w:firstColumn="1" w:lastColumn="0" w:noHBand="0" w:noVBand="1"/>
      </w:tblPr>
      <w:tblGrid>
        <w:gridCol w:w="1705"/>
        <w:gridCol w:w="3848"/>
        <w:gridCol w:w="2552"/>
        <w:gridCol w:w="1821"/>
      </w:tblGrid>
      <w:tr w:rsidR="00F038D6" w:rsidRPr="005626DB" w14:paraId="3BD9C0AC" w14:textId="77777777" w:rsidTr="002870FD">
        <w:trPr>
          <w:jc w:val="center"/>
        </w:trPr>
        <w:tc>
          <w:tcPr>
            <w:tcW w:w="9926" w:type="dxa"/>
            <w:gridSpan w:val="4"/>
            <w:shd w:val="clear" w:color="auto" w:fill="C00000"/>
          </w:tcPr>
          <w:p w14:paraId="57F06183" w14:textId="3E0F7978" w:rsidR="0071059E" w:rsidRPr="005626DB" w:rsidRDefault="00F038D6" w:rsidP="00366B69">
            <w:pPr>
              <w:spacing w:line="360" w:lineRule="auto"/>
              <w:contextualSpacing/>
              <w:jc w:val="both"/>
              <w:rPr>
                <w:b/>
                <w:bCs/>
                <w:sz w:val="26"/>
                <w:szCs w:val="26"/>
              </w:rPr>
            </w:pPr>
            <w:r w:rsidRPr="005626DB">
              <w:rPr>
                <w:b/>
                <w:bCs/>
                <w:color w:val="FFFFFF" w:themeColor="background1"/>
                <w:sz w:val="26"/>
                <w:szCs w:val="26"/>
              </w:rPr>
              <w:t>Key</w:t>
            </w:r>
            <w:r w:rsidRPr="005626DB">
              <w:rPr>
                <w:b/>
                <w:bCs/>
                <w:sz w:val="26"/>
                <w:szCs w:val="26"/>
              </w:rPr>
              <w:t xml:space="preserve"> members of staff involved in the PGCE School Direct programme:</w:t>
            </w:r>
          </w:p>
        </w:tc>
      </w:tr>
      <w:tr w:rsidR="008D6637" w:rsidRPr="005626DB" w14:paraId="45FFFBFA" w14:textId="77777777" w:rsidTr="008F22A0">
        <w:trPr>
          <w:jc w:val="center"/>
        </w:trPr>
        <w:tc>
          <w:tcPr>
            <w:tcW w:w="1705" w:type="dxa"/>
            <w:shd w:val="clear" w:color="auto" w:fill="F2DBDB" w:themeFill="accent2" w:themeFillTint="33"/>
          </w:tcPr>
          <w:p w14:paraId="2BC15769" w14:textId="77777777" w:rsidR="008D6637" w:rsidRPr="005626DB" w:rsidRDefault="008D6637" w:rsidP="004D3FDE">
            <w:pPr>
              <w:spacing w:line="360" w:lineRule="auto"/>
              <w:contextualSpacing/>
              <w:jc w:val="both"/>
              <w:rPr>
                <w:sz w:val="22"/>
                <w:szCs w:val="22"/>
              </w:rPr>
            </w:pPr>
            <w:r w:rsidRPr="005626DB">
              <w:rPr>
                <w:sz w:val="22"/>
                <w:szCs w:val="22"/>
              </w:rPr>
              <w:t>Marie Helks</w:t>
            </w:r>
          </w:p>
        </w:tc>
        <w:tc>
          <w:tcPr>
            <w:tcW w:w="3848" w:type="dxa"/>
          </w:tcPr>
          <w:p w14:paraId="33431137" w14:textId="77777777" w:rsidR="00F45B46" w:rsidRPr="005626DB" w:rsidRDefault="008D6637" w:rsidP="00C90004">
            <w:pPr>
              <w:contextualSpacing/>
              <w:rPr>
                <w:color w:val="000000"/>
                <w:sz w:val="22"/>
                <w:szCs w:val="22"/>
              </w:rPr>
            </w:pPr>
            <w:r w:rsidRPr="005626DB">
              <w:rPr>
                <w:color w:val="000000"/>
                <w:sz w:val="22"/>
                <w:szCs w:val="22"/>
              </w:rPr>
              <w:t>Head of Area for Post Graduate Primary Teacher Education</w:t>
            </w:r>
          </w:p>
          <w:p w14:paraId="2EF83C0E" w14:textId="77777777" w:rsidR="0071059E" w:rsidRPr="005626DB" w:rsidRDefault="0071059E" w:rsidP="00C90004">
            <w:pPr>
              <w:contextualSpacing/>
              <w:rPr>
                <w:color w:val="000000"/>
                <w:sz w:val="22"/>
                <w:szCs w:val="22"/>
              </w:rPr>
            </w:pPr>
          </w:p>
        </w:tc>
        <w:tc>
          <w:tcPr>
            <w:tcW w:w="2552" w:type="dxa"/>
          </w:tcPr>
          <w:p w14:paraId="0424AD19" w14:textId="77777777" w:rsidR="008D6637" w:rsidRPr="005626DB" w:rsidRDefault="008D6637" w:rsidP="00366B69">
            <w:pPr>
              <w:spacing w:line="360" w:lineRule="auto"/>
              <w:contextualSpacing/>
              <w:jc w:val="both"/>
              <w:rPr>
                <w:sz w:val="22"/>
                <w:szCs w:val="22"/>
              </w:rPr>
            </w:pPr>
            <w:r w:rsidRPr="005626DB">
              <w:rPr>
                <w:sz w:val="22"/>
                <w:szCs w:val="22"/>
              </w:rPr>
              <w:t>m.helks@shu.ac.uk</w:t>
            </w:r>
          </w:p>
        </w:tc>
        <w:tc>
          <w:tcPr>
            <w:tcW w:w="1821" w:type="dxa"/>
          </w:tcPr>
          <w:p w14:paraId="0E113A8D" w14:textId="77777777" w:rsidR="008D6637" w:rsidRPr="005626DB" w:rsidRDefault="008D6637" w:rsidP="00366B69">
            <w:pPr>
              <w:spacing w:line="360" w:lineRule="auto"/>
              <w:contextualSpacing/>
              <w:jc w:val="both"/>
              <w:rPr>
                <w:sz w:val="22"/>
                <w:szCs w:val="22"/>
              </w:rPr>
            </w:pPr>
            <w:r w:rsidRPr="005626DB">
              <w:rPr>
                <w:sz w:val="22"/>
                <w:szCs w:val="22"/>
              </w:rPr>
              <w:t>0114 225 6683</w:t>
            </w:r>
          </w:p>
        </w:tc>
      </w:tr>
      <w:tr w:rsidR="008E6BBA" w:rsidRPr="005626DB" w14:paraId="77462B97" w14:textId="77777777" w:rsidTr="008F22A0">
        <w:trPr>
          <w:jc w:val="center"/>
        </w:trPr>
        <w:tc>
          <w:tcPr>
            <w:tcW w:w="1705" w:type="dxa"/>
            <w:shd w:val="clear" w:color="auto" w:fill="F2DBDB" w:themeFill="accent2" w:themeFillTint="33"/>
          </w:tcPr>
          <w:p w14:paraId="08728DF9" w14:textId="77777777" w:rsidR="008E6BBA" w:rsidRPr="005626DB" w:rsidRDefault="008E6BBA" w:rsidP="008E6BBA">
            <w:pPr>
              <w:spacing w:line="360" w:lineRule="auto"/>
              <w:contextualSpacing/>
              <w:jc w:val="both"/>
              <w:rPr>
                <w:sz w:val="22"/>
                <w:szCs w:val="22"/>
              </w:rPr>
            </w:pPr>
            <w:r w:rsidRPr="005626DB">
              <w:rPr>
                <w:sz w:val="22"/>
                <w:szCs w:val="22"/>
              </w:rPr>
              <w:t xml:space="preserve">Sarah Williams </w:t>
            </w:r>
          </w:p>
        </w:tc>
        <w:tc>
          <w:tcPr>
            <w:tcW w:w="3848" w:type="dxa"/>
          </w:tcPr>
          <w:p w14:paraId="2DBD4F5E" w14:textId="77777777" w:rsidR="008E6BBA" w:rsidRPr="005626DB" w:rsidRDefault="008E6BBA" w:rsidP="008E6BBA">
            <w:pPr>
              <w:contextualSpacing/>
              <w:rPr>
                <w:sz w:val="22"/>
                <w:szCs w:val="22"/>
              </w:rPr>
            </w:pPr>
            <w:r w:rsidRPr="005626DB">
              <w:rPr>
                <w:sz w:val="22"/>
                <w:szCs w:val="22"/>
              </w:rPr>
              <w:t xml:space="preserve">PGCE Course Leader for </w:t>
            </w:r>
            <w:r w:rsidR="002B1550" w:rsidRPr="005626DB">
              <w:rPr>
                <w:sz w:val="22"/>
                <w:szCs w:val="22"/>
              </w:rPr>
              <w:t xml:space="preserve">the </w:t>
            </w:r>
            <w:r w:rsidRPr="005626DB">
              <w:rPr>
                <w:sz w:val="22"/>
                <w:szCs w:val="22"/>
              </w:rPr>
              <w:t xml:space="preserve">School Direct route </w:t>
            </w:r>
            <w:r w:rsidR="002B1550" w:rsidRPr="005626DB">
              <w:rPr>
                <w:sz w:val="22"/>
                <w:szCs w:val="22"/>
              </w:rPr>
              <w:t>(3-7 &amp; 5-11</w:t>
            </w:r>
            <w:r w:rsidR="00F45B46" w:rsidRPr="005626DB">
              <w:rPr>
                <w:sz w:val="22"/>
                <w:szCs w:val="22"/>
              </w:rPr>
              <w:t xml:space="preserve"> years</w:t>
            </w:r>
            <w:r w:rsidR="002B1550" w:rsidRPr="005626DB">
              <w:rPr>
                <w:sz w:val="22"/>
                <w:szCs w:val="22"/>
              </w:rPr>
              <w:t xml:space="preserve">) </w:t>
            </w:r>
            <w:r w:rsidRPr="005626DB">
              <w:rPr>
                <w:sz w:val="22"/>
                <w:szCs w:val="22"/>
              </w:rPr>
              <w:t xml:space="preserve">and PGCE Course Leader </w:t>
            </w:r>
            <w:r w:rsidR="002B1550" w:rsidRPr="005626DB">
              <w:rPr>
                <w:sz w:val="22"/>
                <w:szCs w:val="22"/>
              </w:rPr>
              <w:t xml:space="preserve">the </w:t>
            </w:r>
            <w:r w:rsidRPr="005626DB">
              <w:rPr>
                <w:sz w:val="22"/>
                <w:szCs w:val="22"/>
              </w:rPr>
              <w:t xml:space="preserve">PE Specialist route (Core &amp; School Direct) </w:t>
            </w:r>
            <w:r w:rsidR="002B1550" w:rsidRPr="005626DB">
              <w:rPr>
                <w:sz w:val="22"/>
                <w:szCs w:val="22"/>
              </w:rPr>
              <w:t>(5-11</w:t>
            </w:r>
            <w:r w:rsidR="00F45B46" w:rsidRPr="005626DB">
              <w:rPr>
                <w:sz w:val="22"/>
                <w:szCs w:val="22"/>
              </w:rPr>
              <w:t xml:space="preserve"> years</w:t>
            </w:r>
            <w:r w:rsidR="002B1550" w:rsidRPr="005626DB">
              <w:rPr>
                <w:sz w:val="22"/>
                <w:szCs w:val="22"/>
              </w:rPr>
              <w:t>)</w:t>
            </w:r>
          </w:p>
          <w:p w14:paraId="529A8EAE" w14:textId="77777777" w:rsidR="0071059E" w:rsidRPr="005626DB" w:rsidRDefault="0071059E" w:rsidP="008E6BBA">
            <w:pPr>
              <w:contextualSpacing/>
              <w:rPr>
                <w:sz w:val="22"/>
                <w:szCs w:val="22"/>
              </w:rPr>
            </w:pPr>
          </w:p>
        </w:tc>
        <w:tc>
          <w:tcPr>
            <w:tcW w:w="2552" w:type="dxa"/>
          </w:tcPr>
          <w:p w14:paraId="0E6098A2" w14:textId="77777777" w:rsidR="008E6BBA" w:rsidRPr="005626DB" w:rsidRDefault="008E6BBA" w:rsidP="008E6BBA">
            <w:pPr>
              <w:spacing w:line="360" w:lineRule="auto"/>
              <w:contextualSpacing/>
              <w:jc w:val="both"/>
              <w:rPr>
                <w:sz w:val="22"/>
                <w:szCs w:val="22"/>
              </w:rPr>
            </w:pPr>
            <w:r w:rsidRPr="005626DB">
              <w:rPr>
                <w:sz w:val="22"/>
                <w:szCs w:val="22"/>
              </w:rPr>
              <w:t>s.williams@shu.ac.uk</w:t>
            </w:r>
          </w:p>
        </w:tc>
        <w:tc>
          <w:tcPr>
            <w:tcW w:w="1821" w:type="dxa"/>
          </w:tcPr>
          <w:p w14:paraId="2ACC3626" w14:textId="77777777" w:rsidR="008E6BBA" w:rsidRPr="005626DB" w:rsidRDefault="008E6BBA" w:rsidP="008E6BBA">
            <w:pPr>
              <w:spacing w:line="360" w:lineRule="auto"/>
              <w:contextualSpacing/>
              <w:jc w:val="both"/>
              <w:rPr>
                <w:sz w:val="22"/>
                <w:szCs w:val="22"/>
              </w:rPr>
            </w:pPr>
            <w:r w:rsidRPr="005626DB">
              <w:rPr>
                <w:sz w:val="22"/>
                <w:szCs w:val="22"/>
              </w:rPr>
              <w:t xml:space="preserve">0114 225 3119 </w:t>
            </w:r>
          </w:p>
        </w:tc>
      </w:tr>
      <w:tr w:rsidR="008E6BBA" w:rsidRPr="005626DB" w14:paraId="7257AD5F" w14:textId="77777777" w:rsidTr="008F22A0">
        <w:trPr>
          <w:jc w:val="center"/>
        </w:trPr>
        <w:tc>
          <w:tcPr>
            <w:tcW w:w="1705" w:type="dxa"/>
            <w:shd w:val="clear" w:color="auto" w:fill="F2DBDB" w:themeFill="accent2" w:themeFillTint="33"/>
          </w:tcPr>
          <w:p w14:paraId="5A032D40" w14:textId="77777777" w:rsidR="008E6BBA" w:rsidRPr="005626DB" w:rsidRDefault="008E6BBA" w:rsidP="008E6BBA">
            <w:pPr>
              <w:spacing w:line="360" w:lineRule="auto"/>
              <w:contextualSpacing/>
              <w:jc w:val="both"/>
              <w:rPr>
                <w:sz w:val="22"/>
                <w:szCs w:val="22"/>
              </w:rPr>
            </w:pPr>
            <w:r w:rsidRPr="005626DB">
              <w:rPr>
                <w:sz w:val="22"/>
                <w:szCs w:val="22"/>
              </w:rPr>
              <w:t>Adrian Fearn</w:t>
            </w:r>
          </w:p>
        </w:tc>
        <w:tc>
          <w:tcPr>
            <w:tcW w:w="3848" w:type="dxa"/>
          </w:tcPr>
          <w:p w14:paraId="46EBD195" w14:textId="77777777" w:rsidR="008E6BBA" w:rsidRPr="005626DB" w:rsidRDefault="008E6BBA" w:rsidP="008E6BBA">
            <w:pPr>
              <w:spacing w:line="360" w:lineRule="auto"/>
              <w:contextualSpacing/>
              <w:rPr>
                <w:sz w:val="22"/>
                <w:szCs w:val="22"/>
              </w:rPr>
            </w:pPr>
            <w:r w:rsidRPr="005626DB">
              <w:rPr>
                <w:sz w:val="22"/>
                <w:szCs w:val="22"/>
              </w:rPr>
              <w:t xml:space="preserve">Partnership Lead </w:t>
            </w:r>
          </w:p>
          <w:p w14:paraId="5FD41918" w14:textId="77777777" w:rsidR="0071059E" w:rsidRPr="005626DB" w:rsidRDefault="0071059E" w:rsidP="008E6BBA">
            <w:pPr>
              <w:spacing w:line="360" w:lineRule="auto"/>
              <w:contextualSpacing/>
              <w:rPr>
                <w:sz w:val="22"/>
                <w:szCs w:val="22"/>
              </w:rPr>
            </w:pPr>
          </w:p>
        </w:tc>
        <w:tc>
          <w:tcPr>
            <w:tcW w:w="2552" w:type="dxa"/>
          </w:tcPr>
          <w:p w14:paraId="66D390FF" w14:textId="77777777" w:rsidR="008E6BBA" w:rsidRPr="005626DB" w:rsidRDefault="008E6BBA" w:rsidP="008E6BBA">
            <w:pPr>
              <w:spacing w:line="360" w:lineRule="auto"/>
              <w:contextualSpacing/>
              <w:jc w:val="both"/>
              <w:rPr>
                <w:sz w:val="22"/>
                <w:szCs w:val="22"/>
              </w:rPr>
            </w:pPr>
            <w:r w:rsidRPr="005626DB">
              <w:rPr>
                <w:sz w:val="22"/>
                <w:szCs w:val="22"/>
              </w:rPr>
              <w:t>a.fearn@shu.ac.uk</w:t>
            </w:r>
          </w:p>
        </w:tc>
        <w:tc>
          <w:tcPr>
            <w:tcW w:w="1821" w:type="dxa"/>
          </w:tcPr>
          <w:p w14:paraId="5D6E7A53" w14:textId="77777777" w:rsidR="008E6BBA" w:rsidRPr="005626DB" w:rsidRDefault="008E6BBA" w:rsidP="008E6BBA">
            <w:pPr>
              <w:spacing w:line="360" w:lineRule="auto"/>
              <w:contextualSpacing/>
              <w:jc w:val="both"/>
              <w:rPr>
                <w:sz w:val="22"/>
                <w:szCs w:val="22"/>
              </w:rPr>
            </w:pPr>
            <w:r w:rsidRPr="005626DB">
              <w:rPr>
                <w:sz w:val="22"/>
                <w:szCs w:val="22"/>
              </w:rPr>
              <w:t>0114 225 3275</w:t>
            </w:r>
          </w:p>
        </w:tc>
      </w:tr>
      <w:tr w:rsidR="008E6BBA" w:rsidRPr="005626DB" w14:paraId="1028567F" w14:textId="77777777" w:rsidTr="008F22A0">
        <w:trPr>
          <w:jc w:val="center"/>
        </w:trPr>
        <w:tc>
          <w:tcPr>
            <w:tcW w:w="1705" w:type="dxa"/>
            <w:shd w:val="clear" w:color="auto" w:fill="F2DBDB" w:themeFill="accent2" w:themeFillTint="33"/>
          </w:tcPr>
          <w:p w14:paraId="28A312F2" w14:textId="77777777" w:rsidR="008E6BBA" w:rsidRPr="005626DB" w:rsidRDefault="008E6BBA" w:rsidP="008E6BBA">
            <w:pPr>
              <w:spacing w:line="360" w:lineRule="auto"/>
              <w:contextualSpacing/>
              <w:jc w:val="both"/>
              <w:rPr>
                <w:sz w:val="22"/>
                <w:szCs w:val="22"/>
              </w:rPr>
            </w:pPr>
            <w:r w:rsidRPr="005626DB">
              <w:rPr>
                <w:sz w:val="22"/>
                <w:szCs w:val="22"/>
              </w:rPr>
              <w:t>Peter Hooper</w:t>
            </w:r>
          </w:p>
        </w:tc>
        <w:tc>
          <w:tcPr>
            <w:tcW w:w="3848" w:type="dxa"/>
          </w:tcPr>
          <w:p w14:paraId="131A8417" w14:textId="77777777" w:rsidR="0071059E" w:rsidRPr="005626DB" w:rsidRDefault="008E6BBA" w:rsidP="008E6BBA">
            <w:pPr>
              <w:spacing w:line="360" w:lineRule="auto"/>
              <w:contextualSpacing/>
              <w:rPr>
                <w:sz w:val="22"/>
                <w:szCs w:val="22"/>
              </w:rPr>
            </w:pPr>
            <w:r w:rsidRPr="005626DB">
              <w:rPr>
                <w:sz w:val="22"/>
                <w:szCs w:val="22"/>
              </w:rPr>
              <w:t>Partnership Co-ordinator</w:t>
            </w:r>
          </w:p>
          <w:p w14:paraId="7B4A2657" w14:textId="77777777" w:rsidR="0071059E" w:rsidRPr="005626DB" w:rsidRDefault="0071059E" w:rsidP="008E6BBA">
            <w:pPr>
              <w:spacing w:line="360" w:lineRule="auto"/>
              <w:contextualSpacing/>
              <w:rPr>
                <w:sz w:val="22"/>
                <w:szCs w:val="22"/>
              </w:rPr>
            </w:pPr>
          </w:p>
        </w:tc>
        <w:tc>
          <w:tcPr>
            <w:tcW w:w="2552" w:type="dxa"/>
          </w:tcPr>
          <w:p w14:paraId="66ADDC74" w14:textId="77777777" w:rsidR="008E6BBA" w:rsidRPr="005626DB" w:rsidRDefault="008E6BBA" w:rsidP="008E6BBA">
            <w:pPr>
              <w:spacing w:line="360" w:lineRule="auto"/>
              <w:contextualSpacing/>
              <w:jc w:val="both"/>
              <w:rPr>
                <w:sz w:val="22"/>
                <w:szCs w:val="22"/>
              </w:rPr>
            </w:pPr>
            <w:r w:rsidRPr="005626DB">
              <w:rPr>
                <w:sz w:val="22"/>
                <w:szCs w:val="22"/>
              </w:rPr>
              <w:t>p.hooper@shu.ac.uk</w:t>
            </w:r>
          </w:p>
        </w:tc>
        <w:tc>
          <w:tcPr>
            <w:tcW w:w="1821" w:type="dxa"/>
          </w:tcPr>
          <w:p w14:paraId="36EF29EE" w14:textId="77777777" w:rsidR="008E6BBA" w:rsidRPr="005626DB" w:rsidRDefault="008E6BBA" w:rsidP="008E6BBA">
            <w:pPr>
              <w:spacing w:line="360" w:lineRule="auto"/>
              <w:contextualSpacing/>
              <w:jc w:val="both"/>
              <w:rPr>
                <w:sz w:val="22"/>
                <w:szCs w:val="22"/>
              </w:rPr>
            </w:pPr>
            <w:r w:rsidRPr="005626DB">
              <w:rPr>
                <w:sz w:val="22"/>
                <w:szCs w:val="22"/>
              </w:rPr>
              <w:t xml:space="preserve">0114 225 </w:t>
            </w:r>
            <w:r w:rsidR="00E90856" w:rsidRPr="005626DB">
              <w:rPr>
                <w:sz w:val="22"/>
                <w:szCs w:val="22"/>
              </w:rPr>
              <w:t>6252</w:t>
            </w:r>
          </w:p>
        </w:tc>
      </w:tr>
      <w:tr w:rsidR="00F45B46" w:rsidRPr="005626DB" w14:paraId="7F951A66" w14:textId="77777777" w:rsidTr="008F22A0">
        <w:trPr>
          <w:jc w:val="center"/>
        </w:trPr>
        <w:tc>
          <w:tcPr>
            <w:tcW w:w="1705" w:type="dxa"/>
            <w:shd w:val="clear" w:color="auto" w:fill="F2DBDB" w:themeFill="accent2" w:themeFillTint="33"/>
          </w:tcPr>
          <w:p w14:paraId="768B011A" w14:textId="77777777" w:rsidR="00F45B46" w:rsidRPr="005626DB" w:rsidRDefault="00F45B46" w:rsidP="00F45B46">
            <w:pPr>
              <w:spacing w:line="360" w:lineRule="auto"/>
              <w:contextualSpacing/>
              <w:jc w:val="both"/>
              <w:rPr>
                <w:sz w:val="22"/>
                <w:szCs w:val="22"/>
              </w:rPr>
            </w:pPr>
            <w:r w:rsidRPr="005626DB">
              <w:rPr>
                <w:sz w:val="22"/>
                <w:szCs w:val="22"/>
              </w:rPr>
              <w:t>Sally Hinchliff</w:t>
            </w:r>
          </w:p>
        </w:tc>
        <w:tc>
          <w:tcPr>
            <w:tcW w:w="3848" w:type="dxa"/>
          </w:tcPr>
          <w:p w14:paraId="4DB640C6" w14:textId="77777777" w:rsidR="00F45B46" w:rsidRPr="005626DB" w:rsidRDefault="00F45B46" w:rsidP="00F45B46">
            <w:pPr>
              <w:contextualSpacing/>
              <w:rPr>
                <w:sz w:val="22"/>
                <w:szCs w:val="22"/>
              </w:rPr>
            </w:pPr>
            <w:r w:rsidRPr="005626DB">
              <w:rPr>
                <w:sz w:val="22"/>
                <w:szCs w:val="22"/>
              </w:rPr>
              <w:t>PGCE Course Leader for the Core route (3-7 &amp; 5-11 years)</w:t>
            </w:r>
          </w:p>
          <w:p w14:paraId="63DFCF5C" w14:textId="77777777" w:rsidR="0071059E" w:rsidRPr="005626DB" w:rsidRDefault="0071059E" w:rsidP="00F45B46">
            <w:pPr>
              <w:contextualSpacing/>
              <w:rPr>
                <w:sz w:val="22"/>
                <w:szCs w:val="22"/>
              </w:rPr>
            </w:pPr>
          </w:p>
        </w:tc>
        <w:tc>
          <w:tcPr>
            <w:tcW w:w="2552" w:type="dxa"/>
          </w:tcPr>
          <w:p w14:paraId="1C22D7B0" w14:textId="77777777" w:rsidR="00F45B46" w:rsidRPr="005626DB" w:rsidRDefault="00F45B46" w:rsidP="00F45B46">
            <w:pPr>
              <w:spacing w:line="360" w:lineRule="auto"/>
              <w:contextualSpacing/>
              <w:jc w:val="both"/>
              <w:rPr>
                <w:sz w:val="22"/>
                <w:szCs w:val="22"/>
              </w:rPr>
            </w:pPr>
            <w:r w:rsidRPr="005626DB">
              <w:rPr>
                <w:sz w:val="22"/>
                <w:szCs w:val="22"/>
              </w:rPr>
              <w:t>s.hinchliff@shu.ac.uk</w:t>
            </w:r>
          </w:p>
        </w:tc>
        <w:tc>
          <w:tcPr>
            <w:tcW w:w="1821" w:type="dxa"/>
          </w:tcPr>
          <w:p w14:paraId="7FB9378D" w14:textId="77777777" w:rsidR="00F45B46" w:rsidRPr="005626DB" w:rsidRDefault="00F45B46" w:rsidP="00F45B46">
            <w:pPr>
              <w:spacing w:line="360" w:lineRule="auto"/>
              <w:contextualSpacing/>
              <w:jc w:val="both"/>
              <w:rPr>
                <w:sz w:val="22"/>
                <w:szCs w:val="22"/>
              </w:rPr>
            </w:pPr>
            <w:r w:rsidRPr="005626DB">
              <w:rPr>
                <w:sz w:val="22"/>
                <w:szCs w:val="22"/>
              </w:rPr>
              <w:t xml:space="preserve">0114 225 6685 </w:t>
            </w:r>
          </w:p>
        </w:tc>
      </w:tr>
    </w:tbl>
    <w:p w14:paraId="1622B6C4" w14:textId="77777777" w:rsidR="00180D70" w:rsidRPr="005626DB" w:rsidRDefault="00180D70" w:rsidP="00180D70">
      <w:pPr>
        <w:spacing w:after="0" w:line="360" w:lineRule="auto"/>
        <w:jc w:val="both"/>
        <w:rPr>
          <w:b/>
          <w:sz w:val="28"/>
          <w:szCs w:val="28"/>
        </w:rPr>
      </w:pPr>
    </w:p>
    <w:p w14:paraId="4CCA2C7C" w14:textId="24063E67" w:rsidR="00180D70" w:rsidRPr="005626DB" w:rsidRDefault="00180D70" w:rsidP="003055E6">
      <w:pPr>
        <w:pBdr>
          <w:bottom w:val="single" w:sz="4" w:space="1" w:color="9E0000"/>
        </w:pBdr>
        <w:spacing w:after="0" w:line="360" w:lineRule="auto"/>
        <w:contextualSpacing/>
        <w:jc w:val="both"/>
        <w:rPr>
          <w:b/>
          <w:sz w:val="28"/>
          <w:szCs w:val="28"/>
        </w:rPr>
      </w:pPr>
    </w:p>
    <w:p w14:paraId="1E94AF44" w14:textId="49147FDF" w:rsidR="00007387" w:rsidRPr="005626DB" w:rsidRDefault="00007387" w:rsidP="003055E6">
      <w:pPr>
        <w:pBdr>
          <w:bottom w:val="single" w:sz="4" w:space="1" w:color="9E0000"/>
        </w:pBdr>
        <w:spacing w:after="0" w:line="360" w:lineRule="auto"/>
        <w:contextualSpacing/>
        <w:jc w:val="both"/>
        <w:rPr>
          <w:b/>
          <w:sz w:val="28"/>
          <w:szCs w:val="28"/>
        </w:rPr>
      </w:pPr>
    </w:p>
    <w:p w14:paraId="03195C21" w14:textId="1DB19BEE" w:rsidR="00495107" w:rsidRDefault="00495107">
      <w:pPr>
        <w:rPr>
          <w:b/>
          <w:sz w:val="28"/>
          <w:szCs w:val="28"/>
        </w:rPr>
      </w:pPr>
    </w:p>
    <w:p w14:paraId="7EF0119C" w14:textId="77777777" w:rsidR="007B016B" w:rsidRPr="005626DB" w:rsidRDefault="00DC33C1" w:rsidP="003055E6">
      <w:pPr>
        <w:pBdr>
          <w:bottom w:val="single" w:sz="4" w:space="1" w:color="9E0000"/>
        </w:pBdr>
        <w:spacing w:after="0" w:line="360" w:lineRule="auto"/>
        <w:contextualSpacing/>
        <w:jc w:val="both"/>
        <w:rPr>
          <w:b/>
          <w:sz w:val="28"/>
          <w:szCs w:val="28"/>
        </w:rPr>
      </w:pPr>
      <w:r w:rsidRPr="005626DB">
        <w:rPr>
          <w:b/>
          <w:sz w:val="28"/>
          <w:szCs w:val="28"/>
        </w:rPr>
        <w:lastRenderedPageBreak/>
        <w:t>I</w:t>
      </w:r>
      <w:r w:rsidR="00E15A48" w:rsidRPr="005626DB">
        <w:rPr>
          <w:b/>
          <w:sz w:val="28"/>
          <w:szCs w:val="28"/>
        </w:rPr>
        <w:t>ntroduction</w:t>
      </w:r>
      <w:r w:rsidRPr="005626DB">
        <w:rPr>
          <w:b/>
          <w:sz w:val="28"/>
          <w:szCs w:val="28"/>
        </w:rPr>
        <w:t xml:space="preserve"> </w:t>
      </w:r>
      <w:r w:rsidR="00B40B74" w:rsidRPr="005626DB">
        <w:rPr>
          <w:b/>
          <w:sz w:val="28"/>
          <w:szCs w:val="28"/>
        </w:rPr>
        <w:t xml:space="preserve"> </w:t>
      </w:r>
    </w:p>
    <w:p w14:paraId="5AE093A5" w14:textId="77777777" w:rsidR="00224619" w:rsidRPr="005626DB" w:rsidRDefault="00224619" w:rsidP="00BB0BD8">
      <w:pPr>
        <w:spacing w:after="0" w:line="360" w:lineRule="auto"/>
        <w:jc w:val="both"/>
      </w:pPr>
    </w:p>
    <w:p w14:paraId="748D092A" w14:textId="77777777" w:rsidR="009B7CCB" w:rsidRPr="005626DB" w:rsidRDefault="000661A4" w:rsidP="00BB0BD8">
      <w:pPr>
        <w:spacing w:after="0" w:line="360" w:lineRule="auto"/>
        <w:jc w:val="both"/>
      </w:pPr>
      <w:r w:rsidRPr="005626DB">
        <w:t xml:space="preserve">This document is designed to </w:t>
      </w:r>
      <w:r w:rsidR="001362FE" w:rsidRPr="005626DB">
        <w:t xml:space="preserve">support a cohesive </w:t>
      </w:r>
      <w:r w:rsidR="00180D70" w:rsidRPr="005626DB">
        <w:t xml:space="preserve">curriculum, </w:t>
      </w:r>
      <w:r w:rsidRPr="005626DB">
        <w:t>str</w:t>
      </w:r>
      <w:r w:rsidR="006D68AD" w:rsidRPr="005626DB">
        <w:t>engthen</w:t>
      </w:r>
      <w:r w:rsidR="00180D70" w:rsidRPr="005626DB">
        <w:t>ing</w:t>
      </w:r>
      <w:r w:rsidR="006D68AD" w:rsidRPr="005626DB">
        <w:t xml:space="preserve"> the links between </w:t>
      </w:r>
      <w:r w:rsidR="009732A0" w:rsidRPr="005626DB">
        <w:t>U</w:t>
      </w:r>
      <w:r w:rsidR="006D68AD" w:rsidRPr="005626DB">
        <w:t>niversity</w:t>
      </w:r>
      <w:r w:rsidRPr="005626DB">
        <w:t xml:space="preserve">-based </w:t>
      </w:r>
      <w:r w:rsidR="00B40B74" w:rsidRPr="005626DB">
        <w:t xml:space="preserve">and </w:t>
      </w:r>
      <w:r w:rsidR="009732A0" w:rsidRPr="005626DB">
        <w:t>Partner-based</w:t>
      </w:r>
      <w:r w:rsidR="00B40B74" w:rsidRPr="005626DB">
        <w:t xml:space="preserve"> </w:t>
      </w:r>
      <w:r w:rsidRPr="005626DB">
        <w:t xml:space="preserve">training in the </w:t>
      </w:r>
      <w:r w:rsidR="00B40B74" w:rsidRPr="005626DB">
        <w:t xml:space="preserve">pursuit </w:t>
      </w:r>
      <w:r w:rsidRPr="005626DB">
        <w:t>of high</w:t>
      </w:r>
      <w:r w:rsidR="00DF016A" w:rsidRPr="005626DB">
        <w:t>-</w:t>
      </w:r>
      <w:r w:rsidRPr="005626DB">
        <w:t xml:space="preserve">quality </w:t>
      </w:r>
      <w:r w:rsidR="00E127A9" w:rsidRPr="005626DB">
        <w:t>I</w:t>
      </w:r>
      <w:r w:rsidR="00B01747" w:rsidRPr="005626DB">
        <w:t xml:space="preserve">nitial </w:t>
      </w:r>
      <w:r w:rsidR="00E127A9" w:rsidRPr="005626DB">
        <w:t>Teacher E</w:t>
      </w:r>
      <w:r w:rsidR="00755A77" w:rsidRPr="005626DB">
        <w:t>ducation</w:t>
      </w:r>
      <w:r w:rsidRPr="005626DB">
        <w:t xml:space="preserve">. </w:t>
      </w:r>
      <w:r w:rsidR="00E127A9" w:rsidRPr="005626DB">
        <w:t>It has a number of elements</w:t>
      </w:r>
      <w:r w:rsidR="009B7CCB" w:rsidRPr="005626DB">
        <w:t>:</w:t>
      </w:r>
    </w:p>
    <w:p w14:paraId="61A5837F" w14:textId="5C7769EA" w:rsidR="009B7CCB" w:rsidRPr="005626DB" w:rsidRDefault="0083688E" w:rsidP="00FF4597">
      <w:pPr>
        <w:pStyle w:val="ListParagraph"/>
        <w:numPr>
          <w:ilvl w:val="0"/>
          <w:numId w:val="9"/>
        </w:numPr>
        <w:spacing w:after="0" w:line="360" w:lineRule="auto"/>
        <w:jc w:val="both"/>
      </w:pPr>
      <w:r>
        <w:t>G</w:t>
      </w:r>
      <w:r w:rsidR="009732A0" w:rsidRPr="005626DB">
        <w:t xml:space="preserve">eneric </w:t>
      </w:r>
      <w:r w:rsidR="009B7CCB" w:rsidRPr="005626DB">
        <w:t>calendar</w:t>
      </w:r>
      <w:r w:rsidR="00905373" w:rsidRPr="005626DB">
        <w:t>s</w:t>
      </w:r>
      <w:r w:rsidR="009B7CCB" w:rsidRPr="005626DB">
        <w:t xml:space="preserve"> showing </w:t>
      </w:r>
      <w:r w:rsidR="009418A8" w:rsidRPr="005626DB">
        <w:t>the days of school</w:t>
      </w:r>
      <w:r w:rsidR="00192EB5" w:rsidRPr="005626DB">
        <w:t>-</w:t>
      </w:r>
      <w:r w:rsidR="009418A8" w:rsidRPr="005626DB">
        <w:t>based training</w:t>
      </w:r>
      <w:r w:rsidR="003A6111">
        <w:t xml:space="preserve"> and University/Partner-based taught training</w:t>
      </w:r>
      <w:r w:rsidR="00BD6AFA">
        <w:t xml:space="preserve"> (p8-10)</w:t>
      </w:r>
    </w:p>
    <w:p w14:paraId="25B28710" w14:textId="24AEAEDF" w:rsidR="009732A0" w:rsidRPr="005626DB" w:rsidRDefault="009B7CCB" w:rsidP="00FF4597">
      <w:pPr>
        <w:pStyle w:val="ListParagraph"/>
        <w:numPr>
          <w:ilvl w:val="0"/>
          <w:numId w:val="9"/>
        </w:numPr>
        <w:spacing w:after="0" w:line="360" w:lineRule="auto"/>
        <w:jc w:val="both"/>
      </w:pPr>
      <w:r w:rsidRPr="005626DB">
        <w:t xml:space="preserve">A </w:t>
      </w:r>
      <w:r w:rsidR="00905373" w:rsidRPr="005626DB">
        <w:t>week-by-</w:t>
      </w:r>
      <w:r w:rsidR="00877E2F" w:rsidRPr="005626DB">
        <w:t>week</w:t>
      </w:r>
      <w:r w:rsidR="003A752C" w:rsidRPr="005626DB">
        <w:t xml:space="preserve"> overview of the </w:t>
      </w:r>
      <w:r w:rsidR="009732A0" w:rsidRPr="005626DB">
        <w:t xml:space="preserve">PGCE </w:t>
      </w:r>
      <w:r w:rsidR="003A752C" w:rsidRPr="005626DB">
        <w:t xml:space="preserve">programme </w:t>
      </w:r>
      <w:r w:rsidR="005F3DFF" w:rsidRPr="005626DB">
        <w:t xml:space="preserve">for the full year </w:t>
      </w:r>
      <w:r w:rsidR="003A752C" w:rsidRPr="005626DB">
        <w:t>of</w:t>
      </w:r>
      <w:r w:rsidR="00755A77" w:rsidRPr="005626DB">
        <w:t xml:space="preserve"> </w:t>
      </w:r>
      <w:r w:rsidRPr="005626DB">
        <w:t>taught training sessions</w:t>
      </w:r>
      <w:r w:rsidR="00BD6AFA">
        <w:t xml:space="preserve"> (p11-21)</w:t>
      </w:r>
    </w:p>
    <w:p w14:paraId="4CF4482E" w14:textId="30A5D767" w:rsidR="00915D08" w:rsidRDefault="009B7CCB" w:rsidP="00FF4597">
      <w:pPr>
        <w:pStyle w:val="ListParagraph"/>
        <w:numPr>
          <w:ilvl w:val="0"/>
          <w:numId w:val="9"/>
        </w:numPr>
        <w:spacing w:after="0" w:line="360" w:lineRule="auto"/>
        <w:jc w:val="both"/>
      </w:pPr>
      <w:r w:rsidRPr="005626DB">
        <w:t>Session</w:t>
      </w:r>
      <w:r w:rsidR="009D516F" w:rsidRPr="005626DB">
        <w:t xml:space="preserve"> outlines </w:t>
      </w:r>
      <w:r w:rsidRPr="005626DB">
        <w:t xml:space="preserve">for all taught </w:t>
      </w:r>
      <w:r w:rsidR="00755A77" w:rsidRPr="005626DB">
        <w:t xml:space="preserve">training </w:t>
      </w:r>
      <w:r w:rsidRPr="005626DB">
        <w:t>sessions</w:t>
      </w:r>
      <w:r w:rsidR="00BD6AFA">
        <w:t xml:space="preserve"> (p22-235)</w:t>
      </w:r>
    </w:p>
    <w:p w14:paraId="004A9DA1" w14:textId="2EA5AB70" w:rsidR="00BD6AFA" w:rsidRPr="005626DB" w:rsidRDefault="00BD6AFA" w:rsidP="00FF4597">
      <w:pPr>
        <w:pStyle w:val="ListParagraph"/>
        <w:numPr>
          <w:ilvl w:val="0"/>
          <w:numId w:val="9"/>
        </w:numPr>
        <w:spacing w:after="0" w:line="360" w:lineRule="auto"/>
        <w:jc w:val="both"/>
      </w:pPr>
      <w:r>
        <w:t>Appendices and reading lists (p236-262)</w:t>
      </w:r>
    </w:p>
    <w:p w14:paraId="5281DE9B" w14:textId="77777777" w:rsidR="00755A77" w:rsidRPr="005626DB" w:rsidRDefault="00755A77" w:rsidP="00755A77">
      <w:pPr>
        <w:pStyle w:val="ListParagraph"/>
        <w:spacing w:after="0" w:line="360" w:lineRule="auto"/>
        <w:ind w:left="360"/>
        <w:jc w:val="both"/>
      </w:pPr>
    </w:p>
    <w:p w14:paraId="5B45CE9A" w14:textId="3492D65A" w:rsidR="00915D08" w:rsidRPr="005626DB" w:rsidRDefault="008D6637" w:rsidP="003055E6">
      <w:pPr>
        <w:pBdr>
          <w:bottom w:val="single" w:sz="4" w:space="1" w:color="9E0000"/>
        </w:pBdr>
        <w:spacing w:after="0" w:line="360" w:lineRule="auto"/>
        <w:contextualSpacing/>
        <w:jc w:val="both"/>
        <w:rPr>
          <w:b/>
        </w:rPr>
      </w:pPr>
      <w:r w:rsidRPr="005626DB">
        <w:rPr>
          <w:b/>
        </w:rPr>
        <w:t xml:space="preserve">Models 2 and 3 </w:t>
      </w:r>
    </w:p>
    <w:p w14:paraId="2013D22C" w14:textId="77777777" w:rsidR="00224619" w:rsidRPr="005626DB" w:rsidRDefault="00224619" w:rsidP="0099568F">
      <w:pPr>
        <w:spacing w:after="0" w:line="360" w:lineRule="auto"/>
        <w:contextualSpacing/>
        <w:jc w:val="both"/>
      </w:pPr>
    </w:p>
    <w:p w14:paraId="3372AEDD" w14:textId="7123C2DD" w:rsidR="00B01747" w:rsidRPr="005626DB" w:rsidRDefault="00B01747" w:rsidP="00BE6F99">
      <w:pPr>
        <w:spacing w:after="0" w:line="360" w:lineRule="auto"/>
        <w:contextualSpacing/>
        <w:jc w:val="both"/>
      </w:pPr>
      <w:r w:rsidRPr="005626DB">
        <w:t xml:space="preserve">This document </w:t>
      </w:r>
      <w:r w:rsidR="003A6111">
        <w:t>supports</w:t>
      </w:r>
      <w:r w:rsidR="0099568F" w:rsidRPr="005626DB">
        <w:t xml:space="preserve"> </w:t>
      </w:r>
      <w:r w:rsidR="003A6111">
        <w:t>School Direct clusters</w:t>
      </w:r>
      <w:r w:rsidR="00BF05ED" w:rsidRPr="005626DB">
        <w:t xml:space="preserve"> following </w:t>
      </w:r>
      <w:r w:rsidR="008D6637" w:rsidRPr="005626DB">
        <w:t>Models 2 and 3</w:t>
      </w:r>
      <w:r w:rsidR="00BF05ED" w:rsidRPr="005626DB">
        <w:t xml:space="preserve"> (i.e. </w:t>
      </w:r>
      <w:r w:rsidR="00D72E13">
        <w:t xml:space="preserve">normally </w:t>
      </w:r>
      <w:r w:rsidR="00BF05ED" w:rsidRPr="005626DB">
        <w:t>Friday</w:t>
      </w:r>
      <w:r w:rsidR="00122C2A" w:rsidRPr="005626DB">
        <w:t>s</w:t>
      </w:r>
      <w:r w:rsidR="00BF05ED" w:rsidRPr="005626DB">
        <w:t xml:space="preserve"> only in </w:t>
      </w:r>
      <w:r w:rsidR="00C0269D">
        <w:t>University-based training</w:t>
      </w:r>
      <w:r w:rsidR="005F3DFF" w:rsidRPr="005626DB">
        <w:t>:</w:t>
      </w:r>
      <w:r w:rsidRPr="005626DB">
        <w:t xml:space="preserve"> shared </w:t>
      </w:r>
      <w:r w:rsidR="00122C2A" w:rsidRPr="005626DB">
        <w:t xml:space="preserve">delivery of </w:t>
      </w:r>
      <w:r w:rsidR="009732A0" w:rsidRPr="005626DB">
        <w:t xml:space="preserve">professional learning and curriculum </w:t>
      </w:r>
      <w:r w:rsidR="00122C2A" w:rsidRPr="005626DB">
        <w:t>t</w:t>
      </w:r>
      <w:r w:rsidRPr="005626DB">
        <w:t xml:space="preserve">aught </w:t>
      </w:r>
      <w:r w:rsidR="009732A0" w:rsidRPr="005626DB">
        <w:t>training</w:t>
      </w:r>
      <w:r w:rsidRPr="005626DB">
        <w:t>), informing</w:t>
      </w:r>
      <w:r w:rsidR="00122C2A" w:rsidRPr="005626DB">
        <w:t xml:space="preserve"> the coherence, consistency and progression of training between </w:t>
      </w:r>
      <w:r w:rsidR="009732A0" w:rsidRPr="005626DB">
        <w:t>U</w:t>
      </w:r>
      <w:r w:rsidR="00BE6F99" w:rsidRPr="005626DB">
        <w:t>niversity</w:t>
      </w:r>
      <w:r w:rsidR="00122C2A" w:rsidRPr="005626DB">
        <w:t>-</w:t>
      </w:r>
      <w:r w:rsidR="009732A0" w:rsidRPr="005626DB">
        <w:t xml:space="preserve">based </w:t>
      </w:r>
      <w:r w:rsidR="00122C2A" w:rsidRPr="005626DB">
        <w:t xml:space="preserve">and </w:t>
      </w:r>
      <w:r w:rsidR="009732A0" w:rsidRPr="005626DB">
        <w:t>Partner</w:t>
      </w:r>
      <w:r w:rsidR="00122C2A" w:rsidRPr="005626DB">
        <w:t xml:space="preserve">-based teaching. </w:t>
      </w:r>
    </w:p>
    <w:p w14:paraId="51AB15B2" w14:textId="77777777" w:rsidR="00B01747" w:rsidRPr="005626DB" w:rsidRDefault="00B01747" w:rsidP="00BB0BD8">
      <w:pPr>
        <w:spacing w:after="0" w:line="360" w:lineRule="auto"/>
        <w:contextualSpacing/>
        <w:jc w:val="both"/>
      </w:pPr>
    </w:p>
    <w:p w14:paraId="7BC0001F" w14:textId="01AAF4D0" w:rsidR="00C90004" w:rsidRPr="005626DB" w:rsidRDefault="00BB0BD8" w:rsidP="00C90004">
      <w:pPr>
        <w:spacing w:after="0" w:line="360" w:lineRule="auto"/>
        <w:contextualSpacing/>
        <w:jc w:val="both"/>
      </w:pPr>
      <w:r w:rsidRPr="005626DB">
        <w:t>The</w:t>
      </w:r>
      <w:r w:rsidR="00122C2A" w:rsidRPr="005626DB">
        <w:t xml:space="preserve"> </w:t>
      </w:r>
      <w:r w:rsidR="005F3DFF" w:rsidRPr="005626DB">
        <w:t>week-by-</w:t>
      </w:r>
      <w:r w:rsidR="00877E2F" w:rsidRPr="005626DB">
        <w:t>week</w:t>
      </w:r>
      <w:r w:rsidR="00122C2A" w:rsidRPr="005626DB">
        <w:t xml:space="preserve"> training overview</w:t>
      </w:r>
      <w:r w:rsidR="00B01747" w:rsidRPr="005626DB">
        <w:t xml:space="preserve"> shows the full range of teaching sessions </w:t>
      </w:r>
      <w:r w:rsidR="009B7CCB" w:rsidRPr="005626DB">
        <w:t>included within</w:t>
      </w:r>
      <w:r w:rsidR="00B01747" w:rsidRPr="005626DB">
        <w:t xml:space="preserve"> the PGCE programme</w:t>
      </w:r>
      <w:r w:rsidR="005F3DFF" w:rsidRPr="005626DB">
        <w:t xml:space="preserve"> for the full year</w:t>
      </w:r>
      <w:r w:rsidR="009B7CCB" w:rsidRPr="005626DB">
        <w:t>.</w:t>
      </w:r>
      <w:r w:rsidR="00250626" w:rsidRPr="005626DB">
        <w:t xml:space="preserve"> </w:t>
      </w:r>
      <w:r w:rsidR="00C90004" w:rsidRPr="005626DB">
        <w:t xml:space="preserve">The </w:t>
      </w:r>
      <w:r w:rsidR="00DF016A" w:rsidRPr="005626DB">
        <w:t>U</w:t>
      </w:r>
      <w:r w:rsidR="00C90004" w:rsidRPr="005626DB">
        <w:t xml:space="preserve">niversity-based taught training sessions are </w:t>
      </w:r>
      <w:r w:rsidR="005F3DFF" w:rsidRPr="005626DB">
        <w:t xml:space="preserve">coloured </w:t>
      </w:r>
      <w:r w:rsidR="00C90004" w:rsidRPr="005626DB">
        <w:t>‘green’ and</w:t>
      </w:r>
      <w:r w:rsidR="00DF016A" w:rsidRPr="005626DB">
        <w:t xml:space="preserve"> P</w:t>
      </w:r>
      <w:r w:rsidR="009732A0" w:rsidRPr="005626DB">
        <w:t>artner</w:t>
      </w:r>
      <w:r w:rsidR="00C90004" w:rsidRPr="005626DB">
        <w:t xml:space="preserve">-based taught training sessions are </w:t>
      </w:r>
      <w:r w:rsidR="00ED7463" w:rsidRPr="005626DB">
        <w:t xml:space="preserve">coloured </w:t>
      </w:r>
      <w:r w:rsidR="00C90004" w:rsidRPr="005626DB">
        <w:t>‘red’</w:t>
      </w:r>
      <w:r w:rsidR="00493A57" w:rsidRPr="005626DB">
        <w:t>.</w:t>
      </w:r>
    </w:p>
    <w:p w14:paraId="0FD194AF" w14:textId="77777777" w:rsidR="009B7CCB" w:rsidRPr="005626DB" w:rsidRDefault="009B7CCB" w:rsidP="00BB0BD8">
      <w:pPr>
        <w:spacing w:after="0" w:line="360" w:lineRule="auto"/>
        <w:contextualSpacing/>
        <w:jc w:val="both"/>
      </w:pPr>
    </w:p>
    <w:p w14:paraId="7641B4F1" w14:textId="65166704" w:rsidR="00ED7463" w:rsidRPr="005626DB" w:rsidRDefault="00B01747" w:rsidP="00ED7463">
      <w:pPr>
        <w:spacing w:after="0" w:line="360" w:lineRule="auto"/>
        <w:jc w:val="both"/>
      </w:pPr>
      <w:r w:rsidRPr="005626DB">
        <w:t xml:space="preserve">Session </w:t>
      </w:r>
      <w:r w:rsidR="009D516F" w:rsidRPr="005626DB">
        <w:t>outlines</w:t>
      </w:r>
      <w:r w:rsidRPr="005626DB">
        <w:t xml:space="preserve"> for each taught </w:t>
      </w:r>
      <w:r w:rsidR="003A752C" w:rsidRPr="005626DB">
        <w:t xml:space="preserve">training </w:t>
      </w:r>
      <w:r w:rsidRPr="005626DB">
        <w:t xml:space="preserve">session </w:t>
      </w:r>
      <w:r w:rsidR="003A6111">
        <w:t xml:space="preserve">make up </w:t>
      </w:r>
      <w:r w:rsidR="00C0269D">
        <w:t>most of</w:t>
      </w:r>
      <w:r w:rsidR="003A6111">
        <w:t xml:space="preserve"> this booklet. </w:t>
      </w:r>
      <w:r w:rsidR="00C90004" w:rsidRPr="005626DB">
        <w:t xml:space="preserve">Each session </w:t>
      </w:r>
      <w:r w:rsidR="003A6111">
        <w:t xml:space="preserve">typically </w:t>
      </w:r>
      <w:r w:rsidR="00C90004" w:rsidRPr="005626DB">
        <w:t>last</w:t>
      </w:r>
      <w:r w:rsidR="00BE6F99" w:rsidRPr="005626DB">
        <w:t>s</w:t>
      </w:r>
      <w:r w:rsidR="00C90004" w:rsidRPr="005626DB">
        <w:t xml:space="preserve"> for 90 minutes</w:t>
      </w:r>
      <w:r w:rsidR="003A6111">
        <w:t xml:space="preserve"> (</w:t>
      </w:r>
      <w:r w:rsidR="00C90004" w:rsidRPr="005626DB">
        <w:t xml:space="preserve">though </w:t>
      </w:r>
      <w:r w:rsidR="003A6111">
        <w:t>discretion is given</w:t>
      </w:r>
      <w:r w:rsidR="00C0269D">
        <w:t xml:space="preserve"> here</w:t>
      </w:r>
      <w:r w:rsidR="003A6111">
        <w:t xml:space="preserve"> </w:t>
      </w:r>
      <w:r w:rsidR="00C0269D">
        <w:t xml:space="preserve">to </w:t>
      </w:r>
      <w:r w:rsidR="003A6111">
        <w:t xml:space="preserve">reflect </w:t>
      </w:r>
      <w:r w:rsidR="00C0269D">
        <w:t xml:space="preserve">and respond to </w:t>
      </w:r>
      <w:r w:rsidR="003A6111">
        <w:t>differences in local need)</w:t>
      </w:r>
      <w:r w:rsidR="00C90004" w:rsidRPr="005626DB">
        <w:t>. The session outlines</w:t>
      </w:r>
      <w:r w:rsidR="009B7CCB" w:rsidRPr="005626DB">
        <w:t xml:space="preserve"> provide</w:t>
      </w:r>
      <w:r w:rsidR="00C0269D">
        <w:t xml:space="preserve"> important</w:t>
      </w:r>
      <w:r w:rsidR="009B7CCB" w:rsidRPr="005626DB">
        <w:t xml:space="preserve"> </w:t>
      </w:r>
      <w:r w:rsidR="003A752C" w:rsidRPr="005626DB">
        <w:t>information</w:t>
      </w:r>
      <w:r w:rsidR="00C90004" w:rsidRPr="005626DB">
        <w:t xml:space="preserve"> for tutors</w:t>
      </w:r>
      <w:r w:rsidRPr="005626DB">
        <w:t xml:space="preserve">. </w:t>
      </w:r>
      <w:r w:rsidR="00C0269D">
        <w:t>However, w</w:t>
      </w:r>
      <w:r w:rsidRPr="005626DB">
        <w:t>hil</w:t>
      </w:r>
      <w:r w:rsidR="00C0269D">
        <w:t>e</w:t>
      </w:r>
      <w:r w:rsidRPr="005626DB">
        <w:t xml:space="preserve"> </w:t>
      </w:r>
      <w:r w:rsidR="009B7CCB" w:rsidRPr="005626DB">
        <w:t xml:space="preserve">the </w:t>
      </w:r>
      <w:r w:rsidRPr="005626DB">
        <w:t>learning o</w:t>
      </w:r>
      <w:r w:rsidR="009D516F" w:rsidRPr="005626DB">
        <w:t xml:space="preserve">bjectives </w:t>
      </w:r>
      <w:r w:rsidR="009B7CCB" w:rsidRPr="005626DB">
        <w:t>for each session</w:t>
      </w:r>
      <w:r w:rsidR="00C0269D">
        <w:t xml:space="preserve"> should</w:t>
      </w:r>
      <w:r w:rsidRPr="005626DB">
        <w:t xml:space="preserve"> be adhered </w:t>
      </w:r>
      <w:r w:rsidR="00C0269D">
        <w:t>to (to maximise</w:t>
      </w:r>
      <w:r w:rsidR="000E091B" w:rsidRPr="005626DB">
        <w:t xml:space="preserve"> consistency</w:t>
      </w:r>
      <w:r w:rsidR="00C0269D">
        <w:t xml:space="preserve"> and </w:t>
      </w:r>
      <w:r w:rsidR="000E091B" w:rsidRPr="005626DB">
        <w:t>coherence</w:t>
      </w:r>
      <w:r w:rsidR="00C0269D">
        <w:t xml:space="preserve"> and minimise </w:t>
      </w:r>
      <w:r w:rsidR="00C0269D" w:rsidRPr="005626DB">
        <w:t>repetition and omissio</w:t>
      </w:r>
      <w:r w:rsidR="00C0269D">
        <w:t>n)</w:t>
      </w:r>
      <w:r w:rsidRPr="005626DB">
        <w:t xml:space="preserve">, the </w:t>
      </w:r>
      <w:r w:rsidR="000E091B" w:rsidRPr="005626DB">
        <w:t xml:space="preserve">rest of the session </w:t>
      </w:r>
      <w:r w:rsidR="00C0269D">
        <w:t>outline may be</w:t>
      </w:r>
      <w:r w:rsidRPr="005626DB">
        <w:t xml:space="preserve"> used f</w:t>
      </w:r>
      <w:r w:rsidR="00C90004" w:rsidRPr="005626DB">
        <w:t>lexibly</w:t>
      </w:r>
      <w:r w:rsidR="00C0269D">
        <w:t>. This is to avoid constraining tutors by specifying</w:t>
      </w:r>
      <w:r w:rsidR="009B7CCB" w:rsidRPr="005626DB">
        <w:t xml:space="preserve"> </w:t>
      </w:r>
      <w:r w:rsidR="00C0269D">
        <w:t xml:space="preserve">too strictly </w:t>
      </w:r>
      <w:r w:rsidR="009B7CCB" w:rsidRPr="005626DB">
        <w:t xml:space="preserve">the </w:t>
      </w:r>
      <w:r w:rsidR="0012612E" w:rsidRPr="005626DB">
        <w:t xml:space="preserve">structure, </w:t>
      </w:r>
      <w:r w:rsidR="009B7CCB" w:rsidRPr="005626DB">
        <w:t xml:space="preserve">content </w:t>
      </w:r>
      <w:r w:rsidR="0012612E" w:rsidRPr="005626DB">
        <w:t xml:space="preserve">and resources </w:t>
      </w:r>
      <w:r w:rsidR="009B7CCB" w:rsidRPr="005626DB">
        <w:t xml:space="preserve">of </w:t>
      </w:r>
      <w:r w:rsidR="00C0269D">
        <w:t xml:space="preserve">each </w:t>
      </w:r>
      <w:r w:rsidR="003A752C" w:rsidRPr="005626DB">
        <w:t xml:space="preserve">taught </w:t>
      </w:r>
      <w:r w:rsidR="003753BE" w:rsidRPr="005626DB">
        <w:t>training session</w:t>
      </w:r>
      <w:r w:rsidR="00C0269D">
        <w:t xml:space="preserve">. </w:t>
      </w:r>
    </w:p>
    <w:p w14:paraId="2D04E324" w14:textId="77777777" w:rsidR="00ED7463" w:rsidRPr="005626DB" w:rsidRDefault="00ED7463" w:rsidP="00ED7463">
      <w:pPr>
        <w:spacing w:after="0" w:line="360" w:lineRule="auto"/>
        <w:jc w:val="both"/>
      </w:pPr>
    </w:p>
    <w:p w14:paraId="2F8AA86E" w14:textId="1A71065D" w:rsidR="00ED7463" w:rsidRPr="005626DB" w:rsidRDefault="00ED7463" w:rsidP="00ED7463">
      <w:pPr>
        <w:spacing w:after="0" w:line="360" w:lineRule="auto"/>
        <w:jc w:val="both"/>
      </w:pPr>
      <w:r w:rsidRPr="005626DB">
        <w:t xml:space="preserve">For Partners following Models 2 and 3, the expectation is that the </w:t>
      </w:r>
      <w:r w:rsidR="00BD6AFA">
        <w:t>Lead Initial Teacher Education Coordinator (LITEC)</w:t>
      </w:r>
      <w:r w:rsidRPr="005626DB">
        <w:t xml:space="preserve"> will provide an equivalent week-by-week training overview. </w:t>
      </w:r>
    </w:p>
    <w:p w14:paraId="756C6152" w14:textId="77777777" w:rsidR="00ED7463" w:rsidRPr="005626DB" w:rsidRDefault="00ED7463" w:rsidP="00ED7463">
      <w:pPr>
        <w:spacing w:after="0" w:line="360" w:lineRule="auto"/>
        <w:contextualSpacing/>
        <w:jc w:val="both"/>
        <w:rPr>
          <w:b/>
        </w:rPr>
      </w:pPr>
    </w:p>
    <w:p w14:paraId="59DE6D11" w14:textId="00361417" w:rsidR="00ED7463" w:rsidRPr="005626DB" w:rsidRDefault="00ED7463" w:rsidP="00ED7463">
      <w:pPr>
        <w:pBdr>
          <w:bottom w:val="single" w:sz="4" w:space="1" w:color="9E0000"/>
        </w:pBdr>
        <w:spacing w:after="0" w:line="360" w:lineRule="auto"/>
        <w:contextualSpacing/>
        <w:jc w:val="both"/>
      </w:pPr>
      <w:r w:rsidRPr="005626DB">
        <w:rPr>
          <w:b/>
        </w:rPr>
        <w:t xml:space="preserve">Model 1 </w:t>
      </w:r>
    </w:p>
    <w:p w14:paraId="450AFCC4" w14:textId="77777777" w:rsidR="00ED7463" w:rsidRPr="005626DB" w:rsidRDefault="00ED7463" w:rsidP="00ED7463">
      <w:pPr>
        <w:spacing w:after="0" w:line="360" w:lineRule="auto"/>
        <w:contextualSpacing/>
        <w:jc w:val="both"/>
      </w:pPr>
    </w:p>
    <w:p w14:paraId="518FD201" w14:textId="263AB086" w:rsidR="00ED7463" w:rsidRPr="005626DB" w:rsidRDefault="00ED7463" w:rsidP="00ED7463">
      <w:pPr>
        <w:spacing w:after="0" w:line="360" w:lineRule="auto"/>
        <w:contextualSpacing/>
        <w:jc w:val="both"/>
      </w:pPr>
      <w:r w:rsidRPr="005626DB">
        <w:t xml:space="preserve">This document </w:t>
      </w:r>
      <w:r w:rsidR="00C0269D">
        <w:t xml:space="preserve">also supports School Direct clusters </w:t>
      </w:r>
      <w:r w:rsidRPr="005626DB">
        <w:t xml:space="preserve">following Model 1 (i.e. </w:t>
      </w:r>
      <w:r w:rsidR="00C0269D">
        <w:t>all</w:t>
      </w:r>
      <w:r w:rsidRPr="005626DB">
        <w:t xml:space="preserve"> </w:t>
      </w:r>
      <w:r w:rsidR="00C0269D">
        <w:t>taught training provided by the University and delivered on Thursdays and Fridays</w:t>
      </w:r>
      <w:r w:rsidR="00BD6AFA">
        <w:t xml:space="preserve">). </w:t>
      </w:r>
      <w:r w:rsidRPr="005626DB">
        <w:t xml:space="preserve">Although Model 1 </w:t>
      </w:r>
      <w:r w:rsidR="00C0269D">
        <w:t>School Direct clusters</w:t>
      </w:r>
      <w:r w:rsidRPr="005626DB">
        <w:t xml:space="preserve"> are not directly involved in the design and delivery of any ‘red’ taught training sessions, they are responsible for the ongoing development of trainees’ classroom practice linked to the Teachers’ Standards. Therefore, this document should inform trainees’ school-based training programme and Partners should use this in the week-by-week planning of the trainees’ training. </w:t>
      </w:r>
    </w:p>
    <w:p w14:paraId="1578524C" w14:textId="77777777" w:rsidR="00ED7463" w:rsidRPr="005626DB" w:rsidRDefault="00ED7463" w:rsidP="00ED7463">
      <w:pPr>
        <w:spacing w:after="0" w:line="360" w:lineRule="auto"/>
        <w:contextualSpacing/>
        <w:jc w:val="both"/>
      </w:pPr>
    </w:p>
    <w:p w14:paraId="668FDFE4" w14:textId="77777777" w:rsidR="002B1550" w:rsidRPr="005626DB" w:rsidRDefault="002B1550" w:rsidP="002B1550">
      <w:pPr>
        <w:pBdr>
          <w:bottom w:val="single" w:sz="4" w:space="1" w:color="9E0000"/>
        </w:pBdr>
        <w:spacing w:after="0" w:line="360" w:lineRule="auto"/>
        <w:contextualSpacing/>
        <w:jc w:val="both"/>
        <w:rPr>
          <w:b/>
        </w:rPr>
      </w:pPr>
      <w:r w:rsidRPr="005626DB">
        <w:rPr>
          <w:b/>
          <w:bCs/>
        </w:rPr>
        <w:br w:type="page"/>
      </w:r>
      <w:r w:rsidRPr="005626DB">
        <w:rPr>
          <w:b/>
        </w:rPr>
        <w:t>Other essential information</w:t>
      </w:r>
    </w:p>
    <w:p w14:paraId="388D2484" w14:textId="77777777" w:rsidR="002B1550" w:rsidRPr="005626DB" w:rsidRDefault="002B1550" w:rsidP="002B1550">
      <w:pPr>
        <w:spacing w:after="0" w:line="360" w:lineRule="auto"/>
        <w:jc w:val="both"/>
      </w:pPr>
    </w:p>
    <w:p w14:paraId="19BEAB01" w14:textId="1BAEB969" w:rsidR="002B1550" w:rsidRDefault="002B1550" w:rsidP="002B1550">
      <w:pPr>
        <w:spacing w:after="0" w:line="360" w:lineRule="auto"/>
        <w:jc w:val="both"/>
      </w:pPr>
      <w:r w:rsidRPr="005626DB">
        <w:t xml:space="preserve">This document of taught training sessions is one of a number of key documents designed to support the development of robust and relevant Initial Teacher Education. Other key documents are located in the ‘Document’ folder on </w:t>
      </w:r>
      <w:r w:rsidR="00816038">
        <w:t>the Trainee Development Space (TDS).</w:t>
      </w:r>
    </w:p>
    <w:p w14:paraId="190BA6F2" w14:textId="0E889C4E" w:rsidR="00816038" w:rsidRDefault="00816038" w:rsidP="002B1550">
      <w:pPr>
        <w:spacing w:after="0" w:line="360" w:lineRule="auto"/>
        <w:jc w:val="both"/>
      </w:pPr>
    </w:p>
    <w:p w14:paraId="29E107F2" w14:textId="38FA9DD0" w:rsidR="00816038" w:rsidRDefault="00816038" w:rsidP="002B1550">
      <w:pPr>
        <w:spacing w:after="0" w:line="360" w:lineRule="auto"/>
        <w:jc w:val="both"/>
      </w:pPr>
    </w:p>
    <w:p w14:paraId="018518AC" w14:textId="01D477AE" w:rsidR="00816038" w:rsidRDefault="00816038" w:rsidP="002B1550">
      <w:pPr>
        <w:spacing w:after="0" w:line="360" w:lineRule="auto"/>
        <w:jc w:val="both"/>
      </w:pPr>
    </w:p>
    <w:p w14:paraId="087691C5" w14:textId="47C2F2DB" w:rsidR="00816038" w:rsidRDefault="00816038" w:rsidP="002B1550">
      <w:pPr>
        <w:spacing w:after="0" w:line="360" w:lineRule="auto"/>
        <w:jc w:val="both"/>
      </w:pPr>
    </w:p>
    <w:p w14:paraId="1CEB8F8E" w14:textId="13EF05D1" w:rsidR="00816038" w:rsidRDefault="00816038" w:rsidP="002B1550">
      <w:pPr>
        <w:spacing w:after="0" w:line="360" w:lineRule="auto"/>
        <w:jc w:val="both"/>
      </w:pPr>
    </w:p>
    <w:p w14:paraId="53BEE47D" w14:textId="5D5066C6" w:rsidR="00816038" w:rsidRDefault="00816038" w:rsidP="002B1550">
      <w:pPr>
        <w:spacing w:after="0" w:line="360" w:lineRule="auto"/>
        <w:jc w:val="both"/>
      </w:pPr>
    </w:p>
    <w:p w14:paraId="7083B230" w14:textId="77777777" w:rsidR="00816038" w:rsidRDefault="00816038" w:rsidP="002B1550">
      <w:pPr>
        <w:spacing w:after="0" w:line="360" w:lineRule="auto"/>
        <w:jc w:val="both"/>
      </w:pPr>
    </w:p>
    <w:p w14:paraId="23AED355" w14:textId="5A0255A8" w:rsidR="00816038" w:rsidRDefault="00816038" w:rsidP="002B1550">
      <w:pPr>
        <w:spacing w:after="0" w:line="360" w:lineRule="auto"/>
        <w:jc w:val="both"/>
      </w:pPr>
    </w:p>
    <w:p w14:paraId="60AA0353" w14:textId="44D74B1C" w:rsidR="00816038" w:rsidRPr="005626DB" w:rsidRDefault="00816038" w:rsidP="00816038">
      <w:pPr>
        <w:spacing w:after="0" w:line="360" w:lineRule="auto"/>
        <w:jc w:val="center"/>
      </w:pPr>
    </w:p>
    <w:p w14:paraId="42B3110B" w14:textId="3EF2C38D" w:rsidR="002B1550" w:rsidRPr="005626DB" w:rsidRDefault="002B1550">
      <w:pPr>
        <w:rPr>
          <w:b/>
          <w:bCs/>
        </w:rPr>
      </w:pPr>
    </w:p>
    <w:p w14:paraId="5451435E" w14:textId="222DD706" w:rsidR="00E9650A" w:rsidRPr="005626DB" w:rsidRDefault="00E9650A" w:rsidP="00007387">
      <w:pPr>
        <w:rPr>
          <w:sz w:val="18"/>
          <w:szCs w:val="18"/>
        </w:rPr>
      </w:pPr>
    </w:p>
    <w:p w14:paraId="50E51B77" w14:textId="77777777" w:rsidR="00E9650A" w:rsidRPr="005626DB" w:rsidRDefault="00E9650A" w:rsidP="00D93DC5">
      <w:pPr>
        <w:spacing w:after="0" w:line="360" w:lineRule="auto"/>
        <w:rPr>
          <w:sz w:val="18"/>
          <w:szCs w:val="18"/>
        </w:rPr>
      </w:pPr>
    </w:p>
    <w:p w14:paraId="33C0850A" w14:textId="2EB5B299" w:rsidR="00E9650A" w:rsidRDefault="00E9650A" w:rsidP="00D93DC5">
      <w:pPr>
        <w:spacing w:after="0" w:line="360" w:lineRule="auto"/>
        <w:rPr>
          <w:sz w:val="18"/>
          <w:szCs w:val="18"/>
        </w:rPr>
      </w:pPr>
    </w:p>
    <w:p w14:paraId="0B915793" w14:textId="61D95A86" w:rsidR="003C3E51" w:rsidRDefault="003C3E51" w:rsidP="00D93DC5">
      <w:pPr>
        <w:spacing w:after="0" w:line="360" w:lineRule="auto"/>
        <w:rPr>
          <w:sz w:val="18"/>
          <w:szCs w:val="18"/>
        </w:rPr>
      </w:pPr>
    </w:p>
    <w:p w14:paraId="6A72A264" w14:textId="4ACCBCC1" w:rsidR="003C3E51" w:rsidRDefault="003C3E51" w:rsidP="00D93DC5">
      <w:pPr>
        <w:spacing w:after="0" w:line="360" w:lineRule="auto"/>
        <w:rPr>
          <w:sz w:val="18"/>
          <w:szCs w:val="18"/>
        </w:rPr>
      </w:pPr>
    </w:p>
    <w:p w14:paraId="2B721D91" w14:textId="53E51B44" w:rsidR="003C3E51" w:rsidRDefault="003C3E51" w:rsidP="00D93DC5">
      <w:pPr>
        <w:spacing w:after="0" w:line="360" w:lineRule="auto"/>
        <w:rPr>
          <w:sz w:val="18"/>
          <w:szCs w:val="18"/>
        </w:rPr>
      </w:pPr>
    </w:p>
    <w:p w14:paraId="1753E682" w14:textId="604F9ADB" w:rsidR="003C3E51" w:rsidRDefault="003C3E51" w:rsidP="00D93DC5">
      <w:pPr>
        <w:spacing w:after="0" w:line="360" w:lineRule="auto"/>
        <w:rPr>
          <w:sz w:val="18"/>
          <w:szCs w:val="18"/>
        </w:rPr>
      </w:pPr>
    </w:p>
    <w:p w14:paraId="19908919" w14:textId="77777777" w:rsidR="003C3E51" w:rsidRDefault="003C3E51" w:rsidP="00D93DC5">
      <w:pPr>
        <w:spacing w:after="0" w:line="360" w:lineRule="auto"/>
        <w:rPr>
          <w:sz w:val="18"/>
          <w:szCs w:val="18"/>
        </w:rPr>
      </w:pPr>
    </w:p>
    <w:p w14:paraId="0DED1116" w14:textId="10EAFFF9" w:rsidR="002323D8" w:rsidRDefault="002323D8" w:rsidP="00D93DC5">
      <w:pPr>
        <w:spacing w:after="0" w:line="360" w:lineRule="auto"/>
        <w:rPr>
          <w:sz w:val="18"/>
          <w:szCs w:val="18"/>
        </w:rPr>
      </w:pPr>
    </w:p>
    <w:p w14:paraId="730D6E0C" w14:textId="7CD780E5" w:rsidR="002323D8" w:rsidRDefault="002323D8" w:rsidP="00D93DC5">
      <w:pPr>
        <w:spacing w:after="0" w:line="360" w:lineRule="auto"/>
        <w:rPr>
          <w:sz w:val="18"/>
          <w:szCs w:val="18"/>
        </w:rPr>
      </w:pPr>
    </w:p>
    <w:p w14:paraId="73554270" w14:textId="77777777" w:rsidR="002323D8" w:rsidRDefault="002323D8" w:rsidP="00D93DC5">
      <w:pPr>
        <w:spacing w:after="0" w:line="360" w:lineRule="auto"/>
        <w:rPr>
          <w:sz w:val="18"/>
          <w:szCs w:val="18"/>
        </w:rPr>
      </w:pPr>
    </w:p>
    <w:p w14:paraId="1E8694B6" w14:textId="4BAF2EAB" w:rsidR="002323D8" w:rsidRDefault="002323D8" w:rsidP="00D93DC5">
      <w:pPr>
        <w:spacing w:after="0" w:line="360" w:lineRule="auto"/>
        <w:rPr>
          <w:sz w:val="18"/>
          <w:szCs w:val="18"/>
        </w:rPr>
      </w:pPr>
    </w:p>
    <w:p w14:paraId="2ACEB0E1" w14:textId="77777777" w:rsidR="002323D8" w:rsidRDefault="002323D8" w:rsidP="00D93DC5">
      <w:pPr>
        <w:spacing w:after="0" w:line="360" w:lineRule="auto"/>
        <w:rPr>
          <w:sz w:val="18"/>
          <w:szCs w:val="18"/>
        </w:rPr>
      </w:pPr>
    </w:p>
    <w:p w14:paraId="64A16C6A" w14:textId="77777777" w:rsidR="002323D8" w:rsidRDefault="002323D8" w:rsidP="00D93DC5">
      <w:pPr>
        <w:spacing w:after="0" w:line="360" w:lineRule="auto"/>
        <w:rPr>
          <w:sz w:val="18"/>
          <w:szCs w:val="18"/>
        </w:rPr>
      </w:pPr>
    </w:p>
    <w:p w14:paraId="00C32845" w14:textId="77777777" w:rsidR="002323D8" w:rsidRDefault="002323D8" w:rsidP="00D93DC5">
      <w:pPr>
        <w:spacing w:after="0" w:line="360" w:lineRule="auto"/>
        <w:rPr>
          <w:sz w:val="18"/>
          <w:szCs w:val="18"/>
        </w:rPr>
      </w:pPr>
    </w:p>
    <w:p w14:paraId="61F5A4BB" w14:textId="1646B2F2" w:rsidR="002323D8" w:rsidRDefault="002323D8" w:rsidP="00D93DC5">
      <w:pPr>
        <w:spacing w:after="0" w:line="360" w:lineRule="auto"/>
        <w:rPr>
          <w:sz w:val="18"/>
          <w:szCs w:val="18"/>
        </w:rPr>
      </w:pPr>
    </w:p>
    <w:p w14:paraId="2C2BAC4A" w14:textId="2D112E36" w:rsidR="002323D8" w:rsidRDefault="002323D8" w:rsidP="00D93DC5">
      <w:pPr>
        <w:spacing w:after="0" w:line="360" w:lineRule="auto"/>
        <w:rPr>
          <w:sz w:val="18"/>
          <w:szCs w:val="18"/>
        </w:rPr>
      </w:pPr>
    </w:p>
    <w:p w14:paraId="0726ABE2" w14:textId="2F38615C" w:rsidR="003101AD" w:rsidRDefault="003101AD" w:rsidP="00D93DC5">
      <w:pPr>
        <w:spacing w:after="0" w:line="360" w:lineRule="auto"/>
        <w:rPr>
          <w:sz w:val="18"/>
          <w:szCs w:val="18"/>
        </w:rPr>
      </w:pPr>
    </w:p>
    <w:p w14:paraId="20FBC91C" w14:textId="765F03F8" w:rsidR="003101AD" w:rsidRDefault="003101AD" w:rsidP="00D93DC5">
      <w:pPr>
        <w:spacing w:after="0" w:line="360" w:lineRule="auto"/>
        <w:rPr>
          <w:sz w:val="18"/>
          <w:szCs w:val="18"/>
        </w:rPr>
      </w:pPr>
    </w:p>
    <w:p w14:paraId="36284844" w14:textId="42692641" w:rsidR="003101AD" w:rsidRDefault="003101AD" w:rsidP="00D93DC5">
      <w:pPr>
        <w:spacing w:after="0" w:line="360" w:lineRule="auto"/>
        <w:rPr>
          <w:sz w:val="18"/>
          <w:szCs w:val="18"/>
        </w:rPr>
      </w:pPr>
    </w:p>
    <w:p w14:paraId="56ED6560" w14:textId="77777777" w:rsidR="003101AD" w:rsidRDefault="003101AD" w:rsidP="00D93DC5">
      <w:pPr>
        <w:spacing w:after="0" w:line="360" w:lineRule="auto"/>
        <w:rPr>
          <w:sz w:val="18"/>
          <w:szCs w:val="18"/>
        </w:rPr>
      </w:pPr>
    </w:p>
    <w:p w14:paraId="3F901496" w14:textId="77777777" w:rsidR="002323D8" w:rsidRDefault="002323D8" w:rsidP="00D93DC5">
      <w:pPr>
        <w:spacing w:after="0" w:line="360" w:lineRule="auto"/>
        <w:rPr>
          <w:sz w:val="18"/>
          <w:szCs w:val="18"/>
        </w:rPr>
      </w:pPr>
    </w:p>
    <w:p w14:paraId="6A72ADB8" w14:textId="6CA8430A" w:rsidR="002323D8" w:rsidRDefault="002323D8" w:rsidP="00D93DC5">
      <w:pPr>
        <w:spacing w:after="0" w:line="360" w:lineRule="auto"/>
        <w:rPr>
          <w:sz w:val="18"/>
          <w:szCs w:val="18"/>
        </w:rPr>
      </w:pPr>
    </w:p>
    <w:p w14:paraId="4BB7C431" w14:textId="68F4A26A" w:rsidR="002323D8" w:rsidRDefault="00816038" w:rsidP="00D93DC5">
      <w:pPr>
        <w:spacing w:after="0" w:line="360" w:lineRule="auto"/>
        <w:rPr>
          <w:sz w:val="18"/>
          <w:szCs w:val="18"/>
        </w:rPr>
      </w:pPr>
      <w:r w:rsidRPr="00816038">
        <w:rPr>
          <w:noProof/>
          <w:lang w:eastAsia="en-GB"/>
        </w:rPr>
        <w:drawing>
          <wp:anchor distT="0" distB="0" distL="114300" distR="114300" simplePos="0" relativeHeight="251677184" behindDoc="0" locked="0" layoutInCell="1" allowOverlap="1" wp14:anchorId="0C07BB11" wp14:editId="19A4A12D">
            <wp:simplePos x="0" y="0"/>
            <wp:positionH relativeFrom="margin">
              <wp:posOffset>542290</wp:posOffset>
            </wp:positionH>
            <wp:positionV relativeFrom="margin">
              <wp:posOffset>-485775</wp:posOffset>
            </wp:positionV>
            <wp:extent cx="4581525" cy="926782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1525" cy="9267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C995BB" w14:textId="77777777" w:rsidR="002323D8" w:rsidRDefault="002323D8" w:rsidP="00D93DC5">
      <w:pPr>
        <w:spacing w:after="0" w:line="360" w:lineRule="auto"/>
        <w:rPr>
          <w:sz w:val="18"/>
          <w:szCs w:val="18"/>
        </w:rPr>
      </w:pPr>
    </w:p>
    <w:p w14:paraId="0C9A989E" w14:textId="0CE153EC" w:rsidR="002323D8" w:rsidRDefault="002323D8" w:rsidP="00D93DC5">
      <w:pPr>
        <w:spacing w:after="0" w:line="360" w:lineRule="auto"/>
        <w:rPr>
          <w:sz w:val="18"/>
          <w:szCs w:val="18"/>
        </w:rPr>
      </w:pPr>
    </w:p>
    <w:p w14:paraId="4EC58975" w14:textId="77777777" w:rsidR="002323D8" w:rsidRDefault="002323D8" w:rsidP="00D93DC5">
      <w:pPr>
        <w:spacing w:after="0" w:line="360" w:lineRule="auto"/>
        <w:rPr>
          <w:sz w:val="18"/>
          <w:szCs w:val="18"/>
        </w:rPr>
      </w:pPr>
    </w:p>
    <w:p w14:paraId="601AD38D" w14:textId="1163CCF5" w:rsidR="002323D8" w:rsidRDefault="002323D8" w:rsidP="00D93DC5">
      <w:pPr>
        <w:spacing w:after="0" w:line="360" w:lineRule="auto"/>
        <w:rPr>
          <w:sz w:val="18"/>
          <w:szCs w:val="18"/>
        </w:rPr>
      </w:pPr>
    </w:p>
    <w:p w14:paraId="325A87A8" w14:textId="74C1B56A" w:rsidR="002323D8" w:rsidRDefault="002323D8" w:rsidP="00D93DC5">
      <w:pPr>
        <w:spacing w:after="0" w:line="360" w:lineRule="auto"/>
        <w:rPr>
          <w:sz w:val="18"/>
          <w:szCs w:val="18"/>
        </w:rPr>
      </w:pPr>
    </w:p>
    <w:p w14:paraId="339EC3B6" w14:textId="77777777" w:rsidR="002323D8" w:rsidRDefault="002323D8" w:rsidP="00D93DC5">
      <w:pPr>
        <w:spacing w:after="0" w:line="360" w:lineRule="auto"/>
        <w:rPr>
          <w:sz w:val="18"/>
          <w:szCs w:val="18"/>
        </w:rPr>
      </w:pPr>
    </w:p>
    <w:p w14:paraId="254B05B7" w14:textId="33E71EA0" w:rsidR="002323D8" w:rsidRDefault="002323D8" w:rsidP="00D93DC5">
      <w:pPr>
        <w:spacing w:after="0" w:line="360" w:lineRule="auto"/>
        <w:rPr>
          <w:sz w:val="18"/>
          <w:szCs w:val="18"/>
        </w:rPr>
      </w:pPr>
    </w:p>
    <w:p w14:paraId="57690576" w14:textId="77777777" w:rsidR="002323D8" w:rsidRDefault="002323D8" w:rsidP="00D93DC5">
      <w:pPr>
        <w:spacing w:after="0" w:line="360" w:lineRule="auto"/>
        <w:rPr>
          <w:sz w:val="18"/>
          <w:szCs w:val="18"/>
        </w:rPr>
      </w:pPr>
    </w:p>
    <w:p w14:paraId="652A68AE" w14:textId="6E1E6FA7" w:rsidR="002323D8" w:rsidRDefault="002323D8" w:rsidP="00D93DC5">
      <w:pPr>
        <w:spacing w:after="0" w:line="360" w:lineRule="auto"/>
        <w:rPr>
          <w:sz w:val="18"/>
          <w:szCs w:val="18"/>
        </w:rPr>
      </w:pPr>
    </w:p>
    <w:p w14:paraId="161272C6" w14:textId="77777777" w:rsidR="002323D8" w:rsidRDefault="002323D8" w:rsidP="00D93DC5">
      <w:pPr>
        <w:spacing w:after="0" w:line="360" w:lineRule="auto"/>
        <w:rPr>
          <w:sz w:val="18"/>
          <w:szCs w:val="18"/>
        </w:rPr>
      </w:pPr>
    </w:p>
    <w:p w14:paraId="473D0A0D" w14:textId="77777777" w:rsidR="002323D8" w:rsidRDefault="002323D8" w:rsidP="00D93DC5">
      <w:pPr>
        <w:spacing w:after="0" w:line="360" w:lineRule="auto"/>
        <w:rPr>
          <w:sz w:val="18"/>
          <w:szCs w:val="18"/>
        </w:rPr>
      </w:pPr>
    </w:p>
    <w:p w14:paraId="197AC092" w14:textId="77777777" w:rsidR="002323D8" w:rsidRDefault="002323D8" w:rsidP="00D93DC5">
      <w:pPr>
        <w:spacing w:after="0" w:line="360" w:lineRule="auto"/>
        <w:rPr>
          <w:sz w:val="18"/>
          <w:szCs w:val="18"/>
        </w:rPr>
      </w:pPr>
    </w:p>
    <w:p w14:paraId="7B054F65" w14:textId="0D89718B" w:rsidR="002323D8" w:rsidRDefault="002323D8" w:rsidP="003101AD">
      <w:pPr>
        <w:spacing w:after="0" w:line="360" w:lineRule="auto"/>
        <w:jc w:val="center"/>
        <w:rPr>
          <w:sz w:val="18"/>
          <w:szCs w:val="18"/>
        </w:rPr>
      </w:pPr>
    </w:p>
    <w:p w14:paraId="15EE788F" w14:textId="77777777" w:rsidR="002323D8" w:rsidRDefault="002323D8" w:rsidP="00D93DC5">
      <w:pPr>
        <w:spacing w:after="0" w:line="360" w:lineRule="auto"/>
        <w:rPr>
          <w:sz w:val="18"/>
          <w:szCs w:val="18"/>
        </w:rPr>
      </w:pPr>
    </w:p>
    <w:p w14:paraId="5A5C4CCE" w14:textId="77777777" w:rsidR="002323D8" w:rsidRDefault="002323D8" w:rsidP="00D93DC5">
      <w:pPr>
        <w:spacing w:after="0" w:line="360" w:lineRule="auto"/>
        <w:rPr>
          <w:sz w:val="18"/>
          <w:szCs w:val="18"/>
        </w:rPr>
      </w:pPr>
    </w:p>
    <w:p w14:paraId="58E84664" w14:textId="7548A0AC" w:rsidR="003C3E51" w:rsidRDefault="003C3E51" w:rsidP="00816038">
      <w:pPr>
        <w:spacing w:after="0" w:line="360" w:lineRule="auto"/>
        <w:jc w:val="center"/>
        <w:rPr>
          <w:sz w:val="18"/>
          <w:szCs w:val="18"/>
        </w:rPr>
      </w:pPr>
    </w:p>
    <w:p w14:paraId="1A7598AA" w14:textId="77777777" w:rsidR="003C3E51" w:rsidRDefault="003C3E51" w:rsidP="003C3E51">
      <w:pPr>
        <w:spacing w:after="0" w:line="360" w:lineRule="auto"/>
        <w:rPr>
          <w:sz w:val="18"/>
          <w:szCs w:val="18"/>
        </w:rPr>
      </w:pPr>
    </w:p>
    <w:p w14:paraId="1AE8C3F2" w14:textId="77777777" w:rsidR="00816038" w:rsidRDefault="00816038" w:rsidP="003C3E51">
      <w:pPr>
        <w:spacing w:after="0" w:line="360" w:lineRule="auto"/>
        <w:rPr>
          <w:sz w:val="18"/>
          <w:szCs w:val="18"/>
        </w:rPr>
      </w:pPr>
    </w:p>
    <w:p w14:paraId="38F6A518" w14:textId="77777777" w:rsidR="00816038" w:rsidRDefault="00816038" w:rsidP="003C3E51">
      <w:pPr>
        <w:spacing w:after="0" w:line="360" w:lineRule="auto"/>
        <w:rPr>
          <w:sz w:val="18"/>
          <w:szCs w:val="18"/>
        </w:rPr>
      </w:pPr>
    </w:p>
    <w:p w14:paraId="6A085F6F" w14:textId="77777777" w:rsidR="00816038" w:rsidRDefault="00816038" w:rsidP="003C3E51">
      <w:pPr>
        <w:spacing w:after="0" w:line="360" w:lineRule="auto"/>
        <w:rPr>
          <w:sz w:val="18"/>
          <w:szCs w:val="18"/>
        </w:rPr>
      </w:pPr>
    </w:p>
    <w:p w14:paraId="2A83FF45" w14:textId="77777777" w:rsidR="00816038" w:rsidRDefault="00816038" w:rsidP="003C3E51">
      <w:pPr>
        <w:spacing w:after="0" w:line="360" w:lineRule="auto"/>
        <w:rPr>
          <w:sz w:val="18"/>
          <w:szCs w:val="18"/>
        </w:rPr>
      </w:pPr>
    </w:p>
    <w:p w14:paraId="757AACCD" w14:textId="77777777" w:rsidR="00816038" w:rsidRDefault="00816038" w:rsidP="003C3E51">
      <w:pPr>
        <w:spacing w:after="0" w:line="360" w:lineRule="auto"/>
        <w:rPr>
          <w:sz w:val="18"/>
          <w:szCs w:val="18"/>
        </w:rPr>
      </w:pPr>
    </w:p>
    <w:p w14:paraId="181EB42F" w14:textId="77777777" w:rsidR="00816038" w:rsidRDefault="00816038" w:rsidP="003C3E51">
      <w:pPr>
        <w:spacing w:after="0" w:line="360" w:lineRule="auto"/>
        <w:rPr>
          <w:sz w:val="18"/>
          <w:szCs w:val="18"/>
        </w:rPr>
      </w:pPr>
    </w:p>
    <w:p w14:paraId="4AFF192A" w14:textId="77777777" w:rsidR="00816038" w:rsidRDefault="00816038" w:rsidP="003C3E51">
      <w:pPr>
        <w:spacing w:after="0" w:line="360" w:lineRule="auto"/>
        <w:rPr>
          <w:sz w:val="18"/>
          <w:szCs w:val="18"/>
        </w:rPr>
      </w:pPr>
    </w:p>
    <w:p w14:paraId="27652134" w14:textId="77777777" w:rsidR="00816038" w:rsidRDefault="00816038" w:rsidP="003C3E51">
      <w:pPr>
        <w:spacing w:after="0" w:line="360" w:lineRule="auto"/>
        <w:rPr>
          <w:sz w:val="18"/>
          <w:szCs w:val="18"/>
        </w:rPr>
      </w:pPr>
    </w:p>
    <w:p w14:paraId="3709A886" w14:textId="77777777" w:rsidR="00816038" w:rsidRDefault="00816038" w:rsidP="003C3E51">
      <w:pPr>
        <w:spacing w:after="0" w:line="360" w:lineRule="auto"/>
        <w:rPr>
          <w:sz w:val="18"/>
          <w:szCs w:val="18"/>
        </w:rPr>
      </w:pPr>
    </w:p>
    <w:p w14:paraId="06563D08" w14:textId="77777777" w:rsidR="00816038" w:rsidRDefault="00816038" w:rsidP="003C3E51">
      <w:pPr>
        <w:spacing w:after="0" w:line="360" w:lineRule="auto"/>
        <w:rPr>
          <w:sz w:val="18"/>
          <w:szCs w:val="18"/>
        </w:rPr>
      </w:pPr>
    </w:p>
    <w:p w14:paraId="25B7C389" w14:textId="77777777" w:rsidR="00816038" w:rsidRDefault="00816038" w:rsidP="003C3E51">
      <w:pPr>
        <w:spacing w:after="0" w:line="360" w:lineRule="auto"/>
        <w:rPr>
          <w:sz w:val="18"/>
          <w:szCs w:val="18"/>
        </w:rPr>
      </w:pPr>
    </w:p>
    <w:p w14:paraId="2DFB2097" w14:textId="77777777" w:rsidR="00816038" w:rsidRDefault="00816038" w:rsidP="003C3E51">
      <w:pPr>
        <w:spacing w:after="0" w:line="360" w:lineRule="auto"/>
        <w:rPr>
          <w:sz w:val="18"/>
          <w:szCs w:val="18"/>
        </w:rPr>
      </w:pPr>
    </w:p>
    <w:p w14:paraId="18DF53C6" w14:textId="77777777" w:rsidR="00816038" w:rsidRDefault="00816038" w:rsidP="003C3E51">
      <w:pPr>
        <w:spacing w:after="0" w:line="360" w:lineRule="auto"/>
        <w:rPr>
          <w:sz w:val="18"/>
          <w:szCs w:val="18"/>
        </w:rPr>
      </w:pPr>
    </w:p>
    <w:p w14:paraId="1AA6F985" w14:textId="77777777" w:rsidR="00816038" w:rsidRDefault="00816038" w:rsidP="003C3E51">
      <w:pPr>
        <w:spacing w:after="0" w:line="360" w:lineRule="auto"/>
        <w:rPr>
          <w:sz w:val="18"/>
          <w:szCs w:val="18"/>
        </w:rPr>
      </w:pPr>
    </w:p>
    <w:p w14:paraId="4C5DC76E" w14:textId="77777777" w:rsidR="00816038" w:rsidRDefault="00816038" w:rsidP="003C3E51">
      <w:pPr>
        <w:spacing w:after="0" w:line="360" w:lineRule="auto"/>
        <w:rPr>
          <w:sz w:val="18"/>
          <w:szCs w:val="18"/>
        </w:rPr>
      </w:pPr>
    </w:p>
    <w:p w14:paraId="78DE3713" w14:textId="77777777" w:rsidR="00816038" w:rsidRDefault="00816038" w:rsidP="003C3E51">
      <w:pPr>
        <w:spacing w:after="0" w:line="360" w:lineRule="auto"/>
        <w:rPr>
          <w:sz w:val="18"/>
          <w:szCs w:val="18"/>
        </w:rPr>
      </w:pPr>
    </w:p>
    <w:p w14:paraId="46903367" w14:textId="77777777" w:rsidR="00816038" w:rsidRDefault="00816038" w:rsidP="003C3E51">
      <w:pPr>
        <w:spacing w:after="0" w:line="360" w:lineRule="auto"/>
        <w:rPr>
          <w:sz w:val="18"/>
          <w:szCs w:val="18"/>
        </w:rPr>
      </w:pPr>
    </w:p>
    <w:p w14:paraId="110C85E9" w14:textId="77777777" w:rsidR="00816038" w:rsidRDefault="00816038" w:rsidP="003C3E51">
      <w:pPr>
        <w:spacing w:after="0" w:line="360" w:lineRule="auto"/>
        <w:rPr>
          <w:sz w:val="18"/>
          <w:szCs w:val="18"/>
        </w:rPr>
      </w:pPr>
    </w:p>
    <w:p w14:paraId="6A023C7B" w14:textId="77777777" w:rsidR="00816038" w:rsidRDefault="00816038" w:rsidP="003C3E51">
      <w:pPr>
        <w:spacing w:after="0" w:line="360" w:lineRule="auto"/>
        <w:rPr>
          <w:sz w:val="18"/>
          <w:szCs w:val="18"/>
        </w:rPr>
      </w:pPr>
    </w:p>
    <w:p w14:paraId="44ECB44B" w14:textId="77777777" w:rsidR="00816038" w:rsidRDefault="00816038" w:rsidP="003C3E51">
      <w:pPr>
        <w:spacing w:after="0" w:line="360" w:lineRule="auto"/>
        <w:rPr>
          <w:sz w:val="18"/>
          <w:szCs w:val="18"/>
        </w:rPr>
      </w:pPr>
    </w:p>
    <w:p w14:paraId="317646FA" w14:textId="77777777" w:rsidR="00816038" w:rsidRDefault="00816038" w:rsidP="003C3E51">
      <w:pPr>
        <w:spacing w:after="0" w:line="360" w:lineRule="auto"/>
        <w:rPr>
          <w:sz w:val="18"/>
          <w:szCs w:val="18"/>
        </w:rPr>
      </w:pPr>
    </w:p>
    <w:p w14:paraId="51999BF3" w14:textId="77777777" w:rsidR="00816038" w:rsidRDefault="00816038" w:rsidP="003C3E51">
      <w:pPr>
        <w:spacing w:after="0" w:line="360" w:lineRule="auto"/>
        <w:rPr>
          <w:sz w:val="18"/>
          <w:szCs w:val="18"/>
        </w:rPr>
      </w:pPr>
    </w:p>
    <w:p w14:paraId="6D829041" w14:textId="77777777" w:rsidR="00816038" w:rsidRDefault="00816038" w:rsidP="003C3E51">
      <w:pPr>
        <w:spacing w:after="0" w:line="360" w:lineRule="auto"/>
        <w:rPr>
          <w:sz w:val="18"/>
          <w:szCs w:val="18"/>
        </w:rPr>
      </w:pPr>
    </w:p>
    <w:p w14:paraId="1E78C8E8" w14:textId="77777777" w:rsidR="00816038" w:rsidRDefault="00816038" w:rsidP="003C3E51">
      <w:pPr>
        <w:spacing w:after="0" w:line="360" w:lineRule="auto"/>
        <w:rPr>
          <w:sz w:val="18"/>
          <w:szCs w:val="18"/>
        </w:rPr>
      </w:pPr>
    </w:p>
    <w:p w14:paraId="57080D3A" w14:textId="77777777" w:rsidR="00816038" w:rsidRDefault="00816038" w:rsidP="003C3E51">
      <w:pPr>
        <w:spacing w:after="0" w:line="360" w:lineRule="auto"/>
        <w:rPr>
          <w:sz w:val="18"/>
          <w:szCs w:val="18"/>
        </w:rPr>
      </w:pPr>
    </w:p>
    <w:p w14:paraId="1EA0B0DD" w14:textId="77777777" w:rsidR="00816038" w:rsidRDefault="00816038" w:rsidP="003C3E51">
      <w:pPr>
        <w:spacing w:after="0" w:line="360" w:lineRule="auto"/>
        <w:rPr>
          <w:sz w:val="18"/>
          <w:szCs w:val="18"/>
        </w:rPr>
      </w:pPr>
    </w:p>
    <w:p w14:paraId="45A46AE0" w14:textId="77777777" w:rsidR="00816038" w:rsidRDefault="00816038" w:rsidP="003C3E51">
      <w:pPr>
        <w:spacing w:after="0" w:line="360" w:lineRule="auto"/>
        <w:rPr>
          <w:sz w:val="18"/>
          <w:szCs w:val="18"/>
        </w:rPr>
      </w:pPr>
    </w:p>
    <w:p w14:paraId="03EB3724" w14:textId="64877923" w:rsidR="00816038" w:rsidRDefault="00104772" w:rsidP="003C3E51">
      <w:pPr>
        <w:spacing w:after="0" w:line="360" w:lineRule="auto"/>
        <w:rPr>
          <w:sz w:val="18"/>
          <w:szCs w:val="18"/>
        </w:rPr>
      </w:pPr>
      <w:r w:rsidRPr="00104772">
        <w:rPr>
          <w:noProof/>
          <w:lang w:eastAsia="en-GB"/>
        </w:rPr>
        <w:drawing>
          <wp:anchor distT="0" distB="0" distL="114300" distR="114300" simplePos="0" relativeHeight="251678208" behindDoc="0" locked="0" layoutInCell="1" allowOverlap="1" wp14:anchorId="1A508556" wp14:editId="41F85621">
            <wp:simplePos x="0" y="0"/>
            <wp:positionH relativeFrom="margin">
              <wp:posOffset>619125</wp:posOffset>
            </wp:positionH>
            <wp:positionV relativeFrom="margin">
              <wp:posOffset>-495300</wp:posOffset>
            </wp:positionV>
            <wp:extent cx="4533900" cy="9309100"/>
            <wp:effectExtent l="0" t="0" r="0"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33900" cy="9309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AABEF6" w14:textId="37241882" w:rsidR="00816038" w:rsidRDefault="00816038" w:rsidP="003C3E51">
      <w:pPr>
        <w:spacing w:after="0" w:line="360" w:lineRule="auto"/>
        <w:rPr>
          <w:sz w:val="18"/>
          <w:szCs w:val="18"/>
        </w:rPr>
      </w:pPr>
    </w:p>
    <w:p w14:paraId="3CE4AF67" w14:textId="77777777" w:rsidR="00816038" w:rsidRDefault="00816038" w:rsidP="003C3E51">
      <w:pPr>
        <w:spacing w:after="0" w:line="360" w:lineRule="auto"/>
        <w:rPr>
          <w:sz w:val="18"/>
          <w:szCs w:val="18"/>
        </w:rPr>
      </w:pPr>
    </w:p>
    <w:p w14:paraId="5B4FF487" w14:textId="77777777" w:rsidR="00816038" w:rsidRDefault="00816038" w:rsidP="003C3E51">
      <w:pPr>
        <w:spacing w:after="0" w:line="360" w:lineRule="auto"/>
        <w:rPr>
          <w:sz w:val="18"/>
          <w:szCs w:val="18"/>
        </w:rPr>
      </w:pPr>
    </w:p>
    <w:p w14:paraId="27F25B49" w14:textId="77777777" w:rsidR="00816038" w:rsidRDefault="00816038" w:rsidP="003C3E51">
      <w:pPr>
        <w:spacing w:after="0" w:line="360" w:lineRule="auto"/>
        <w:rPr>
          <w:sz w:val="18"/>
          <w:szCs w:val="18"/>
        </w:rPr>
      </w:pPr>
    </w:p>
    <w:p w14:paraId="2424855D" w14:textId="77777777" w:rsidR="00816038" w:rsidRDefault="00816038" w:rsidP="003C3E51">
      <w:pPr>
        <w:spacing w:after="0" w:line="360" w:lineRule="auto"/>
        <w:rPr>
          <w:sz w:val="18"/>
          <w:szCs w:val="18"/>
        </w:rPr>
      </w:pPr>
    </w:p>
    <w:p w14:paraId="7EB5E7C0" w14:textId="77777777" w:rsidR="00816038" w:rsidRDefault="00816038" w:rsidP="003C3E51">
      <w:pPr>
        <w:spacing w:after="0" w:line="360" w:lineRule="auto"/>
        <w:rPr>
          <w:sz w:val="18"/>
          <w:szCs w:val="18"/>
        </w:rPr>
      </w:pPr>
    </w:p>
    <w:p w14:paraId="4F77A11D" w14:textId="77777777" w:rsidR="00816038" w:rsidRDefault="00816038" w:rsidP="003C3E51">
      <w:pPr>
        <w:spacing w:after="0" w:line="360" w:lineRule="auto"/>
        <w:rPr>
          <w:sz w:val="18"/>
          <w:szCs w:val="18"/>
        </w:rPr>
      </w:pPr>
    </w:p>
    <w:p w14:paraId="51D8FB55" w14:textId="77777777" w:rsidR="00816038" w:rsidRDefault="00816038" w:rsidP="003C3E51">
      <w:pPr>
        <w:spacing w:after="0" w:line="360" w:lineRule="auto"/>
        <w:rPr>
          <w:sz w:val="18"/>
          <w:szCs w:val="18"/>
        </w:rPr>
      </w:pPr>
    </w:p>
    <w:p w14:paraId="7BD3B973" w14:textId="77777777" w:rsidR="00816038" w:rsidRDefault="00816038" w:rsidP="003C3E51">
      <w:pPr>
        <w:spacing w:after="0" w:line="360" w:lineRule="auto"/>
        <w:rPr>
          <w:sz w:val="18"/>
          <w:szCs w:val="18"/>
        </w:rPr>
      </w:pPr>
    </w:p>
    <w:p w14:paraId="7FE6D457" w14:textId="77777777" w:rsidR="00816038" w:rsidRDefault="00816038" w:rsidP="003C3E51">
      <w:pPr>
        <w:spacing w:after="0" w:line="360" w:lineRule="auto"/>
        <w:rPr>
          <w:sz w:val="18"/>
          <w:szCs w:val="18"/>
        </w:rPr>
      </w:pPr>
    </w:p>
    <w:p w14:paraId="5427AAFA" w14:textId="77777777" w:rsidR="00816038" w:rsidRDefault="00816038" w:rsidP="003C3E51">
      <w:pPr>
        <w:spacing w:after="0" w:line="360" w:lineRule="auto"/>
        <w:rPr>
          <w:sz w:val="18"/>
          <w:szCs w:val="18"/>
        </w:rPr>
      </w:pPr>
    </w:p>
    <w:p w14:paraId="26E24456" w14:textId="77777777" w:rsidR="00816038" w:rsidRDefault="00816038" w:rsidP="003C3E51">
      <w:pPr>
        <w:spacing w:after="0" w:line="360" w:lineRule="auto"/>
        <w:rPr>
          <w:sz w:val="18"/>
          <w:szCs w:val="18"/>
        </w:rPr>
      </w:pPr>
    </w:p>
    <w:p w14:paraId="0FFDA1BC" w14:textId="77777777" w:rsidR="00816038" w:rsidRDefault="00816038" w:rsidP="003C3E51">
      <w:pPr>
        <w:spacing w:after="0" w:line="360" w:lineRule="auto"/>
        <w:rPr>
          <w:sz w:val="18"/>
          <w:szCs w:val="18"/>
        </w:rPr>
      </w:pPr>
    </w:p>
    <w:p w14:paraId="773208B1" w14:textId="77777777" w:rsidR="00816038" w:rsidRDefault="00816038" w:rsidP="003C3E51">
      <w:pPr>
        <w:spacing w:after="0" w:line="360" w:lineRule="auto"/>
        <w:rPr>
          <w:sz w:val="18"/>
          <w:szCs w:val="18"/>
        </w:rPr>
      </w:pPr>
    </w:p>
    <w:p w14:paraId="55EBECE3" w14:textId="77777777" w:rsidR="00816038" w:rsidRDefault="00816038" w:rsidP="003C3E51">
      <w:pPr>
        <w:spacing w:after="0" w:line="360" w:lineRule="auto"/>
        <w:rPr>
          <w:sz w:val="18"/>
          <w:szCs w:val="18"/>
        </w:rPr>
      </w:pPr>
    </w:p>
    <w:p w14:paraId="277D14A8" w14:textId="77777777" w:rsidR="00816038" w:rsidRDefault="00816038" w:rsidP="003C3E51">
      <w:pPr>
        <w:spacing w:after="0" w:line="360" w:lineRule="auto"/>
        <w:rPr>
          <w:sz w:val="18"/>
          <w:szCs w:val="18"/>
        </w:rPr>
      </w:pPr>
    </w:p>
    <w:p w14:paraId="5F209E1C" w14:textId="77777777" w:rsidR="00816038" w:rsidRDefault="00816038" w:rsidP="003C3E51">
      <w:pPr>
        <w:spacing w:after="0" w:line="360" w:lineRule="auto"/>
        <w:rPr>
          <w:sz w:val="18"/>
          <w:szCs w:val="18"/>
        </w:rPr>
      </w:pPr>
    </w:p>
    <w:p w14:paraId="1FCFC8B0" w14:textId="77777777" w:rsidR="00816038" w:rsidRDefault="00816038" w:rsidP="003C3E51">
      <w:pPr>
        <w:spacing w:after="0" w:line="360" w:lineRule="auto"/>
        <w:rPr>
          <w:sz w:val="18"/>
          <w:szCs w:val="18"/>
        </w:rPr>
      </w:pPr>
    </w:p>
    <w:p w14:paraId="5D9392B0" w14:textId="77777777" w:rsidR="00816038" w:rsidRDefault="00816038" w:rsidP="003C3E51">
      <w:pPr>
        <w:spacing w:after="0" w:line="360" w:lineRule="auto"/>
        <w:rPr>
          <w:sz w:val="18"/>
          <w:szCs w:val="18"/>
        </w:rPr>
      </w:pPr>
    </w:p>
    <w:p w14:paraId="288E881B" w14:textId="77777777" w:rsidR="00816038" w:rsidRDefault="00816038" w:rsidP="003C3E51">
      <w:pPr>
        <w:spacing w:after="0" w:line="360" w:lineRule="auto"/>
        <w:rPr>
          <w:sz w:val="18"/>
          <w:szCs w:val="18"/>
        </w:rPr>
      </w:pPr>
    </w:p>
    <w:p w14:paraId="78E8E0E5" w14:textId="77777777" w:rsidR="00816038" w:rsidRDefault="00816038" w:rsidP="003C3E51">
      <w:pPr>
        <w:spacing w:after="0" w:line="360" w:lineRule="auto"/>
        <w:rPr>
          <w:sz w:val="18"/>
          <w:szCs w:val="18"/>
        </w:rPr>
      </w:pPr>
    </w:p>
    <w:p w14:paraId="7B459B8F" w14:textId="77777777" w:rsidR="00816038" w:rsidRDefault="00816038" w:rsidP="003C3E51">
      <w:pPr>
        <w:spacing w:after="0" w:line="360" w:lineRule="auto"/>
        <w:rPr>
          <w:sz w:val="18"/>
          <w:szCs w:val="18"/>
        </w:rPr>
      </w:pPr>
    </w:p>
    <w:p w14:paraId="643DBB81" w14:textId="77777777" w:rsidR="00816038" w:rsidRDefault="00816038" w:rsidP="003C3E51">
      <w:pPr>
        <w:spacing w:after="0" w:line="360" w:lineRule="auto"/>
        <w:rPr>
          <w:sz w:val="18"/>
          <w:szCs w:val="18"/>
        </w:rPr>
      </w:pPr>
    </w:p>
    <w:p w14:paraId="0A4467C8" w14:textId="77777777" w:rsidR="00816038" w:rsidRDefault="00816038" w:rsidP="003C3E51">
      <w:pPr>
        <w:spacing w:after="0" w:line="360" w:lineRule="auto"/>
        <w:rPr>
          <w:sz w:val="18"/>
          <w:szCs w:val="18"/>
        </w:rPr>
      </w:pPr>
    </w:p>
    <w:p w14:paraId="369B3361" w14:textId="77777777" w:rsidR="00816038" w:rsidRDefault="00816038" w:rsidP="003C3E51">
      <w:pPr>
        <w:spacing w:after="0" w:line="360" w:lineRule="auto"/>
        <w:rPr>
          <w:sz w:val="18"/>
          <w:szCs w:val="18"/>
        </w:rPr>
      </w:pPr>
    </w:p>
    <w:p w14:paraId="05B858A2" w14:textId="77777777" w:rsidR="00816038" w:rsidRDefault="00816038" w:rsidP="003C3E51">
      <w:pPr>
        <w:spacing w:after="0" w:line="360" w:lineRule="auto"/>
        <w:rPr>
          <w:sz w:val="18"/>
          <w:szCs w:val="18"/>
        </w:rPr>
      </w:pPr>
    </w:p>
    <w:p w14:paraId="31BB64D0" w14:textId="77777777" w:rsidR="00816038" w:rsidRDefault="00816038" w:rsidP="003C3E51">
      <w:pPr>
        <w:spacing w:after="0" w:line="360" w:lineRule="auto"/>
        <w:rPr>
          <w:sz w:val="18"/>
          <w:szCs w:val="18"/>
        </w:rPr>
      </w:pPr>
    </w:p>
    <w:p w14:paraId="00AE7A0C" w14:textId="77777777" w:rsidR="00816038" w:rsidRDefault="00816038" w:rsidP="003C3E51">
      <w:pPr>
        <w:spacing w:after="0" w:line="360" w:lineRule="auto"/>
        <w:rPr>
          <w:sz w:val="18"/>
          <w:szCs w:val="18"/>
        </w:rPr>
      </w:pPr>
    </w:p>
    <w:p w14:paraId="74805A3E" w14:textId="77777777" w:rsidR="00816038" w:rsidRDefault="00816038" w:rsidP="003C3E51">
      <w:pPr>
        <w:spacing w:after="0" w:line="360" w:lineRule="auto"/>
        <w:rPr>
          <w:sz w:val="18"/>
          <w:szCs w:val="18"/>
        </w:rPr>
      </w:pPr>
    </w:p>
    <w:p w14:paraId="1F4E81BC" w14:textId="77777777" w:rsidR="00816038" w:rsidRDefault="00816038" w:rsidP="003C3E51">
      <w:pPr>
        <w:spacing w:after="0" w:line="360" w:lineRule="auto"/>
        <w:rPr>
          <w:sz w:val="18"/>
          <w:szCs w:val="18"/>
        </w:rPr>
      </w:pPr>
    </w:p>
    <w:p w14:paraId="561725E8" w14:textId="77777777" w:rsidR="00816038" w:rsidRDefault="00816038" w:rsidP="003C3E51">
      <w:pPr>
        <w:spacing w:after="0" w:line="360" w:lineRule="auto"/>
        <w:rPr>
          <w:sz w:val="18"/>
          <w:szCs w:val="18"/>
        </w:rPr>
      </w:pPr>
    </w:p>
    <w:p w14:paraId="5843136E" w14:textId="77777777" w:rsidR="00816038" w:rsidRDefault="00816038" w:rsidP="003C3E51">
      <w:pPr>
        <w:spacing w:after="0" w:line="360" w:lineRule="auto"/>
        <w:rPr>
          <w:sz w:val="18"/>
          <w:szCs w:val="18"/>
        </w:rPr>
      </w:pPr>
    </w:p>
    <w:p w14:paraId="4FD7427C" w14:textId="77777777" w:rsidR="00816038" w:rsidRDefault="00816038" w:rsidP="003C3E51">
      <w:pPr>
        <w:spacing w:after="0" w:line="360" w:lineRule="auto"/>
        <w:rPr>
          <w:sz w:val="18"/>
          <w:szCs w:val="18"/>
        </w:rPr>
      </w:pPr>
    </w:p>
    <w:p w14:paraId="7D76326C" w14:textId="77777777" w:rsidR="00816038" w:rsidRDefault="00816038" w:rsidP="003C3E51">
      <w:pPr>
        <w:spacing w:after="0" w:line="360" w:lineRule="auto"/>
        <w:rPr>
          <w:sz w:val="18"/>
          <w:szCs w:val="18"/>
        </w:rPr>
      </w:pPr>
    </w:p>
    <w:p w14:paraId="5A9184A4" w14:textId="77777777" w:rsidR="00816038" w:rsidRDefault="00816038" w:rsidP="003C3E51">
      <w:pPr>
        <w:spacing w:after="0" w:line="360" w:lineRule="auto"/>
        <w:rPr>
          <w:sz w:val="18"/>
          <w:szCs w:val="18"/>
        </w:rPr>
      </w:pPr>
    </w:p>
    <w:p w14:paraId="111E836E" w14:textId="77777777" w:rsidR="00816038" w:rsidRDefault="00816038" w:rsidP="003C3E51">
      <w:pPr>
        <w:spacing w:after="0" w:line="360" w:lineRule="auto"/>
        <w:rPr>
          <w:sz w:val="18"/>
          <w:szCs w:val="18"/>
        </w:rPr>
      </w:pPr>
    </w:p>
    <w:p w14:paraId="7C9FFC67" w14:textId="77777777" w:rsidR="00816038" w:rsidRDefault="00816038" w:rsidP="003C3E51">
      <w:pPr>
        <w:spacing w:after="0" w:line="360" w:lineRule="auto"/>
        <w:rPr>
          <w:sz w:val="18"/>
          <w:szCs w:val="18"/>
        </w:rPr>
      </w:pPr>
    </w:p>
    <w:p w14:paraId="25880C83" w14:textId="77777777" w:rsidR="00816038" w:rsidRDefault="00816038" w:rsidP="003C3E51">
      <w:pPr>
        <w:spacing w:after="0" w:line="360" w:lineRule="auto"/>
        <w:rPr>
          <w:sz w:val="18"/>
          <w:szCs w:val="18"/>
        </w:rPr>
      </w:pPr>
    </w:p>
    <w:p w14:paraId="20643BFA" w14:textId="77777777" w:rsidR="00816038" w:rsidRDefault="00816038" w:rsidP="003C3E51">
      <w:pPr>
        <w:spacing w:after="0" w:line="360" w:lineRule="auto"/>
        <w:rPr>
          <w:sz w:val="18"/>
          <w:szCs w:val="18"/>
        </w:rPr>
      </w:pPr>
    </w:p>
    <w:p w14:paraId="6577E01E" w14:textId="77777777" w:rsidR="00816038" w:rsidRDefault="00816038" w:rsidP="003C3E51">
      <w:pPr>
        <w:spacing w:after="0" w:line="360" w:lineRule="auto"/>
        <w:rPr>
          <w:sz w:val="18"/>
          <w:szCs w:val="18"/>
        </w:rPr>
      </w:pPr>
    </w:p>
    <w:p w14:paraId="5496BC2F" w14:textId="77777777" w:rsidR="00816038" w:rsidRDefault="00816038" w:rsidP="003C3E51">
      <w:pPr>
        <w:spacing w:after="0" w:line="360" w:lineRule="auto"/>
        <w:rPr>
          <w:sz w:val="18"/>
          <w:szCs w:val="18"/>
        </w:rPr>
      </w:pPr>
    </w:p>
    <w:p w14:paraId="6077E3DD" w14:textId="77777777" w:rsidR="00816038" w:rsidRDefault="00816038" w:rsidP="003C3E51">
      <w:pPr>
        <w:spacing w:after="0" w:line="360" w:lineRule="auto"/>
        <w:rPr>
          <w:sz w:val="18"/>
          <w:szCs w:val="18"/>
        </w:rPr>
      </w:pPr>
    </w:p>
    <w:p w14:paraId="6BE26992" w14:textId="77777777" w:rsidR="00816038" w:rsidRDefault="00816038" w:rsidP="003C3E51">
      <w:pPr>
        <w:spacing w:after="0" w:line="360" w:lineRule="auto"/>
        <w:rPr>
          <w:sz w:val="18"/>
          <w:szCs w:val="18"/>
        </w:rPr>
      </w:pPr>
    </w:p>
    <w:p w14:paraId="54077196" w14:textId="77777777" w:rsidR="00816038" w:rsidRDefault="00816038" w:rsidP="003C3E51">
      <w:pPr>
        <w:spacing w:after="0" w:line="360" w:lineRule="auto"/>
        <w:rPr>
          <w:sz w:val="18"/>
          <w:szCs w:val="18"/>
        </w:rPr>
      </w:pPr>
    </w:p>
    <w:p w14:paraId="7BABF70F" w14:textId="467D9FAE" w:rsidR="00816038" w:rsidRDefault="00104772" w:rsidP="003C3E51">
      <w:pPr>
        <w:spacing w:after="0" w:line="360" w:lineRule="auto"/>
        <w:rPr>
          <w:sz w:val="18"/>
          <w:szCs w:val="18"/>
        </w:rPr>
      </w:pPr>
      <w:r w:rsidRPr="00DE350D">
        <w:rPr>
          <w:noProof/>
          <w:lang w:eastAsia="en-GB"/>
        </w:rPr>
        <w:drawing>
          <wp:anchor distT="0" distB="0" distL="114300" distR="114300" simplePos="0" relativeHeight="251675136" behindDoc="0" locked="0" layoutInCell="1" allowOverlap="1" wp14:anchorId="2E13EB63" wp14:editId="20BA6286">
            <wp:simplePos x="0" y="0"/>
            <wp:positionH relativeFrom="margin">
              <wp:posOffset>561975</wp:posOffset>
            </wp:positionH>
            <wp:positionV relativeFrom="margin">
              <wp:posOffset>-552450</wp:posOffset>
            </wp:positionV>
            <wp:extent cx="4505325" cy="933894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05325" cy="93389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D1A838" w14:textId="77777777" w:rsidR="00816038" w:rsidRDefault="00816038" w:rsidP="003C3E51">
      <w:pPr>
        <w:spacing w:after="0" w:line="360" w:lineRule="auto"/>
        <w:rPr>
          <w:sz w:val="18"/>
          <w:szCs w:val="18"/>
        </w:rPr>
      </w:pPr>
    </w:p>
    <w:p w14:paraId="1FC23A06" w14:textId="77777777" w:rsidR="00816038" w:rsidRDefault="00816038" w:rsidP="003C3E51">
      <w:pPr>
        <w:spacing w:after="0" w:line="360" w:lineRule="auto"/>
        <w:rPr>
          <w:sz w:val="18"/>
          <w:szCs w:val="18"/>
        </w:rPr>
      </w:pPr>
    </w:p>
    <w:p w14:paraId="61E16103" w14:textId="6E2F1840" w:rsidR="00816038" w:rsidRPr="005626DB" w:rsidRDefault="00816038" w:rsidP="003C3E51">
      <w:pPr>
        <w:spacing w:after="0" w:line="360" w:lineRule="auto"/>
        <w:rPr>
          <w:sz w:val="18"/>
          <w:szCs w:val="18"/>
        </w:rPr>
        <w:sectPr w:rsidR="00816038" w:rsidRPr="005626DB" w:rsidSect="00C76C59">
          <w:footerReference w:type="default" r:id="rId16"/>
          <w:pgSz w:w="11906" w:h="16838"/>
          <w:pgMar w:top="1440" w:right="1440" w:bottom="1440" w:left="1440" w:header="709" w:footer="562" w:gutter="0"/>
          <w:cols w:space="708"/>
          <w:docGrid w:linePitch="360"/>
        </w:sectPr>
      </w:pPr>
    </w:p>
    <w:p w14:paraId="0A01118B" w14:textId="6C272C18" w:rsidR="003C3E51" w:rsidRPr="005626DB" w:rsidRDefault="003C3E51" w:rsidP="003C3E51">
      <w:r w:rsidRPr="005626DB">
        <w:rPr>
          <w:noProof/>
          <w:lang w:eastAsia="en-GB"/>
        </w:rPr>
        <w:drawing>
          <wp:anchor distT="0" distB="0" distL="114300" distR="114300" simplePos="0" relativeHeight="251667968" behindDoc="0" locked="0" layoutInCell="1" allowOverlap="1" wp14:anchorId="6C7CB8C8" wp14:editId="07C9BAAF">
            <wp:simplePos x="0" y="0"/>
            <wp:positionH relativeFrom="margin">
              <wp:posOffset>-266700</wp:posOffset>
            </wp:positionH>
            <wp:positionV relativeFrom="margin">
              <wp:posOffset>-381000</wp:posOffset>
            </wp:positionV>
            <wp:extent cx="1966595" cy="523875"/>
            <wp:effectExtent l="0" t="0" r="0"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66595" cy="523875"/>
                    </a:xfrm>
                    <a:prstGeom prst="rect">
                      <a:avLst/>
                    </a:prstGeom>
                    <a:noFill/>
                  </pic:spPr>
                </pic:pic>
              </a:graphicData>
            </a:graphic>
          </wp:anchor>
        </w:drawing>
      </w:r>
    </w:p>
    <w:p w14:paraId="660AC681" w14:textId="4F951ECD" w:rsidR="003C3E51" w:rsidRPr="005626DB" w:rsidRDefault="003C3E51" w:rsidP="003C3E51">
      <w:pPr>
        <w:shd w:val="clear" w:color="auto" w:fill="C00000"/>
        <w:jc w:val="center"/>
        <w:rPr>
          <w:b/>
          <w:bCs/>
          <w:sz w:val="28"/>
          <w:szCs w:val="28"/>
        </w:rPr>
      </w:pPr>
      <w:r w:rsidRPr="005626DB">
        <w:rPr>
          <w:b/>
          <w:bCs/>
          <w:sz w:val="28"/>
          <w:szCs w:val="28"/>
        </w:rPr>
        <w:t>TAUGHT TRAINING OVERVIEW</w:t>
      </w:r>
      <w:r>
        <w:rPr>
          <w:b/>
          <w:bCs/>
          <w:sz w:val="28"/>
          <w:szCs w:val="28"/>
        </w:rPr>
        <w:t xml:space="preserve"> </w:t>
      </w:r>
      <w:r w:rsidR="00730205">
        <w:rPr>
          <w:b/>
          <w:bCs/>
          <w:sz w:val="28"/>
          <w:szCs w:val="28"/>
        </w:rPr>
        <w:t>–</w:t>
      </w:r>
      <w:r>
        <w:rPr>
          <w:b/>
          <w:bCs/>
          <w:sz w:val="28"/>
          <w:szCs w:val="28"/>
        </w:rPr>
        <w:t xml:space="preserve"> </w:t>
      </w:r>
      <w:r w:rsidRPr="00981B7E">
        <w:rPr>
          <w:b/>
          <w:bCs/>
          <w:sz w:val="28"/>
          <w:szCs w:val="28"/>
          <w:u w:val="single"/>
        </w:rPr>
        <w:t>AMENDED</w:t>
      </w:r>
      <w:r w:rsidR="00730205" w:rsidRPr="00981B7E">
        <w:rPr>
          <w:b/>
          <w:bCs/>
          <w:sz w:val="28"/>
          <w:szCs w:val="28"/>
          <w:u w:val="single"/>
        </w:rPr>
        <w:t xml:space="preserve"> in</w:t>
      </w:r>
      <w:r w:rsidR="00C250BF" w:rsidRPr="00981B7E">
        <w:rPr>
          <w:b/>
          <w:bCs/>
          <w:sz w:val="28"/>
          <w:szCs w:val="28"/>
          <w:u w:val="single"/>
        </w:rPr>
        <w:t xml:space="preserve"> the</w:t>
      </w:r>
      <w:r w:rsidR="00730205" w:rsidRPr="00981B7E">
        <w:rPr>
          <w:b/>
          <w:bCs/>
          <w:sz w:val="28"/>
          <w:szCs w:val="28"/>
          <w:u w:val="single"/>
        </w:rPr>
        <w:t xml:space="preserve"> light of COVID-19</w:t>
      </w:r>
    </w:p>
    <w:p w14:paraId="466E27DE" w14:textId="77777777" w:rsidR="003C3E51" w:rsidRPr="005626DB" w:rsidRDefault="003C3E51" w:rsidP="003C3E51">
      <w:pPr>
        <w:shd w:val="clear" w:color="auto" w:fill="C00000"/>
        <w:jc w:val="center"/>
        <w:rPr>
          <w:b/>
          <w:bCs/>
          <w:sz w:val="28"/>
          <w:szCs w:val="28"/>
        </w:rPr>
      </w:pPr>
      <w:r w:rsidRPr="005626DB">
        <w:rPr>
          <w:b/>
          <w:bCs/>
          <w:sz w:val="28"/>
          <w:szCs w:val="28"/>
        </w:rPr>
        <w:t>Early Years &amp; Primary (3-7 years) and Primary (5-11 years) School Direct PGCE 2020-21</w:t>
      </w:r>
    </w:p>
    <w:p w14:paraId="6C6C1B5B" w14:textId="77777777" w:rsidR="00730205" w:rsidRPr="00730205" w:rsidRDefault="00730205" w:rsidP="00730205">
      <w:pPr>
        <w:numPr>
          <w:ilvl w:val="0"/>
          <w:numId w:val="261"/>
        </w:numPr>
        <w:shd w:val="clear" w:color="auto" w:fill="FFFFFF"/>
        <w:spacing w:beforeAutospacing="1" w:after="0" w:afterAutospacing="1" w:line="240" w:lineRule="auto"/>
        <w:rPr>
          <w:rFonts w:eastAsia="Times New Roman"/>
          <w:color w:val="000000"/>
          <w:sz w:val="20"/>
          <w:szCs w:val="20"/>
          <w:lang w:eastAsia="en-GB"/>
        </w:rPr>
      </w:pPr>
      <w:r w:rsidRPr="00730205">
        <w:rPr>
          <w:rFonts w:eastAsia="Times New Roman"/>
          <w:b/>
          <w:bCs/>
          <w:color w:val="000000"/>
          <w:sz w:val="20"/>
          <w:szCs w:val="20"/>
          <w:bdr w:val="none" w:sz="0" w:space="0" w:color="auto" w:frame="1"/>
          <w:lang w:eastAsia="en-GB"/>
        </w:rPr>
        <w:t>Model 1 </w:t>
      </w:r>
      <w:r w:rsidRPr="00730205">
        <w:rPr>
          <w:rFonts w:eastAsia="Times New Roman"/>
          <w:color w:val="000000"/>
          <w:sz w:val="20"/>
          <w:szCs w:val="20"/>
          <w:bdr w:val="none" w:sz="0" w:space="0" w:color="auto" w:frame="1"/>
          <w:lang w:eastAsia="en-GB"/>
        </w:rPr>
        <w:t>(Thursday and Friday): All taught training sessions (“red” and “green”) delivered by SHU.</w:t>
      </w:r>
    </w:p>
    <w:p w14:paraId="0A6262FB" w14:textId="77777777" w:rsidR="00730205" w:rsidRPr="00730205" w:rsidRDefault="00730205" w:rsidP="00730205">
      <w:pPr>
        <w:numPr>
          <w:ilvl w:val="0"/>
          <w:numId w:val="261"/>
        </w:numPr>
        <w:shd w:val="clear" w:color="auto" w:fill="FFFFFF"/>
        <w:spacing w:beforeAutospacing="1" w:after="0" w:afterAutospacing="1" w:line="240" w:lineRule="auto"/>
        <w:rPr>
          <w:rFonts w:eastAsia="Times New Roman"/>
          <w:color w:val="000000"/>
          <w:sz w:val="20"/>
          <w:szCs w:val="20"/>
          <w:lang w:eastAsia="en-GB"/>
        </w:rPr>
      </w:pPr>
      <w:r w:rsidRPr="00730205">
        <w:rPr>
          <w:rFonts w:eastAsia="Times New Roman"/>
          <w:b/>
          <w:bCs/>
          <w:color w:val="000000"/>
          <w:sz w:val="20"/>
          <w:szCs w:val="20"/>
          <w:bdr w:val="none" w:sz="0" w:space="0" w:color="auto" w:frame="1"/>
          <w:lang w:eastAsia="en-GB"/>
        </w:rPr>
        <w:t>Models 2 and 3 </w:t>
      </w:r>
      <w:r w:rsidRPr="00730205">
        <w:rPr>
          <w:rFonts w:eastAsia="Times New Roman"/>
          <w:color w:val="000000"/>
          <w:sz w:val="20"/>
          <w:szCs w:val="20"/>
          <w:bdr w:val="none" w:sz="0" w:space="0" w:color="auto" w:frame="1"/>
          <w:lang w:eastAsia="en-GB"/>
        </w:rPr>
        <w:t>(Friday only): “Green” sessions delivered by SHU; “red” sessions delivered by SD Partner.</w:t>
      </w:r>
    </w:p>
    <w:p w14:paraId="7B7BE077" w14:textId="391B68B3" w:rsidR="00730205" w:rsidRPr="00730205" w:rsidRDefault="00730205" w:rsidP="00730205">
      <w:pPr>
        <w:numPr>
          <w:ilvl w:val="0"/>
          <w:numId w:val="261"/>
        </w:numPr>
        <w:shd w:val="clear" w:color="auto" w:fill="FFFFFF"/>
        <w:spacing w:beforeAutospacing="1" w:after="0" w:afterAutospacing="1" w:line="240" w:lineRule="auto"/>
        <w:rPr>
          <w:rFonts w:eastAsia="Times New Roman"/>
          <w:color w:val="000000"/>
          <w:sz w:val="20"/>
          <w:szCs w:val="20"/>
          <w:lang w:eastAsia="en-GB"/>
        </w:rPr>
      </w:pPr>
      <w:r w:rsidRPr="00730205">
        <w:rPr>
          <w:rFonts w:eastAsia="Times New Roman"/>
          <w:color w:val="000000"/>
          <w:sz w:val="20"/>
          <w:szCs w:val="20"/>
          <w:bdr w:val="none" w:sz="0" w:space="0" w:color="auto" w:frame="1"/>
          <w:lang w:eastAsia="en-GB"/>
        </w:rPr>
        <w:t xml:space="preserve">Please note, week-by-week teaching dates </w:t>
      </w:r>
      <w:r w:rsidR="00D72E13">
        <w:rPr>
          <w:rFonts w:eastAsia="Times New Roman"/>
          <w:color w:val="000000"/>
          <w:sz w:val="20"/>
          <w:szCs w:val="20"/>
          <w:bdr w:val="none" w:sz="0" w:space="0" w:color="auto" w:frame="1"/>
          <w:lang w:eastAsia="en-GB"/>
        </w:rPr>
        <w:t xml:space="preserve">as shown below </w:t>
      </w:r>
      <w:r w:rsidRPr="00730205">
        <w:rPr>
          <w:rFonts w:eastAsia="Times New Roman"/>
          <w:color w:val="000000"/>
          <w:sz w:val="20"/>
          <w:szCs w:val="20"/>
          <w:bdr w:val="none" w:sz="0" w:space="0" w:color="auto" w:frame="1"/>
          <w:lang w:eastAsia="en-GB"/>
        </w:rPr>
        <w:t xml:space="preserve">are indicative. There may be some variation to the </w:t>
      </w:r>
      <w:r w:rsidR="00D72E13">
        <w:rPr>
          <w:rFonts w:eastAsia="Times New Roman"/>
          <w:color w:val="000000"/>
          <w:sz w:val="20"/>
          <w:szCs w:val="20"/>
          <w:bdr w:val="none" w:sz="0" w:space="0" w:color="auto" w:frame="1"/>
          <w:lang w:eastAsia="en-GB"/>
        </w:rPr>
        <w:t>weeks/</w:t>
      </w:r>
      <w:r w:rsidRPr="00730205">
        <w:rPr>
          <w:rFonts w:eastAsia="Times New Roman"/>
          <w:color w:val="000000"/>
          <w:sz w:val="20"/>
          <w:szCs w:val="20"/>
          <w:bdr w:val="none" w:sz="0" w:space="0" w:color="auto" w:frame="1"/>
          <w:lang w:eastAsia="en-GB"/>
        </w:rPr>
        <w:t>dates</w:t>
      </w:r>
      <w:r w:rsidR="00981B7E">
        <w:rPr>
          <w:rFonts w:eastAsia="Times New Roman"/>
          <w:color w:val="000000"/>
          <w:sz w:val="20"/>
          <w:szCs w:val="20"/>
          <w:bdr w:val="none" w:sz="0" w:space="0" w:color="auto" w:frame="1"/>
          <w:lang w:eastAsia="en-GB"/>
        </w:rPr>
        <w:t xml:space="preserve"> relating to </w:t>
      </w:r>
      <w:r w:rsidRPr="00730205">
        <w:rPr>
          <w:rFonts w:eastAsia="Times New Roman"/>
          <w:color w:val="000000"/>
          <w:sz w:val="20"/>
          <w:szCs w:val="20"/>
          <w:bdr w:val="none" w:sz="0" w:space="0" w:color="auto" w:frame="1"/>
          <w:lang w:eastAsia="en-GB"/>
        </w:rPr>
        <w:t xml:space="preserve">when </w:t>
      </w:r>
      <w:r w:rsidR="004423A7">
        <w:rPr>
          <w:rFonts w:eastAsia="Times New Roman"/>
          <w:color w:val="000000"/>
          <w:sz w:val="20"/>
          <w:szCs w:val="20"/>
          <w:bdr w:val="none" w:sz="0" w:space="0" w:color="auto" w:frame="1"/>
          <w:lang w:eastAsia="en-GB"/>
        </w:rPr>
        <w:t xml:space="preserve">individual </w:t>
      </w:r>
      <w:r w:rsidRPr="00730205">
        <w:rPr>
          <w:rFonts w:eastAsia="Times New Roman"/>
          <w:color w:val="000000"/>
          <w:sz w:val="20"/>
          <w:szCs w:val="20"/>
          <w:bdr w:val="none" w:sz="0" w:space="0" w:color="auto" w:frame="1"/>
          <w:lang w:eastAsia="en-GB"/>
        </w:rPr>
        <w:t>sessions are delivered</w:t>
      </w:r>
      <w:r w:rsidR="00D72E13">
        <w:rPr>
          <w:rFonts w:eastAsia="Times New Roman"/>
          <w:color w:val="000000"/>
          <w:sz w:val="20"/>
          <w:szCs w:val="20"/>
          <w:bdr w:val="none" w:sz="0" w:space="0" w:color="auto" w:frame="1"/>
          <w:lang w:eastAsia="en-GB"/>
        </w:rPr>
        <w:t xml:space="preserve"> and, although we </w:t>
      </w:r>
      <w:r w:rsidR="009E4CCD">
        <w:rPr>
          <w:rFonts w:eastAsia="Times New Roman"/>
          <w:color w:val="000000"/>
          <w:sz w:val="20"/>
          <w:szCs w:val="20"/>
          <w:bdr w:val="none" w:sz="0" w:space="0" w:color="auto" w:frame="1"/>
          <w:lang w:eastAsia="en-GB"/>
        </w:rPr>
        <w:t xml:space="preserve">always </w:t>
      </w:r>
      <w:r w:rsidR="00D72E13">
        <w:rPr>
          <w:rFonts w:eastAsia="Times New Roman"/>
          <w:color w:val="000000"/>
          <w:sz w:val="20"/>
          <w:szCs w:val="20"/>
          <w:bdr w:val="none" w:sz="0" w:space="0" w:color="auto" w:frame="1"/>
          <w:lang w:eastAsia="en-GB"/>
        </w:rPr>
        <w:t xml:space="preserve">endeavour to keep changes to a minimum, </w:t>
      </w:r>
      <w:r w:rsidR="009E4CCD">
        <w:rPr>
          <w:rFonts w:eastAsia="Times New Roman"/>
          <w:color w:val="000000"/>
          <w:sz w:val="20"/>
          <w:szCs w:val="20"/>
          <w:bdr w:val="none" w:sz="0" w:space="0" w:color="auto" w:frame="1"/>
          <w:lang w:eastAsia="en-GB"/>
        </w:rPr>
        <w:t xml:space="preserve">staff and trainee </w:t>
      </w:r>
      <w:r w:rsidR="00D72E13">
        <w:rPr>
          <w:rFonts w:eastAsia="Times New Roman"/>
          <w:color w:val="000000"/>
          <w:sz w:val="20"/>
          <w:szCs w:val="20"/>
          <w:bdr w:val="none" w:sz="0" w:space="0" w:color="auto" w:frame="1"/>
          <w:lang w:eastAsia="en-GB"/>
        </w:rPr>
        <w:t xml:space="preserve">timetables can change. </w:t>
      </w:r>
    </w:p>
    <w:p w14:paraId="5A5F38A7" w14:textId="77777777" w:rsidR="00730205" w:rsidRPr="00730205" w:rsidRDefault="00730205" w:rsidP="00730205">
      <w:pPr>
        <w:numPr>
          <w:ilvl w:val="0"/>
          <w:numId w:val="261"/>
        </w:numPr>
        <w:shd w:val="clear" w:color="auto" w:fill="FFFFFF"/>
        <w:spacing w:beforeAutospacing="1" w:after="0" w:afterAutospacing="1" w:line="240" w:lineRule="auto"/>
        <w:rPr>
          <w:rFonts w:eastAsia="Times New Roman"/>
          <w:color w:val="000000"/>
          <w:sz w:val="20"/>
          <w:szCs w:val="20"/>
          <w:lang w:eastAsia="en-GB"/>
        </w:rPr>
      </w:pPr>
      <w:r w:rsidRPr="00730205">
        <w:rPr>
          <w:rFonts w:eastAsia="Times New Roman"/>
          <w:color w:val="000000"/>
          <w:sz w:val="20"/>
          <w:szCs w:val="20"/>
          <w:bdr w:val="none" w:sz="0" w:space="0" w:color="auto" w:frame="1"/>
          <w:lang w:eastAsia="en-GB"/>
        </w:rPr>
        <w:t>Assignment submission dates are not included here - trainees should check on Blackboard for submission dates and times.</w:t>
      </w:r>
    </w:p>
    <w:p w14:paraId="05B80433" w14:textId="5BDFB33D" w:rsidR="00C250BF" w:rsidRPr="00C250BF" w:rsidRDefault="00C250BF" w:rsidP="00C250BF">
      <w:pPr>
        <w:numPr>
          <w:ilvl w:val="0"/>
          <w:numId w:val="261"/>
        </w:numPr>
        <w:shd w:val="clear" w:color="auto" w:fill="FFFFFF"/>
        <w:spacing w:beforeAutospacing="1" w:after="0" w:afterAutospacing="1" w:line="240" w:lineRule="auto"/>
        <w:rPr>
          <w:rFonts w:eastAsia="Times New Roman"/>
          <w:color w:val="000000"/>
          <w:lang w:eastAsia="en-GB"/>
        </w:rPr>
      </w:pPr>
      <w:r w:rsidRPr="00C250BF">
        <w:rPr>
          <w:rFonts w:eastAsia="Times New Roman"/>
          <w:b/>
          <w:bCs/>
          <w:color w:val="000000"/>
          <w:sz w:val="20"/>
          <w:szCs w:val="20"/>
          <w:bdr w:val="none" w:sz="0" w:space="0" w:color="auto" w:frame="1"/>
          <w:shd w:val="clear" w:color="auto" w:fill="FFFFFF"/>
          <w:lang w:eastAsia="en-GB"/>
        </w:rPr>
        <w:t xml:space="preserve">Covid-19: As we transition </w:t>
      </w:r>
      <w:r w:rsidR="00D72E13">
        <w:rPr>
          <w:rFonts w:eastAsia="Times New Roman"/>
          <w:b/>
          <w:bCs/>
          <w:color w:val="000000"/>
          <w:sz w:val="20"/>
          <w:szCs w:val="20"/>
          <w:bdr w:val="none" w:sz="0" w:space="0" w:color="auto" w:frame="1"/>
          <w:shd w:val="clear" w:color="auto" w:fill="FFFFFF"/>
          <w:lang w:eastAsia="en-GB"/>
        </w:rPr>
        <w:t xml:space="preserve">back </w:t>
      </w:r>
      <w:r w:rsidRPr="00C250BF">
        <w:rPr>
          <w:rFonts w:eastAsia="Times New Roman"/>
          <w:b/>
          <w:bCs/>
          <w:color w:val="000000"/>
          <w:sz w:val="20"/>
          <w:szCs w:val="20"/>
          <w:bdr w:val="none" w:sz="0" w:space="0" w:color="auto" w:frame="1"/>
          <w:shd w:val="clear" w:color="auto" w:fill="FFFFFF"/>
          <w:lang w:eastAsia="en-GB"/>
        </w:rPr>
        <w:t>to face-to-face teaching on the SHU city campus, the delivery of your September/October University-based sessions is currently online and organised as follows:</w:t>
      </w:r>
    </w:p>
    <w:p w14:paraId="7F85D331" w14:textId="7CE55254" w:rsidR="00C250BF" w:rsidRPr="00C250BF" w:rsidRDefault="00C250BF" w:rsidP="00C250BF">
      <w:pPr>
        <w:numPr>
          <w:ilvl w:val="1"/>
          <w:numId w:val="261"/>
        </w:numPr>
        <w:shd w:val="clear" w:color="auto" w:fill="FFFFFF"/>
        <w:spacing w:beforeAutospacing="1" w:after="0" w:afterAutospacing="1" w:line="240" w:lineRule="auto"/>
        <w:rPr>
          <w:rFonts w:eastAsia="Times New Roman"/>
          <w:color w:val="000000"/>
          <w:lang w:eastAsia="en-GB"/>
        </w:rPr>
      </w:pPr>
      <w:r w:rsidRPr="00C250BF">
        <w:rPr>
          <w:rFonts w:eastAsia="Times New Roman"/>
          <w:color w:val="000000"/>
          <w:sz w:val="20"/>
          <w:szCs w:val="20"/>
          <w:u w:val="single"/>
          <w:bdr w:val="none" w:sz="0" w:space="0" w:color="auto" w:frame="1"/>
          <w:shd w:val="clear" w:color="auto" w:fill="FFFFFF"/>
          <w:lang w:eastAsia="en-GB"/>
        </w:rPr>
        <w:t>Some sessions are marked ‘S’ for ‘synchronous’</w:t>
      </w:r>
      <w:r w:rsidRPr="00C250BF">
        <w:rPr>
          <w:rFonts w:eastAsia="Times New Roman"/>
          <w:color w:val="000000"/>
          <w:sz w:val="20"/>
          <w:szCs w:val="20"/>
          <w:bdr w:val="none" w:sz="0" w:space="0" w:color="auto" w:frame="1"/>
          <w:shd w:val="clear" w:color="auto" w:fill="FFFFFF"/>
          <w:lang w:eastAsia="en-GB"/>
        </w:rPr>
        <w:t> teaching – this teaching is ‘live</w:t>
      </w:r>
      <w:r w:rsidR="00D72E13">
        <w:rPr>
          <w:rFonts w:eastAsia="Times New Roman"/>
          <w:color w:val="000000"/>
          <w:sz w:val="20"/>
          <w:szCs w:val="20"/>
          <w:bdr w:val="none" w:sz="0" w:space="0" w:color="auto" w:frame="1"/>
          <w:shd w:val="clear" w:color="auto" w:fill="FFFFFF"/>
          <w:lang w:eastAsia="en-GB"/>
        </w:rPr>
        <w:t xml:space="preserve"> and online</w:t>
      </w:r>
      <w:r w:rsidRPr="00C250BF">
        <w:rPr>
          <w:rFonts w:eastAsia="Times New Roman"/>
          <w:color w:val="000000"/>
          <w:sz w:val="20"/>
          <w:szCs w:val="20"/>
          <w:bdr w:val="none" w:sz="0" w:space="0" w:color="auto" w:frame="1"/>
          <w:shd w:val="clear" w:color="auto" w:fill="FFFFFF"/>
          <w:lang w:eastAsia="en-GB"/>
        </w:rPr>
        <w:t>’ and you should log into your session at the timetabled time on Thursday and/or Friday (Model 1) or Friday only (Models 2 &amp;3).</w:t>
      </w:r>
    </w:p>
    <w:p w14:paraId="4C04079F" w14:textId="5DC5EABB" w:rsidR="00C250BF" w:rsidRPr="00D72E13" w:rsidRDefault="00C250BF" w:rsidP="00C250BF">
      <w:pPr>
        <w:numPr>
          <w:ilvl w:val="1"/>
          <w:numId w:val="261"/>
        </w:numPr>
        <w:shd w:val="clear" w:color="auto" w:fill="FFFFFF"/>
        <w:spacing w:beforeAutospacing="1" w:after="0" w:afterAutospacing="1" w:line="240" w:lineRule="auto"/>
        <w:rPr>
          <w:rFonts w:eastAsia="Times New Roman"/>
          <w:color w:val="000000"/>
          <w:lang w:eastAsia="en-GB"/>
        </w:rPr>
      </w:pPr>
      <w:r w:rsidRPr="00C250BF">
        <w:rPr>
          <w:rFonts w:eastAsia="Times New Roman"/>
          <w:color w:val="000000"/>
          <w:sz w:val="20"/>
          <w:szCs w:val="20"/>
          <w:u w:val="single"/>
          <w:bdr w:val="none" w:sz="0" w:space="0" w:color="auto" w:frame="1"/>
          <w:shd w:val="clear" w:color="auto" w:fill="FFFFFF"/>
          <w:lang w:eastAsia="en-GB"/>
        </w:rPr>
        <w:t>Some sessions are marked ‘AS’ for ‘asynchronous’</w:t>
      </w:r>
      <w:r w:rsidRPr="00C250BF">
        <w:rPr>
          <w:rFonts w:eastAsia="Times New Roman"/>
          <w:color w:val="000000"/>
          <w:sz w:val="20"/>
          <w:szCs w:val="20"/>
          <w:bdr w:val="none" w:sz="0" w:space="0" w:color="auto" w:frame="1"/>
          <w:shd w:val="clear" w:color="auto" w:fill="FFFFFF"/>
          <w:lang w:eastAsia="en-GB"/>
        </w:rPr>
        <w:t xml:space="preserve"> teaching – this teaching is pre-recorded and you should undertake these sessions during the rest of the week at a </w:t>
      </w:r>
      <w:r w:rsidRPr="00D72E13">
        <w:rPr>
          <w:rFonts w:eastAsia="Times New Roman"/>
          <w:color w:val="000000"/>
          <w:sz w:val="20"/>
          <w:szCs w:val="20"/>
          <w:bdr w:val="none" w:sz="0" w:space="0" w:color="auto" w:frame="1"/>
          <w:shd w:val="clear" w:color="auto" w:fill="FFFFFF"/>
          <w:lang w:eastAsia="en-GB"/>
        </w:rPr>
        <w:t>time convenient to you</w:t>
      </w:r>
      <w:r w:rsidR="00D72E13" w:rsidRPr="00D72E13">
        <w:rPr>
          <w:rFonts w:eastAsia="Times New Roman"/>
          <w:color w:val="000000"/>
          <w:sz w:val="20"/>
          <w:szCs w:val="20"/>
          <w:bdr w:val="none" w:sz="0" w:space="0" w:color="auto" w:frame="1"/>
          <w:shd w:val="clear" w:color="auto" w:fill="FFFFFF"/>
          <w:lang w:eastAsia="en-GB"/>
        </w:rPr>
        <w:t xml:space="preserve"> (though recommended days </w:t>
      </w:r>
      <w:r w:rsidR="00981B7E">
        <w:rPr>
          <w:rFonts w:eastAsia="Times New Roman"/>
          <w:color w:val="000000"/>
          <w:sz w:val="20"/>
          <w:szCs w:val="20"/>
          <w:bdr w:val="none" w:sz="0" w:space="0" w:color="auto" w:frame="1"/>
          <w:shd w:val="clear" w:color="auto" w:fill="FFFFFF"/>
          <w:lang w:eastAsia="en-GB"/>
        </w:rPr>
        <w:t xml:space="preserve">may </w:t>
      </w:r>
      <w:r w:rsidR="00D72E13" w:rsidRPr="00D72E13">
        <w:rPr>
          <w:rFonts w:eastAsia="Times New Roman"/>
          <w:color w:val="000000"/>
          <w:sz w:val="20"/>
          <w:szCs w:val="20"/>
          <w:bdr w:val="none" w:sz="0" w:space="0" w:color="auto" w:frame="1"/>
          <w:shd w:val="clear" w:color="auto" w:fill="FFFFFF"/>
          <w:lang w:eastAsia="en-GB"/>
        </w:rPr>
        <w:t>be given to support you in your time management)</w:t>
      </w:r>
      <w:r w:rsidRPr="00D72E13">
        <w:rPr>
          <w:rFonts w:eastAsia="Times New Roman"/>
          <w:color w:val="000000"/>
          <w:sz w:val="20"/>
          <w:szCs w:val="20"/>
          <w:bdr w:val="none" w:sz="0" w:space="0" w:color="auto" w:frame="1"/>
          <w:shd w:val="clear" w:color="auto" w:fill="FFFFFF"/>
          <w:lang w:eastAsia="en-GB"/>
        </w:rPr>
        <w:t>.</w:t>
      </w:r>
    </w:p>
    <w:p w14:paraId="173268C3" w14:textId="11923D49" w:rsidR="00D72E13" w:rsidRPr="00D72E13" w:rsidRDefault="00D72E13" w:rsidP="00C250BF">
      <w:pPr>
        <w:numPr>
          <w:ilvl w:val="1"/>
          <w:numId w:val="261"/>
        </w:numPr>
        <w:shd w:val="clear" w:color="auto" w:fill="FFFFFF"/>
        <w:spacing w:beforeAutospacing="1" w:after="0" w:afterAutospacing="1" w:line="240" w:lineRule="auto"/>
        <w:rPr>
          <w:rFonts w:eastAsia="Times New Roman"/>
          <w:color w:val="000000"/>
          <w:lang w:eastAsia="en-GB"/>
        </w:rPr>
      </w:pPr>
      <w:r>
        <w:rPr>
          <w:rFonts w:eastAsia="Times New Roman"/>
          <w:color w:val="000000"/>
          <w:sz w:val="20"/>
          <w:szCs w:val="20"/>
          <w:bdr w:val="none" w:sz="0" w:space="0" w:color="auto" w:frame="1"/>
          <w:shd w:val="clear" w:color="auto" w:fill="FFFFFF"/>
          <w:lang w:eastAsia="en-GB"/>
        </w:rPr>
        <w:t xml:space="preserve">Further week-by-week guidance </w:t>
      </w:r>
      <w:r w:rsidR="00981B7E">
        <w:rPr>
          <w:rFonts w:eastAsia="Times New Roman"/>
          <w:color w:val="000000"/>
          <w:sz w:val="20"/>
          <w:szCs w:val="20"/>
          <w:bdr w:val="none" w:sz="0" w:space="0" w:color="auto" w:frame="1"/>
          <w:shd w:val="clear" w:color="auto" w:fill="FFFFFF"/>
          <w:lang w:eastAsia="en-GB"/>
        </w:rPr>
        <w:t>(re. when</w:t>
      </w:r>
      <w:r>
        <w:rPr>
          <w:rFonts w:eastAsia="Times New Roman"/>
          <w:color w:val="000000"/>
          <w:sz w:val="20"/>
          <w:szCs w:val="20"/>
          <w:bdr w:val="none" w:sz="0" w:space="0" w:color="auto" w:frame="1"/>
          <w:shd w:val="clear" w:color="auto" w:fill="FFFFFF"/>
          <w:lang w:eastAsia="en-GB"/>
        </w:rPr>
        <w:t xml:space="preserve"> sessions </w:t>
      </w:r>
      <w:r w:rsidR="00981B7E">
        <w:rPr>
          <w:rFonts w:eastAsia="Times New Roman"/>
          <w:color w:val="000000"/>
          <w:sz w:val="20"/>
          <w:szCs w:val="20"/>
          <w:bdr w:val="none" w:sz="0" w:space="0" w:color="auto" w:frame="1"/>
          <w:shd w:val="clear" w:color="auto" w:fill="FFFFFF"/>
          <w:lang w:eastAsia="en-GB"/>
        </w:rPr>
        <w:t xml:space="preserve">are scheduled to take </w:t>
      </w:r>
      <w:r>
        <w:rPr>
          <w:rFonts w:eastAsia="Times New Roman"/>
          <w:color w:val="000000"/>
          <w:sz w:val="20"/>
          <w:szCs w:val="20"/>
          <w:bdr w:val="none" w:sz="0" w:space="0" w:color="auto" w:frame="1"/>
          <w:shd w:val="clear" w:color="auto" w:fill="FFFFFF"/>
          <w:lang w:eastAsia="en-GB"/>
        </w:rPr>
        <w:t>place</w:t>
      </w:r>
      <w:r w:rsidR="00981B7E">
        <w:rPr>
          <w:rFonts w:eastAsia="Times New Roman"/>
          <w:color w:val="000000"/>
          <w:sz w:val="20"/>
          <w:szCs w:val="20"/>
          <w:bdr w:val="none" w:sz="0" w:space="0" w:color="auto" w:frame="1"/>
          <w:shd w:val="clear" w:color="auto" w:fill="FFFFFF"/>
          <w:lang w:eastAsia="en-GB"/>
        </w:rPr>
        <w:t>)</w:t>
      </w:r>
      <w:r>
        <w:rPr>
          <w:rFonts w:eastAsia="Times New Roman"/>
          <w:color w:val="000000"/>
          <w:sz w:val="20"/>
          <w:szCs w:val="20"/>
          <w:bdr w:val="none" w:sz="0" w:space="0" w:color="auto" w:frame="1"/>
          <w:shd w:val="clear" w:color="auto" w:fill="FFFFFF"/>
          <w:lang w:eastAsia="en-GB"/>
        </w:rPr>
        <w:t xml:space="preserve"> will be given throughout semester 1.</w:t>
      </w:r>
    </w:p>
    <w:p w14:paraId="51A52C50" w14:textId="3BE47B35" w:rsidR="00C250BF" w:rsidRPr="00C250BF" w:rsidRDefault="00C250BF" w:rsidP="00C250BF">
      <w:pPr>
        <w:numPr>
          <w:ilvl w:val="1"/>
          <w:numId w:val="261"/>
        </w:numPr>
        <w:shd w:val="clear" w:color="auto" w:fill="FFFFFF"/>
        <w:spacing w:beforeAutospacing="1" w:after="0" w:afterAutospacing="1" w:line="240" w:lineRule="auto"/>
        <w:rPr>
          <w:rFonts w:eastAsia="Times New Roman"/>
          <w:color w:val="000000"/>
          <w:lang w:eastAsia="en-GB"/>
        </w:rPr>
      </w:pPr>
      <w:r w:rsidRPr="00C250BF">
        <w:rPr>
          <w:rFonts w:eastAsia="Times New Roman"/>
          <w:color w:val="000000"/>
          <w:sz w:val="20"/>
          <w:szCs w:val="20"/>
          <w:bdr w:val="none" w:sz="0" w:space="0" w:color="auto" w:frame="1"/>
          <w:shd w:val="clear" w:color="auto" w:fill="FFFFFF"/>
          <w:lang w:eastAsia="en-GB"/>
        </w:rPr>
        <w:t>Your School Direct L</w:t>
      </w:r>
      <w:r w:rsidR="004423A7">
        <w:rPr>
          <w:rFonts w:eastAsia="Times New Roman"/>
          <w:color w:val="000000"/>
          <w:sz w:val="20"/>
          <w:szCs w:val="20"/>
          <w:bdr w:val="none" w:sz="0" w:space="0" w:color="auto" w:frame="1"/>
          <w:shd w:val="clear" w:color="auto" w:fill="FFFFFF"/>
          <w:lang w:eastAsia="en-GB"/>
        </w:rPr>
        <w:t>ITEC (lead)</w:t>
      </w:r>
      <w:r w:rsidRPr="00C250BF">
        <w:rPr>
          <w:rFonts w:eastAsia="Times New Roman"/>
          <w:color w:val="000000"/>
          <w:sz w:val="20"/>
          <w:szCs w:val="20"/>
          <w:bdr w:val="none" w:sz="0" w:space="0" w:color="auto" w:frame="1"/>
          <w:shd w:val="clear" w:color="auto" w:fill="FFFFFF"/>
          <w:lang w:eastAsia="en-GB"/>
        </w:rPr>
        <w:t xml:space="preserve"> will advise you on the ‘live’ (synchronous) and ‘pre-recorded’ (asynchronous) nature of the “red” sessions.</w:t>
      </w:r>
    </w:p>
    <w:p w14:paraId="48A1D2D4" w14:textId="43DAD52F" w:rsidR="00C250BF" w:rsidRPr="00C250BF" w:rsidRDefault="00C250BF" w:rsidP="00C250BF">
      <w:pPr>
        <w:numPr>
          <w:ilvl w:val="1"/>
          <w:numId w:val="261"/>
        </w:numPr>
        <w:shd w:val="clear" w:color="auto" w:fill="FFFFFF"/>
        <w:spacing w:beforeAutospacing="1" w:after="0" w:afterAutospacing="1" w:line="240" w:lineRule="auto"/>
        <w:rPr>
          <w:rFonts w:eastAsia="Times New Roman"/>
          <w:color w:val="000000"/>
          <w:lang w:eastAsia="en-GB"/>
        </w:rPr>
      </w:pPr>
      <w:r w:rsidRPr="00C250BF">
        <w:rPr>
          <w:rFonts w:eastAsia="Times New Roman"/>
          <w:color w:val="000000"/>
          <w:sz w:val="20"/>
          <w:szCs w:val="20"/>
          <w:bdr w:val="none" w:sz="0" w:space="0" w:color="auto" w:frame="1"/>
          <w:shd w:val="clear" w:color="auto" w:fill="FFFFFF"/>
          <w:lang w:eastAsia="en-GB"/>
        </w:rPr>
        <w:t>You will be kept informed of any proposed changes to this delivery as Semester 1 progresses</w:t>
      </w:r>
      <w:r>
        <w:rPr>
          <w:rFonts w:eastAsia="Times New Roman"/>
          <w:color w:val="000000"/>
          <w:sz w:val="20"/>
          <w:szCs w:val="20"/>
          <w:bdr w:val="none" w:sz="0" w:space="0" w:color="auto" w:frame="1"/>
          <w:shd w:val="clear" w:color="auto" w:fill="FFFFFF"/>
          <w:lang w:eastAsia="en-GB"/>
        </w:rPr>
        <w:t>.</w:t>
      </w:r>
    </w:p>
    <w:tbl>
      <w:tblPr>
        <w:tblStyle w:val="TableGrid"/>
        <w:tblW w:w="15521" w:type="dxa"/>
        <w:tblInd w:w="-743" w:type="dxa"/>
        <w:tblLayout w:type="fixed"/>
        <w:tblLook w:val="04A0" w:firstRow="1" w:lastRow="0" w:firstColumn="1" w:lastColumn="0" w:noHBand="0" w:noVBand="1"/>
      </w:tblPr>
      <w:tblGrid>
        <w:gridCol w:w="1541"/>
        <w:gridCol w:w="1714"/>
        <w:gridCol w:w="32"/>
        <w:gridCol w:w="1747"/>
        <w:gridCol w:w="61"/>
        <w:gridCol w:w="37"/>
        <w:gridCol w:w="1648"/>
        <w:gridCol w:w="52"/>
        <w:gridCol w:w="1559"/>
        <w:gridCol w:w="137"/>
        <w:gridCol w:w="205"/>
        <w:gridCol w:w="1529"/>
        <w:gridCol w:w="12"/>
        <w:gridCol w:w="16"/>
        <w:gridCol w:w="960"/>
        <w:gridCol w:w="685"/>
        <w:gridCol w:w="87"/>
        <w:gridCol w:w="1731"/>
        <w:gridCol w:w="16"/>
        <w:gridCol w:w="1752"/>
      </w:tblGrid>
      <w:tr w:rsidR="003C3E51" w:rsidRPr="005626DB" w14:paraId="70276486" w14:textId="77777777" w:rsidTr="00147D2D">
        <w:trPr>
          <w:trHeight w:val="1090"/>
        </w:trPr>
        <w:tc>
          <w:tcPr>
            <w:tcW w:w="1541" w:type="dxa"/>
          </w:tcPr>
          <w:p w14:paraId="4E8966AA" w14:textId="77777777" w:rsidR="003C3E51" w:rsidRPr="005626DB" w:rsidRDefault="003C3E51" w:rsidP="00147D2D">
            <w:pPr>
              <w:jc w:val="center"/>
              <w:rPr>
                <w:b/>
                <w:sz w:val="20"/>
                <w:szCs w:val="20"/>
              </w:rPr>
            </w:pPr>
            <w:r w:rsidRPr="005626DB">
              <w:rPr>
                <w:b/>
                <w:sz w:val="20"/>
                <w:szCs w:val="20"/>
              </w:rPr>
              <w:t>Week commencing</w:t>
            </w:r>
          </w:p>
          <w:p w14:paraId="08345CCE" w14:textId="77777777" w:rsidR="003C3E51" w:rsidRPr="005626DB" w:rsidRDefault="003C3E51" w:rsidP="00147D2D">
            <w:pPr>
              <w:jc w:val="center"/>
              <w:rPr>
                <w:i/>
                <w:sz w:val="16"/>
                <w:szCs w:val="16"/>
              </w:rPr>
            </w:pPr>
          </w:p>
        </w:tc>
        <w:tc>
          <w:tcPr>
            <w:tcW w:w="1714" w:type="dxa"/>
          </w:tcPr>
          <w:p w14:paraId="5BD90488" w14:textId="77777777" w:rsidR="003C3E51" w:rsidRPr="005626DB" w:rsidRDefault="003C3E51" w:rsidP="00147D2D">
            <w:pPr>
              <w:jc w:val="center"/>
              <w:rPr>
                <w:b/>
                <w:sz w:val="22"/>
                <w:szCs w:val="22"/>
              </w:rPr>
            </w:pPr>
            <w:r w:rsidRPr="005626DB">
              <w:rPr>
                <w:b/>
                <w:sz w:val="22"/>
                <w:szCs w:val="22"/>
              </w:rPr>
              <w:t>Maths</w:t>
            </w:r>
          </w:p>
        </w:tc>
        <w:tc>
          <w:tcPr>
            <w:tcW w:w="1840" w:type="dxa"/>
            <w:gridSpan w:val="3"/>
          </w:tcPr>
          <w:p w14:paraId="2F8FAA00" w14:textId="77777777" w:rsidR="003C3E51" w:rsidRPr="005626DB" w:rsidRDefault="003C3E51" w:rsidP="00147D2D">
            <w:pPr>
              <w:jc w:val="center"/>
              <w:rPr>
                <w:b/>
                <w:sz w:val="22"/>
                <w:szCs w:val="22"/>
              </w:rPr>
            </w:pPr>
            <w:r w:rsidRPr="005626DB">
              <w:rPr>
                <w:b/>
                <w:sz w:val="22"/>
                <w:szCs w:val="22"/>
              </w:rPr>
              <w:t>English</w:t>
            </w:r>
          </w:p>
        </w:tc>
        <w:tc>
          <w:tcPr>
            <w:tcW w:w="1737" w:type="dxa"/>
            <w:gridSpan w:val="3"/>
          </w:tcPr>
          <w:p w14:paraId="35799E9D" w14:textId="77777777" w:rsidR="003C3E51" w:rsidRPr="005626DB" w:rsidRDefault="003C3E51" w:rsidP="00147D2D">
            <w:pPr>
              <w:jc w:val="center"/>
              <w:rPr>
                <w:b/>
                <w:sz w:val="22"/>
                <w:szCs w:val="22"/>
              </w:rPr>
            </w:pPr>
            <w:r w:rsidRPr="005626DB">
              <w:rPr>
                <w:b/>
                <w:sz w:val="22"/>
                <w:szCs w:val="22"/>
              </w:rPr>
              <w:t>Science</w:t>
            </w:r>
          </w:p>
        </w:tc>
        <w:tc>
          <w:tcPr>
            <w:tcW w:w="1559" w:type="dxa"/>
          </w:tcPr>
          <w:p w14:paraId="15C6B3FF" w14:textId="77777777" w:rsidR="003C3E51" w:rsidRPr="005626DB" w:rsidRDefault="003C3E51" w:rsidP="00147D2D">
            <w:pPr>
              <w:jc w:val="center"/>
              <w:rPr>
                <w:b/>
                <w:sz w:val="22"/>
                <w:szCs w:val="22"/>
              </w:rPr>
            </w:pPr>
            <w:r w:rsidRPr="005626DB">
              <w:rPr>
                <w:b/>
                <w:sz w:val="22"/>
                <w:szCs w:val="22"/>
              </w:rPr>
              <w:t>Foundation subjects</w:t>
            </w:r>
          </w:p>
          <w:p w14:paraId="02F3F1A4" w14:textId="77777777" w:rsidR="003C3E51" w:rsidRPr="005626DB" w:rsidRDefault="003C3E51" w:rsidP="00147D2D">
            <w:pPr>
              <w:jc w:val="center"/>
              <w:rPr>
                <w:b/>
                <w:sz w:val="22"/>
                <w:szCs w:val="22"/>
              </w:rPr>
            </w:pPr>
          </w:p>
        </w:tc>
        <w:tc>
          <w:tcPr>
            <w:tcW w:w="1871" w:type="dxa"/>
            <w:gridSpan w:val="3"/>
          </w:tcPr>
          <w:p w14:paraId="6389D64D" w14:textId="77777777" w:rsidR="003C3E51" w:rsidRPr="005626DB" w:rsidRDefault="003C3E51" w:rsidP="00147D2D">
            <w:pPr>
              <w:jc w:val="center"/>
              <w:rPr>
                <w:b/>
                <w:sz w:val="22"/>
                <w:szCs w:val="22"/>
              </w:rPr>
            </w:pPr>
            <w:r w:rsidRPr="005626DB">
              <w:rPr>
                <w:b/>
                <w:sz w:val="22"/>
                <w:szCs w:val="22"/>
              </w:rPr>
              <w:t>Masters</w:t>
            </w:r>
          </w:p>
        </w:tc>
        <w:tc>
          <w:tcPr>
            <w:tcW w:w="1673" w:type="dxa"/>
            <w:gridSpan w:val="4"/>
          </w:tcPr>
          <w:p w14:paraId="39EF2AE2" w14:textId="77777777" w:rsidR="003C3E51" w:rsidRPr="005626DB" w:rsidRDefault="003C3E51" w:rsidP="00147D2D">
            <w:pPr>
              <w:jc w:val="center"/>
              <w:rPr>
                <w:b/>
                <w:sz w:val="22"/>
                <w:szCs w:val="22"/>
              </w:rPr>
            </w:pPr>
            <w:r w:rsidRPr="005626DB">
              <w:rPr>
                <w:b/>
                <w:sz w:val="22"/>
                <w:szCs w:val="22"/>
              </w:rPr>
              <w:t>Professional Learning (PL)</w:t>
            </w:r>
          </w:p>
        </w:tc>
        <w:tc>
          <w:tcPr>
            <w:tcW w:w="1818" w:type="dxa"/>
            <w:gridSpan w:val="2"/>
            <w:shd w:val="clear" w:color="auto" w:fill="auto"/>
          </w:tcPr>
          <w:p w14:paraId="274CE197" w14:textId="77777777" w:rsidR="003C3E51" w:rsidRPr="005626DB" w:rsidRDefault="003C3E51" w:rsidP="00147D2D">
            <w:pPr>
              <w:jc w:val="center"/>
              <w:rPr>
                <w:b/>
                <w:sz w:val="22"/>
                <w:szCs w:val="22"/>
              </w:rPr>
            </w:pPr>
            <w:r w:rsidRPr="005626DB">
              <w:rPr>
                <w:b/>
                <w:sz w:val="22"/>
                <w:szCs w:val="22"/>
              </w:rPr>
              <w:t>Lecture focus</w:t>
            </w:r>
          </w:p>
          <w:p w14:paraId="4B772E41" w14:textId="77777777" w:rsidR="003C3E51" w:rsidRPr="005626DB" w:rsidRDefault="003C3E51" w:rsidP="00147D2D">
            <w:pPr>
              <w:jc w:val="center"/>
              <w:rPr>
                <w:b/>
                <w:sz w:val="22"/>
                <w:szCs w:val="22"/>
              </w:rPr>
            </w:pPr>
            <w:r w:rsidRPr="005626DB">
              <w:rPr>
                <w:b/>
                <w:sz w:val="22"/>
                <w:szCs w:val="22"/>
              </w:rPr>
              <w:t xml:space="preserve">(Masters </w:t>
            </w:r>
          </w:p>
          <w:p w14:paraId="363649A2" w14:textId="77777777" w:rsidR="003C3E51" w:rsidRPr="005626DB" w:rsidRDefault="003C3E51" w:rsidP="00147D2D">
            <w:pPr>
              <w:jc w:val="center"/>
              <w:rPr>
                <w:b/>
                <w:sz w:val="22"/>
                <w:szCs w:val="22"/>
              </w:rPr>
            </w:pPr>
            <w:r w:rsidRPr="005626DB">
              <w:rPr>
                <w:b/>
                <w:sz w:val="22"/>
                <w:szCs w:val="22"/>
              </w:rPr>
              <w:t>or PL)</w:t>
            </w:r>
          </w:p>
          <w:p w14:paraId="5BB39368" w14:textId="77777777" w:rsidR="003C3E51" w:rsidRPr="005626DB" w:rsidRDefault="003C3E51" w:rsidP="00147D2D">
            <w:pPr>
              <w:jc w:val="center"/>
              <w:rPr>
                <w:b/>
                <w:sz w:val="20"/>
                <w:szCs w:val="20"/>
              </w:rPr>
            </w:pPr>
          </w:p>
        </w:tc>
        <w:tc>
          <w:tcPr>
            <w:tcW w:w="1768" w:type="dxa"/>
            <w:gridSpan w:val="2"/>
            <w:shd w:val="clear" w:color="auto" w:fill="auto"/>
          </w:tcPr>
          <w:p w14:paraId="132AE888" w14:textId="77777777" w:rsidR="003C3E51" w:rsidRPr="005626DB" w:rsidRDefault="003C3E51" w:rsidP="00147D2D">
            <w:pPr>
              <w:jc w:val="center"/>
              <w:rPr>
                <w:b/>
                <w:sz w:val="22"/>
                <w:szCs w:val="22"/>
              </w:rPr>
            </w:pPr>
            <w:r w:rsidRPr="005626DB">
              <w:rPr>
                <w:b/>
                <w:sz w:val="22"/>
                <w:szCs w:val="22"/>
              </w:rPr>
              <w:t>Academic Tutorials and Support sessions</w:t>
            </w:r>
          </w:p>
        </w:tc>
      </w:tr>
      <w:tr w:rsidR="003C3E51" w:rsidRPr="005626DB" w14:paraId="0AC34DE3" w14:textId="77777777" w:rsidTr="00147D2D">
        <w:trPr>
          <w:trHeight w:val="623"/>
        </w:trPr>
        <w:tc>
          <w:tcPr>
            <w:tcW w:w="1541" w:type="dxa"/>
          </w:tcPr>
          <w:p w14:paraId="32484E95" w14:textId="77777777" w:rsidR="003C3E51" w:rsidRPr="005626DB" w:rsidRDefault="003C3E51" w:rsidP="00147D2D">
            <w:pPr>
              <w:rPr>
                <w:sz w:val="20"/>
                <w:szCs w:val="20"/>
              </w:rPr>
            </w:pPr>
            <w:r w:rsidRPr="005626DB">
              <w:rPr>
                <w:sz w:val="20"/>
                <w:szCs w:val="20"/>
              </w:rPr>
              <w:t>31-Aug</w:t>
            </w:r>
          </w:p>
          <w:p w14:paraId="1AFB852B" w14:textId="77777777" w:rsidR="003C3E51" w:rsidRDefault="003C3E51" w:rsidP="00147D2D">
            <w:pPr>
              <w:rPr>
                <w:sz w:val="20"/>
                <w:szCs w:val="20"/>
              </w:rPr>
            </w:pPr>
            <w:r w:rsidRPr="005626DB">
              <w:rPr>
                <w:sz w:val="20"/>
                <w:szCs w:val="20"/>
              </w:rPr>
              <w:t>Week 6</w:t>
            </w:r>
            <w:r>
              <w:rPr>
                <w:sz w:val="20"/>
                <w:szCs w:val="20"/>
              </w:rPr>
              <w:t xml:space="preserve"> </w:t>
            </w:r>
          </w:p>
          <w:p w14:paraId="3E3090B2" w14:textId="77777777" w:rsidR="003C3E51" w:rsidRPr="00565DA9" w:rsidRDefault="003C3E51" w:rsidP="00147D2D">
            <w:pPr>
              <w:rPr>
                <w:sz w:val="20"/>
                <w:szCs w:val="20"/>
                <w:u w:val="single"/>
              </w:rPr>
            </w:pPr>
            <w:r w:rsidRPr="00565DA9">
              <w:rPr>
                <w:sz w:val="20"/>
                <w:szCs w:val="20"/>
                <w:u w:val="single"/>
              </w:rPr>
              <w:t xml:space="preserve">Enrolment </w:t>
            </w:r>
          </w:p>
          <w:p w14:paraId="682BE0D7" w14:textId="77777777" w:rsidR="003C3E51" w:rsidRPr="005626DB" w:rsidRDefault="003C3E51" w:rsidP="00147D2D">
            <w:pPr>
              <w:rPr>
                <w:sz w:val="20"/>
                <w:szCs w:val="20"/>
              </w:rPr>
            </w:pPr>
          </w:p>
        </w:tc>
        <w:tc>
          <w:tcPr>
            <w:tcW w:w="13980" w:type="dxa"/>
            <w:gridSpan w:val="19"/>
            <w:shd w:val="clear" w:color="auto" w:fill="auto"/>
          </w:tcPr>
          <w:p w14:paraId="765D92AF" w14:textId="77777777" w:rsidR="003C3E51" w:rsidRDefault="003C3E51" w:rsidP="00147D2D">
            <w:pPr>
              <w:pStyle w:val="ListParagraph"/>
              <w:ind w:left="0"/>
              <w:jc w:val="center"/>
              <w:rPr>
                <w:sz w:val="16"/>
                <w:szCs w:val="16"/>
              </w:rPr>
            </w:pPr>
          </w:p>
          <w:p w14:paraId="7ED14A11" w14:textId="77777777" w:rsidR="003C3E51" w:rsidRDefault="003C3E51" w:rsidP="00147D2D">
            <w:pPr>
              <w:pStyle w:val="ListParagraph"/>
              <w:ind w:left="0"/>
              <w:jc w:val="center"/>
              <w:rPr>
                <w:b/>
                <w:bCs/>
                <w:sz w:val="20"/>
                <w:szCs w:val="20"/>
              </w:rPr>
            </w:pPr>
          </w:p>
          <w:p w14:paraId="3E13702D" w14:textId="77777777" w:rsidR="003C3E51" w:rsidRPr="0094123E" w:rsidRDefault="003C3E51" w:rsidP="00147D2D">
            <w:pPr>
              <w:pStyle w:val="ListParagraph"/>
              <w:ind w:left="0"/>
              <w:jc w:val="center"/>
              <w:rPr>
                <w:b/>
                <w:bCs/>
                <w:color w:val="00B050"/>
                <w:sz w:val="20"/>
                <w:szCs w:val="20"/>
              </w:rPr>
            </w:pPr>
            <w:r w:rsidRPr="0094123E">
              <w:rPr>
                <w:b/>
                <w:bCs/>
                <w:sz w:val="20"/>
                <w:szCs w:val="20"/>
              </w:rPr>
              <w:t>Enrolment by Wednesday 2</w:t>
            </w:r>
            <w:r w:rsidRPr="0094123E">
              <w:rPr>
                <w:b/>
                <w:bCs/>
                <w:sz w:val="20"/>
                <w:szCs w:val="20"/>
                <w:vertAlign w:val="superscript"/>
              </w:rPr>
              <w:t>nd</w:t>
            </w:r>
            <w:r w:rsidRPr="0094123E">
              <w:rPr>
                <w:b/>
                <w:bCs/>
                <w:sz w:val="20"/>
                <w:szCs w:val="20"/>
              </w:rPr>
              <w:t xml:space="preserve"> September 2020</w:t>
            </w:r>
            <w:r>
              <w:rPr>
                <w:b/>
                <w:bCs/>
                <w:sz w:val="20"/>
                <w:szCs w:val="20"/>
              </w:rPr>
              <w:t xml:space="preserve"> – Course starts Monday 7</w:t>
            </w:r>
            <w:r w:rsidRPr="0094123E">
              <w:rPr>
                <w:b/>
                <w:bCs/>
                <w:sz w:val="20"/>
                <w:szCs w:val="20"/>
                <w:vertAlign w:val="superscript"/>
              </w:rPr>
              <w:t>th</w:t>
            </w:r>
            <w:r>
              <w:rPr>
                <w:b/>
                <w:bCs/>
                <w:sz w:val="20"/>
                <w:szCs w:val="20"/>
              </w:rPr>
              <w:t xml:space="preserve"> September with the Induction Week</w:t>
            </w:r>
          </w:p>
        </w:tc>
      </w:tr>
      <w:tr w:rsidR="003C3E51" w:rsidRPr="005626DB" w14:paraId="05FDB65E" w14:textId="77777777" w:rsidTr="00EA0AB4">
        <w:trPr>
          <w:trHeight w:val="70"/>
        </w:trPr>
        <w:tc>
          <w:tcPr>
            <w:tcW w:w="1541" w:type="dxa"/>
            <w:vMerge w:val="restart"/>
          </w:tcPr>
          <w:p w14:paraId="018FA149" w14:textId="77777777" w:rsidR="003C3E51" w:rsidRPr="005626DB" w:rsidRDefault="003C3E51" w:rsidP="00147D2D">
            <w:pPr>
              <w:rPr>
                <w:sz w:val="20"/>
                <w:szCs w:val="20"/>
              </w:rPr>
            </w:pPr>
            <w:r w:rsidRPr="005626DB">
              <w:rPr>
                <w:sz w:val="20"/>
                <w:szCs w:val="20"/>
              </w:rPr>
              <w:t>07-Sep</w:t>
            </w:r>
          </w:p>
          <w:p w14:paraId="7E2B1A40" w14:textId="77777777" w:rsidR="003C3E51" w:rsidRDefault="003C3E51" w:rsidP="00147D2D">
            <w:pPr>
              <w:rPr>
                <w:sz w:val="20"/>
                <w:szCs w:val="20"/>
              </w:rPr>
            </w:pPr>
            <w:r w:rsidRPr="005626DB">
              <w:rPr>
                <w:sz w:val="20"/>
                <w:szCs w:val="20"/>
              </w:rPr>
              <w:t>Week 7</w:t>
            </w:r>
          </w:p>
          <w:p w14:paraId="569AF3F3" w14:textId="77777777" w:rsidR="003C3E51" w:rsidRDefault="003C3E51" w:rsidP="00147D2D">
            <w:pPr>
              <w:rPr>
                <w:sz w:val="20"/>
                <w:szCs w:val="20"/>
              </w:rPr>
            </w:pPr>
          </w:p>
          <w:p w14:paraId="118D8979" w14:textId="77777777" w:rsidR="003C3E51" w:rsidRPr="00565DA9" w:rsidRDefault="003C3E51" w:rsidP="00147D2D">
            <w:pPr>
              <w:rPr>
                <w:color w:val="00B0F0"/>
                <w:sz w:val="16"/>
                <w:szCs w:val="16"/>
                <w:u w:val="single"/>
              </w:rPr>
            </w:pPr>
            <w:r w:rsidRPr="00565DA9">
              <w:rPr>
                <w:sz w:val="20"/>
                <w:szCs w:val="20"/>
                <w:u w:val="single"/>
              </w:rPr>
              <w:t xml:space="preserve">Induction </w:t>
            </w:r>
            <w:r>
              <w:rPr>
                <w:sz w:val="20"/>
                <w:szCs w:val="20"/>
                <w:u w:val="single"/>
              </w:rPr>
              <w:t>&amp; Professional Learning focus</w:t>
            </w:r>
          </w:p>
        </w:tc>
        <w:tc>
          <w:tcPr>
            <w:tcW w:w="8749" w:type="dxa"/>
            <w:gridSpan w:val="13"/>
            <w:vMerge w:val="restart"/>
            <w:shd w:val="clear" w:color="auto" w:fill="auto"/>
          </w:tcPr>
          <w:p w14:paraId="7DDF9269" w14:textId="77777777" w:rsidR="003C3E51" w:rsidRDefault="003C3E51" w:rsidP="00147D2D">
            <w:pPr>
              <w:rPr>
                <w:color w:val="00B050"/>
                <w:sz w:val="16"/>
                <w:szCs w:val="16"/>
              </w:rPr>
            </w:pPr>
          </w:p>
          <w:p w14:paraId="0500D3D6" w14:textId="77777777" w:rsidR="003C3E51" w:rsidRDefault="003C3E51" w:rsidP="00147D2D">
            <w:pPr>
              <w:rPr>
                <w:color w:val="00B050"/>
                <w:sz w:val="16"/>
                <w:szCs w:val="16"/>
              </w:rPr>
            </w:pPr>
          </w:p>
          <w:p w14:paraId="0BCB7ECE" w14:textId="77777777" w:rsidR="003C3E51" w:rsidRDefault="003C3E51" w:rsidP="00147D2D">
            <w:pPr>
              <w:jc w:val="center"/>
              <w:rPr>
                <w:color w:val="00B050"/>
                <w:sz w:val="16"/>
                <w:szCs w:val="16"/>
              </w:rPr>
            </w:pPr>
          </w:p>
          <w:p w14:paraId="23778859" w14:textId="77777777" w:rsidR="0086737B" w:rsidRDefault="0086737B" w:rsidP="0086737B">
            <w:pPr>
              <w:jc w:val="center"/>
              <w:rPr>
                <w:color w:val="00B050"/>
                <w:sz w:val="16"/>
                <w:szCs w:val="16"/>
              </w:rPr>
            </w:pPr>
          </w:p>
          <w:p w14:paraId="717071B9" w14:textId="49642F4D" w:rsidR="003C3E51" w:rsidRPr="00DD6008" w:rsidRDefault="003C3E51" w:rsidP="0086737B">
            <w:pPr>
              <w:jc w:val="center"/>
              <w:rPr>
                <w:color w:val="00B050"/>
                <w:sz w:val="22"/>
                <w:szCs w:val="22"/>
              </w:rPr>
            </w:pPr>
            <w:r w:rsidRPr="00DD6008">
              <w:rPr>
                <w:sz w:val="22"/>
                <w:szCs w:val="22"/>
              </w:rPr>
              <w:t>Initial Needs Analysis</w:t>
            </w:r>
          </w:p>
        </w:tc>
        <w:tc>
          <w:tcPr>
            <w:tcW w:w="1645" w:type="dxa"/>
            <w:gridSpan w:val="2"/>
            <w:shd w:val="clear" w:color="auto" w:fill="auto"/>
          </w:tcPr>
          <w:p w14:paraId="68C2D3ED" w14:textId="77777777" w:rsidR="003C3E51" w:rsidRPr="00E20E41" w:rsidRDefault="003C3E51" w:rsidP="00147D2D">
            <w:pPr>
              <w:rPr>
                <w:color w:val="00B050"/>
                <w:sz w:val="16"/>
                <w:szCs w:val="16"/>
              </w:rPr>
            </w:pPr>
            <w:r w:rsidRPr="005626DB">
              <w:rPr>
                <w:color w:val="00B050"/>
                <w:sz w:val="16"/>
                <w:szCs w:val="16"/>
                <w:u w:val="single"/>
              </w:rPr>
              <w:t>3-7 &amp; 5-11:</w:t>
            </w:r>
            <w:r>
              <w:rPr>
                <w:color w:val="00B050"/>
                <w:sz w:val="16"/>
                <w:szCs w:val="16"/>
                <w:u w:val="single"/>
              </w:rPr>
              <w:t xml:space="preserve"> </w:t>
            </w:r>
            <w:r w:rsidRPr="00E20E41">
              <w:rPr>
                <w:color w:val="00B050"/>
                <w:sz w:val="16"/>
                <w:szCs w:val="16"/>
                <w:u w:val="single"/>
              </w:rPr>
              <w:t>Introduction to PL &amp;</w:t>
            </w:r>
            <w:r w:rsidRPr="00E20E41">
              <w:rPr>
                <w:color w:val="00B050"/>
                <w:sz w:val="16"/>
                <w:szCs w:val="16"/>
              </w:rPr>
              <w:t xml:space="preserve"> PL1 lecture:</w:t>
            </w:r>
          </w:p>
          <w:p w14:paraId="3E8B7CA1" w14:textId="056D4CE6" w:rsidR="0053210D" w:rsidRPr="009E4CCD" w:rsidRDefault="003C3E51" w:rsidP="00AF4F25">
            <w:pPr>
              <w:rPr>
                <w:b/>
                <w:bCs/>
                <w:color w:val="00B050"/>
                <w:sz w:val="16"/>
                <w:szCs w:val="16"/>
              </w:rPr>
            </w:pPr>
            <w:r w:rsidRPr="00E20E41">
              <w:rPr>
                <w:color w:val="00B050"/>
                <w:sz w:val="16"/>
                <w:szCs w:val="16"/>
              </w:rPr>
              <w:t xml:space="preserve"> Aims, values</w:t>
            </w:r>
            <w:r w:rsidRPr="005626DB">
              <w:rPr>
                <w:color w:val="00B050"/>
                <w:sz w:val="16"/>
                <w:szCs w:val="16"/>
              </w:rPr>
              <w:t xml:space="preserve"> &amp; expectations of Early Years and Primary education</w:t>
            </w:r>
            <w:r>
              <w:rPr>
                <w:color w:val="00B050"/>
                <w:sz w:val="16"/>
                <w:szCs w:val="16"/>
              </w:rPr>
              <w:t xml:space="preserve"> </w:t>
            </w:r>
            <w:r w:rsidR="00D72E13" w:rsidRPr="0097078E">
              <w:rPr>
                <w:b/>
                <w:bCs/>
                <w:color w:val="00B050"/>
                <w:sz w:val="16"/>
                <w:szCs w:val="16"/>
              </w:rPr>
              <w:t>(S)</w:t>
            </w:r>
          </w:p>
          <w:p w14:paraId="154915A7" w14:textId="0839032F" w:rsidR="00C250BF" w:rsidRPr="005626DB" w:rsidRDefault="00C250BF" w:rsidP="00AF4F25">
            <w:pPr>
              <w:rPr>
                <w:color w:val="00B050"/>
                <w:sz w:val="16"/>
                <w:szCs w:val="16"/>
              </w:rPr>
            </w:pPr>
          </w:p>
        </w:tc>
        <w:tc>
          <w:tcPr>
            <w:tcW w:w="1818" w:type="dxa"/>
            <w:gridSpan w:val="2"/>
            <w:shd w:val="clear" w:color="auto" w:fill="auto"/>
          </w:tcPr>
          <w:p w14:paraId="17374455" w14:textId="77777777" w:rsidR="00D72E13" w:rsidRPr="0097078E" w:rsidRDefault="003C3E51" w:rsidP="00D72E13">
            <w:pPr>
              <w:rPr>
                <w:b/>
                <w:bCs/>
                <w:color w:val="00B050"/>
                <w:sz w:val="16"/>
                <w:szCs w:val="16"/>
              </w:rPr>
            </w:pPr>
            <w:r w:rsidRPr="003B221B">
              <w:rPr>
                <w:color w:val="00B050"/>
                <w:sz w:val="16"/>
                <w:szCs w:val="16"/>
                <w:u w:val="single"/>
              </w:rPr>
              <w:t>3-7 &amp; 5-11:</w:t>
            </w:r>
            <w:r w:rsidRPr="003B221B">
              <w:rPr>
                <w:color w:val="00B050"/>
                <w:sz w:val="16"/>
                <w:szCs w:val="16"/>
              </w:rPr>
              <w:t xml:space="preserve"> Induction 1</w:t>
            </w:r>
            <w:r>
              <w:rPr>
                <w:color w:val="00B050"/>
                <w:sz w:val="16"/>
                <w:szCs w:val="16"/>
              </w:rPr>
              <w:t xml:space="preserve"> – Course Leader lecture </w:t>
            </w:r>
            <w:r w:rsidR="00D72E13" w:rsidRPr="0097078E">
              <w:rPr>
                <w:b/>
                <w:bCs/>
                <w:color w:val="00B050"/>
                <w:sz w:val="16"/>
                <w:szCs w:val="16"/>
              </w:rPr>
              <w:t>(S)</w:t>
            </w:r>
          </w:p>
          <w:p w14:paraId="66A75339" w14:textId="3E452BA0" w:rsidR="003C3E51" w:rsidRPr="00434E71" w:rsidRDefault="003C3E51" w:rsidP="00147D2D">
            <w:pPr>
              <w:rPr>
                <w:color w:val="00B050"/>
                <w:sz w:val="16"/>
                <w:szCs w:val="16"/>
                <w:u w:val="single"/>
              </w:rPr>
            </w:pPr>
          </w:p>
        </w:tc>
        <w:tc>
          <w:tcPr>
            <w:tcW w:w="1768" w:type="dxa"/>
            <w:gridSpan w:val="2"/>
            <w:tcBorders>
              <w:top w:val="single" w:sz="4" w:space="0" w:color="auto"/>
            </w:tcBorders>
            <w:shd w:val="clear" w:color="auto" w:fill="auto"/>
          </w:tcPr>
          <w:p w14:paraId="7EA75C2F" w14:textId="2EB58823" w:rsidR="00D72E13" w:rsidRPr="0097078E" w:rsidRDefault="003C3E51" w:rsidP="00D72E13">
            <w:pPr>
              <w:rPr>
                <w:b/>
                <w:bCs/>
                <w:color w:val="00B050"/>
                <w:sz w:val="16"/>
                <w:szCs w:val="16"/>
              </w:rPr>
            </w:pPr>
            <w:r w:rsidRPr="005626DB">
              <w:rPr>
                <w:color w:val="00B050"/>
                <w:sz w:val="16"/>
                <w:szCs w:val="16"/>
                <w:u w:val="single"/>
              </w:rPr>
              <w:t>3-7 &amp; 5-11</w:t>
            </w:r>
            <w:r w:rsidRPr="005626DB">
              <w:rPr>
                <w:color w:val="00B050"/>
                <w:sz w:val="16"/>
                <w:szCs w:val="16"/>
              </w:rPr>
              <w:t xml:space="preserve">: Academic Adviser </w:t>
            </w:r>
            <w:r w:rsidR="00D72E13">
              <w:rPr>
                <w:color w:val="00B050"/>
                <w:sz w:val="16"/>
                <w:szCs w:val="16"/>
              </w:rPr>
              <w:t xml:space="preserve">(AA) </w:t>
            </w:r>
            <w:r w:rsidRPr="005626DB">
              <w:rPr>
                <w:color w:val="00B050"/>
                <w:sz w:val="16"/>
                <w:szCs w:val="16"/>
              </w:rPr>
              <w:t xml:space="preserve">Welcome </w:t>
            </w:r>
            <w:r w:rsidR="00D72E13">
              <w:rPr>
                <w:color w:val="00B050"/>
                <w:sz w:val="16"/>
                <w:szCs w:val="16"/>
              </w:rPr>
              <w:t xml:space="preserve">group </w:t>
            </w:r>
            <w:r w:rsidRPr="005626DB">
              <w:rPr>
                <w:color w:val="00B050"/>
                <w:sz w:val="16"/>
                <w:szCs w:val="16"/>
              </w:rPr>
              <w:t>seminar</w:t>
            </w:r>
            <w:r>
              <w:rPr>
                <w:color w:val="00B050"/>
                <w:sz w:val="16"/>
                <w:szCs w:val="16"/>
              </w:rPr>
              <w:t xml:space="preserve"> </w:t>
            </w:r>
            <w:r w:rsidR="00D72E13" w:rsidRPr="0097078E">
              <w:rPr>
                <w:b/>
                <w:bCs/>
                <w:color w:val="00B050"/>
                <w:sz w:val="16"/>
                <w:szCs w:val="16"/>
              </w:rPr>
              <w:t>(S)</w:t>
            </w:r>
          </w:p>
          <w:p w14:paraId="328DB02C" w14:textId="758866B7" w:rsidR="003C3E51" w:rsidRDefault="003C3E51" w:rsidP="00147D2D">
            <w:pPr>
              <w:rPr>
                <w:color w:val="00B050"/>
                <w:sz w:val="16"/>
                <w:szCs w:val="16"/>
              </w:rPr>
            </w:pPr>
          </w:p>
          <w:p w14:paraId="00AC559D" w14:textId="77777777" w:rsidR="003C3E51" w:rsidRDefault="003C3E51" w:rsidP="00147D2D">
            <w:pPr>
              <w:rPr>
                <w:color w:val="00B050"/>
                <w:sz w:val="16"/>
                <w:szCs w:val="16"/>
              </w:rPr>
            </w:pPr>
          </w:p>
          <w:p w14:paraId="6E5D2267" w14:textId="77777777" w:rsidR="003C3E51" w:rsidRPr="005626DB" w:rsidRDefault="003C3E51" w:rsidP="00147D2D">
            <w:pPr>
              <w:rPr>
                <w:color w:val="00B050"/>
                <w:sz w:val="16"/>
                <w:szCs w:val="16"/>
              </w:rPr>
            </w:pPr>
          </w:p>
        </w:tc>
      </w:tr>
      <w:tr w:rsidR="003C3E51" w:rsidRPr="005626DB" w14:paraId="313B862E" w14:textId="77777777" w:rsidTr="00BD6AFA">
        <w:trPr>
          <w:trHeight w:val="70"/>
        </w:trPr>
        <w:tc>
          <w:tcPr>
            <w:tcW w:w="1541" w:type="dxa"/>
            <w:vMerge/>
          </w:tcPr>
          <w:p w14:paraId="7149F735" w14:textId="77777777" w:rsidR="003C3E51" w:rsidRPr="005626DB" w:rsidRDefault="003C3E51" w:rsidP="00147D2D">
            <w:pPr>
              <w:rPr>
                <w:sz w:val="20"/>
                <w:szCs w:val="20"/>
              </w:rPr>
            </w:pPr>
          </w:p>
        </w:tc>
        <w:tc>
          <w:tcPr>
            <w:tcW w:w="8749" w:type="dxa"/>
            <w:gridSpan w:val="13"/>
            <w:vMerge/>
            <w:shd w:val="clear" w:color="auto" w:fill="auto"/>
          </w:tcPr>
          <w:p w14:paraId="3D9D9BE6" w14:textId="77777777" w:rsidR="003C3E51" w:rsidRDefault="003C3E51" w:rsidP="00147D2D">
            <w:pPr>
              <w:rPr>
                <w:color w:val="00B050"/>
                <w:sz w:val="16"/>
                <w:szCs w:val="16"/>
              </w:rPr>
            </w:pPr>
          </w:p>
        </w:tc>
        <w:tc>
          <w:tcPr>
            <w:tcW w:w="1645" w:type="dxa"/>
            <w:gridSpan w:val="2"/>
            <w:tcBorders>
              <w:bottom w:val="single" w:sz="4" w:space="0" w:color="auto"/>
            </w:tcBorders>
            <w:shd w:val="clear" w:color="auto" w:fill="auto"/>
          </w:tcPr>
          <w:p w14:paraId="726026D9" w14:textId="6976D939" w:rsidR="003C3E51" w:rsidRPr="0053210D" w:rsidRDefault="0053210D" w:rsidP="0053210D">
            <w:pPr>
              <w:rPr>
                <w:sz w:val="16"/>
                <w:szCs w:val="16"/>
                <w:u w:val="single"/>
              </w:rPr>
            </w:pPr>
            <w:r w:rsidRPr="005626DB">
              <w:rPr>
                <w:color w:val="00B050"/>
                <w:sz w:val="16"/>
                <w:szCs w:val="16"/>
                <w:u w:val="single"/>
              </w:rPr>
              <w:t>3-7 &amp; 5-11:</w:t>
            </w:r>
            <w:r>
              <w:rPr>
                <w:color w:val="00B050"/>
                <w:sz w:val="16"/>
                <w:szCs w:val="16"/>
                <w:u w:val="single"/>
              </w:rPr>
              <w:t xml:space="preserve"> </w:t>
            </w:r>
            <w:r w:rsidRPr="003B221B">
              <w:rPr>
                <w:color w:val="00B050"/>
                <w:sz w:val="16"/>
                <w:szCs w:val="16"/>
              </w:rPr>
              <w:t xml:space="preserve">Induction </w:t>
            </w:r>
            <w:r w:rsidR="00D72E13">
              <w:rPr>
                <w:color w:val="00B050"/>
                <w:sz w:val="16"/>
                <w:szCs w:val="16"/>
              </w:rPr>
              <w:t>3</w:t>
            </w:r>
            <w:r>
              <w:rPr>
                <w:color w:val="00B050"/>
                <w:sz w:val="16"/>
                <w:szCs w:val="16"/>
              </w:rPr>
              <w:t xml:space="preserve"> – GDPR &amp; E</w:t>
            </w:r>
            <w:r w:rsidR="00C250BF">
              <w:rPr>
                <w:color w:val="00B050"/>
                <w:sz w:val="16"/>
                <w:szCs w:val="16"/>
              </w:rPr>
              <w:t>-</w:t>
            </w:r>
            <w:r>
              <w:rPr>
                <w:color w:val="00B050"/>
                <w:sz w:val="16"/>
                <w:szCs w:val="16"/>
              </w:rPr>
              <w:t>safe</w:t>
            </w:r>
            <w:r w:rsidR="00C250BF">
              <w:rPr>
                <w:color w:val="00B050"/>
                <w:sz w:val="16"/>
                <w:szCs w:val="16"/>
              </w:rPr>
              <w:t>t</w:t>
            </w:r>
            <w:r>
              <w:rPr>
                <w:color w:val="00B050"/>
                <w:sz w:val="16"/>
                <w:szCs w:val="16"/>
              </w:rPr>
              <w:t xml:space="preserve">y </w:t>
            </w:r>
            <w:r w:rsidR="00D72E13">
              <w:rPr>
                <w:color w:val="00B050"/>
                <w:sz w:val="16"/>
                <w:szCs w:val="16"/>
              </w:rPr>
              <w:t>(AS)</w:t>
            </w:r>
          </w:p>
          <w:p w14:paraId="627292E8" w14:textId="6DBF4698" w:rsidR="0053210D" w:rsidRPr="005626DB" w:rsidRDefault="0053210D" w:rsidP="0053210D">
            <w:pPr>
              <w:rPr>
                <w:b/>
                <w:bCs/>
                <w:color w:val="00B050"/>
                <w:sz w:val="16"/>
                <w:szCs w:val="16"/>
              </w:rPr>
            </w:pPr>
          </w:p>
        </w:tc>
        <w:tc>
          <w:tcPr>
            <w:tcW w:w="1818" w:type="dxa"/>
            <w:gridSpan w:val="2"/>
            <w:shd w:val="clear" w:color="auto" w:fill="auto"/>
          </w:tcPr>
          <w:p w14:paraId="5D1798DB" w14:textId="7AF45012" w:rsidR="003C3E51" w:rsidRPr="0053210D" w:rsidRDefault="003C3E51" w:rsidP="00147D2D">
            <w:pPr>
              <w:rPr>
                <w:color w:val="00B050"/>
                <w:sz w:val="16"/>
                <w:szCs w:val="16"/>
              </w:rPr>
            </w:pPr>
            <w:r w:rsidRPr="003B221B">
              <w:rPr>
                <w:color w:val="00B050"/>
                <w:sz w:val="16"/>
                <w:szCs w:val="16"/>
                <w:u w:val="single"/>
              </w:rPr>
              <w:t>3-7 &amp; 5-11:</w:t>
            </w:r>
            <w:r w:rsidRPr="003B221B">
              <w:rPr>
                <w:color w:val="00B050"/>
                <w:sz w:val="16"/>
                <w:szCs w:val="16"/>
              </w:rPr>
              <w:t xml:space="preserve"> Induction </w:t>
            </w:r>
            <w:r w:rsidR="00D72E13">
              <w:rPr>
                <w:color w:val="00B050"/>
                <w:sz w:val="16"/>
                <w:szCs w:val="16"/>
              </w:rPr>
              <w:t>2</w:t>
            </w:r>
            <w:r>
              <w:rPr>
                <w:color w:val="00B050"/>
                <w:sz w:val="16"/>
                <w:szCs w:val="16"/>
              </w:rPr>
              <w:t xml:space="preserve"> – Course Leader lecture</w:t>
            </w:r>
            <w:r w:rsidR="00D72E13">
              <w:rPr>
                <w:color w:val="00B050"/>
                <w:sz w:val="16"/>
                <w:szCs w:val="16"/>
              </w:rPr>
              <w:t>: Online learning and TDS</w:t>
            </w:r>
            <w:r w:rsidR="00147D2D">
              <w:rPr>
                <w:color w:val="00B050"/>
                <w:sz w:val="16"/>
                <w:szCs w:val="16"/>
              </w:rPr>
              <w:t xml:space="preserve"> </w:t>
            </w:r>
            <w:r w:rsidR="00D72E13" w:rsidRPr="0097078E">
              <w:rPr>
                <w:b/>
                <w:bCs/>
                <w:color w:val="00B050"/>
                <w:sz w:val="16"/>
                <w:szCs w:val="16"/>
              </w:rPr>
              <w:t>(S)</w:t>
            </w:r>
          </w:p>
        </w:tc>
        <w:tc>
          <w:tcPr>
            <w:tcW w:w="1768" w:type="dxa"/>
            <w:gridSpan w:val="2"/>
            <w:shd w:val="clear" w:color="auto" w:fill="auto"/>
          </w:tcPr>
          <w:p w14:paraId="7103936C" w14:textId="09B0C55E" w:rsidR="003C3E51" w:rsidRPr="00BD6AFA" w:rsidRDefault="003C3E51" w:rsidP="00147D2D">
            <w:pPr>
              <w:rPr>
                <w:color w:val="00B050"/>
                <w:sz w:val="16"/>
                <w:szCs w:val="16"/>
              </w:rPr>
            </w:pPr>
            <w:r w:rsidRPr="005626DB">
              <w:rPr>
                <w:color w:val="00B050"/>
                <w:sz w:val="16"/>
                <w:szCs w:val="16"/>
                <w:u w:val="single"/>
              </w:rPr>
              <w:t>3-7 &amp; 5-11</w:t>
            </w:r>
            <w:r w:rsidRPr="005626DB">
              <w:rPr>
                <w:color w:val="00B050"/>
                <w:sz w:val="16"/>
                <w:szCs w:val="16"/>
              </w:rPr>
              <w:t xml:space="preserve">: Academic Adviser </w:t>
            </w:r>
            <w:r>
              <w:rPr>
                <w:color w:val="00B050"/>
                <w:sz w:val="16"/>
                <w:szCs w:val="16"/>
              </w:rPr>
              <w:t>Tutorials begin (Individual)</w:t>
            </w:r>
            <w:r w:rsidR="00147D2D">
              <w:rPr>
                <w:color w:val="00B050"/>
                <w:sz w:val="16"/>
                <w:szCs w:val="16"/>
              </w:rPr>
              <w:t xml:space="preserve"> </w:t>
            </w:r>
            <w:r w:rsidR="00D72E13" w:rsidRPr="0097078E">
              <w:rPr>
                <w:b/>
                <w:bCs/>
                <w:color w:val="00B050"/>
                <w:sz w:val="16"/>
                <w:szCs w:val="16"/>
              </w:rPr>
              <w:t>(S)</w:t>
            </w:r>
          </w:p>
        </w:tc>
      </w:tr>
      <w:tr w:rsidR="003C3E51" w:rsidRPr="005626DB" w14:paraId="6FBEEE31" w14:textId="77777777" w:rsidTr="00EA0AB4">
        <w:trPr>
          <w:trHeight w:val="728"/>
        </w:trPr>
        <w:tc>
          <w:tcPr>
            <w:tcW w:w="1541" w:type="dxa"/>
            <w:vMerge/>
          </w:tcPr>
          <w:p w14:paraId="53975492" w14:textId="77777777" w:rsidR="003C3E51" w:rsidRPr="005626DB" w:rsidRDefault="003C3E51" w:rsidP="00147D2D">
            <w:pPr>
              <w:rPr>
                <w:sz w:val="20"/>
                <w:szCs w:val="20"/>
              </w:rPr>
            </w:pPr>
          </w:p>
        </w:tc>
        <w:tc>
          <w:tcPr>
            <w:tcW w:w="8749" w:type="dxa"/>
            <w:gridSpan w:val="13"/>
            <w:vMerge/>
            <w:shd w:val="clear" w:color="auto" w:fill="auto"/>
          </w:tcPr>
          <w:p w14:paraId="6F945847" w14:textId="77777777" w:rsidR="003C3E51" w:rsidRPr="005626DB" w:rsidRDefault="003C3E51" w:rsidP="00147D2D">
            <w:pPr>
              <w:rPr>
                <w:color w:val="00B050"/>
                <w:sz w:val="16"/>
                <w:szCs w:val="16"/>
              </w:rPr>
            </w:pPr>
          </w:p>
        </w:tc>
        <w:tc>
          <w:tcPr>
            <w:tcW w:w="1645" w:type="dxa"/>
            <w:gridSpan w:val="2"/>
            <w:shd w:val="clear" w:color="auto" w:fill="auto"/>
          </w:tcPr>
          <w:p w14:paraId="290B8392" w14:textId="77777777" w:rsidR="003C3E51" w:rsidRDefault="003C3E51" w:rsidP="00147D2D">
            <w:pPr>
              <w:rPr>
                <w:color w:val="FF0000"/>
                <w:sz w:val="16"/>
                <w:szCs w:val="16"/>
                <w:u w:val="single"/>
              </w:rPr>
            </w:pPr>
            <w:r w:rsidRPr="003B221B">
              <w:rPr>
                <w:color w:val="FF0000"/>
                <w:sz w:val="16"/>
                <w:szCs w:val="16"/>
                <w:u w:val="single"/>
              </w:rPr>
              <w:t>3-7 &amp; 5-11:</w:t>
            </w:r>
          </w:p>
          <w:p w14:paraId="39C3418B" w14:textId="77777777" w:rsidR="003C3E51" w:rsidRPr="005626DB" w:rsidRDefault="003C3E51" w:rsidP="00147D2D">
            <w:pPr>
              <w:rPr>
                <w:color w:val="FF0000"/>
                <w:sz w:val="16"/>
                <w:szCs w:val="16"/>
              </w:rPr>
            </w:pPr>
            <w:r w:rsidRPr="005626DB">
              <w:rPr>
                <w:color w:val="FF0000"/>
                <w:sz w:val="16"/>
                <w:szCs w:val="16"/>
              </w:rPr>
              <w:t xml:space="preserve">PL2: What is </w:t>
            </w:r>
          </w:p>
          <w:p w14:paraId="12B6529B" w14:textId="77777777" w:rsidR="003C3E51" w:rsidRPr="005626DB" w:rsidRDefault="003C3E51" w:rsidP="00147D2D">
            <w:pPr>
              <w:rPr>
                <w:color w:val="FF0000"/>
                <w:sz w:val="16"/>
                <w:szCs w:val="16"/>
              </w:rPr>
            </w:pPr>
            <w:r w:rsidRPr="005626DB">
              <w:rPr>
                <w:color w:val="FF0000"/>
                <w:sz w:val="16"/>
                <w:szCs w:val="16"/>
              </w:rPr>
              <w:t>learning?</w:t>
            </w:r>
          </w:p>
          <w:p w14:paraId="778BC75E" w14:textId="77777777" w:rsidR="003C3E51" w:rsidRPr="005626DB" w:rsidRDefault="003C3E51" w:rsidP="00147D2D">
            <w:pPr>
              <w:rPr>
                <w:b/>
                <w:bCs/>
                <w:color w:val="00B050"/>
                <w:sz w:val="16"/>
                <w:szCs w:val="16"/>
              </w:rPr>
            </w:pPr>
          </w:p>
        </w:tc>
        <w:tc>
          <w:tcPr>
            <w:tcW w:w="1818" w:type="dxa"/>
            <w:gridSpan w:val="2"/>
            <w:shd w:val="clear" w:color="auto" w:fill="auto"/>
          </w:tcPr>
          <w:p w14:paraId="486C50CB" w14:textId="77777777" w:rsidR="003C3E51" w:rsidRDefault="003C3E51" w:rsidP="00147D2D">
            <w:pPr>
              <w:rPr>
                <w:color w:val="FF0000"/>
                <w:sz w:val="16"/>
                <w:szCs w:val="16"/>
                <w:u w:val="single"/>
              </w:rPr>
            </w:pPr>
            <w:r w:rsidRPr="003B221B">
              <w:rPr>
                <w:color w:val="FF0000"/>
                <w:sz w:val="16"/>
                <w:szCs w:val="16"/>
                <w:u w:val="single"/>
              </w:rPr>
              <w:t>3-7 &amp; 5-11:</w:t>
            </w:r>
          </w:p>
          <w:p w14:paraId="7E644818" w14:textId="5D906051" w:rsidR="003C3E51" w:rsidRPr="003B221B" w:rsidRDefault="003C3E51" w:rsidP="00147D2D">
            <w:pPr>
              <w:rPr>
                <w:color w:val="FF0000"/>
                <w:sz w:val="16"/>
                <w:szCs w:val="16"/>
                <w:u w:val="single"/>
              </w:rPr>
            </w:pPr>
            <w:r w:rsidRPr="003B221B">
              <w:rPr>
                <w:color w:val="FF0000"/>
                <w:sz w:val="16"/>
                <w:szCs w:val="16"/>
              </w:rPr>
              <w:t xml:space="preserve"> Induction </w:t>
            </w:r>
            <w:r w:rsidR="00D32A65">
              <w:rPr>
                <w:color w:val="FF0000"/>
                <w:sz w:val="16"/>
                <w:szCs w:val="16"/>
              </w:rPr>
              <w:t>4</w:t>
            </w:r>
          </w:p>
          <w:p w14:paraId="682EC471" w14:textId="77777777" w:rsidR="003C3E51" w:rsidRPr="003B221B" w:rsidRDefault="003C3E51" w:rsidP="00147D2D">
            <w:pPr>
              <w:rPr>
                <w:color w:val="00B050"/>
                <w:sz w:val="16"/>
                <w:szCs w:val="16"/>
              </w:rPr>
            </w:pPr>
          </w:p>
        </w:tc>
        <w:tc>
          <w:tcPr>
            <w:tcW w:w="1768" w:type="dxa"/>
            <w:gridSpan w:val="2"/>
            <w:shd w:val="clear" w:color="auto" w:fill="auto"/>
          </w:tcPr>
          <w:p w14:paraId="6FE2ED85" w14:textId="06CBF3F9" w:rsidR="00EA0AB4" w:rsidRPr="005626DB" w:rsidRDefault="003C3E51" w:rsidP="00EE4C10">
            <w:pPr>
              <w:rPr>
                <w:b/>
                <w:color w:val="00B050"/>
                <w:sz w:val="16"/>
                <w:szCs w:val="16"/>
              </w:rPr>
            </w:pPr>
            <w:r w:rsidRPr="005626DB">
              <w:rPr>
                <w:color w:val="00B050"/>
                <w:sz w:val="16"/>
                <w:szCs w:val="16"/>
              </w:rPr>
              <w:t xml:space="preserve"> </w:t>
            </w:r>
          </w:p>
        </w:tc>
      </w:tr>
      <w:tr w:rsidR="003C3E51" w:rsidRPr="005626DB" w14:paraId="7C1887AD" w14:textId="77777777" w:rsidTr="00EA0AB4">
        <w:trPr>
          <w:trHeight w:val="727"/>
        </w:trPr>
        <w:tc>
          <w:tcPr>
            <w:tcW w:w="1541" w:type="dxa"/>
            <w:vMerge/>
          </w:tcPr>
          <w:p w14:paraId="0AC4B6C7" w14:textId="77777777" w:rsidR="003C3E51" w:rsidRPr="005626DB" w:rsidRDefault="003C3E51" w:rsidP="00147D2D">
            <w:pPr>
              <w:rPr>
                <w:sz w:val="20"/>
                <w:szCs w:val="20"/>
              </w:rPr>
            </w:pPr>
          </w:p>
        </w:tc>
        <w:tc>
          <w:tcPr>
            <w:tcW w:w="8749" w:type="dxa"/>
            <w:gridSpan w:val="13"/>
            <w:vMerge/>
            <w:shd w:val="clear" w:color="auto" w:fill="auto"/>
          </w:tcPr>
          <w:p w14:paraId="37A4B634" w14:textId="77777777" w:rsidR="003C3E51" w:rsidRPr="005626DB" w:rsidRDefault="003C3E51" w:rsidP="00147D2D">
            <w:pPr>
              <w:rPr>
                <w:color w:val="00B050"/>
                <w:sz w:val="16"/>
                <w:szCs w:val="16"/>
              </w:rPr>
            </w:pPr>
          </w:p>
        </w:tc>
        <w:tc>
          <w:tcPr>
            <w:tcW w:w="1645" w:type="dxa"/>
            <w:gridSpan w:val="2"/>
            <w:shd w:val="clear" w:color="auto" w:fill="auto"/>
          </w:tcPr>
          <w:p w14:paraId="44EEAE6D" w14:textId="77777777" w:rsidR="003C3E51" w:rsidRDefault="003C3E51" w:rsidP="00147D2D">
            <w:pPr>
              <w:rPr>
                <w:color w:val="FF0000"/>
                <w:sz w:val="16"/>
                <w:szCs w:val="16"/>
                <w:u w:val="single"/>
              </w:rPr>
            </w:pPr>
            <w:r w:rsidRPr="003B221B">
              <w:rPr>
                <w:color w:val="FF0000"/>
                <w:sz w:val="16"/>
                <w:szCs w:val="16"/>
                <w:u w:val="single"/>
              </w:rPr>
              <w:t>3-7 &amp; 5-11:</w:t>
            </w:r>
          </w:p>
          <w:p w14:paraId="13A654A8" w14:textId="77777777" w:rsidR="003C3E51" w:rsidRPr="005626DB" w:rsidRDefault="003C3E51" w:rsidP="00147D2D">
            <w:pPr>
              <w:rPr>
                <w:b/>
                <w:bCs/>
                <w:color w:val="00B050"/>
                <w:sz w:val="16"/>
                <w:szCs w:val="16"/>
              </w:rPr>
            </w:pPr>
            <w:r w:rsidRPr="005626DB">
              <w:rPr>
                <w:color w:val="FF0000"/>
                <w:sz w:val="16"/>
                <w:szCs w:val="16"/>
              </w:rPr>
              <w:t>PL3. Designing learning</w:t>
            </w:r>
          </w:p>
          <w:p w14:paraId="6F0A6853" w14:textId="77777777" w:rsidR="003C3E51" w:rsidRPr="005626DB" w:rsidRDefault="003C3E51" w:rsidP="00147D2D">
            <w:pPr>
              <w:rPr>
                <w:color w:val="FF0000"/>
                <w:sz w:val="16"/>
                <w:szCs w:val="16"/>
              </w:rPr>
            </w:pPr>
          </w:p>
        </w:tc>
        <w:tc>
          <w:tcPr>
            <w:tcW w:w="1818" w:type="dxa"/>
            <w:gridSpan w:val="2"/>
            <w:shd w:val="clear" w:color="auto" w:fill="auto"/>
          </w:tcPr>
          <w:p w14:paraId="7D513A4D" w14:textId="77777777" w:rsidR="003C3E51" w:rsidRDefault="003C3E51" w:rsidP="00147D2D">
            <w:pPr>
              <w:rPr>
                <w:color w:val="FF0000"/>
                <w:sz w:val="16"/>
                <w:szCs w:val="16"/>
              </w:rPr>
            </w:pPr>
            <w:r w:rsidRPr="005626DB">
              <w:rPr>
                <w:color w:val="FF0000"/>
                <w:sz w:val="16"/>
                <w:szCs w:val="16"/>
                <w:u w:val="single"/>
              </w:rPr>
              <w:t>3-7 &amp; 5-11:</w:t>
            </w:r>
            <w:r w:rsidRPr="005626DB">
              <w:rPr>
                <w:color w:val="FF0000"/>
                <w:sz w:val="16"/>
                <w:szCs w:val="16"/>
              </w:rPr>
              <w:t xml:space="preserve"> </w:t>
            </w:r>
          </w:p>
          <w:p w14:paraId="30368972" w14:textId="73600B26" w:rsidR="003C3E51" w:rsidRDefault="003C3E51" w:rsidP="00147D2D">
            <w:pPr>
              <w:rPr>
                <w:color w:val="FF0000"/>
                <w:sz w:val="16"/>
                <w:szCs w:val="16"/>
              </w:rPr>
            </w:pPr>
            <w:r w:rsidRPr="005626DB">
              <w:rPr>
                <w:color w:val="FF0000"/>
                <w:sz w:val="16"/>
                <w:szCs w:val="16"/>
              </w:rPr>
              <w:t>Induction</w:t>
            </w:r>
            <w:r>
              <w:rPr>
                <w:color w:val="FF0000"/>
                <w:sz w:val="16"/>
                <w:szCs w:val="16"/>
              </w:rPr>
              <w:t xml:space="preserve"> </w:t>
            </w:r>
            <w:r w:rsidR="00D32A65">
              <w:rPr>
                <w:color w:val="FF0000"/>
                <w:sz w:val="16"/>
                <w:szCs w:val="16"/>
              </w:rPr>
              <w:t>5</w:t>
            </w:r>
            <w:r w:rsidRPr="005626DB">
              <w:rPr>
                <w:color w:val="FF0000"/>
                <w:sz w:val="16"/>
                <w:szCs w:val="16"/>
              </w:rPr>
              <w:t>: working in school: safeguarding and risk assessment</w:t>
            </w:r>
          </w:p>
          <w:p w14:paraId="37439C6D" w14:textId="77777777" w:rsidR="003C3E51" w:rsidRPr="005626DB" w:rsidRDefault="003C3E51" w:rsidP="00147D2D">
            <w:pPr>
              <w:rPr>
                <w:color w:val="00B050"/>
                <w:sz w:val="16"/>
                <w:szCs w:val="16"/>
              </w:rPr>
            </w:pPr>
          </w:p>
        </w:tc>
        <w:tc>
          <w:tcPr>
            <w:tcW w:w="1768" w:type="dxa"/>
            <w:gridSpan w:val="2"/>
            <w:shd w:val="clear" w:color="auto" w:fill="auto"/>
          </w:tcPr>
          <w:p w14:paraId="6D999FAD" w14:textId="03B5D8ED" w:rsidR="00EA0AB4" w:rsidRPr="00D72E13" w:rsidRDefault="00EA0AB4" w:rsidP="00147D2D">
            <w:pPr>
              <w:rPr>
                <w:bCs/>
                <w:color w:val="00B050"/>
                <w:sz w:val="16"/>
                <w:szCs w:val="16"/>
              </w:rPr>
            </w:pPr>
            <w:r w:rsidRPr="00D72E13">
              <w:rPr>
                <w:bCs/>
                <w:color w:val="00B050"/>
                <w:sz w:val="16"/>
                <w:szCs w:val="16"/>
              </w:rPr>
              <w:t xml:space="preserve">AA </w:t>
            </w:r>
            <w:r w:rsidR="00D72E13">
              <w:rPr>
                <w:bCs/>
                <w:color w:val="00B050"/>
                <w:sz w:val="16"/>
                <w:szCs w:val="16"/>
              </w:rPr>
              <w:t>‘</w:t>
            </w:r>
            <w:r w:rsidR="00D72E13" w:rsidRPr="00D72E13">
              <w:rPr>
                <w:bCs/>
                <w:color w:val="00B050"/>
                <w:sz w:val="16"/>
                <w:szCs w:val="16"/>
              </w:rPr>
              <w:t>Reviewing the week</w:t>
            </w:r>
            <w:r w:rsidR="00D72E13">
              <w:rPr>
                <w:bCs/>
                <w:color w:val="00B050"/>
                <w:sz w:val="16"/>
                <w:szCs w:val="16"/>
              </w:rPr>
              <w:t>’</w:t>
            </w:r>
            <w:r w:rsidR="00D72E13" w:rsidRPr="00D72E13">
              <w:rPr>
                <w:bCs/>
                <w:color w:val="00B050"/>
                <w:sz w:val="16"/>
                <w:szCs w:val="16"/>
              </w:rPr>
              <w:t xml:space="preserve"> group seminar</w:t>
            </w:r>
            <w:r w:rsidR="00D72E13">
              <w:rPr>
                <w:bCs/>
                <w:color w:val="00B050"/>
                <w:sz w:val="16"/>
                <w:szCs w:val="16"/>
              </w:rPr>
              <w:t xml:space="preserve"> </w:t>
            </w:r>
            <w:r w:rsidR="00D72E13" w:rsidRPr="0097078E">
              <w:rPr>
                <w:b/>
                <w:bCs/>
                <w:color w:val="00B050"/>
                <w:sz w:val="16"/>
                <w:szCs w:val="16"/>
              </w:rPr>
              <w:t>(S)</w:t>
            </w:r>
          </w:p>
          <w:p w14:paraId="37D4DC69" w14:textId="02EA3255" w:rsidR="00EA0AB4" w:rsidRPr="005626DB" w:rsidRDefault="00EA0AB4" w:rsidP="00147D2D">
            <w:pPr>
              <w:rPr>
                <w:b/>
                <w:color w:val="00B050"/>
                <w:sz w:val="16"/>
                <w:szCs w:val="16"/>
              </w:rPr>
            </w:pPr>
          </w:p>
        </w:tc>
      </w:tr>
      <w:tr w:rsidR="004245A8" w:rsidRPr="005626DB" w14:paraId="12645896" w14:textId="77777777" w:rsidTr="00147D2D">
        <w:trPr>
          <w:trHeight w:val="923"/>
        </w:trPr>
        <w:tc>
          <w:tcPr>
            <w:tcW w:w="1541" w:type="dxa"/>
            <w:vMerge w:val="restart"/>
          </w:tcPr>
          <w:p w14:paraId="5419E864" w14:textId="77777777" w:rsidR="004245A8" w:rsidRPr="005626DB" w:rsidRDefault="004245A8" w:rsidP="00147D2D">
            <w:pPr>
              <w:rPr>
                <w:sz w:val="20"/>
                <w:szCs w:val="20"/>
              </w:rPr>
            </w:pPr>
            <w:r w:rsidRPr="005626DB">
              <w:rPr>
                <w:sz w:val="20"/>
                <w:szCs w:val="20"/>
              </w:rPr>
              <w:t>14-Sep</w:t>
            </w:r>
          </w:p>
          <w:p w14:paraId="00F51794" w14:textId="77777777" w:rsidR="004245A8" w:rsidRDefault="004245A8" w:rsidP="00147D2D">
            <w:pPr>
              <w:rPr>
                <w:sz w:val="20"/>
                <w:szCs w:val="20"/>
              </w:rPr>
            </w:pPr>
            <w:r w:rsidRPr="005626DB">
              <w:rPr>
                <w:sz w:val="20"/>
                <w:szCs w:val="20"/>
              </w:rPr>
              <w:t>Week 8</w:t>
            </w:r>
          </w:p>
          <w:p w14:paraId="559634AC" w14:textId="77777777" w:rsidR="004245A8" w:rsidRDefault="004245A8" w:rsidP="00147D2D">
            <w:pPr>
              <w:rPr>
                <w:sz w:val="20"/>
                <w:szCs w:val="20"/>
              </w:rPr>
            </w:pPr>
          </w:p>
          <w:p w14:paraId="7E6F9541" w14:textId="77777777" w:rsidR="004245A8" w:rsidRPr="00565DA9" w:rsidRDefault="004245A8" w:rsidP="00147D2D">
            <w:pPr>
              <w:rPr>
                <w:sz w:val="20"/>
                <w:szCs w:val="20"/>
                <w:u w:val="single"/>
              </w:rPr>
            </w:pPr>
            <w:r w:rsidRPr="00565DA9">
              <w:rPr>
                <w:sz w:val="20"/>
                <w:szCs w:val="20"/>
                <w:u w:val="single"/>
              </w:rPr>
              <w:t xml:space="preserve">Masters Focus </w:t>
            </w:r>
          </w:p>
          <w:p w14:paraId="19BDE410" w14:textId="77777777" w:rsidR="004245A8" w:rsidRDefault="004245A8" w:rsidP="00147D2D">
            <w:pPr>
              <w:rPr>
                <w:sz w:val="20"/>
                <w:szCs w:val="20"/>
              </w:rPr>
            </w:pPr>
          </w:p>
          <w:p w14:paraId="24E3009F" w14:textId="77777777" w:rsidR="004245A8" w:rsidRPr="005626DB" w:rsidRDefault="004245A8" w:rsidP="00147D2D">
            <w:pPr>
              <w:rPr>
                <w:sz w:val="20"/>
                <w:szCs w:val="20"/>
              </w:rPr>
            </w:pPr>
            <w:r>
              <w:rPr>
                <w:sz w:val="20"/>
                <w:szCs w:val="20"/>
              </w:rPr>
              <w:t>Wednesday – school-based induction training starts (either online or face-to-face)</w:t>
            </w:r>
          </w:p>
        </w:tc>
        <w:tc>
          <w:tcPr>
            <w:tcW w:w="5291" w:type="dxa"/>
            <w:gridSpan w:val="7"/>
            <w:vMerge w:val="restart"/>
            <w:shd w:val="clear" w:color="auto" w:fill="auto"/>
          </w:tcPr>
          <w:p w14:paraId="339BA031" w14:textId="77777777" w:rsidR="004245A8" w:rsidRDefault="004245A8" w:rsidP="00147D2D">
            <w:pPr>
              <w:jc w:val="center"/>
              <w:rPr>
                <w:b/>
                <w:color w:val="00B050"/>
                <w:sz w:val="16"/>
                <w:szCs w:val="16"/>
              </w:rPr>
            </w:pPr>
          </w:p>
          <w:p w14:paraId="745D35C3" w14:textId="77777777" w:rsidR="004245A8" w:rsidRDefault="004245A8" w:rsidP="00147D2D">
            <w:pPr>
              <w:jc w:val="center"/>
              <w:rPr>
                <w:b/>
                <w:color w:val="00B050"/>
                <w:sz w:val="16"/>
                <w:szCs w:val="16"/>
              </w:rPr>
            </w:pPr>
          </w:p>
          <w:p w14:paraId="36E4825C" w14:textId="77777777" w:rsidR="004245A8" w:rsidRDefault="004245A8" w:rsidP="00147D2D">
            <w:pPr>
              <w:jc w:val="center"/>
              <w:rPr>
                <w:color w:val="00B050"/>
                <w:sz w:val="16"/>
                <w:szCs w:val="16"/>
              </w:rPr>
            </w:pPr>
          </w:p>
          <w:p w14:paraId="7769DB76" w14:textId="77777777" w:rsidR="004245A8" w:rsidRDefault="004245A8" w:rsidP="00147D2D">
            <w:pPr>
              <w:jc w:val="center"/>
              <w:rPr>
                <w:color w:val="00B050"/>
                <w:sz w:val="16"/>
                <w:szCs w:val="16"/>
              </w:rPr>
            </w:pPr>
          </w:p>
          <w:p w14:paraId="3315281E" w14:textId="77777777" w:rsidR="004245A8" w:rsidRDefault="004245A8" w:rsidP="00147D2D">
            <w:pPr>
              <w:jc w:val="center"/>
              <w:rPr>
                <w:color w:val="00B050"/>
                <w:sz w:val="16"/>
                <w:szCs w:val="16"/>
              </w:rPr>
            </w:pPr>
          </w:p>
          <w:p w14:paraId="4DB0D041" w14:textId="77777777" w:rsidR="004245A8" w:rsidRDefault="004245A8" w:rsidP="00147D2D">
            <w:pPr>
              <w:jc w:val="center"/>
              <w:rPr>
                <w:color w:val="00B050"/>
                <w:sz w:val="16"/>
                <w:szCs w:val="16"/>
              </w:rPr>
            </w:pPr>
          </w:p>
          <w:p w14:paraId="133220C9" w14:textId="77777777" w:rsidR="004245A8" w:rsidRPr="005626DB" w:rsidRDefault="004245A8" w:rsidP="00147D2D">
            <w:pPr>
              <w:jc w:val="center"/>
              <w:rPr>
                <w:b/>
                <w:color w:val="00B050"/>
                <w:sz w:val="16"/>
                <w:szCs w:val="16"/>
              </w:rPr>
            </w:pPr>
          </w:p>
        </w:tc>
        <w:tc>
          <w:tcPr>
            <w:tcW w:w="1559" w:type="dxa"/>
            <w:vMerge w:val="restart"/>
            <w:shd w:val="clear" w:color="auto" w:fill="auto"/>
          </w:tcPr>
          <w:p w14:paraId="05208A54" w14:textId="77777777" w:rsidR="004245A8" w:rsidRPr="005626DB" w:rsidRDefault="004245A8" w:rsidP="00147D2D">
            <w:pPr>
              <w:rPr>
                <w:b/>
                <w:color w:val="00B050"/>
                <w:sz w:val="16"/>
                <w:szCs w:val="16"/>
              </w:rPr>
            </w:pPr>
          </w:p>
        </w:tc>
        <w:tc>
          <w:tcPr>
            <w:tcW w:w="1899" w:type="dxa"/>
            <w:gridSpan w:val="5"/>
            <w:vMerge w:val="restart"/>
            <w:shd w:val="clear" w:color="auto" w:fill="auto"/>
          </w:tcPr>
          <w:p w14:paraId="340EBED2" w14:textId="77777777" w:rsidR="004245A8" w:rsidRPr="005626DB" w:rsidRDefault="004245A8" w:rsidP="00147D2D">
            <w:pPr>
              <w:rPr>
                <w:color w:val="00B050"/>
                <w:sz w:val="16"/>
                <w:szCs w:val="16"/>
              </w:rPr>
            </w:pPr>
            <w:r w:rsidRPr="005626DB">
              <w:rPr>
                <w:color w:val="00B050"/>
                <w:sz w:val="16"/>
                <w:szCs w:val="16"/>
                <w:u w:val="single"/>
              </w:rPr>
              <w:t>3-7 &amp; 5-11:</w:t>
            </w:r>
            <w:r w:rsidRPr="005626DB">
              <w:rPr>
                <w:color w:val="00B050"/>
                <w:sz w:val="16"/>
                <w:szCs w:val="16"/>
              </w:rPr>
              <w:t xml:space="preserve"> </w:t>
            </w:r>
          </w:p>
          <w:p w14:paraId="34BB5090" w14:textId="77777777" w:rsidR="004245A8" w:rsidRPr="005626DB" w:rsidRDefault="004245A8" w:rsidP="00147D2D">
            <w:pPr>
              <w:rPr>
                <w:color w:val="00B050"/>
                <w:sz w:val="16"/>
                <w:szCs w:val="16"/>
              </w:rPr>
            </w:pPr>
            <w:r w:rsidRPr="005626DB">
              <w:rPr>
                <w:color w:val="00B050"/>
                <w:sz w:val="16"/>
                <w:szCs w:val="16"/>
              </w:rPr>
              <w:t xml:space="preserve">Masters </w:t>
            </w:r>
            <w:r>
              <w:rPr>
                <w:color w:val="00B050"/>
                <w:sz w:val="16"/>
                <w:szCs w:val="16"/>
              </w:rPr>
              <w:t xml:space="preserve">1 </w:t>
            </w:r>
            <w:r w:rsidRPr="005626DB">
              <w:rPr>
                <w:color w:val="00B050"/>
                <w:sz w:val="16"/>
                <w:szCs w:val="16"/>
              </w:rPr>
              <w:t>Seminar 1:</w:t>
            </w:r>
          </w:p>
          <w:p w14:paraId="110E68BA" w14:textId="49C47E4D" w:rsidR="004245A8" w:rsidRPr="005626DB" w:rsidRDefault="004245A8" w:rsidP="00147D2D">
            <w:pPr>
              <w:rPr>
                <w:color w:val="00B050"/>
                <w:sz w:val="16"/>
                <w:szCs w:val="16"/>
              </w:rPr>
            </w:pPr>
            <w:r w:rsidRPr="005626DB">
              <w:rPr>
                <w:color w:val="00B050"/>
                <w:sz w:val="16"/>
                <w:szCs w:val="16"/>
              </w:rPr>
              <w:t>The reflective teacher</w:t>
            </w:r>
            <w:r w:rsidR="00D72E13">
              <w:rPr>
                <w:color w:val="00B050"/>
                <w:sz w:val="16"/>
                <w:szCs w:val="16"/>
              </w:rPr>
              <w:t xml:space="preserve"> </w:t>
            </w:r>
            <w:r w:rsidR="00D72E13" w:rsidRPr="0097078E">
              <w:rPr>
                <w:b/>
                <w:bCs/>
                <w:color w:val="00B050"/>
                <w:sz w:val="16"/>
                <w:szCs w:val="16"/>
              </w:rPr>
              <w:t>(S)</w:t>
            </w:r>
          </w:p>
        </w:tc>
        <w:tc>
          <w:tcPr>
            <w:tcW w:w="1645" w:type="dxa"/>
            <w:gridSpan w:val="2"/>
            <w:shd w:val="clear" w:color="auto" w:fill="auto"/>
          </w:tcPr>
          <w:p w14:paraId="1CC717C5" w14:textId="77777777" w:rsidR="004245A8" w:rsidRDefault="004245A8" w:rsidP="00147D2D">
            <w:pPr>
              <w:rPr>
                <w:color w:val="FF0000"/>
                <w:sz w:val="16"/>
                <w:szCs w:val="16"/>
                <w:u w:val="single"/>
              </w:rPr>
            </w:pPr>
            <w:r w:rsidRPr="003B221B">
              <w:rPr>
                <w:color w:val="FF0000"/>
                <w:sz w:val="16"/>
                <w:szCs w:val="16"/>
                <w:u w:val="single"/>
              </w:rPr>
              <w:t>3-7 &amp; 5-11:</w:t>
            </w:r>
          </w:p>
          <w:p w14:paraId="1CE79073" w14:textId="77777777" w:rsidR="004245A8" w:rsidRPr="005626DB" w:rsidRDefault="004245A8" w:rsidP="00147D2D">
            <w:pPr>
              <w:rPr>
                <w:color w:val="FF0000"/>
                <w:sz w:val="16"/>
                <w:szCs w:val="16"/>
              </w:rPr>
            </w:pPr>
            <w:r w:rsidRPr="005626DB">
              <w:rPr>
                <w:color w:val="FF0000"/>
                <w:sz w:val="16"/>
                <w:szCs w:val="16"/>
              </w:rPr>
              <w:t>PL4: Where can we learn?</w:t>
            </w:r>
          </w:p>
          <w:p w14:paraId="7A9D41DF" w14:textId="77777777" w:rsidR="004245A8" w:rsidRPr="005626DB" w:rsidRDefault="004245A8" w:rsidP="00147D2D">
            <w:pPr>
              <w:rPr>
                <w:color w:val="00B050"/>
                <w:sz w:val="16"/>
                <w:szCs w:val="16"/>
              </w:rPr>
            </w:pPr>
          </w:p>
        </w:tc>
        <w:tc>
          <w:tcPr>
            <w:tcW w:w="1818" w:type="dxa"/>
            <w:gridSpan w:val="2"/>
            <w:vMerge w:val="restart"/>
            <w:shd w:val="clear" w:color="auto" w:fill="auto"/>
          </w:tcPr>
          <w:p w14:paraId="3D1DAE28" w14:textId="77777777" w:rsidR="004245A8" w:rsidRPr="005626DB" w:rsidRDefault="004245A8" w:rsidP="00147D2D">
            <w:pPr>
              <w:rPr>
                <w:color w:val="00B050"/>
                <w:sz w:val="16"/>
                <w:szCs w:val="16"/>
              </w:rPr>
            </w:pPr>
            <w:r w:rsidRPr="005626DB">
              <w:rPr>
                <w:color w:val="00B050"/>
                <w:sz w:val="16"/>
                <w:szCs w:val="16"/>
                <w:u w:val="single"/>
              </w:rPr>
              <w:t>3-7 &amp; 5-11:</w:t>
            </w:r>
            <w:r w:rsidRPr="005626DB">
              <w:rPr>
                <w:color w:val="00B050"/>
                <w:sz w:val="16"/>
                <w:szCs w:val="16"/>
              </w:rPr>
              <w:t xml:space="preserve"> </w:t>
            </w:r>
          </w:p>
          <w:p w14:paraId="36AF16EA" w14:textId="244F0F1E" w:rsidR="004245A8" w:rsidRPr="005626DB" w:rsidRDefault="004245A8" w:rsidP="00147D2D">
            <w:pPr>
              <w:rPr>
                <w:color w:val="00B050"/>
                <w:sz w:val="16"/>
                <w:szCs w:val="16"/>
              </w:rPr>
            </w:pPr>
            <w:r w:rsidRPr="005626DB">
              <w:rPr>
                <w:color w:val="00B050"/>
                <w:sz w:val="16"/>
                <w:szCs w:val="16"/>
              </w:rPr>
              <w:t>Masters</w:t>
            </w:r>
            <w:r>
              <w:rPr>
                <w:color w:val="00B050"/>
                <w:sz w:val="16"/>
                <w:szCs w:val="16"/>
              </w:rPr>
              <w:t xml:space="preserve"> 1</w:t>
            </w:r>
            <w:r w:rsidRPr="005626DB">
              <w:rPr>
                <w:color w:val="00B050"/>
                <w:sz w:val="16"/>
                <w:szCs w:val="16"/>
              </w:rPr>
              <w:t xml:space="preserve"> Lecture 1: Intro to classroom talk </w:t>
            </w:r>
            <w:r w:rsidR="00D72E13" w:rsidRPr="0097078E">
              <w:rPr>
                <w:b/>
                <w:bCs/>
                <w:color w:val="00B050"/>
                <w:sz w:val="16"/>
                <w:szCs w:val="16"/>
              </w:rPr>
              <w:t>(S)</w:t>
            </w:r>
          </w:p>
        </w:tc>
        <w:tc>
          <w:tcPr>
            <w:tcW w:w="1768" w:type="dxa"/>
            <w:gridSpan w:val="2"/>
            <w:vMerge w:val="restart"/>
            <w:shd w:val="clear" w:color="auto" w:fill="auto"/>
          </w:tcPr>
          <w:p w14:paraId="321F2000" w14:textId="7949694E" w:rsidR="004245A8" w:rsidRPr="00147D2D" w:rsidRDefault="004245A8" w:rsidP="00147D2D">
            <w:pPr>
              <w:rPr>
                <w:sz w:val="16"/>
                <w:szCs w:val="16"/>
              </w:rPr>
            </w:pPr>
            <w:r w:rsidRPr="005626DB">
              <w:rPr>
                <w:color w:val="00B050"/>
                <w:sz w:val="16"/>
                <w:szCs w:val="16"/>
              </w:rPr>
              <w:t xml:space="preserve">Academic Adviser </w:t>
            </w:r>
            <w:r>
              <w:rPr>
                <w:color w:val="00B050"/>
                <w:sz w:val="16"/>
                <w:szCs w:val="16"/>
              </w:rPr>
              <w:t xml:space="preserve">Tutorials </w:t>
            </w:r>
            <w:r w:rsidR="00D72E13">
              <w:rPr>
                <w:color w:val="00B050"/>
                <w:sz w:val="16"/>
                <w:szCs w:val="16"/>
              </w:rPr>
              <w:t>ongoing</w:t>
            </w:r>
            <w:r>
              <w:rPr>
                <w:color w:val="00B050"/>
                <w:sz w:val="16"/>
                <w:szCs w:val="16"/>
              </w:rPr>
              <w:t xml:space="preserve"> </w:t>
            </w:r>
            <w:r w:rsidR="00981B7E">
              <w:rPr>
                <w:color w:val="00B050"/>
                <w:sz w:val="16"/>
                <w:szCs w:val="16"/>
              </w:rPr>
              <w:t>(S)</w:t>
            </w:r>
          </w:p>
          <w:p w14:paraId="6F1B72A5" w14:textId="77777777" w:rsidR="004245A8" w:rsidRPr="00147D2D" w:rsidRDefault="004245A8" w:rsidP="00147D2D">
            <w:pPr>
              <w:rPr>
                <w:sz w:val="16"/>
                <w:szCs w:val="16"/>
              </w:rPr>
            </w:pPr>
          </w:p>
          <w:p w14:paraId="0B0A0B32" w14:textId="77777777" w:rsidR="004245A8" w:rsidRDefault="004245A8" w:rsidP="00147D2D">
            <w:pPr>
              <w:rPr>
                <w:color w:val="00B050"/>
                <w:sz w:val="16"/>
                <w:szCs w:val="16"/>
              </w:rPr>
            </w:pPr>
          </w:p>
          <w:p w14:paraId="1B5C3C55" w14:textId="77777777" w:rsidR="004245A8" w:rsidRDefault="004245A8" w:rsidP="00147D2D">
            <w:pPr>
              <w:rPr>
                <w:color w:val="00B050"/>
                <w:sz w:val="16"/>
                <w:szCs w:val="16"/>
              </w:rPr>
            </w:pPr>
          </w:p>
          <w:p w14:paraId="3C834113" w14:textId="77777777" w:rsidR="004245A8" w:rsidRPr="005626DB" w:rsidRDefault="004245A8" w:rsidP="00147D2D">
            <w:pPr>
              <w:rPr>
                <w:color w:val="00B050"/>
                <w:sz w:val="16"/>
                <w:szCs w:val="16"/>
              </w:rPr>
            </w:pPr>
          </w:p>
        </w:tc>
      </w:tr>
      <w:tr w:rsidR="004245A8" w:rsidRPr="005626DB" w14:paraId="67525D0B" w14:textId="77777777" w:rsidTr="00147D2D">
        <w:trPr>
          <w:trHeight w:val="922"/>
        </w:trPr>
        <w:tc>
          <w:tcPr>
            <w:tcW w:w="1541" w:type="dxa"/>
            <w:vMerge/>
          </w:tcPr>
          <w:p w14:paraId="2EA72E70" w14:textId="77777777" w:rsidR="004245A8" w:rsidRPr="005626DB" w:rsidRDefault="004245A8" w:rsidP="00147D2D">
            <w:pPr>
              <w:rPr>
                <w:sz w:val="20"/>
                <w:szCs w:val="20"/>
              </w:rPr>
            </w:pPr>
          </w:p>
        </w:tc>
        <w:tc>
          <w:tcPr>
            <w:tcW w:w="5291" w:type="dxa"/>
            <w:gridSpan w:val="7"/>
            <w:vMerge/>
            <w:shd w:val="clear" w:color="auto" w:fill="auto"/>
          </w:tcPr>
          <w:p w14:paraId="5EAD3E26" w14:textId="77777777" w:rsidR="004245A8" w:rsidRPr="005626DB" w:rsidRDefault="004245A8" w:rsidP="00147D2D">
            <w:pPr>
              <w:jc w:val="center"/>
              <w:rPr>
                <w:b/>
                <w:color w:val="00B050"/>
                <w:sz w:val="16"/>
                <w:szCs w:val="16"/>
              </w:rPr>
            </w:pPr>
          </w:p>
        </w:tc>
        <w:tc>
          <w:tcPr>
            <w:tcW w:w="1559" w:type="dxa"/>
            <w:vMerge/>
            <w:shd w:val="clear" w:color="auto" w:fill="auto"/>
          </w:tcPr>
          <w:p w14:paraId="3736323D" w14:textId="77777777" w:rsidR="004245A8" w:rsidRPr="005626DB" w:rsidRDefault="004245A8" w:rsidP="00147D2D">
            <w:pPr>
              <w:rPr>
                <w:color w:val="FF0000"/>
                <w:sz w:val="16"/>
                <w:szCs w:val="16"/>
              </w:rPr>
            </w:pPr>
          </w:p>
        </w:tc>
        <w:tc>
          <w:tcPr>
            <w:tcW w:w="1899" w:type="dxa"/>
            <w:gridSpan w:val="5"/>
            <w:vMerge/>
            <w:shd w:val="clear" w:color="auto" w:fill="auto"/>
          </w:tcPr>
          <w:p w14:paraId="3532205C" w14:textId="77777777" w:rsidR="004245A8" w:rsidRPr="00EE6C1D" w:rsidRDefault="004245A8" w:rsidP="00147D2D">
            <w:pPr>
              <w:rPr>
                <w:b/>
                <w:bCs/>
                <w:color w:val="00B050"/>
                <w:sz w:val="16"/>
                <w:szCs w:val="16"/>
              </w:rPr>
            </w:pPr>
          </w:p>
        </w:tc>
        <w:tc>
          <w:tcPr>
            <w:tcW w:w="1645" w:type="dxa"/>
            <w:gridSpan w:val="2"/>
            <w:shd w:val="clear" w:color="auto" w:fill="auto"/>
          </w:tcPr>
          <w:p w14:paraId="09AFC408" w14:textId="77777777" w:rsidR="004245A8" w:rsidRPr="00565DA9" w:rsidRDefault="004245A8" w:rsidP="00147D2D">
            <w:pPr>
              <w:rPr>
                <w:color w:val="00B050"/>
                <w:sz w:val="16"/>
                <w:szCs w:val="16"/>
                <w:u w:val="single"/>
              </w:rPr>
            </w:pPr>
            <w:r w:rsidRPr="005626DB">
              <w:rPr>
                <w:color w:val="00B050"/>
                <w:sz w:val="16"/>
                <w:szCs w:val="16"/>
              </w:rPr>
              <w:t>PL5</w:t>
            </w:r>
            <w:r w:rsidRPr="00565DA9">
              <w:rPr>
                <w:color w:val="00B050"/>
                <w:sz w:val="16"/>
                <w:szCs w:val="16"/>
              </w:rPr>
              <w:t xml:space="preserve">: </w:t>
            </w:r>
            <w:r w:rsidRPr="00565DA9">
              <w:rPr>
                <w:color w:val="00B050"/>
                <w:sz w:val="16"/>
                <w:szCs w:val="16"/>
                <w:u w:val="single"/>
              </w:rPr>
              <w:t>3-7 &amp; 5-11:</w:t>
            </w:r>
          </w:p>
          <w:p w14:paraId="37000EEB" w14:textId="2629953D" w:rsidR="004245A8" w:rsidRPr="005626DB" w:rsidRDefault="004245A8" w:rsidP="00147D2D">
            <w:pPr>
              <w:rPr>
                <w:color w:val="00B050"/>
                <w:sz w:val="16"/>
                <w:szCs w:val="16"/>
              </w:rPr>
            </w:pPr>
            <w:r w:rsidRPr="005626DB">
              <w:rPr>
                <w:color w:val="00B050"/>
                <w:sz w:val="16"/>
                <w:szCs w:val="16"/>
              </w:rPr>
              <w:t>Safeguarding and the Prevent agenda</w:t>
            </w:r>
            <w:r w:rsidR="00D72E13">
              <w:rPr>
                <w:color w:val="00B050"/>
                <w:sz w:val="16"/>
                <w:szCs w:val="16"/>
              </w:rPr>
              <w:t xml:space="preserve"> </w:t>
            </w:r>
            <w:r w:rsidR="00D72E13" w:rsidRPr="0097078E">
              <w:rPr>
                <w:b/>
                <w:bCs/>
                <w:color w:val="00B050"/>
                <w:sz w:val="16"/>
                <w:szCs w:val="16"/>
              </w:rPr>
              <w:t>(S)</w:t>
            </w:r>
            <w:r>
              <w:rPr>
                <w:color w:val="00B050"/>
                <w:sz w:val="16"/>
                <w:szCs w:val="16"/>
              </w:rPr>
              <w:t xml:space="preserve"> </w:t>
            </w:r>
          </w:p>
          <w:p w14:paraId="18492710" w14:textId="77777777" w:rsidR="004245A8" w:rsidRPr="005626DB" w:rsidRDefault="004245A8" w:rsidP="00147D2D">
            <w:pPr>
              <w:rPr>
                <w:color w:val="FF0000"/>
                <w:sz w:val="16"/>
                <w:szCs w:val="16"/>
              </w:rPr>
            </w:pPr>
          </w:p>
        </w:tc>
        <w:tc>
          <w:tcPr>
            <w:tcW w:w="1818" w:type="dxa"/>
            <w:gridSpan w:val="2"/>
            <w:vMerge/>
            <w:shd w:val="clear" w:color="auto" w:fill="auto"/>
          </w:tcPr>
          <w:p w14:paraId="496C548C" w14:textId="77777777" w:rsidR="004245A8" w:rsidRDefault="004245A8" w:rsidP="00147D2D">
            <w:pPr>
              <w:rPr>
                <w:b/>
                <w:color w:val="00B050"/>
                <w:sz w:val="16"/>
                <w:szCs w:val="16"/>
              </w:rPr>
            </w:pPr>
          </w:p>
        </w:tc>
        <w:tc>
          <w:tcPr>
            <w:tcW w:w="1768" w:type="dxa"/>
            <w:gridSpan w:val="2"/>
            <w:vMerge/>
            <w:shd w:val="clear" w:color="auto" w:fill="auto"/>
          </w:tcPr>
          <w:p w14:paraId="49268F40" w14:textId="067C1C12" w:rsidR="004245A8" w:rsidRPr="005626DB" w:rsidRDefault="004245A8" w:rsidP="004245A8">
            <w:pPr>
              <w:rPr>
                <w:color w:val="00B050"/>
                <w:sz w:val="16"/>
                <w:szCs w:val="16"/>
                <w:u w:val="single"/>
              </w:rPr>
            </w:pPr>
          </w:p>
        </w:tc>
      </w:tr>
      <w:tr w:rsidR="00C250BF" w:rsidRPr="005626DB" w14:paraId="319FD6A0" w14:textId="77777777" w:rsidTr="00147D2D">
        <w:trPr>
          <w:trHeight w:val="645"/>
        </w:trPr>
        <w:tc>
          <w:tcPr>
            <w:tcW w:w="1541" w:type="dxa"/>
            <w:vMerge/>
          </w:tcPr>
          <w:p w14:paraId="5DC8642F" w14:textId="77777777" w:rsidR="00C250BF" w:rsidRPr="005626DB" w:rsidRDefault="00C250BF" w:rsidP="00147D2D">
            <w:pPr>
              <w:rPr>
                <w:sz w:val="20"/>
                <w:szCs w:val="20"/>
              </w:rPr>
            </w:pPr>
          </w:p>
        </w:tc>
        <w:tc>
          <w:tcPr>
            <w:tcW w:w="5291" w:type="dxa"/>
            <w:gridSpan w:val="7"/>
            <w:vMerge/>
            <w:shd w:val="clear" w:color="auto" w:fill="auto"/>
          </w:tcPr>
          <w:p w14:paraId="6BB83C35" w14:textId="77777777" w:rsidR="00C250BF" w:rsidRPr="005626DB" w:rsidRDefault="00C250BF" w:rsidP="00147D2D">
            <w:pPr>
              <w:jc w:val="center"/>
              <w:rPr>
                <w:b/>
                <w:color w:val="00B050"/>
                <w:sz w:val="16"/>
                <w:szCs w:val="16"/>
              </w:rPr>
            </w:pPr>
          </w:p>
        </w:tc>
        <w:tc>
          <w:tcPr>
            <w:tcW w:w="1559" w:type="dxa"/>
            <w:vMerge/>
            <w:shd w:val="clear" w:color="auto" w:fill="auto"/>
          </w:tcPr>
          <w:p w14:paraId="15EAB4FE" w14:textId="77777777" w:rsidR="00C250BF" w:rsidRPr="00E20E41" w:rsidRDefault="00C250BF" w:rsidP="00147D2D">
            <w:pPr>
              <w:jc w:val="center"/>
              <w:rPr>
                <w:b/>
                <w:color w:val="00B050"/>
                <w:sz w:val="16"/>
                <w:szCs w:val="16"/>
              </w:rPr>
            </w:pPr>
          </w:p>
        </w:tc>
        <w:tc>
          <w:tcPr>
            <w:tcW w:w="1899" w:type="dxa"/>
            <w:gridSpan w:val="5"/>
            <w:vMerge w:val="restart"/>
            <w:shd w:val="clear" w:color="auto" w:fill="auto"/>
          </w:tcPr>
          <w:p w14:paraId="4F3EB0D5" w14:textId="77777777" w:rsidR="00C250BF" w:rsidRPr="00E20E41" w:rsidRDefault="00C250BF" w:rsidP="00147D2D">
            <w:pPr>
              <w:rPr>
                <w:color w:val="00B050"/>
                <w:sz w:val="16"/>
                <w:szCs w:val="16"/>
              </w:rPr>
            </w:pPr>
            <w:r w:rsidRPr="00E20E41">
              <w:rPr>
                <w:color w:val="00B050"/>
                <w:sz w:val="16"/>
                <w:szCs w:val="16"/>
                <w:u w:val="single"/>
              </w:rPr>
              <w:t>3-7 &amp; 5-11:</w:t>
            </w:r>
            <w:r w:rsidRPr="00E20E41">
              <w:rPr>
                <w:color w:val="00B050"/>
                <w:sz w:val="16"/>
                <w:szCs w:val="16"/>
              </w:rPr>
              <w:t xml:space="preserve"> </w:t>
            </w:r>
          </w:p>
          <w:p w14:paraId="3312C3C1" w14:textId="63977CE7" w:rsidR="00C250BF" w:rsidRPr="00E20E41" w:rsidRDefault="00C250BF" w:rsidP="00147D2D">
            <w:pPr>
              <w:rPr>
                <w:color w:val="00B050"/>
                <w:sz w:val="16"/>
                <w:szCs w:val="16"/>
              </w:rPr>
            </w:pPr>
            <w:r w:rsidRPr="00E20E41">
              <w:rPr>
                <w:color w:val="00B050"/>
                <w:sz w:val="16"/>
                <w:szCs w:val="16"/>
              </w:rPr>
              <w:t>Masters 1 Seminar 2: Understanding the value of classroom talk</w:t>
            </w:r>
            <w:r w:rsidRPr="00147D2D">
              <w:rPr>
                <w:color w:val="00B050"/>
                <w:sz w:val="16"/>
                <w:szCs w:val="16"/>
                <w:highlight w:val="yellow"/>
              </w:rPr>
              <w:t xml:space="preserve"> </w:t>
            </w:r>
            <w:r w:rsidR="00D72E13" w:rsidRPr="0097078E">
              <w:rPr>
                <w:b/>
                <w:bCs/>
                <w:color w:val="00B050"/>
                <w:sz w:val="16"/>
                <w:szCs w:val="16"/>
              </w:rPr>
              <w:t>(S)</w:t>
            </w:r>
          </w:p>
        </w:tc>
        <w:tc>
          <w:tcPr>
            <w:tcW w:w="1645" w:type="dxa"/>
            <w:gridSpan w:val="2"/>
            <w:shd w:val="clear" w:color="auto" w:fill="auto"/>
          </w:tcPr>
          <w:p w14:paraId="1D736CA2" w14:textId="77777777" w:rsidR="00C250BF" w:rsidRPr="00E20E41" w:rsidRDefault="00C250BF" w:rsidP="00147D2D">
            <w:pPr>
              <w:rPr>
                <w:color w:val="FF0000"/>
                <w:sz w:val="16"/>
                <w:szCs w:val="16"/>
                <w:u w:val="single"/>
              </w:rPr>
            </w:pPr>
            <w:r w:rsidRPr="00E20E41">
              <w:rPr>
                <w:color w:val="FF0000"/>
                <w:sz w:val="16"/>
                <w:szCs w:val="16"/>
                <w:u w:val="single"/>
              </w:rPr>
              <w:t>3-7 &amp; 5-11:</w:t>
            </w:r>
          </w:p>
          <w:p w14:paraId="701B4D1A" w14:textId="77777777" w:rsidR="00C250BF" w:rsidRPr="00E20E41" w:rsidRDefault="00C250BF" w:rsidP="00147D2D">
            <w:pPr>
              <w:rPr>
                <w:color w:val="00B050"/>
                <w:sz w:val="16"/>
                <w:szCs w:val="16"/>
              </w:rPr>
            </w:pPr>
            <w:r w:rsidRPr="00E20E41">
              <w:rPr>
                <w:color w:val="FF0000"/>
                <w:sz w:val="16"/>
                <w:szCs w:val="16"/>
              </w:rPr>
              <w:t>PL6: Learning for all</w:t>
            </w:r>
          </w:p>
        </w:tc>
        <w:tc>
          <w:tcPr>
            <w:tcW w:w="1818" w:type="dxa"/>
            <w:gridSpan w:val="2"/>
            <w:vMerge w:val="restart"/>
            <w:shd w:val="clear" w:color="auto" w:fill="auto"/>
          </w:tcPr>
          <w:p w14:paraId="1297F7BE" w14:textId="0CA586E9" w:rsidR="00C250BF" w:rsidRPr="00E20E41" w:rsidRDefault="00C250BF" w:rsidP="00147D2D">
            <w:pPr>
              <w:rPr>
                <w:color w:val="00B050"/>
                <w:sz w:val="16"/>
                <w:szCs w:val="16"/>
              </w:rPr>
            </w:pPr>
            <w:r w:rsidRPr="00E20E41">
              <w:rPr>
                <w:color w:val="00B050"/>
                <w:sz w:val="16"/>
                <w:szCs w:val="16"/>
              </w:rPr>
              <w:t xml:space="preserve">Masters 1 Lecture 2: </w:t>
            </w:r>
            <w:r>
              <w:rPr>
                <w:color w:val="00B050"/>
                <w:sz w:val="16"/>
                <w:szCs w:val="16"/>
              </w:rPr>
              <w:t>The assignment brief</w:t>
            </w:r>
            <w:r w:rsidRPr="00E20E41">
              <w:rPr>
                <w:color w:val="00B050"/>
                <w:sz w:val="16"/>
                <w:szCs w:val="16"/>
              </w:rPr>
              <w:t xml:space="preserve"> </w:t>
            </w:r>
            <w:r w:rsidR="00D72E13">
              <w:rPr>
                <w:color w:val="00B050"/>
                <w:sz w:val="16"/>
                <w:szCs w:val="16"/>
              </w:rPr>
              <w:t>(AS)</w:t>
            </w:r>
          </w:p>
          <w:p w14:paraId="6B07E89F" w14:textId="77777777" w:rsidR="00C250BF" w:rsidRPr="00E20E41" w:rsidRDefault="00C250BF" w:rsidP="00147D2D">
            <w:pPr>
              <w:rPr>
                <w:b/>
                <w:color w:val="00B050"/>
                <w:sz w:val="16"/>
                <w:szCs w:val="16"/>
              </w:rPr>
            </w:pPr>
          </w:p>
        </w:tc>
        <w:tc>
          <w:tcPr>
            <w:tcW w:w="1768" w:type="dxa"/>
            <w:gridSpan w:val="2"/>
            <w:shd w:val="clear" w:color="auto" w:fill="auto"/>
          </w:tcPr>
          <w:p w14:paraId="639304CF" w14:textId="453543BA" w:rsidR="00C250BF" w:rsidRPr="00E20E41" w:rsidRDefault="00C250BF" w:rsidP="00147D2D">
            <w:pPr>
              <w:rPr>
                <w:color w:val="00B050"/>
                <w:sz w:val="16"/>
                <w:szCs w:val="16"/>
              </w:rPr>
            </w:pPr>
            <w:r w:rsidRPr="00E20E41">
              <w:rPr>
                <w:color w:val="00B050"/>
                <w:sz w:val="16"/>
                <w:szCs w:val="16"/>
              </w:rPr>
              <w:t>Course Leader drop-in</w:t>
            </w:r>
            <w:r>
              <w:rPr>
                <w:color w:val="00B050"/>
                <w:sz w:val="16"/>
                <w:szCs w:val="16"/>
              </w:rPr>
              <w:t xml:space="preserve"> - o</w:t>
            </w:r>
            <w:r w:rsidRPr="00E20E41">
              <w:rPr>
                <w:color w:val="00B050"/>
                <w:sz w:val="16"/>
                <w:szCs w:val="16"/>
              </w:rPr>
              <w:t>ptional</w:t>
            </w:r>
            <w:r>
              <w:rPr>
                <w:color w:val="00B050"/>
                <w:sz w:val="16"/>
                <w:szCs w:val="16"/>
              </w:rPr>
              <w:t xml:space="preserve"> </w:t>
            </w:r>
            <w:r w:rsidR="00D72E13" w:rsidRPr="0097078E">
              <w:rPr>
                <w:b/>
                <w:bCs/>
                <w:color w:val="00B050"/>
                <w:sz w:val="16"/>
                <w:szCs w:val="16"/>
              </w:rPr>
              <w:t>(S)</w:t>
            </w:r>
          </w:p>
          <w:p w14:paraId="2829A65B" w14:textId="77777777" w:rsidR="00C250BF" w:rsidRDefault="00C250BF" w:rsidP="00147D2D">
            <w:pPr>
              <w:rPr>
                <w:color w:val="00B050"/>
                <w:sz w:val="16"/>
                <w:szCs w:val="16"/>
              </w:rPr>
            </w:pPr>
          </w:p>
          <w:p w14:paraId="1A2C5404" w14:textId="7C74CEAC" w:rsidR="00C250BF" w:rsidRPr="00E20E41" w:rsidRDefault="00C250BF" w:rsidP="00147D2D">
            <w:pPr>
              <w:rPr>
                <w:color w:val="00B050"/>
                <w:sz w:val="16"/>
                <w:szCs w:val="16"/>
              </w:rPr>
            </w:pPr>
          </w:p>
        </w:tc>
      </w:tr>
      <w:tr w:rsidR="00C250BF" w:rsidRPr="005626DB" w14:paraId="1DAD4B66" w14:textId="77777777" w:rsidTr="00147D2D">
        <w:trPr>
          <w:trHeight w:val="645"/>
        </w:trPr>
        <w:tc>
          <w:tcPr>
            <w:tcW w:w="1541" w:type="dxa"/>
            <w:vMerge/>
          </w:tcPr>
          <w:p w14:paraId="5BF9824D" w14:textId="77777777" w:rsidR="00C250BF" w:rsidRPr="005626DB" w:rsidRDefault="00C250BF" w:rsidP="00147D2D">
            <w:pPr>
              <w:rPr>
                <w:sz w:val="20"/>
                <w:szCs w:val="20"/>
              </w:rPr>
            </w:pPr>
          </w:p>
        </w:tc>
        <w:tc>
          <w:tcPr>
            <w:tcW w:w="5291" w:type="dxa"/>
            <w:gridSpan w:val="7"/>
            <w:vMerge/>
            <w:shd w:val="clear" w:color="auto" w:fill="auto"/>
          </w:tcPr>
          <w:p w14:paraId="0E08BD6F" w14:textId="77777777" w:rsidR="00C250BF" w:rsidRPr="005626DB" w:rsidRDefault="00C250BF" w:rsidP="00147D2D">
            <w:pPr>
              <w:jc w:val="center"/>
              <w:rPr>
                <w:b/>
                <w:color w:val="00B050"/>
                <w:sz w:val="16"/>
                <w:szCs w:val="16"/>
              </w:rPr>
            </w:pPr>
          </w:p>
        </w:tc>
        <w:tc>
          <w:tcPr>
            <w:tcW w:w="1559" w:type="dxa"/>
            <w:vMerge/>
            <w:shd w:val="clear" w:color="auto" w:fill="auto"/>
          </w:tcPr>
          <w:p w14:paraId="00580FAA" w14:textId="77777777" w:rsidR="00C250BF" w:rsidRPr="00E20E41" w:rsidRDefault="00C250BF" w:rsidP="00147D2D">
            <w:pPr>
              <w:jc w:val="center"/>
              <w:rPr>
                <w:b/>
                <w:color w:val="00B050"/>
                <w:sz w:val="16"/>
                <w:szCs w:val="16"/>
              </w:rPr>
            </w:pPr>
          </w:p>
        </w:tc>
        <w:tc>
          <w:tcPr>
            <w:tcW w:w="1899" w:type="dxa"/>
            <w:gridSpan w:val="5"/>
            <w:vMerge/>
            <w:shd w:val="clear" w:color="auto" w:fill="auto"/>
          </w:tcPr>
          <w:p w14:paraId="4D5D930C" w14:textId="77777777" w:rsidR="00C250BF" w:rsidRPr="00E20E41" w:rsidRDefault="00C250BF" w:rsidP="00147D2D">
            <w:pPr>
              <w:rPr>
                <w:b/>
                <w:bCs/>
                <w:color w:val="00B050"/>
                <w:sz w:val="16"/>
                <w:szCs w:val="16"/>
              </w:rPr>
            </w:pPr>
          </w:p>
        </w:tc>
        <w:tc>
          <w:tcPr>
            <w:tcW w:w="1645" w:type="dxa"/>
            <w:gridSpan w:val="2"/>
            <w:shd w:val="clear" w:color="auto" w:fill="auto"/>
          </w:tcPr>
          <w:p w14:paraId="6F7C16B7" w14:textId="77777777" w:rsidR="00C250BF" w:rsidRPr="00E20E41" w:rsidRDefault="00C250BF" w:rsidP="004245A8">
            <w:pPr>
              <w:rPr>
                <w:color w:val="FF0000"/>
                <w:sz w:val="16"/>
                <w:szCs w:val="16"/>
                <w:u w:val="single"/>
              </w:rPr>
            </w:pPr>
            <w:r w:rsidRPr="00E20E41">
              <w:rPr>
                <w:color w:val="FF0000"/>
                <w:sz w:val="16"/>
                <w:szCs w:val="16"/>
                <w:u w:val="single"/>
              </w:rPr>
              <w:t>3-7 &amp; 5-11:</w:t>
            </w:r>
          </w:p>
          <w:p w14:paraId="06804FF0" w14:textId="77777777" w:rsidR="00C250BF" w:rsidRPr="00E20E41" w:rsidRDefault="00C250BF" w:rsidP="004245A8">
            <w:pPr>
              <w:rPr>
                <w:color w:val="FF0000"/>
                <w:sz w:val="16"/>
                <w:szCs w:val="16"/>
              </w:rPr>
            </w:pPr>
            <w:r w:rsidRPr="00E20E41">
              <w:rPr>
                <w:color w:val="FF0000"/>
                <w:sz w:val="16"/>
                <w:szCs w:val="16"/>
              </w:rPr>
              <w:t>PL7: Planning for all children</w:t>
            </w:r>
          </w:p>
          <w:p w14:paraId="19DF063C" w14:textId="77777777" w:rsidR="00C250BF" w:rsidRPr="00E20E41" w:rsidRDefault="00C250BF" w:rsidP="00147D2D">
            <w:pPr>
              <w:rPr>
                <w:color w:val="FF0000"/>
                <w:sz w:val="16"/>
                <w:szCs w:val="16"/>
                <w:u w:val="single"/>
              </w:rPr>
            </w:pPr>
          </w:p>
        </w:tc>
        <w:tc>
          <w:tcPr>
            <w:tcW w:w="1818" w:type="dxa"/>
            <w:gridSpan w:val="2"/>
            <w:vMerge/>
            <w:shd w:val="clear" w:color="auto" w:fill="auto"/>
          </w:tcPr>
          <w:p w14:paraId="35B1D9C5" w14:textId="77777777" w:rsidR="00C250BF" w:rsidRPr="00E20E41" w:rsidRDefault="00C250BF" w:rsidP="004245A8">
            <w:pPr>
              <w:rPr>
                <w:b/>
                <w:bCs/>
                <w:color w:val="00B050"/>
                <w:sz w:val="16"/>
                <w:szCs w:val="16"/>
              </w:rPr>
            </w:pPr>
          </w:p>
        </w:tc>
        <w:tc>
          <w:tcPr>
            <w:tcW w:w="1768" w:type="dxa"/>
            <w:gridSpan w:val="2"/>
            <w:shd w:val="clear" w:color="auto" w:fill="auto"/>
          </w:tcPr>
          <w:p w14:paraId="02FC21E7" w14:textId="2779B3AE" w:rsidR="00C250BF" w:rsidRPr="00E20E41" w:rsidRDefault="00C250BF" w:rsidP="0053210D">
            <w:pPr>
              <w:rPr>
                <w:color w:val="00B050"/>
                <w:sz w:val="16"/>
                <w:szCs w:val="16"/>
              </w:rPr>
            </w:pPr>
            <w:r>
              <w:rPr>
                <w:color w:val="00B050"/>
                <w:sz w:val="16"/>
                <w:szCs w:val="16"/>
              </w:rPr>
              <w:t>PL5 (safeguarding)</w:t>
            </w:r>
            <w:r w:rsidRPr="00E20E41">
              <w:rPr>
                <w:color w:val="00B050"/>
                <w:sz w:val="16"/>
                <w:szCs w:val="16"/>
              </w:rPr>
              <w:t xml:space="preserve"> drop-in</w:t>
            </w:r>
            <w:r>
              <w:rPr>
                <w:color w:val="00B050"/>
                <w:sz w:val="16"/>
                <w:szCs w:val="16"/>
              </w:rPr>
              <w:t xml:space="preserve"> </w:t>
            </w:r>
            <w:r w:rsidR="00D72E13">
              <w:rPr>
                <w:color w:val="00B050"/>
                <w:sz w:val="16"/>
                <w:szCs w:val="16"/>
              </w:rPr>
              <w:t>–</w:t>
            </w:r>
            <w:r>
              <w:rPr>
                <w:color w:val="00B050"/>
                <w:sz w:val="16"/>
                <w:szCs w:val="16"/>
              </w:rPr>
              <w:t xml:space="preserve"> o</w:t>
            </w:r>
            <w:r w:rsidRPr="00E20E41">
              <w:rPr>
                <w:color w:val="00B050"/>
                <w:sz w:val="16"/>
                <w:szCs w:val="16"/>
              </w:rPr>
              <w:t>ptional</w:t>
            </w:r>
            <w:r w:rsidR="00D72E13">
              <w:rPr>
                <w:color w:val="00B050"/>
                <w:sz w:val="16"/>
                <w:szCs w:val="16"/>
              </w:rPr>
              <w:t xml:space="preserve"> </w:t>
            </w:r>
            <w:r w:rsidR="00D72E13" w:rsidRPr="0097078E">
              <w:rPr>
                <w:b/>
                <w:bCs/>
                <w:color w:val="00B050"/>
                <w:sz w:val="16"/>
                <w:szCs w:val="16"/>
              </w:rPr>
              <w:t>(S)</w:t>
            </w:r>
          </w:p>
        </w:tc>
      </w:tr>
      <w:tr w:rsidR="00C250BF" w:rsidRPr="005626DB" w14:paraId="0A30A4E3" w14:textId="77777777" w:rsidTr="00C250BF">
        <w:trPr>
          <w:trHeight w:val="699"/>
        </w:trPr>
        <w:tc>
          <w:tcPr>
            <w:tcW w:w="1541" w:type="dxa"/>
            <w:vMerge w:val="restart"/>
          </w:tcPr>
          <w:p w14:paraId="1C324F8B" w14:textId="77777777" w:rsidR="00C250BF" w:rsidRPr="005626DB" w:rsidRDefault="00C250BF" w:rsidP="00147D2D">
            <w:pPr>
              <w:rPr>
                <w:sz w:val="20"/>
                <w:szCs w:val="20"/>
              </w:rPr>
            </w:pPr>
            <w:r w:rsidRPr="005626DB">
              <w:rPr>
                <w:sz w:val="20"/>
                <w:szCs w:val="20"/>
              </w:rPr>
              <w:t>21-Sep</w:t>
            </w:r>
          </w:p>
          <w:p w14:paraId="5122368D" w14:textId="77777777" w:rsidR="00C250BF" w:rsidRDefault="00C250BF" w:rsidP="00147D2D">
            <w:pPr>
              <w:rPr>
                <w:sz w:val="20"/>
                <w:szCs w:val="20"/>
              </w:rPr>
            </w:pPr>
            <w:r w:rsidRPr="005626DB">
              <w:rPr>
                <w:sz w:val="20"/>
                <w:szCs w:val="20"/>
              </w:rPr>
              <w:t>Week 9</w:t>
            </w:r>
          </w:p>
          <w:p w14:paraId="28939BC3" w14:textId="77777777" w:rsidR="00C250BF" w:rsidRDefault="00C250BF" w:rsidP="00147D2D">
            <w:pPr>
              <w:rPr>
                <w:sz w:val="20"/>
                <w:szCs w:val="20"/>
              </w:rPr>
            </w:pPr>
          </w:p>
          <w:p w14:paraId="41CB47D4" w14:textId="77777777" w:rsidR="00C250BF" w:rsidRPr="0097078E" w:rsidRDefault="00C250BF" w:rsidP="00147D2D">
            <w:pPr>
              <w:rPr>
                <w:sz w:val="20"/>
                <w:szCs w:val="20"/>
                <w:u w:val="single"/>
              </w:rPr>
            </w:pPr>
            <w:r w:rsidRPr="0097078E">
              <w:rPr>
                <w:sz w:val="20"/>
                <w:szCs w:val="20"/>
                <w:u w:val="single"/>
              </w:rPr>
              <w:t xml:space="preserve">Curriculum Subjects Focus </w:t>
            </w:r>
          </w:p>
          <w:p w14:paraId="2E8F6E80" w14:textId="77777777" w:rsidR="00C250BF" w:rsidRPr="005626DB" w:rsidRDefault="00C250BF" w:rsidP="00147D2D">
            <w:pPr>
              <w:rPr>
                <w:sz w:val="16"/>
                <w:szCs w:val="16"/>
              </w:rPr>
            </w:pPr>
          </w:p>
        </w:tc>
        <w:tc>
          <w:tcPr>
            <w:tcW w:w="1714" w:type="dxa"/>
            <w:vMerge w:val="restart"/>
            <w:shd w:val="clear" w:color="auto" w:fill="auto"/>
          </w:tcPr>
          <w:p w14:paraId="4F8F0036" w14:textId="68C0298F" w:rsidR="00C250BF" w:rsidRDefault="00C250BF" w:rsidP="00147D2D">
            <w:pPr>
              <w:rPr>
                <w:b/>
                <w:bCs/>
                <w:color w:val="00B050"/>
                <w:sz w:val="16"/>
                <w:szCs w:val="16"/>
              </w:rPr>
            </w:pPr>
            <w:r w:rsidRPr="00B5108C">
              <w:rPr>
                <w:color w:val="00B050"/>
                <w:sz w:val="16"/>
                <w:szCs w:val="16"/>
              </w:rPr>
              <w:t>Meet the maths team and</w:t>
            </w:r>
            <w:r>
              <w:rPr>
                <w:color w:val="00B050"/>
                <w:sz w:val="16"/>
                <w:szCs w:val="16"/>
              </w:rPr>
              <w:t>:</w:t>
            </w:r>
          </w:p>
          <w:p w14:paraId="3C07FE0B" w14:textId="77777777" w:rsidR="00C250BF" w:rsidRPr="005626DB" w:rsidRDefault="00C250BF" w:rsidP="00147D2D">
            <w:pPr>
              <w:rPr>
                <w:b/>
                <w:bCs/>
                <w:color w:val="00B050"/>
                <w:sz w:val="16"/>
                <w:szCs w:val="16"/>
              </w:rPr>
            </w:pPr>
          </w:p>
          <w:p w14:paraId="19A9D174" w14:textId="77777777" w:rsidR="00C250BF" w:rsidRDefault="00C250BF" w:rsidP="00147D2D">
            <w:pPr>
              <w:rPr>
                <w:color w:val="00B050"/>
                <w:sz w:val="16"/>
                <w:szCs w:val="16"/>
                <w:u w:val="single"/>
              </w:rPr>
            </w:pPr>
            <w:r w:rsidRPr="005626DB">
              <w:rPr>
                <w:color w:val="00B050"/>
                <w:sz w:val="16"/>
                <w:szCs w:val="16"/>
              </w:rPr>
              <w:t>1</w:t>
            </w:r>
            <w:r>
              <w:rPr>
                <w:color w:val="00B050"/>
                <w:sz w:val="16"/>
                <w:szCs w:val="16"/>
              </w:rPr>
              <w:t xml:space="preserve">. </w:t>
            </w:r>
            <w:r w:rsidRPr="001F2ABB">
              <w:rPr>
                <w:color w:val="00B050"/>
                <w:sz w:val="16"/>
                <w:szCs w:val="16"/>
                <w:u w:val="single"/>
              </w:rPr>
              <w:t>5-11 years:</w:t>
            </w:r>
          </w:p>
          <w:p w14:paraId="22D5005F" w14:textId="1B6F77CF" w:rsidR="00C250BF" w:rsidRDefault="00C250BF" w:rsidP="00147D2D">
            <w:pPr>
              <w:rPr>
                <w:color w:val="00B050"/>
                <w:sz w:val="16"/>
                <w:szCs w:val="16"/>
              </w:rPr>
            </w:pPr>
            <w:r>
              <w:rPr>
                <w:color w:val="00B050"/>
                <w:sz w:val="16"/>
                <w:szCs w:val="16"/>
              </w:rPr>
              <w:t>Introduction to maths: an introduction to key considerations of early maths including maths attitudes</w:t>
            </w:r>
            <w:r w:rsidR="00DB7D64">
              <w:rPr>
                <w:color w:val="00B050"/>
                <w:sz w:val="16"/>
                <w:szCs w:val="16"/>
              </w:rPr>
              <w:t xml:space="preserve"> (S)</w:t>
            </w:r>
          </w:p>
          <w:p w14:paraId="607BFCF3" w14:textId="77777777" w:rsidR="00C250BF" w:rsidRDefault="00C250BF" w:rsidP="00147D2D">
            <w:pPr>
              <w:rPr>
                <w:color w:val="00B050"/>
                <w:sz w:val="16"/>
                <w:szCs w:val="16"/>
              </w:rPr>
            </w:pPr>
          </w:p>
          <w:p w14:paraId="0FA3D836" w14:textId="77777777" w:rsidR="00C250BF" w:rsidRDefault="00C250BF" w:rsidP="00147D2D">
            <w:pPr>
              <w:rPr>
                <w:color w:val="00B050"/>
                <w:sz w:val="16"/>
                <w:szCs w:val="16"/>
                <w:u w:val="single"/>
              </w:rPr>
            </w:pPr>
            <w:r>
              <w:rPr>
                <w:color w:val="00B050"/>
                <w:sz w:val="16"/>
                <w:szCs w:val="16"/>
              </w:rPr>
              <w:t xml:space="preserve">1. </w:t>
            </w:r>
            <w:r>
              <w:rPr>
                <w:color w:val="00B050"/>
                <w:sz w:val="16"/>
                <w:szCs w:val="16"/>
                <w:u w:val="single"/>
              </w:rPr>
              <w:t>3-7</w:t>
            </w:r>
            <w:r w:rsidRPr="001F2ABB">
              <w:rPr>
                <w:color w:val="00B050"/>
                <w:sz w:val="16"/>
                <w:szCs w:val="16"/>
                <w:u w:val="single"/>
              </w:rPr>
              <w:t xml:space="preserve"> years:</w:t>
            </w:r>
          </w:p>
          <w:p w14:paraId="1BAA529B" w14:textId="143587FE" w:rsidR="00C250BF" w:rsidRPr="00801899" w:rsidRDefault="00C250BF" w:rsidP="00147D2D">
            <w:pPr>
              <w:rPr>
                <w:color w:val="00B050"/>
                <w:sz w:val="16"/>
                <w:szCs w:val="16"/>
              </w:rPr>
            </w:pPr>
            <w:r>
              <w:rPr>
                <w:color w:val="00B050"/>
                <w:sz w:val="16"/>
                <w:szCs w:val="16"/>
              </w:rPr>
              <w:t>Introduction to early maths: What does early maths look like?</w:t>
            </w:r>
            <w:r w:rsidR="00DB7D64">
              <w:rPr>
                <w:color w:val="00B050"/>
                <w:sz w:val="16"/>
                <w:szCs w:val="16"/>
              </w:rPr>
              <w:t xml:space="preserve"> (S)</w:t>
            </w:r>
          </w:p>
          <w:p w14:paraId="32C306C3" w14:textId="77777777" w:rsidR="00C250BF" w:rsidRDefault="00C250BF" w:rsidP="00147D2D">
            <w:pPr>
              <w:rPr>
                <w:color w:val="FF0000"/>
                <w:sz w:val="16"/>
                <w:szCs w:val="16"/>
              </w:rPr>
            </w:pPr>
          </w:p>
          <w:p w14:paraId="702FC69E" w14:textId="21F8D081" w:rsidR="00C250BF" w:rsidRPr="005626DB" w:rsidRDefault="00C250BF" w:rsidP="00147D2D">
            <w:pPr>
              <w:rPr>
                <w:color w:val="FF0000"/>
                <w:sz w:val="16"/>
                <w:szCs w:val="16"/>
              </w:rPr>
            </w:pPr>
          </w:p>
        </w:tc>
        <w:tc>
          <w:tcPr>
            <w:tcW w:w="1840" w:type="dxa"/>
            <w:gridSpan w:val="3"/>
            <w:vMerge w:val="restart"/>
            <w:shd w:val="clear" w:color="auto" w:fill="auto"/>
          </w:tcPr>
          <w:p w14:paraId="73E39215" w14:textId="654AB443" w:rsidR="00C250BF" w:rsidRPr="00BF689A" w:rsidRDefault="00C250BF" w:rsidP="00147D2D">
            <w:pPr>
              <w:rPr>
                <w:color w:val="00B050"/>
                <w:sz w:val="16"/>
                <w:szCs w:val="16"/>
              </w:rPr>
            </w:pPr>
            <w:r w:rsidRPr="00BF689A">
              <w:rPr>
                <w:color w:val="00B050"/>
                <w:sz w:val="16"/>
                <w:szCs w:val="16"/>
              </w:rPr>
              <w:t>Meet the English team and:</w:t>
            </w:r>
          </w:p>
          <w:p w14:paraId="7C68250A" w14:textId="77777777" w:rsidR="00C250BF" w:rsidRPr="00BF689A" w:rsidRDefault="00C250BF" w:rsidP="00147D2D">
            <w:pPr>
              <w:rPr>
                <w:color w:val="00B050"/>
                <w:sz w:val="16"/>
                <w:szCs w:val="16"/>
              </w:rPr>
            </w:pPr>
            <w:r w:rsidRPr="00BF689A">
              <w:rPr>
                <w:color w:val="00B050"/>
                <w:sz w:val="16"/>
                <w:szCs w:val="16"/>
              </w:rPr>
              <w:t xml:space="preserve"> </w:t>
            </w:r>
          </w:p>
          <w:p w14:paraId="4261E2C0" w14:textId="2ABCA599" w:rsidR="00C250BF" w:rsidRPr="00BF689A" w:rsidRDefault="00C250BF" w:rsidP="00147D2D">
            <w:pPr>
              <w:rPr>
                <w:color w:val="00B050"/>
                <w:sz w:val="16"/>
                <w:szCs w:val="16"/>
                <w:u w:val="single"/>
              </w:rPr>
            </w:pPr>
            <w:r w:rsidRPr="00BF689A">
              <w:rPr>
                <w:color w:val="00B050"/>
                <w:sz w:val="16"/>
                <w:szCs w:val="16"/>
              </w:rPr>
              <w:t xml:space="preserve">1. </w:t>
            </w:r>
            <w:r w:rsidRPr="00BF689A">
              <w:rPr>
                <w:color w:val="00B050"/>
                <w:sz w:val="16"/>
                <w:szCs w:val="16"/>
                <w:u w:val="single"/>
              </w:rPr>
              <w:t xml:space="preserve">3-7 &amp; 5-11: Exploring English </w:t>
            </w:r>
            <w:r w:rsidR="00DB7D64">
              <w:rPr>
                <w:color w:val="00B050"/>
                <w:sz w:val="16"/>
                <w:szCs w:val="16"/>
                <w:u w:val="single"/>
              </w:rPr>
              <w:t>(S)</w:t>
            </w:r>
          </w:p>
          <w:p w14:paraId="257FBF53" w14:textId="77777777" w:rsidR="00C250BF" w:rsidRPr="00BF689A" w:rsidRDefault="00C250BF" w:rsidP="00147D2D">
            <w:pPr>
              <w:rPr>
                <w:color w:val="00B050"/>
                <w:sz w:val="16"/>
                <w:szCs w:val="16"/>
              </w:rPr>
            </w:pPr>
          </w:p>
          <w:p w14:paraId="10BC6115" w14:textId="77777777" w:rsidR="00C250BF" w:rsidRPr="00BF689A" w:rsidRDefault="00C250BF" w:rsidP="00F26967">
            <w:pPr>
              <w:rPr>
                <w:color w:val="00B050"/>
                <w:sz w:val="16"/>
                <w:szCs w:val="16"/>
                <w:u w:val="single"/>
              </w:rPr>
            </w:pPr>
          </w:p>
          <w:p w14:paraId="256E2A2B" w14:textId="77777777" w:rsidR="00C250BF" w:rsidRDefault="00C250BF" w:rsidP="00225C44">
            <w:pPr>
              <w:rPr>
                <w:color w:val="00B050"/>
                <w:sz w:val="16"/>
                <w:szCs w:val="16"/>
              </w:rPr>
            </w:pPr>
          </w:p>
          <w:p w14:paraId="30DBA38D" w14:textId="262E20C0" w:rsidR="00C250BF" w:rsidRPr="00BF689A" w:rsidRDefault="00C250BF" w:rsidP="00AD5488">
            <w:pPr>
              <w:rPr>
                <w:rFonts w:eastAsia="Times New Roman"/>
                <w:color w:val="FF0000"/>
                <w:sz w:val="16"/>
                <w:szCs w:val="16"/>
                <w:lang w:eastAsia="en-GB"/>
              </w:rPr>
            </w:pPr>
          </w:p>
        </w:tc>
        <w:tc>
          <w:tcPr>
            <w:tcW w:w="1737" w:type="dxa"/>
            <w:gridSpan w:val="3"/>
            <w:vMerge w:val="restart"/>
            <w:shd w:val="clear" w:color="auto" w:fill="auto"/>
          </w:tcPr>
          <w:p w14:paraId="751E2E3D" w14:textId="77777777" w:rsidR="00C250BF" w:rsidRPr="00BF689A" w:rsidRDefault="00C250BF" w:rsidP="00147D2D">
            <w:pPr>
              <w:rPr>
                <w:color w:val="00B050"/>
                <w:sz w:val="16"/>
                <w:szCs w:val="16"/>
              </w:rPr>
            </w:pPr>
          </w:p>
        </w:tc>
        <w:tc>
          <w:tcPr>
            <w:tcW w:w="1559" w:type="dxa"/>
            <w:shd w:val="clear" w:color="auto" w:fill="auto"/>
          </w:tcPr>
          <w:p w14:paraId="4F0A6974" w14:textId="51A7B19C" w:rsidR="00C250BF" w:rsidRDefault="00C250BF" w:rsidP="00147D2D">
            <w:pPr>
              <w:rPr>
                <w:b/>
                <w:bCs/>
                <w:sz w:val="16"/>
                <w:szCs w:val="16"/>
                <w:highlight w:val="yellow"/>
              </w:rPr>
            </w:pPr>
            <w:r w:rsidRPr="00BF689A">
              <w:rPr>
                <w:color w:val="00B050"/>
                <w:sz w:val="16"/>
                <w:szCs w:val="16"/>
              </w:rPr>
              <w:t xml:space="preserve">Introduction to </w:t>
            </w:r>
            <w:r>
              <w:rPr>
                <w:color w:val="00B050"/>
                <w:sz w:val="16"/>
                <w:szCs w:val="16"/>
              </w:rPr>
              <w:t>Wider Curriculum</w:t>
            </w:r>
            <w:r w:rsidRPr="00BF689A">
              <w:rPr>
                <w:color w:val="00B050"/>
                <w:sz w:val="16"/>
                <w:szCs w:val="16"/>
              </w:rPr>
              <w:t xml:space="preserve"> and History</w:t>
            </w:r>
            <w:r w:rsidR="009E4CCD">
              <w:rPr>
                <w:color w:val="00B050"/>
                <w:sz w:val="16"/>
                <w:szCs w:val="16"/>
              </w:rPr>
              <w:t>1 (AS)</w:t>
            </w:r>
          </w:p>
          <w:p w14:paraId="06D707EE" w14:textId="77777777" w:rsidR="00C250BF" w:rsidRDefault="00C250BF" w:rsidP="00147D2D">
            <w:pPr>
              <w:rPr>
                <w:b/>
                <w:bCs/>
                <w:sz w:val="16"/>
                <w:szCs w:val="16"/>
                <w:highlight w:val="yellow"/>
              </w:rPr>
            </w:pPr>
          </w:p>
          <w:p w14:paraId="21E0C815" w14:textId="056C583C" w:rsidR="00C250BF" w:rsidRPr="00BF689A" w:rsidRDefault="00C250BF" w:rsidP="00C250BF">
            <w:pPr>
              <w:rPr>
                <w:color w:val="00B050"/>
                <w:sz w:val="16"/>
                <w:szCs w:val="16"/>
              </w:rPr>
            </w:pPr>
          </w:p>
        </w:tc>
        <w:tc>
          <w:tcPr>
            <w:tcW w:w="1899" w:type="dxa"/>
            <w:gridSpan w:val="5"/>
            <w:vMerge w:val="restart"/>
            <w:shd w:val="clear" w:color="auto" w:fill="auto"/>
          </w:tcPr>
          <w:p w14:paraId="11DF9B72" w14:textId="73AE1BFA" w:rsidR="00C250BF" w:rsidRPr="00E20E41" w:rsidRDefault="00C250BF" w:rsidP="00EE4C10">
            <w:pPr>
              <w:rPr>
                <w:color w:val="00B050"/>
                <w:sz w:val="16"/>
                <w:szCs w:val="16"/>
              </w:rPr>
            </w:pPr>
            <w:r w:rsidRPr="00E20E41">
              <w:rPr>
                <w:color w:val="00B050"/>
                <w:sz w:val="16"/>
                <w:szCs w:val="16"/>
              </w:rPr>
              <w:t>Masters Seminar 3. Observing teacher talk</w:t>
            </w:r>
            <w:r>
              <w:rPr>
                <w:color w:val="00B050"/>
                <w:sz w:val="16"/>
                <w:szCs w:val="16"/>
              </w:rPr>
              <w:t xml:space="preserve"> </w:t>
            </w:r>
            <w:r w:rsidR="009E4CCD" w:rsidRPr="0097078E">
              <w:rPr>
                <w:b/>
                <w:bCs/>
                <w:color w:val="00B050"/>
                <w:sz w:val="16"/>
                <w:szCs w:val="16"/>
              </w:rPr>
              <w:t>(S)</w:t>
            </w:r>
          </w:p>
        </w:tc>
        <w:tc>
          <w:tcPr>
            <w:tcW w:w="1645" w:type="dxa"/>
            <w:gridSpan w:val="2"/>
            <w:vMerge w:val="restart"/>
            <w:shd w:val="clear" w:color="auto" w:fill="auto"/>
          </w:tcPr>
          <w:p w14:paraId="022D2DE3" w14:textId="5D989825" w:rsidR="00C250BF" w:rsidRPr="00E20E41" w:rsidRDefault="00C250BF" w:rsidP="00B3283B">
            <w:pPr>
              <w:rPr>
                <w:color w:val="FF0000"/>
                <w:sz w:val="16"/>
                <w:szCs w:val="16"/>
              </w:rPr>
            </w:pPr>
            <w:r w:rsidRPr="00EC1350">
              <w:rPr>
                <w:color w:val="FF0000"/>
                <w:sz w:val="16"/>
                <w:szCs w:val="16"/>
              </w:rPr>
              <w:t>P4C</w:t>
            </w:r>
          </w:p>
        </w:tc>
        <w:tc>
          <w:tcPr>
            <w:tcW w:w="1818" w:type="dxa"/>
            <w:gridSpan w:val="2"/>
            <w:vMerge w:val="restart"/>
            <w:shd w:val="clear" w:color="auto" w:fill="auto"/>
          </w:tcPr>
          <w:p w14:paraId="33D2F57E" w14:textId="77777777" w:rsidR="00C250BF" w:rsidRDefault="00C250BF" w:rsidP="004245A8">
            <w:pPr>
              <w:rPr>
                <w:color w:val="00B050"/>
                <w:sz w:val="16"/>
                <w:szCs w:val="16"/>
              </w:rPr>
            </w:pPr>
            <w:r w:rsidRPr="00E20E41">
              <w:rPr>
                <w:color w:val="00B050"/>
                <w:sz w:val="16"/>
                <w:szCs w:val="16"/>
              </w:rPr>
              <w:t xml:space="preserve">PL8 </w:t>
            </w:r>
          </w:p>
          <w:p w14:paraId="3F20AC6E" w14:textId="77777777" w:rsidR="00C250BF" w:rsidRPr="00DD6008" w:rsidRDefault="00C250BF" w:rsidP="004245A8">
            <w:pPr>
              <w:rPr>
                <w:color w:val="00B050"/>
                <w:sz w:val="16"/>
                <w:szCs w:val="16"/>
                <w:u w:val="single"/>
              </w:rPr>
            </w:pPr>
            <w:r w:rsidRPr="00E20E41">
              <w:rPr>
                <w:color w:val="00B050"/>
                <w:sz w:val="16"/>
                <w:szCs w:val="16"/>
                <w:u w:val="single"/>
              </w:rPr>
              <w:t>5-11 years</w:t>
            </w:r>
            <w:r>
              <w:rPr>
                <w:color w:val="00B050"/>
                <w:sz w:val="16"/>
                <w:szCs w:val="16"/>
                <w:u w:val="single"/>
              </w:rPr>
              <w:t xml:space="preserve"> </w:t>
            </w:r>
            <w:r w:rsidRPr="00E20E41">
              <w:rPr>
                <w:color w:val="00B050"/>
                <w:sz w:val="16"/>
                <w:szCs w:val="16"/>
              </w:rPr>
              <w:t xml:space="preserve">The Curriculum </w:t>
            </w:r>
          </w:p>
          <w:p w14:paraId="6383C0A4" w14:textId="6D5F7576" w:rsidR="00C250BF" w:rsidRPr="00E20E41" w:rsidRDefault="00C250BF" w:rsidP="004245A8">
            <w:pPr>
              <w:rPr>
                <w:color w:val="00B050"/>
                <w:sz w:val="16"/>
                <w:szCs w:val="16"/>
              </w:rPr>
            </w:pPr>
            <w:r w:rsidRPr="00E20E41">
              <w:rPr>
                <w:color w:val="00B050"/>
                <w:sz w:val="16"/>
                <w:szCs w:val="16"/>
                <w:u w:val="single"/>
              </w:rPr>
              <w:t>3-7 years:</w:t>
            </w:r>
            <w:r w:rsidRPr="00E20E41">
              <w:rPr>
                <w:color w:val="00B050"/>
                <w:sz w:val="16"/>
                <w:szCs w:val="16"/>
              </w:rPr>
              <w:t xml:space="preserve"> EYFS &amp; National Curriculum </w:t>
            </w:r>
            <w:r w:rsidR="009E4CCD">
              <w:rPr>
                <w:color w:val="00B050"/>
                <w:sz w:val="16"/>
                <w:szCs w:val="16"/>
              </w:rPr>
              <w:t>(AS)</w:t>
            </w:r>
          </w:p>
          <w:p w14:paraId="64997339" w14:textId="26E810B7" w:rsidR="00C250BF" w:rsidRPr="009C33B5" w:rsidRDefault="00C250BF" w:rsidP="00147D2D">
            <w:pPr>
              <w:rPr>
                <w:color w:val="00B050"/>
                <w:sz w:val="16"/>
                <w:szCs w:val="16"/>
                <w:u w:val="single"/>
              </w:rPr>
            </w:pPr>
          </w:p>
        </w:tc>
        <w:tc>
          <w:tcPr>
            <w:tcW w:w="1768" w:type="dxa"/>
            <w:gridSpan w:val="2"/>
            <w:vMerge w:val="restart"/>
            <w:shd w:val="clear" w:color="auto" w:fill="auto"/>
          </w:tcPr>
          <w:p w14:paraId="41CA5521" w14:textId="1059E128" w:rsidR="00C250BF" w:rsidRPr="00E20E41" w:rsidRDefault="00C250BF" w:rsidP="00EE4C10">
            <w:pPr>
              <w:rPr>
                <w:color w:val="FF0000"/>
                <w:sz w:val="16"/>
                <w:szCs w:val="16"/>
              </w:rPr>
            </w:pPr>
            <w:r w:rsidRPr="00E20E41">
              <w:rPr>
                <w:color w:val="00B050"/>
                <w:sz w:val="16"/>
                <w:szCs w:val="16"/>
                <w:u w:val="single"/>
              </w:rPr>
              <w:t>3-7 &amp; 5-11</w:t>
            </w:r>
            <w:r w:rsidRPr="00E20E41">
              <w:rPr>
                <w:color w:val="00B050"/>
                <w:sz w:val="16"/>
                <w:szCs w:val="16"/>
              </w:rPr>
              <w:t xml:space="preserve">: Academic Adviser Tutorials </w:t>
            </w:r>
            <w:r w:rsidR="009E4CCD">
              <w:rPr>
                <w:color w:val="00B050"/>
                <w:sz w:val="16"/>
                <w:szCs w:val="16"/>
              </w:rPr>
              <w:t>ongoing</w:t>
            </w:r>
            <w:r>
              <w:rPr>
                <w:color w:val="00B050"/>
                <w:sz w:val="16"/>
                <w:szCs w:val="16"/>
              </w:rPr>
              <w:t xml:space="preserve"> </w:t>
            </w:r>
            <w:r w:rsidRPr="00E20E41">
              <w:rPr>
                <w:color w:val="00B050"/>
                <w:sz w:val="16"/>
                <w:szCs w:val="16"/>
              </w:rPr>
              <w:t>(Individual)</w:t>
            </w:r>
            <w:r w:rsidR="00981B7E">
              <w:rPr>
                <w:color w:val="00B050"/>
                <w:sz w:val="16"/>
                <w:szCs w:val="16"/>
              </w:rPr>
              <w:t xml:space="preserve"> </w:t>
            </w:r>
            <w:r w:rsidRPr="00E20E41">
              <w:rPr>
                <w:color w:val="00B050"/>
                <w:sz w:val="16"/>
                <w:szCs w:val="16"/>
              </w:rPr>
              <w:t>(S)</w:t>
            </w:r>
            <w:r>
              <w:rPr>
                <w:color w:val="00B050"/>
                <w:sz w:val="16"/>
                <w:szCs w:val="16"/>
              </w:rPr>
              <w:t xml:space="preserve"> </w:t>
            </w:r>
          </w:p>
        </w:tc>
      </w:tr>
      <w:tr w:rsidR="00C250BF" w:rsidRPr="005626DB" w14:paraId="2683523C" w14:textId="77777777" w:rsidTr="003529A1">
        <w:trPr>
          <w:trHeight w:val="735"/>
        </w:trPr>
        <w:tc>
          <w:tcPr>
            <w:tcW w:w="1541" w:type="dxa"/>
            <w:vMerge/>
          </w:tcPr>
          <w:p w14:paraId="721700EA" w14:textId="77777777" w:rsidR="00C250BF" w:rsidRPr="005626DB" w:rsidRDefault="00C250BF" w:rsidP="00147D2D">
            <w:pPr>
              <w:rPr>
                <w:sz w:val="20"/>
                <w:szCs w:val="20"/>
              </w:rPr>
            </w:pPr>
          </w:p>
        </w:tc>
        <w:tc>
          <w:tcPr>
            <w:tcW w:w="1714" w:type="dxa"/>
            <w:vMerge/>
            <w:shd w:val="clear" w:color="auto" w:fill="auto"/>
          </w:tcPr>
          <w:p w14:paraId="778B097D" w14:textId="77777777" w:rsidR="00C250BF" w:rsidRDefault="00C250BF" w:rsidP="00147D2D">
            <w:pPr>
              <w:rPr>
                <w:b/>
                <w:bCs/>
                <w:color w:val="00B050"/>
                <w:sz w:val="16"/>
                <w:szCs w:val="16"/>
              </w:rPr>
            </w:pPr>
          </w:p>
        </w:tc>
        <w:tc>
          <w:tcPr>
            <w:tcW w:w="1840" w:type="dxa"/>
            <w:gridSpan w:val="3"/>
            <w:vMerge/>
            <w:shd w:val="clear" w:color="auto" w:fill="auto"/>
          </w:tcPr>
          <w:p w14:paraId="2BF8039C" w14:textId="77777777" w:rsidR="00C250BF" w:rsidRPr="00BF689A" w:rsidRDefault="00C250BF" w:rsidP="00147D2D">
            <w:pPr>
              <w:rPr>
                <w:color w:val="00B050"/>
                <w:sz w:val="16"/>
                <w:szCs w:val="16"/>
              </w:rPr>
            </w:pPr>
          </w:p>
        </w:tc>
        <w:tc>
          <w:tcPr>
            <w:tcW w:w="1737" w:type="dxa"/>
            <w:gridSpan w:val="3"/>
            <w:vMerge/>
            <w:shd w:val="clear" w:color="auto" w:fill="auto"/>
          </w:tcPr>
          <w:p w14:paraId="64AF539B" w14:textId="77777777" w:rsidR="00C250BF" w:rsidRPr="00BF689A" w:rsidRDefault="00C250BF" w:rsidP="00147D2D">
            <w:pPr>
              <w:rPr>
                <w:color w:val="00B050"/>
                <w:sz w:val="16"/>
                <w:szCs w:val="16"/>
              </w:rPr>
            </w:pPr>
          </w:p>
        </w:tc>
        <w:tc>
          <w:tcPr>
            <w:tcW w:w="1559" w:type="dxa"/>
            <w:shd w:val="clear" w:color="auto" w:fill="auto"/>
          </w:tcPr>
          <w:p w14:paraId="3D38F86C" w14:textId="499F486B" w:rsidR="00C250BF" w:rsidRDefault="00C250BF" w:rsidP="00C250BF">
            <w:pPr>
              <w:rPr>
                <w:color w:val="00B050"/>
                <w:sz w:val="16"/>
                <w:szCs w:val="16"/>
              </w:rPr>
            </w:pPr>
            <w:r>
              <w:rPr>
                <w:color w:val="00B050"/>
                <w:sz w:val="16"/>
                <w:szCs w:val="16"/>
              </w:rPr>
              <w:t>Music 1</w:t>
            </w:r>
            <w:r w:rsidR="009E4CCD">
              <w:rPr>
                <w:color w:val="00B050"/>
                <w:sz w:val="16"/>
                <w:szCs w:val="16"/>
              </w:rPr>
              <w:t xml:space="preserve"> (AS)</w:t>
            </w:r>
          </w:p>
          <w:p w14:paraId="35275CA4" w14:textId="77777777" w:rsidR="00C250BF" w:rsidRDefault="00C250BF" w:rsidP="00147D2D">
            <w:pPr>
              <w:rPr>
                <w:b/>
                <w:bCs/>
                <w:color w:val="00B050"/>
                <w:sz w:val="16"/>
                <w:szCs w:val="16"/>
              </w:rPr>
            </w:pPr>
          </w:p>
        </w:tc>
        <w:tc>
          <w:tcPr>
            <w:tcW w:w="1899" w:type="dxa"/>
            <w:gridSpan w:val="5"/>
            <w:vMerge/>
            <w:shd w:val="clear" w:color="auto" w:fill="auto"/>
          </w:tcPr>
          <w:p w14:paraId="4219D8AB" w14:textId="77777777" w:rsidR="00C250BF" w:rsidRPr="00E20E41" w:rsidRDefault="00C250BF" w:rsidP="00EE4C10">
            <w:pPr>
              <w:rPr>
                <w:color w:val="00B050"/>
                <w:sz w:val="16"/>
                <w:szCs w:val="16"/>
              </w:rPr>
            </w:pPr>
          </w:p>
        </w:tc>
        <w:tc>
          <w:tcPr>
            <w:tcW w:w="1645" w:type="dxa"/>
            <w:gridSpan w:val="2"/>
            <w:vMerge/>
            <w:shd w:val="clear" w:color="auto" w:fill="auto"/>
          </w:tcPr>
          <w:p w14:paraId="7499F0D5" w14:textId="77777777" w:rsidR="00C250BF" w:rsidRDefault="00C250BF" w:rsidP="00B3283B">
            <w:pPr>
              <w:rPr>
                <w:rFonts w:eastAsia="Times New Roman"/>
                <w:color w:val="FF0000"/>
                <w:sz w:val="16"/>
                <w:szCs w:val="16"/>
                <w:lang w:eastAsia="en-GB"/>
              </w:rPr>
            </w:pPr>
          </w:p>
        </w:tc>
        <w:tc>
          <w:tcPr>
            <w:tcW w:w="1818" w:type="dxa"/>
            <w:gridSpan w:val="2"/>
            <w:vMerge/>
            <w:shd w:val="clear" w:color="auto" w:fill="auto"/>
          </w:tcPr>
          <w:p w14:paraId="50B91DFA" w14:textId="77777777" w:rsidR="00C250BF" w:rsidRDefault="00C250BF" w:rsidP="004245A8">
            <w:pPr>
              <w:rPr>
                <w:b/>
                <w:bCs/>
                <w:color w:val="00B050"/>
                <w:sz w:val="16"/>
                <w:szCs w:val="16"/>
              </w:rPr>
            </w:pPr>
          </w:p>
        </w:tc>
        <w:tc>
          <w:tcPr>
            <w:tcW w:w="1768" w:type="dxa"/>
            <w:gridSpan w:val="2"/>
            <w:vMerge/>
            <w:shd w:val="clear" w:color="auto" w:fill="auto"/>
          </w:tcPr>
          <w:p w14:paraId="68BFF0BC" w14:textId="77777777" w:rsidR="00C250BF" w:rsidRPr="00E20E41" w:rsidRDefault="00C250BF" w:rsidP="00EE4C10">
            <w:pPr>
              <w:rPr>
                <w:color w:val="00B050"/>
                <w:sz w:val="16"/>
                <w:szCs w:val="16"/>
                <w:u w:val="single"/>
              </w:rPr>
            </w:pPr>
          </w:p>
        </w:tc>
      </w:tr>
      <w:tr w:rsidR="00C250BF" w:rsidRPr="005626DB" w14:paraId="59F46C63" w14:textId="77777777" w:rsidTr="004245A8">
        <w:trPr>
          <w:trHeight w:val="645"/>
        </w:trPr>
        <w:tc>
          <w:tcPr>
            <w:tcW w:w="1541" w:type="dxa"/>
            <w:vMerge/>
          </w:tcPr>
          <w:p w14:paraId="1BD9BC0D" w14:textId="77777777" w:rsidR="00C250BF" w:rsidRPr="005626DB" w:rsidRDefault="00C250BF" w:rsidP="00147D2D">
            <w:pPr>
              <w:rPr>
                <w:sz w:val="20"/>
                <w:szCs w:val="20"/>
              </w:rPr>
            </w:pPr>
          </w:p>
        </w:tc>
        <w:tc>
          <w:tcPr>
            <w:tcW w:w="1714" w:type="dxa"/>
            <w:vMerge/>
            <w:shd w:val="clear" w:color="auto" w:fill="auto"/>
          </w:tcPr>
          <w:p w14:paraId="0B0FEEAE" w14:textId="77777777" w:rsidR="00C250BF" w:rsidRDefault="00C250BF" w:rsidP="00147D2D">
            <w:pPr>
              <w:rPr>
                <w:b/>
                <w:bCs/>
                <w:color w:val="00B050"/>
                <w:sz w:val="16"/>
                <w:szCs w:val="16"/>
              </w:rPr>
            </w:pPr>
          </w:p>
        </w:tc>
        <w:tc>
          <w:tcPr>
            <w:tcW w:w="1840" w:type="dxa"/>
            <w:gridSpan w:val="3"/>
            <w:vMerge/>
            <w:shd w:val="clear" w:color="auto" w:fill="auto"/>
          </w:tcPr>
          <w:p w14:paraId="7D444646" w14:textId="77777777" w:rsidR="00C250BF" w:rsidRPr="00BF689A" w:rsidRDefault="00C250BF" w:rsidP="00147D2D">
            <w:pPr>
              <w:rPr>
                <w:color w:val="00B050"/>
                <w:sz w:val="16"/>
                <w:szCs w:val="16"/>
              </w:rPr>
            </w:pPr>
          </w:p>
        </w:tc>
        <w:tc>
          <w:tcPr>
            <w:tcW w:w="1737" w:type="dxa"/>
            <w:gridSpan w:val="3"/>
            <w:vMerge/>
            <w:shd w:val="clear" w:color="auto" w:fill="auto"/>
          </w:tcPr>
          <w:p w14:paraId="3F48ED0E" w14:textId="77777777" w:rsidR="00C250BF" w:rsidRPr="00BF689A" w:rsidRDefault="00C250BF" w:rsidP="00147D2D">
            <w:pPr>
              <w:rPr>
                <w:color w:val="00B050"/>
                <w:sz w:val="16"/>
                <w:szCs w:val="16"/>
              </w:rPr>
            </w:pPr>
          </w:p>
        </w:tc>
        <w:tc>
          <w:tcPr>
            <w:tcW w:w="1559" w:type="dxa"/>
            <w:shd w:val="clear" w:color="auto" w:fill="auto"/>
          </w:tcPr>
          <w:p w14:paraId="6BBB1537" w14:textId="5F917572" w:rsidR="00C250BF" w:rsidRDefault="00C250BF" w:rsidP="00147D2D">
            <w:pPr>
              <w:rPr>
                <w:b/>
                <w:bCs/>
                <w:color w:val="00B050"/>
                <w:sz w:val="16"/>
                <w:szCs w:val="16"/>
              </w:rPr>
            </w:pPr>
            <w:r>
              <w:rPr>
                <w:color w:val="00B050"/>
                <w:sz w:val="16"/>
                <w:szCs w:val="16"/>
              </w:rPr>
              <w:t>PE2 Inclusion</w:t>
            </w:r>
            <w:r w:rsidR="009E4CCD">
              <w:rPr>
                <w:color w:val="00B050"/>
                <w:sz w:val="16"/>
                <w:szCs w:val="16"/>
              </w:rPr>
              <w:t xml:space="preserve"> (AS)</w:t>
            </w:r>
          </w:p>
        </w:tc>
        <w:tc>
          <w:tcPr>
            <w:tcW w:w="1899" w:type="dxa"/>
            <w:gridSpan w:val="5"/>
            <w:vMerge/>
            <w:shd w:val="clear" w:color="auto" w:fill="auto"/>
          </w:tcPr>
          <w:p w14:paraId="0329C4BD" w14:textId="77777777" w:rsidR="00C250BF" w:rsidRPr="00E20E41" w:rsidRDefault="00C250BF" w:rsidP="00147D2D">
            <w:pPr>
              <w:rPr>
                <w:color w:val="00B050"/>
                <w:sz w:val="16"/>
                <w:szCs w:val="16"/>
              </w:rPr>
            </w:pPr>
          </w:p>
        </w:tc>
        <w:tc>
          <w:tcPr>
            <w:tcW w:w="1645" w:type="dxa"/>
            <w:gridSpan w:val="2"/>
            <w:vMerge/>
            <w:shd w:val="clear" w:color="auto" w:fill="auto"/>
          </w:tcPr>
          <w:p w14:paraId="746D2D8C" w14:textId="77777777" w:rsidR="00C250BF" w:rsidRPr="00E20E41" w:rsidRDefault="00C250BF" w:rsidP="00147D2D">
            <w:pPr>
              <w:rPr>
                <w:color w:val="FF0000"/>
                <w:sz w:val="16"/>
                <w:szCs w:val="16"/>
              </w:rPr>
            </w:pPr>
          </w:p>
        </w:tc>
        <w:tc>
          <w:tcPr>
            <w:tcW w:w="1818" w:type="dxa"/>
            <w:gridSpan w:val="2"/>
            <w:vMerge/>
            <w:shd w:val="clear" w:color="auto" w:fill="auto"/>
          </w:tcPr>
          <w:p w14:paraId="1B79381E" w14:textId="77777777" w:rsidR="00C250BF" w:rsidRDefault="00C250BF" w:rsidP="004245A8">
            <w:pPr>
              <w:rPr>
                <w:b/>
                <w:bCs/>
                <w:color w:val="00B050"/>
                <w:sz w:val="16"/>
                <w:szCs w:val="16"/>
              </w:rPr>
            </w:pPr>
          </w:p>
        </w:tc>
        <w:tc>
          <w:tcPr>
            <w:tcW w:w="1768" w:type="dxa"/>
            <w:gridSpan w:val="2"/>
            <w:vMerge/>
            <w:shd w:val="clear" w:color="auto" w:fill="auto"/>
          </w:tcPr>
          <w:p w14:paraId="146AA2CE" w14:textId="77777777" w:rsidR="00C250BF" w:rsidRPr="00E20E41" w:rsidRDefault="00C250BF" w:rsidP="00147D2D">
            <w:pPr>
              <w:rPr>
                <w:color w:val="00B050"/>
                <w:sz w:val="16"/>
                <w:szCs w:val="16"/>
                <w:u w:val="single"/>
              </w:rPr>
            </w:pPr>
          </w:p>
        </w:tc>
      </w:tr>
      <w:tr w:rsidR="00C250BF" w:rsidRPr="005626DB" w14:paraId="4D8B5DFA" w14:textId="77777777" w:rsidTr="009C33B5">
        <w:trPr>
          <w:trHeight w:val="825"/>
        </w:trPr>
        <w:tc>
          <w:tcPr>
            <w:tcW w:w="1541" w:type="dxa"/>
            <w:vMerge/>
          </w:tcPr>
          <w:p w14:paraId="75AC6386" w14:textId="77777777" w:rsidR="00C250BF" w:rsidRPr="005626DB" w:rsidRDefault="00C250BF" w:rsidP="00147D2D">
            <w:pPr>
              <w:rPr>
                <w:sz w:val="20"/>
                <w:szCs w:val="20"/>
              </w:rPr>
            </w:pPr>
          </w:p>
        </w:tc>
        <w:tc>
          <w:tcPr>
            <w:tcW w:w="1714" w:type="dxa"/>
            <w:vMerge/>
            <w:shd w:val="clear" w:color="auto" w:fill="auto"/>
          </w:tcPr>
          <w:p w14:paraId="71730450" w14:textId="77777777" w:rsidR="00C250BF" w:rsidRDefault="00C250BF" w:rsidP="00147D2D">
            <w:pPr>
              <w:rPr>
                <w:b/>
                <w:bCs/>
                <w:color w:val="00B050"/>
                <w:sz w:val="16"/>
                <w:szCs w:val="16"/>
              </w:rPr>
            </w:pPr>
          </w:p>
        </w:tc>
        <w:tc>
          <w:tcPr>
            <w:tcW w:w="1840" w:type="dxa"/>
            <w:gridSpan w:val="3"/>
            <w:vMerge/>
            <w:shd w:val="clear" w:color="auto" w:fill="auto"/>
          </w:tcPr>
          <w:p w14:paraId="64795BFC" w14:textId="77777777" w:rsidR="00C250BF" w:rsidRPr="00BF689A" w:rsidRDefault="00C250BF" w:rsidP="00147D2D">
            <w:pPr>
              <w:rPr>
                <w:color w:val="00B050"/>
                <w:sz w:val="16"/>
                <w:szCs w:val="16"/>
              </w:rPr>
            </w:pPr>
          </w:p>
        </w:tc>
        <w:tc>
          <w:tcPr>
            <w:tcW w:w="1737" w:type="dxa"/>
            <w:gridSpan w:val="3"/>
            <w:vMerge/>
            <w:shd w:val="clear" w:color="auto" w:fill="auto"/>
          </w:tcPr>
          <w:p w14:paraId="1ECAB42E" w14:textId="77777777" w:rsidR="00C250BF" w:rsidRPr="00BF689A" w:rsidRDefault="00C250BF" w:rsidP="00147D2D">
            <w:pPr>
              <w:rPr>
                <w:color w:val="00B050"/>
                <w:sz w:val="16"/>
                <w:szCs w:val="16"/>
              </w:rPr>
            </w:pPr>
          </w:p>
        </w:tc>
        <w:tc>
          <w:tcPr>
            <w:tcW w:w="1559" w:type="dxa"/>
            <w:shd w:val="clear" w:color="auto" w:fill="auto"/>
          </w:tcPr>
          <w:p w14:paraId="616F162F" w14:textId="11E2ED1F" w:rsidR="00C250BF" w:rsidRPr="003529A1" w:rsidRDefault="00C250BF" w:rsidP="00147D2D">
            <w:pPr>
              <w:rPr>
                <w:color w:val="00B050"/>
                <w:sz w:val="16"/>
                <w:szCs w:val="16"/>
              </w:rPr>
            </w:pPr>
            <w:r w:rsidRPr="005626DB">
              <w:rPr>
                <w:color w:val="FF0000"/>
                <w:sz w:val="16"/>
                <w:szCs w:val="16"/>
              </w:rPr>
              <w:t>PSHE</w:t>
            </w:r>
            <w:r w:rsidRPr="005626DB">
              <w:rPr>
                <w:color w:val="00B050"/>
                <w:sz w:val="16"/>
                <w:szCs w:val="16"/>
              </w:rPr>
              <w:t xml:space="preserve"> </w:t>
            </w:r>
          </w:p>
        </w:tc>
        <w:tc>
          <w:tcPr>
            <w:tcW w:w="1899" w:type="dxa"/>
            <w:gridSpan w:val="5"/>
            <w:vMerge/>
            <w:shd w:val="clear" w:color="auto" w:fill="auto"/>
          </w:tcPr>
          <w:p w14:paraId="7DB3023B" w14:textId="77777777" w:rsidR="00C250BF" w:rsidRPr="00E20E41" w:rsidRDefault="00C250BF" w:rsidP="00147D2D">
            <w:pPr>
              <w:rPr>
                <w:color w:val="00B050"/>
                <w:sz w:val="16"/>
                <w:szCs w:val="16"/>
              </w:rPr>
            </w:pPr>
          </w:p>
        </w:tc>
        <w:tc>
          <w:tcPr>
            <w:tcW w:w="1645" w:type="dxa"/>
            <w:gridSpan w:val="2"/>
            <w:vMerge/>
            <w:shd w:val="clear" w:color="auto" w:fill="auto"/>
          </w:tcPr>
          <w:p w14:paraId="5769869F" w14:textId="77777777" w:rsidR="00C250BF" w:rsidRPr="00E20E41" w:rsidRDefault="00C250BF" w:rsidP="00147D2D">
            <w:pPr>
              <w:rPr>
                <w:color w:val="FF0000"/>
                <w:sz w:val="16"/>
                <w:szCs w:val="16"/>
              </w:rPr>
            </w:pPr>
          </w:p>
        </w:tc>
        <w:tc>
          <w:tcPr>
            <w:tcW w:w="1818" w:type="dxa"/>
            <w:gridSpan w:val="2"/>
            <w:shd w:val="clear" w:color="auto" w:fill="auto"/>
          </w:tcPr>
          <w:p w14:paraId="3F2F46FC" w14:textId="77777777" w:rsidR="00C250BF" w:rsidRPr="00E20E41" w:rsidRDefault="00C250BF" w:rsidP="004245A8">
            <w:pPr>
              <w:rPr>
                <w:color w:val="00B050"/>
                <w:sz w:val="16"/>
                <w:szCs w:val="16"/>
              </w:rPr>
            </w:pPr>
            <w:r w:rsidRPr="00E20E41">
              <w:rPr>
                <w:color w:val="00B050"/>
                <w:sz w:val="16"/>
                <w:szCs w:val="16"/>
              </w:rPr>
              <w:t xml:space="preserve">PL9 </w:t>
            </w:r>
          </w:p>
          <w:p w14:paraId="13C303BF" w14:textId="22A68A01" w:rsidR="00C250BF" w:rsidRPr="00E20E41" w:rsidRDefault="00C250BF" w:rsidP="004245A8">
            <w:pPr>
              <w:rPr>
                <w:color w:val="00B050"/>
                <w:sz w:val="16"/>
                <w:szCs w:val="16"/>
              </w:rPr>
            </w:pPr>
            <w:r w:rsidRPr="00E20E41">
              <w:rPr>
                <w:color w:val="00B050"/>
                <w:sz w:val="16"/>
                <w:szCs w:val="16"/>
                <w:u w:val="single"/>
              </w:rPr>
              <w:t xml:space="preserve">3-7 &amp; 5-11: </w:t>
            </w:r>
            <w:r w:rsidRPr="00E20E41">
              <w:rPr>
                <w:color w:val="00B050"/>
                <w:sz w:val="16"/>
                <w:szCs w:val="16"/>
              </w:rPr>
              <w:t>Promoting positive behaviour through effective behaviour management</w:t>
            </w:r>
            <w:r w:rsidR="009E4CCD">
              <w:rPr>
                <w:color w:val="00B050"/>
                <w:sz w:val="16"/>
                <w:szCs w:val="16"/>
              </w:rPr>
              <w:t xml:space="preserve"> (AS)</w:t>
            </w:r>
          </w:p>
          <w:p w14:paraId="065E5EE7" w14:textId="77777777" w:rsidR="00C250BF" w:rsidRPr="00E20E41" w:rsidRDefault="00C250BF" w:rsidP="00147D2D">
            <w:pPr>
              <w:rPr>
                <w:color w:val="00B050"/>
                <w:sz w:val="16"/>
                <w:szCs w:val="16"/>
              </w:rPr>
            </w:pPr>
          </w:p>
        </w:tc>
        <w:tc>
          <w:tcPr>
            <w:tcW w:w="1768" w:type="dxa"/>
            <w:gridSpan w:val="2"/>
            <w:vMerge/>
            <w:shd w:val="clear" w:color="auto" w:fill="auto"/>
          </w:tcPr>
          <w:p w14:paraId="6D6B6EED" w14:textId="77777777" w:rsidR="00C250BF" w:rsidRPr="00E20E41" w:rsidRDefault="00C250BF" w:rsidP="00147D2D">
            <w:pPr>
              <w:rPr>
                <w:color w:val="00B050"/>
                <w:sz w:val="16"/>
                <w:szCs w:val="16"/>
                <w:u w:val="single"/>
              </w:rPr>
            </w:pPr>
          </w:p>
        </w:tc>
      </w:tr>
      <w:tr w:rsidR="00C250BF" w:rsidRPr="005626DB" w14:paraId="7676E9CD" w14:textId="77777777" w:rsidTr="00D72E13">
        <w:trPr>
          <w:trHeight w:val="1104"/>
        </w:trPr>
        <w:tc>
          <w:tcPr>
            <w:tcW w:w="1541" w:type="dxa"/>
            <w:vMerge/>
          </w:tcPr>
          <w:p w14:paraId="72460431" w14:textId="77777777" w:rsidR="00C250BF" w:rsidRPr="005626DB" w:rsidRDefault="00C250BF" w:rsidP="00147D2D">
            <w:pPr>
              <w:rPr>
                <w:sz w:val="20"/>
                <w:szCs w:val="20"/>
              </w:rPr>
            </w:pPr>
          </w:p>
        </w:tc>
        <w:tc>
          <w:tcPr>
            <w:tcW w:w="1714" w:type="dxa"/>
            <w:vMerge/>
            <w:shd w:val="clear" w:color="auto" w:fill="auto"/>
          </w:tcPr>
          <w:p w14:paraId="031BD2FA" w14:textId="77777777" w:rsidR="00C250BF" w:rsidRDefault="00C250BF" w:rsidP="00147D2D">
            <w:pPr>
              <w:rPr>
                <w:b/>
                <w:bCs/>
                <w:color w:val="00B050"/>
                <w:sz w:val="16"/>
                <w:szCs w:val="16"/>
              </w:rPr>
            </w:pPr>
          </w:p>
        </w:tc>
        <w:tc>
          <w:tcPr>
            <w:tcW w:w="1840" w:type="dxa"/>
            <w:gridSpan w:val="3"/>
            <w:vMerge/>
            <w:shd w:val="clear" w:color="auto" w:fill="auto"/>
          </w:tcPr>
          <w:p w14:paraId="5D796802" w14:textId="77777777" w:rsidR="00C250BF" w:rsidRPr="00BF689A" w:rsidRDefault="00C250BF" w:rsidP="00147D2D">
            <w:pPr>
              <w:rPr>
                <w:color w:val="00B050"/>
                <w:sz w:val="16"/>
                <w:szCs w:val="16"/>
              </w:rPr>
            </w:pPr>
          </w:p>
        </w:tc>
        <w:tc>
          <w:tcPr>
            <w:tcW w:w="1737" w:type="dxa"/>
            <w:gridSpan w:val="3"/>
            <w:vMerge/>
            <w:shd w:val="clear" w:color="auto" w:fill="auto"/>
          </w:tcPr>
          <w:p w14:paraId="1597EE7F" w14:textId="77777777" w:rsidR="00C250BF" w:rsidRPr="00BF689A" w:rsidRDefault="00C250BF" w:rsidP="00147D2D">
            <w:pPr>
              <w:rPr>
                <w:color w:val="00B050"/>
                <w:sz w:val="16"/>
                <w:szCs w:val="16"/>
              </w:rPr>
            </w:pPr>
          </w:p>
        </w:tc>
        <w:tc>
          <w:tcPr>
            <w:tcW w:w="1559" w:type="dxa"/>
            <w:vMerge w:val="restart"/>
            <w:tcBorders>
              <w:bottom w:val="single" w:sz="4" w:space="0" w:color="auto"/>
            </w:tcBorders>
            <w:shd w:val="clear" w:color="auto" w:fill="auto"/>
          </w:tcPr>
          <w:p w14:paraId="30BC62BE" w14:textId="77777777" w:rsidR="00C250BF" w:rsidRDefault="00C250BF" w:rsidP="00147D2D">
            <w:pPr>
              <w:rPr>
                <w:color w:val="FF0000"/>
                <w:sz w:val="16"/>
                <w:szCs w:val="16"/>
              </w:rPr>
            </w:pPr>
            <w:r w:rsidRPr="005626DB">
              <w:rPr>
                <w:color w:val="FF0000"/>
                <w:sz w:val="16"/>
                <w:szCs w:val="16"/>
              </w:rPr>
              <w:t>RE 1</w:t>
            </w:r>
          </w:p>
          <w:p w14:paraId="1071D98A" w14:textId="77777777" w:rsidR="00C250BF" w:rsidRDefault="00C250BF" w:rsidP="00147D2D">
            <w:pPr>
              <w:rPr>
                <w:color w:val="FF0000"/>
                <w:sz w:val="16"/>
                <w:szCs w:val="16"/>
              </w:rPr>
            </w:pPr>
          </w:p>
          <w:p w14:paraId="00A5397C" w14:textId="4624E4FF" w:rsidR="00C250BF" w:rsidRPr="00BF689A" w:rsidRDefault="00C250BF" w:rsidP="00147D2D">
            <w:pPr>
              <w:rPr>
                <w:b/>
                <w:bCs/>
                <w:color w:val="00B050"/>
                <w:sz w:val="16"/>
                <w:szCs w:val="16"/>
              </w:rPr>
            </w:pPr>
          </w:p>
        </w:tc>
        <w:tc>
          <w:tcPr>
            <w:tcW w:w="1899" w:type="dxa"/>
            <w:gridSpan w:val="5"/>
            <w:vMerge/>
            <w:shd w:val="clear" w:color="auto" w:fill="auto"/>
          </w:tcPr>
          <w:p w14:paraId="5D9AF820" w14:textId="77777777" w:rsidR="00C250BF" w:rsidRPr="00E20E41" w:rsidRDefault="00C250BF" w:rsidP="00147D2D">
            <w:pPr>
              <w:rPr>
                <w:color w:val="00B050"/>
                <w:sz w:val="16"/>
                <w:szCs w:val="16"/>
              </w:rPr>
            </w:pPr>
          </w:p>
        </w:tc>
        <w:tc>
          <w:tcPr>
            <w:tcW w:w="1645" w:type="dxa"/>
            <w:gridSpan w:val="2"/>
            <w:vMerge/>
            <w:shd w:val="clear" w:color="auto" w:fill="auto"/>
          </w:tcPr>
          <w:p w14:paraId="1D2DD8AB" w14:textId="77777777" w:rsidR="00C250BF" w:rsidRPr="00E20E41" w:rsidRDefault="00C250BF" w:rsidP="00147D2D">
            <w:pPr>
              <w:rPr>
                <w:color w:val="FF0000"/>
                <w:sz w:val="16"/>
                <w:szCs w:val="16"/>
                <w:u w:val="single"/>
              </w:rPr>
            </w:pPr>
          </w:p>
        </w:tc>
        <w:tc>
          <w:tcPr>
            <w:tcW w:w="1818" w:type="dxa"/>
            <w:gridSpan w:val="2"/>
            <w:tcBorders>
              <w:bottom w:val="single" w:sz="4" w:space="0" w:color="auto"/>
            </w:tcBorders>
            <w:shd w:val="clear" w:color="auto" w:fill="auto"/>
          </w:tcPr>
          <w:p w14:paraId="452267BA" w14:textId="77777777" w:rsidR="00C250BF" w:rsidRPr="00E20E41" w:rsidRDefault="00C250BF" w:rsidP="0053210D">
            <w:pPr>
              <w:rPr>
                <w:color w:val="00B050"/>
                <w:sz w:val="16"/>
                <w:szCs w:val="16"/>
              </w:rPr>
            </w:pPr>
            <w:r w:rsidRPr="00E20E41">
              <w:rPr>
                <w:color w:val="00B050"/>
                <w:sz w:val="16"/>
                <w:szCs w:val="16"/>
              </w:rPr>
              <w:t xml:space="preserve">PL10 </w:t>
            </w:r>
          </w:p>
          <w:p w14:paraId="31306B7E" w14:textId="79E54868" w:rsidR="00C250BF" w:rsidRDefault="00C250BF" w:rsidP="0053210D">
            <w:pPr>
              <w:rPr>
                <w:color w:val="00B050"/>
                <w:sz w:val="16"/>
                <w:szCs w:val="16"/>
              </w:rPr>
            </w:pPr>
            <w:r w:rsidRPr="00E20E41">
              <w:rPr>
                <w:color w:val="00B050"/>
                <w:sz w:val="16"/>
                <w:szCs w:val="16"/>
                <w:u w:val="single"/>
              </w:rPr>
              <w:t>3-7 &amp; 5-11</w:t>
            </w:r>
            <w:r w:rsidRPr="00E20E41">
              <w:rPr>
                <w:color w:val="00B050"/>
                <w:sz w:val="16"/>
                <w:szCs w:val="16"/>
              </w:rPr>
              <w:t>: Relational Pedagogy and Relationships Education</w:t>
            </w:r>
            <w:r w:rsidR="009E4CCD">
              <w:rPr>
                <w:color w:val="00B050"/>
                <w:sz w:val="16"/>
                <w:szCs w:val="16"/>
              </w:rPr>
              <w:t xml:space="preserve"> (AS)</w:t>
            </w:r>
          </w:p>
          <w:p w14:paraId="02DDCC6D" w14:textId="72CCADB2" w:rsidR="00D4055C" w:rsidRPr="00E20E41" w:rsidRDefault="00D4055C" w:rsidP="0053210D">
            <w:pPr>
              <w:rPr>
                <w:color w:val="00B050"/>
                <w:sz w:val="16"/>
                <w:szCs w:val="16"/>
              </w:rPr>
            </w:pPr>
          </w:p>
        </w:tc>
        <w:tc>
          <w:tcPr>
            <w:tcW w:w="1768" w:type="dxa"/>
            <w:gridSpan w:val="2"/>
            <w:vMerge w:val="restart"/>
            <w:tcBorders>
              <w:bottom w:val="single" w:sz="4" w:space="0" w:color="auto"/>
            </w:tcBorders>
            <w:shd w:val="clear" w:color="auto" w:fill="auto"/>
          </w:tcPr>
          <w:p w14:paraId="2DE84C19" w14:textId="25302066" w:rsidR="00C250BF" w:rsidRDefault="00C250BF" w:rsidP="009C33B5">
            <w:pPr>
              <w:rPr>
                <w:color w:val="00B050"/>
                <w:sz w:val="16"/>
                <w:szCs w:val="16"/>
              </w:rPr>
            </w:pPr>
            <w:r w:rsidRPr="00E20E41">
              <w:rPr>
                <w:color w:val="00B050"/>
                <w:sz w:val="16"/>
                <w:szCs w:val="16"/>
              </w:rPr>
              <w:t>Course Leader drop-in</w:t>
            </w:r>
            <w:r>
              <w:rPr>
                <w:color w:val="00B050"/>
                <w:sz w:val="16"/>
                <w:szCs w:val="16"/>
              </w:rPr>
              <w:t xml:space="preserve"> </w:t>
            </w:r>
            <w:r w:rsidR="009E4CCD">
              <w:rPr>
                <w:color w:val="00B050"/>
                <w:sz w:val="16"/>
                <w:szCs w:val="16"/>
              </w:rPr>
              <w:t>–</w:t>
            </w:r>
            <w:r>
              <w:rPr>
                <w:color w:val="00B050"/>
                <w:sz w:val="16"/>
                <w:szCs w:val="16"/>
              </w:rPr>
              <w:t xml:space="preserve"> o</w:t>
            </w:r>
            <w:r w:rsidRPr="00E20E41">
              <w:rPr>
                <w:color w:val="00B050"/>
                <w:sz w:val="16"/>
                <w:szCs w:val="16"/>
              </w:rPr>
              <w:t>ptional</w:t>
            </w:r>
            <w:r w:rsidR="009E4CCD">
              <w:rPr>
                <w:color w:val="00B050"/>
                <w:sz w:val="16"/>
                <w:szCs w:val="16"/>
              </w:rPr>
              <w:t xml:space="preserve"> (S)</w:t>
            </w:r>
          </w:p>
          <w:p w14:paraId="43BC1DB2" w14:textId="77777777" w:rsidR="00C250BF" w:rsidRDefault="00C250BF" w:rsidP="009C33B5">
            <w:pPr>
              <w:rPr>
                <w:color w:val="00B050"/>
                <w:sz w:val="16"/>
                <w:szCs w:val="16"/>
              </w:rPr>
            </w:pPr>
          </w:p>
          <w:p w14:paraId="11F81CD6" w14:textId="77777777" w:rsidR="00C250BF" w:rsidRPr="00E20E41" w:rsidRDefault="00C250BF" w:rsidP="00EE4C10">
            <w:pPr>
              <w:rPr>
                <w:color w:val="00B050"/>
                <w:sz w:val="16"/>
                <w:szCs w:val="16"/>
                <w:u w:val="single"/>
              </w:rPr>
            </w:pPr>
          </w:p>
        </w:tc>
      </w:tr>
      <w:tr w:rsidR="00C250BF" w:rsidRPr="005626DB" w14:paraId="0CE162AF" w14:textId="77777777" w:rsidTr="00772FA3">
        <w:trPr>
          <w:trHeight w:val="1347"/>
        </w:trPr>
        <w:tc>
          <w:tcPr>
            <w:tcW w:w="1541" w:type="dxa"/>
            <w:vMerge/>
          </w:tcPr>
          <w:p w14:paraId="2F1328CF" w14:textId="77777777" w:rsidR="00C250BF" w:rsidRPr="005626DB" w:rsidRDefault="00C250BF" w:rsidP="00147D2D">
            <w:pPr>
              <w:rPr>
                <w:sz w:val="20"/>
                <w:szCs w:val="20"/>
              </w:rPr>
            </w:pPr>
          </w:p>
        </w:tc>
        <w:tc>
          <w:tcPr>
            <w:tcW w:w="1714" w:type="dxa"/>
            <w:vMerge/>
            <w:shd w:val="clear" w:color="auto" w:fill="auto"/>
          </w:tcPr>
          <w:p w14:paraId="0D11567C" w14:textId="77777777" w:rsidR="00C250BF" w:rsidRPr="005626DB" w:rsidRDefault="00C250BF" w:rsidP="00147D2D">
            <w:pPr>
              <w:rPr>
                <w:color w:val="00B050"/>
                <w:sz w:val="16"/>
                <w:szCs w:val="16"/>
              </w:rPr>
            </w:pPr>
          </w:p>
        </w:tc>
        <w:tc>
          <w:tcPr>
            <w:tcW w:w="1840" w:type="dxa"/>
            <w:gridSpan w:val="3"/>
            <w:vMerge/>
            <w:shd w:val="clear" w:color="auto" w:fill="auto"/>
          </w:tcPr>
          <w:p w14:paraId="6D2F78E2" w14:textId="77777777" w:rsidR="00C250BF" w:rsidRPr="005626DB" w:rsidRDefault="00C250BF" w:rsidP="00F26967">
            <w:pPr>
              <w:rPr>
                <w:rFonts w:eastAsia="Times New Roman"/>
                <w:color w:val="FF0000"/>
                <w:sz w:val="16"/>
                <w:szCs w:val="16"/>
                <w:lang w:eastAsia="en-GB"/>
              </w:rPr>
            </w:pPr>
          </w:p>
        </w:tc>
        <w:tc>
          <w:tcPr>
            <w:tcW w:w="1737" w:type="dxa"/>
            <w:gridSpan w:val="3"/>
            <w:vMerge/>
            <w:shd w:val="clear" w:color="auto" w:fill="auto"/>
          </w:tcPr>
          <w:p w14:paraId="513D6BE3" w14:textId="77777777" w:rsidR="00C250BF" w:rsidRPr="005626DB" w:rsidRDefault="00C250BF" w:rsidP="00147D2D">
            <w:pPr>
              <w:rPr>
                <w:color w:val="00B050"/>
                <w:sz w:val="16"/>
                <w:szCs w:val="16"/>
              </w:rPr>
            </w:pPr>
          </w:p>
        </w:tc>
        <w:tc>
          <w:tcPr>
            <w:tcW w:w="1559" w:type="dxa"/>
            <w:vMerge/>
            <w:shd w:val="clear" w:color="auto" w:fill="auto"/>
          </w:tcPr>
          <w:p w14:paraId="3C60D1FC" w14:textId="14461109" w:rsidR="00C250BF" w:rsidRPr="00055DA2" w:rsidRDefault="00C250BF" w:rsidP="00147D2D">
            <w:pPr>
              <w:rPr>
                <w:sz w:val="16"/>
                <w:szCs w:val="16"/>
                <w:highlight w:val="yellow"/>
              </w:rPr>
            </w:pPr>
          </w:p>
        </w:tc>
        <w:tc>
          <w:tcPr>
            <w:tcW w:w="1899" w:type="dxa"/>
            <w:gridSpan w:val="5"/>
            <w:vMerge/>
            <w:shd w:val="clear" w:color="auto" w:fill="auto"/>
          </w:tcPr>
          <w:p w14:paraId="69648750" w14:textId="77777777" w:rsidR="00C250BF" w:rsidRPr="005626DB" w:rsidRDefault="00C250BF" w:rsidP="00147D2D">
            <w:pPr>
              <w:rPr>
                <w:color w:val="00B050"/>
                <w:sz w:val="16"/>
                <w:szCs w:val="16"/>
              </w:rPr>
            </w:pPr>
          </w:p>
        </w:tc>
        <w:tc>
          <w:tcPr>
            <w:tcW w:w="1645" w:type="dxa"/>
            <w:gridSpan w:val="2"/>
            <w:vMerge/>
            <w:shd w:val="clear" w:color="auto" w:fill="auto"/>
          </w:tcPr>
          <w:p w14:paraId="50A7EEF0" w14:textId="77777777" w:rsidR="00C250BF" w:rsidRPr="005626DB" w:rsidRDefault="00C250BF" w:rsidP="00147D2D">
            <w:pPr>
              <w:rPr>
                <w:color w:val="00B050"/>
                <w:sz w:val="16"/>
                <w:szCs w:val="16"/>
              </w:rPr>
            </w:pPr>
          </w:p>
        </w:tc>
        <w:tc>
          <w:tcPr>
            <w:tcW w:w="1818" w:type="dxa"/>
            <w:gridSpan w:val="2"/>
            <w:shd w:val="clear" w:color="auto" w:fill="auto"/>
          </w:tcPr>
          <w:p w14:paraId="1DA16F39" w14:textId="77777777" w:rsidR="00C250BF" w:rsidRPr="005626DB" w:rsidRDefault="00C250BF" w:rsidP="00147D2D">
            <w:pPr>
              <w:rPr>
                <w:color w:val="00B050"/>
                <w:sz w:val="16"/>
                <w:szCs w:val="16"/>
                <w:u w:val="single"/>
              </w:rPr>
            </w:pPr>
            <w:r w:rsidRPr="005626DB">
              <w:rPr>
                <w:color w:val="00B050"/>
                <w:sz w:val="16"/>
                <w:szCs w:val="16"/>
              </w:rPr>
              <w:t>3</w:t>
            </w:r>
            <w:r w:rsidRPr="005626DB">
              <w:rPr>
                <w:color w:val="00B050"/>
                <w:sz w:val="16"/>
                <w:szCs w:val="16"/>
                <w:u w:val="single"/>
              </w:rPr>
              <w:t>-7 &amp; 5-11:</w:t>
            </w:r>
          </w:p>
          <w:p w14:paraId="5534A064" w14:textId="64CC4AB5" w:rsidR="00C250BF" w:rsidRDefault="00C250BF" w:rsidP="00147D2D">
            <w:pPr>
              <w:rPr>
                <w:color w:val="00B050"/>
                <w:sz w:val="16"/>
                <w:szCs w:val="16"/>
              </w:rPr>
            </w:pPr>
            <w:r w:rsidRPr="005626DB">
              <w:rPr>
                <w:color w:val="00B050"/>
                <w:sz w:val="16"/>
                <w:szCs w:val="16"/>
              </w:rPr>
              <w:t>Course Leader Lecture</w:t>
            </w:r>
            <w:r>
              <w:rPr>
                <w:color w:val="00B050"/>
                <w:sz w:val="16"/>
                <w:szCs w:val="16"/>
              </w:rPr>
              <w:t>; School-based training</w:t>
            </w:r>
            <w:r w:rsidR="009E4CCD">
              <w:rPr>
                <w:color w:val="00B050"/>
                <w:sz w:val="16"/>
                <w:szCs w:val="16"/>
              </w:rPr>
              <w:t xml:space="preserve"> (AS)</w:t>
            </w:r>
          </w:p>
          <w:p w14:paraId="5EFA0F7E" w14:textId="77777777" w:rsidR="00C250BF" w:rsidRDefault="00C250BF" w:rsidP="00147D2D">
            <w:pPr>
              <w:rPr>
                <w:b/>
                <w:bCs/>
                <w:color w:val="00B050"/>
                <w:sz w:val="16"/>
                <w:szCs w:val="16"/>
              </w:rPr>
            </w:pPr>
          </w:p>
        </w:tc>
        <w:tc>
          <w:tcPr>
            <w:tcW w:w="1768" w:type="dxa"/>
            <w:gridSpan w:val="2"/>
            <w:vMerge/>
            <w:shd w:val="clear" w:color="auto" w:fill="auto"/>
          </w:tcPr>
          <w:p w14:paraId="3A313595" w14:textId="77777777" w:rsidR="00C250BF" w:rsidRPr="005626DB" w:rsidRDefault="00C250BF" w:rsidP="009C33B5">
            <w:pPr>
              <w:rPr>
                <w:color w:val="FF0000"/>
                <w:sz w:val="16"/>
                <w:szCs w:val="16"/>
              </w:rPr>
            </w:pPr>
          </w:p>
        </w:tc>
      </w:tr>
      <w:tr w:rsidR="002607CC" w:rsidRPr="005626DB" w14:paraId="042FA922" w14:textId="77777777" w:rsidTr="00147D2D">
        <w:trPr>
          <w:trHeight w:val="1331"/>
        </w:trPr>
        <w:tc>
          <w:tcPr>
            <w:tcW w:w="1541" w:type="dxa"/>
            <w:vMerge w:val="restart"/>
          </w:tcPr>
          <w:p w14:paraId="7ADBAD29" w14:textId="77777777" w:rsidR="002607CC" w:rsidRPr="005626DB" w:rsidRDefault="002607CC" w:rsidP="00147D2D">
            <w:pPr>
              <w:rPr>
                <w:sz w:val="20"/>
                <w:szCs w:val="20"/>
              </w:rPr>
            </w:pPr>
            <w:r w:rsidRPr="005626DB">
              <w:rPr>
                <w:sz w:val="20"/>
                <w:szCs w:val="20"/>
              </w:rPr>
              <w:t>28-Sep</w:t>
            </w:r>
          </w:p>
          <w:p w14:paraId="588EEDE9" w14:textId="77777777" w:rsidR="002607CC" w:rsidRDefault="002607CC" w:rsidP="00147D2D">
            <w:pPr>
              <w:rPr>
                <w:sz w:val="20"/>
                <w:szCs w:val="20"/>
              </w:rPr>
            </w:pPr>
            <w:r w:rsidRPr="005626DB">
              <w:rPr>
                <w:sz w:val="20"/>
                <w:szCs w:val="20"/>
              </w:rPr>
              <w:t>Week 10</w:t>
            </w:r>
          </w:p>
          <w:p w14:paraId="7E49F2C2" w14:textId="77777777" w:rsidR="002607CC" w:rsidRDefault="002607CC" w:rsidP="00147D2D">
            <w:pPr>
              <w:rPr>
                <w:sz w:val="20"/>
                <w:szCs w:val="20"/>
              </w:rPr>
            </w:pPr>
          </w:p>
          <w:p w14:paraId="75F30AFD" w14:textId="77777777" w:rsidR="002607CC" w:rsidRPr="005626DB" w:rsidRDefault="002607CC" w:rsidP="00147D2D">
            <w:pPr>
              <w:rPr>
                <w:sz w:val="20"/>
                <w:szCs w:val="20"/>
              </w:rPr>
            </w:pPr>
          </w:p>
          <w:p w14:paraId="07F97856" w14:textId="77777777" w:rsidR="002607CC" w:rsidRPr="005626DB" w:rsidRDefault="002607CC" w:rsidP="00147D2D">
            <w:pPr>
              <w:rPr>
                <w:sz w:val="20"/>
                <w:szCs w:val="20"/>
              </w:rPr>
            </w:pPr>
          </w:p>
          <w:p w14:paraId="088A286D" w14:textId="77777777" w:rsidR="002607CC" w:rsidRPr="005626DB" w:rsidRDefault="002607CC" w:rsidP="00147D2D">
            <w:pPr>
              <w:rPr>
                <w:sz w:val="16"/>
                <w:szCs w:val="16"/>
              </w:rPr>
            </w:pPr>
          </w:p>
        </w:tc>
        <w:tc>
          <w:tcPr>
            <w:tcW w:w="1714" w:type="dxa"/>
            <w:vMerge w:val="restart"/>
            <w:shd w:val="clear" w:color="auto" w:fill="auto"/>
          </w:tcPr>
          <w:p w14:paraId="52FE5487" w14:textId="77777777" w:rsidR="002607CC" w:rsidRDefault="002607CC" w:rsidP="00147D2D">
            <w:pPr>
              <w:rPr>
                <w:color w:val="00B050"/>
                <w:sz w:val="16"/>
                <w:szCs w:val="16"/>
              </w:rPr>
            </w:pPr>
            <w:r>
              <w:rPr>
                <w:color w:val="00B050"/>
                <w:sz w:val="16"/>
                <w:szCs w:val="16"/>
              </w:rPr>
              <w:t xml:space="preserve">2. </w:t>
            </w:r>
            <w:r w:rsidRPr="001F2ABB">
              <w:rPr>
                <w:color w:val="00B050"/>
                <w:sz w:val="16"/>
                <w:szCs w:val="16"/>
                <w:u w:val="single"/>
              </w:rPr>
              <w:t>5-11 years:</w:t>
            </w:r>
          </w:p>
          <w:p w14:paraId="01FD942A" w14:textId="0550D79E" w:rsidR="002607CC" w:rsidRDefault="002607CC" w:rsidP="00147D2D">
            <w:pPr>
              <w:rPr>
                <w:color w:val="00B050"/>
                <w:sz w:val="16"/>
                <w:szCs w:val="16"/>
              </w:rPr>
            </w:pPr>
            <w:r>
              <w:rPr>
                <w:color w:val="00B050"/>
                <w:sz w:val="16"/>
                <w:szCs w:val="16"/>
              </w:rPr>
              <w:t>Early Counting - Key Concepts and  Number Sense</w:t>
            </w:r>
            <w:r w:rsidR="00DB7D64">
              <w:rPr>
                <w:color w:val="00B050"/>
                <w:sz w:val="16"/>
                <w:szCs w:val="16"/>
              </w:rPr>
              <w:t xml:space="preserve"> (AS)</w:t>
            </w:r>
          </w:p>
          <w:p w14:paraId="7829CFEB" w14:textId="77777777" w:rsidR="002607CC" w:rsidRDefault="002607CC" w:rsidP="00147D2D">
            <w:pPr>
              <w:rPr>
                <w:color w:val="00B050"/>
                <w:sz w:val="16"/>
                <w:szCs w:val="16"/>
              </w:rPr>
            </w:pPr>
          </w:p>
          <w:p w14:paraId="771A6135" w14:textId="77777777" w:rsidR="002607CC" w:rsidRDefault="002607CC" w:rsidP="00147D2D">
            <w:pPr>
              <w:rPr>
                <w:color w:val="00B050"/>
                <w:sz w:val="16"/>
                <w:szCs w:val="16"/>
              </w:rPr>
            </w:pPr>
            <w:r>
              <w:rPr>
                <w:color w:val="00B050"/>
                <w:sz w:val="16"/>
                <w:szCs w:val="16"/>
              </w:rPr>
              <w:t xml:space="preserve">2. </w:t>
            </w:r>
            <w:r w:rsidRPr="001F2ABB">
              <w:rPr>
                <w:color w:val="00B050"/>
                <w:sz w:val="16"/>
                <w:szCs w:val="16"/>
                <w:u w:val="single"/>
              </w:rPr>
              <w:t>3-7 years:</w:t>
            </w:r>
          </w:p>
          <w:p w14:paraId="4A102251" w14:textId="2129B9F0" w:rsidR="002607CC" w:rsidRDefault="002607CC" w:rsidP="00147D2D">
            <w:pPr>
              <w:rPr>
                <w:color w:val="00B050"/>
                <w:sz w:val="16"/>
                <w:szCs w:val="16"/>
              </w:rPr>
            </w:pPr>
            <w:r w:rsidRPr="004B1EF0">
              <w:rPr>
                <w:color w:val="00B050"/>
                <w:sz w:val="16"/>
                <w:szCs w:val="16"/>
              </w:rPr>
              <w:t>Early Counting</w:t>
            </w:r>
            <w:r>
              <w:rPr>
                <w:color w:val="00B050"/>
                <w:sz w:val="16"/>
                <w:szCs w:val="16"/>
              </w:rPr>
              <w:t xml:space="preserve"> </w:t>
            </w:r>
            <w:r w:rsidRPr="004B1EF0">
              <w:rPr>
                <w:color w:val="00B050"/>
                <w:sz w:val="16"/>
                <w:szCs w:val="16"/>
              </w:rPr>
              <w:t>-</w:t>
            </w:r>
            <w:r>
              <w:rPr>
                <w:color w:val="00B050"/>
                <w:sz w:val="16"/>
                <w:szCs w:val="16"/>
              </w:rPr>
              <w:t xml:space="preserve"> </w:t>
            </w:r>
            <w:r w:rsidRPr="004B1EF0">
              <w:rPr>
                <w:color w:val="00B050"/>
                <w:sz w:val="16"/>
                <w:szCs w:val="16"/>
              </w:rPr>
              <w:t xml:space="preserve">Key Concepts </w:t>
            </w:r>
            <w:r>
              <w:rPr>
                <w:color w:val="00B050"/>
                <w:sz w:val="16"/>
                <w:szCs w:val="16"/>
              </w:rPr>
              <w:t xml:space="preserve">and </w:t>
            </w:r>
            <w:r w:rsidRPr="004B1EF0">
              <w:rPr>
                <w:color w:val="00B050"/>
                <w:sz w:val="16"/>
                <w:szCs w:val="16"/>
              </w:rPr>
              <w:t>Number Sense</w:t>
            </w:r>
            <w:r>
              <w:rPr>
                <w:color w:val="00B050"/>
                <w:sz w:val="16"/>
                <w:szCs w:val="16"/>
              </w:rPr>
              <w:t xml:space="preserve"> through the provisions</w:t>
            </w:r>
            <w:r w:rsidR="00DB7D64">
              <w:rPr>
                <w:color w:val="00B050"/>
                <w:sz w:val="16"/>
                <w:szCs w:val="16"/>
              </w:rPr>
              <w:t xml:space="preserve"> (AS)</w:t>
            </w:r>
          </w:p>
          <w:p w14:paraId="19435066" w14:textId="77777777" w:rsidR="005507A4" w:rsidRDefault="005507A4" w:rsidP="00147D2D">
            <w:pPr>
              <w:rPr>
                <w:color w:val="00B050"/>
                <w:sz w:val="16"/>
                <w:szCs w:val="16"/>
              </w:rPr>
            </w:pPr>
          </w:p>
          <w:p w14:paraId="68016533" w14:textId="310EA100" w:rsidR="005507A4" w:rsidRPr="005626DB" w:rsidRDefault="005507A4" w:rsidP="00147D2D">
            <w:pPr>
              <w:rPr>
                <w:color w:val="00B050"/>
                <w:sz w:val="16"/>
                <w:szCs w:val="16"/>
              </w:rPr>
            </w:pPr>
          </w:p>
        </w:tc>
        <w:tc>
          <w:tcPr>
            <w:tcW w:w="1840" w:type="dxa"/>
            <w:gridSpan w:val="3"/>
            <w:shd w:val="clear" w:color="auto" w:fill="auto"/>
          </w:tcPr>
          <w:p w14:paraId="4FE2231F" w14:textId="16838A9C" w:rsidR="00AD5488" w:rsidRDefault="00AD5488" w:rsidP="00AD5488">
            <w:pPr>
              <w:rPr>
                <w:color w:val="00B050"/>
                <w:sz w:val="16"/>
                <w:szCs w:val="16"/>
                <w:u w:val="single"/>
              </w:rPr>
            </w:pPr>
            <w:r w:rsidRPr="00BF689A">
              <w:rPr>
                <w:color w:val="00B050"/>
                <w:sz w:val="16"/>
                <w:szCs w:val="16"/>
              </w:rPr>
              <w:t xml:space="preserve">2. </w:t>
            </w:r>
            <w:r w:rsidRPr="00BF689A">
              <w:rPr>
                <w:color w:val="00B050"/>
                <w:sz w:val="16"/>
                <w:szCs w:val="16"/>
                <w:u w:val="single"/>
              </w:rPr>
              <w:t>3-7 &amp; 5-11: Exploring English continued</w:t>
            </w:r>
            <w:r w:rsidR="00DB7D64">
              <w:rPr>
                <w:color w:val="00B050"/>
                <w:sz w:val="16"/>
                <w:szCs w:val="16"/>
                <w:u w:val="single"/>
              </w:rPr>
              <w:t xml:space="preserve"> </w:t>
            </w:r>
            <w:r w:rsidR="00DB7D64">
              <w:rPr>
                <w:color w:val="00B050"/>
                <w:sz w:val="16"/>
                <w:szCs w:val="16"/>
              </w:rPr>
              <w:t>(AS)</w:t>
            </w:r>
          </w:p>
          <w:p w14:paraId="0B3434EE" w14:textId="316A3A00" w:rsidR="002607CC" w:rsidRPr="00E071DE" w:rsidRDefault="002607CC" w:rsidP="00147D2D">
            <w:pPr>
              <w:rPr>
                <w:rFonts w:eastAsia="Times New Roman"/>
                <w:color w:val="FF0000"/>
                <w:sz w:val="16"/>
                <w:szCs w:val="16"/>
                <w:lang w:eastAsia="en-GB"/>
              </w:rPr>
            </w:pPr>
          </w:p>
        </w:tc>
        <w:tc>
          <w:tcPr>
            <w:tcW w:w="1737" w:type="dxa"/>
            <w:gridSpan w:val="3"/>
            <w:vMerge w:val="restart"/>
            <w:shd w:val="clear" w:color="auto" w:fill="auto"/>
          </w:tcPr>
          <w:p w14:paraId="6CDF55A4" w14:textId="4F693F10" w:rsidR="002607CC" w:rsidRPr="007C6F91" w:rsidRDefault="002607CC" w:rsidP="00147D2D">
            <w:pPr>
              <w:rPr>
                <w:color w:val="00B050"/>
                <w:sz w:val="16"/>
                <w:szCs w:val="16"/>
              </w:rPr>
            </w:pPr>
            <w:r w:rsidRPr="007C6F91">
              <w:rPr>
                <w:color w:val="00B050"/>
                <w:sz w:val="16"/>
                <w:szCs w:val="16"/>
              </w:rPr>
              <w:t>Meet the science team and:</w:t>
            </w:r>
          </w:p>
          <w:p w14:paraId="4EE563D9" w14:textId="77777777" w:rsidR="002607CC" w:rsidRPr="005626DB" w:rsidRDefault="002607CC" w:rsidP="00147D2D">
            <w:pPr>
              <w:rPr>
                <w:b/>
                <w:bCs/>
                <w:color w:val="00B050"/>
                <w:sz w:val="16"/>
                <w:szCs w:val="16"/>
              </w:rPr>
            </w:pPr>
          </w:p>
          <w:p w14:paraId="51344BA1" w14:textId="4686EAA2" w:rsidR="002607CC" w:rsidRDefault="002607CC" w:rsidP="00147D2D">
            <w:pPr>
              <w:rPr>
                <w:color w:val="00B050"/>
                <w:sz w:val="16"/>
                <w:szCs w:val="16"/>
              </w:rPr>
            </w:pPr>
            <w:r w:rsidRPr="005626DB">
              <w:rPr>
                <w:color w:val="00B050"/>
                <w:sz w:val="16"/>
                <w:szCs w:val="16"/>
              </w:rPr>
              <w:t>1.</w:t>
            </w:r>
            <w:r w:rsidRPr="005626DB">
              <w:rPr>
                <w:color w:val="00B050"/>
                <w:sz w:val="16"/>
                <w:szCs w:val="16"/>
                <w:u w:val="single"/>
              </w:rPr>
              <w:t xml:space="preserve"> 3-7 &amp; 5-11: </w:t>
            </w:r>
            <w:r w:rsidRPr="005626DB">
              <w:rPr>
                <w:color w:val="00B050"/>
                <w:sz w:val="16"/>
                <w:szCs w:val="16"/>
              </w:rPr>
              <w:t>Intro to Science in the National Curriculum &amp; changing materials</w:t>
            </w:r>
            <w:r w:rsidR="00DB7D64">
              <w:rPr>
                <w:color w:val="00B050"/>
                <w:sz w:val="16"/>
                <w:szCs w:val="16"/>
              </w:rPr>
              <w:t xml:space="preserve"> (S)</w:t>
            </w:r>
          </w:p>
          <w:p w14:paraId="49A45F92" w14:textId="77777777" w:rsidR="002607CC" w:rsidRDefault="002607CC" w:rsidP="00147D2D">
            <w:pPr>
              <w:rPr>
                <w:color w:val="00B050"/>
                <w:sz w:val="16"/>
                <w:szCs w:val="16"/>
              </w:rPr>
            </w:pPr>
          </w:p>
          <w:p w14:paraId="41F34CCA" w14:textId="77777777" w:rsidR="002607CC" w:rsidRPr="005626DB" w:rsidRDefault="002607CC" w:rsidP="00147D2D">
            <w:pPr>
              <w:rPr>
                <w:sz w:val="16"/>
                <w:szCs w:val="16"/>
              </w:rPr>
            </w:pPr>
          </w:p>
        </w:tc>
        <w:tc>
          <w:tcPr>
            <w:tcW w:w="1559" w:type="dxa"/>
            <w:shd w:val="clear" w:color="auto" w:fill="auto"/>
          </w:tcPr>
          <w:p w14:paraId="04923688" w14:textId="210D8F9F" w:rsidR="005507A4" w:rsidRDefault="005507A4" w:rsidP="00147D2D">
            <w:pPr>
              <w:rPr>
                <w:color w:val="00B050"/>
                <w:sz w:val="16"/>
                <w:szCs w:val="16"/>
              </w:rPr>
            </w:pPr>
            <w:r w:rsidRPr="005626DB">
              <w:rPr>
                <w:color w:val="00B050"/>
                <w:sz w:val="16"/>
                <w:szCs w:val="16"/>
              </w:rPr>
              <w:t xml:space="preserve">Foreign Languages </w:t>
            </w:r>
            <w:r>
              <w:rPr>
                <w:color w:val="00B050"/>
                <w:sz w:val="16"/>
                <w:szCs w:val="16"/>
              </w:rPr>
              <w:t>1</w:t>
            </w:r>
            <w:r w:rsidR="00DB7D64">
              <w:rPr>
                <w:color w:val="00B050"/>
                <w:sz w:val="16"/>
                <w:szCs w:val="16"/>
              </w:rPr>
              <w:t xml:space="preserve"> (AS)</w:t>
            </w:r>
          </w:p>
          <w:p w14:paraId="533446A0" w14:textId="77777777" w:rsidR="005507A4" w:rsidRDefault="005507A4" w:rsidP="00147D2D">
            <w:pPr>
              <w:rPr>
                <w:b/>
                <w:bCs/>
                <w:color w:val="00B050"/>
                <w:sz w:val="16"/>
                <w:szCs w:val="16"/>
              </w:rPr>
            </w:pPr>
          </w:p>
          <w:p w14:paraId="72B285D4" w14:textId="77777777" w:rsidR="005507A4" w:rsidRDefault="005507A4" w:rsidP="00147D2D">
            <w:pPr>
              <w:rPr>
                <w:b/>
                <w:bCs/>
                <w:color w:val="00B050"/>
                <w:sz w:val="16"/>
                <w:szCs w:val="16"/>
              </w:rPr>
            </w:pPr>
          </w:p>
          <w:p w14:paraId="7B1A8FC6" w14:textId="7511EE82" w:rsidR="002607CC" w:rsidRPr="00055DA2" w:rsidRDefault="002607CC" w:rsidP="005507A4">
            <w:pPr>
              <w:rPr>
                <w:sz w:val="16"/>
                <w:szCs w:val="16"/>
                <w:highlight w:val="yellow"/>
              </w:rPr>
            </w:pPr>
          </w:p>
        </w:tc>
        <w:tc>
          <w:tcPr>
            <w:tcW w:w="1899" w:type="dxa"/>
            <w:gridSpan w:val="5"/>
            <w:vMerge w:val="restart"/>
            <w:shd w:val="clear" w:color="auto" w:fill="auto"/>
          </w:tcPr>
          <w:p w14:paraId="046C5C90" w14:textId="762F048B" w:rsidR="002607CC" w:rsidRPr="005626DB" w:rsidRDefault="002607CC" w:rsidP="00EE4C10">
            <w:pPr>
              <w:rPr>
                <w:color w:val="00B050"/>
                <w:sz w:val="16"/>
                <w:szCs w:val="16"/>
              </w:rPr>
            </w:pPr>
            <w:r w:rsidRPr="005626DB">
              <w:rPr>
                <w:color w:val="00B050"/>
                <w:sz w:val="16"/>
                <w:szCs w:val="16"/>
              </w:rPr>
              <w:t xml:space="preserve">Masters Seminar 4. Perspectives on talk </w:t>
            </w:r>
            <w:r>
              <w:rPr>
                <w:color w:val="00B050"/>
                <w:sz w:val="16"/>
                <w:szCs w:val="16"/>
              </w:rPr>
              <w:t xml:space="preserve">through a critical review of literature </w:t>
            </w:r>
            <w:r w:rsidR="00DB7D64">
              <w:rPr>
                <w:color w:val="00B050"/>
                <w:sz w:val="16"/>
                <w:szCs w:val="16"/>
              </w:rPr>
              <w:t>(S)</w:t>
            </w:r>
          </w:p>
        </w:tc>
        <w:tc>
          <w:tcPr>
            <w:tcW w:w="1645" w:type="dxa"/>
            <w:gridSpan w:val="2"/>
            <w:vMerge w:val="restart"/>
            <w:shd w:val="clear" w:color="auto" w:fill="auto"/>
          </w:tcPr>
          <w:p w14:paraId="44022870" w14:textId="77777777" w:rsidR="005507A4" w:rsidRPr="005626DB" w:rsidRDefault="005507A4" w:rsidP="005507A4">
            <w:pPr>
              <w:rPr>
                <w:color w:val="00B050"/>
                <w:sz w:val="16"/>
                <w:szCs w:val="16"/>
              </w:rPr>
            </w:pPr>
            <w:r w:rsidRPr="005626DB">
              <w:rPr>
                <w:color w:val="FF0000"/>
                <w:sz w:val="16"/>
                <w:szCs w:val="16"/>
              </w:rPr>
              <w:t>PL13: The impact of effective teaching on learning – how do we show pupil progress?</w:t>
            </w:r>
          </w:p>
          <w:p w14:paraId="28F86BC4" w14:textId="77777777" w:rsidR="002607CC" w:rsidRPr="005626DB" w:rsidRDefault="002607CC" w:rsidP="00147D2D">
            <w:pPr>
              <w:rPr>
                <w:color w:val="00B050"/>
                <w:sz w:val="16"/>
                <w:szCs w:val="16"/>
              </w:rPr>
            </w:pPr>
          </w:p>
          <w:p w14:paraId="5D4B0010" w14:textId="77777777" w:rsidR="002607CC" w:rsidRPr="005626DB" w:rsidRDefault="002607CC" w:rsidP="00147D2D">
            <w:pPr>
              <w:rPr>
                <w:color w:val="FF0000"/>
                <w:sz w:val="16"/>
                <w:szCs w:val="16"/>
              </w:rPr>
            </w:pPr>
          </w:p>
        </w:tc>
        <w:tc>
          <w:tcPr>
            <w:tcW w:w="1818" w:type="dxa"/>
            <w:gridSpan w:val="2"/>
            <w:vMerge w:val="restart"/>
            <w:shd w:val="clear" w:color="auto" w:fill="auto"/>
          </w:tcPr>
          <w:p w14:paraId="55BB2F7F" w14:textId="77777777" w:rsidR="002607CC" w:rsidRDefault="002607CC" w:rsidP="00147D2D">
            <w:pPr>
              <w:rPr>
                <w:color w:val="00B050"/>
                <w:sz w:val="16"/>
                <w:szCs w:val="16"/>
              </w:rPr>
            </w:pPr>
            <w:r w:rsidRPr="005626DB">
              <w:rPr>
                <w:color w:val="00B050"/>
                <w:sz w:val="16"/>
                <w:szCs w:val="16"/>
              </w:rPr>
              <w:t>PL11</w:t>
            </w:r>
          </w:p>
          <w:p w14:paraId="091A0AEF" w14:textId="4593F071" w:rsidR="002607CC" w:rsidRPr="00FE3C84" w:rsidRDefault="002607CC" w:rsidP="00147D2D">
            <w:pPr>
              <w:rPr>
                <w:color w:val="FF0000"/>
                <w:sz w:val="16"/>
                <w:szCs w:val="16"/>
              </w:rPr>
            </w:pPr>
            <w:r w:rsidRPr="005626DB">
              <w:rPr>
                <w:color w:val="00B050"/>
                <w:sz w:val="16"/>
                <w:szCs w:val="16"/>
                <w:u w:val="single"/>
              </w:rPr>
              <w:t>3-7 &amp; 5-11</w:t>
            </w:r>
            <w:r w:rsidRPr="005626DB">
              <w:rPr>
                <w:color w:val="00B050"/>
                <w:sz w:val="16"/>
                <w:szCs w:val="16"/>
              </w:rPr>
              <w:t xml:space="preserve">: Well Being: Understanding the emotional dimension of Early Years and Primary classrooms </w:t>
            </w:r>
            <w:r w:rsidR="00DB7D64">
              <w:rPr>
                <w:color w:val="00B050"/>
                <w:sz w:val="16"/>
                <w:szCs w:val="16"/>
              </w:rPr>
              <w:t>(AS)</w:t>
            </w:r>
          </w:p>
        </w:tc>
        <w:tc>
          <w:tcPr>
            <w:tcW w:w="1768" w:type="dxa"/>
            <w:gridSpan w:val="2"/>
            <w:shd w:val="clear" w:color="auto" w:fill="auto"/>
          </w:tcPr>
          <w:p w14:paraId="47222699" w14:textId="5263B140" w:rsidR="002607CC" w:rsidRPr="00E20E41" w:rsidRDefault="002607CC" w:rsidP="00EE4C10">
            <w:pPr>
              <w:rPr>
                <w:color w:val="00B050"/>
                <w:sz w:val="16"/>
                <w:szCs w:val="16"/>
              </w:rPr>
            </w:pPr>
            <w:r w:rsidRPr="00E20E41">
              <w:rPr>
                <w:color w:val="00B050"/>
                <w:sz w:val="16"/>
                <w:szCs w:val="16"/>
                <w:u w:val="single"/>
              </w:rPr>
              <w:t>3-7 &amp; 5-11</w:t>
            </w:r>
            <w:r w:rsidRPr="00E20E41">
              <w:rPr>
                <w:color w:val="00B050"/>
                <w:sz w:val="16"/>
                <w:szCs w:val="16"/>
              </w:rPr>
              <w:t xml:space="preserve">: Academic Adviser Tutorials </w:t>
            </w:r>
            <w:r w:rsidR="00DB7D64">
              <w:rPr>
                <w:color w:val="00B050"/>
                <w:sz w:val="16"/>
                <w:szCs w:val="16"/>
              </w:rPr>
              <w:t>ongoing</w:t>
            </w:r>
            <w:r>
              <w:rPr>
                <w:color w:val="00B050"/>
                <w:sz w:val="16"/>
                <w:szCs w:val="16"/>
              </w:rPr>
              <w:t xml:space="preserve"> </w:t>
            </w:r>
            <w:r w:rsidRPr="00E20E41">
              <w:rPr>
                <w:color w:val="00B050"/>
                <w:sz w:val="16"/>
                <w:szCs w:val="16"/>
              </w:rPr>
              <w:t>(Individual)(S)</w:t>
            </w:r>
            <w:r w:rsidRPr="00147D2D">
              <w:rPr>
                <w:sz w:val="16"/>
                <w:szCs w:val="16"/>
                <w:highlight w:val="yellow"/>
              </w:rPr>
              <w:t xml:space="preserve"> </w:t>
            </w:r>
          </w:p>
        </w:tc>
      </w:tr>
      <w:tr w:rsidR="005507A4" w:rsidRPr="005626DB" w14:paraId="20B0B027" w14:textId="77777777" w:rsidTr="00DB7D64">
        <w:trPr>
          <w:trHeight w:val="1147"/>
        </w:trPr>
        <w:tc>
          <w:tcPr>
            <w:tcW w:w="1541" w:type="dxa"/>
            <w:vMerge/>
          </w:tcPr>
          <w:p w14:paraId="33781FE5" w14:textId="77777777" w:rsidR="005507A4" w:rsidRPr="005626DB" w:rsidRDefault="005507A4" w:rsidP="00147D2D">
            <w:pPr>
              <w:rPr>
                <w:sz w:val="20"/>
                <w:szCs w:val="20"/>
              </w:rPr>
            </w:pPr>
          </w:p>
        </w:tc>
        <w:tc>
          <w:tcPr>
            <w:tcW w:w="1714" w:type="dxa"/>
            <w:vMerge/>
            <w:shd w:val="clear" w:color="auto" w:fill="auto"/>
          </w:tcPr>
          <w:p w14:paraId="226C63EB" w14:textId="77777777" w:rsidR="005507A4" w:rsidRDefault="005507A4" w:rsidP="00147D2D">
            <w:pPr>
              <w:rPr>
                <w:color w:val="00B050"/>
                <w:sz w:val="16"/>
                <w:szCs w:val="16"/>
              </w:rPr>
            </w:pPr>
          </w:p>
        </w:tc>
        <w:tc>
          <w:tcPr>
            <w:tcW w:w="1840" w:type="dxa"/>
            <w:gridSpan w:val="3"/>
            <w:vMerge w:val="restart"/>
            <w:shd w:val="clear" w:color="auto" w:fill="auto"/>
          </w:tcPr>
          <w:p w14:paraId="3341EC0A" w14:textId="58CED60D" w:rsidR="005507A4" w:rsidRDefault="00AD5488" w:rsidP="00AD5488">
            <w:pPr>
              <w:rPr>
                <w:rFonts w:eastAsia="Times New Roman"/>
                <w:color w:val="FF0000"/>
                <w:sz w:val="16"/>
                <w:szCs w:val="16"/>
                <w:lang w:eastAsia="en-GB"/>
              </w:rPr>
            </w:pPr>
            <w:r w:rsidRPr="005626DB">
              <w:rPr>
                <w:rFonts w:eastAsia="Times New Roman"/>
                <w:color w:val="FF0000"/>
                <w:sz w:val="16"/>
                <w:szCs w:val="16"/>
                <w:lang w:eastAsia="en-GB"/>
              </w:rPr>
              <w:t>3.</w:t>
            </w:r>
            <w:r w:rsidRPr="005626DB">
              <w:rPr>
                <w:rFonts w:eastAsia="Times New Roman"/>
                <w:color w:val="FF0000"/>
                <w:sz w:val="16"/>
                <w:szCs w:val="16"/>
                <w:u w:val="single"/>
                <w:lang w:eastAsia="en-GB"/>
              </w:rPr>
              <w:t xml:space="preserve"> </w:t>
            </w:r>
            <w:r w:rsidRPr="005626DB">
              <w:rPr>
                <w:color w:val="FF0000"/>
                <w:sz w:val="16"/>
                <w:szCs w:val="16"/>
                <w:u w:val="single"/>
              </w:rPr>
              <w:t xml:space="preserve">3-7 &amp; 5-11: </w:t>
            </w:r>
            <w:r w:rsidRPr="005626DB">
              <w:rPr>
                <w:rFonts w:eastAsia="Times New Roman"/>
                <w:color w:val="FF0000"/>
                <w:sz w:val="16"/>
                <w:szCs w:val="16"/>
                <w:lang w:eastAsia="en-GB"/>
              </w:rPr>
              <w:t>Children's literature including reading comprehension</w:t>
            </w:r>
          </w:p>
        </w:tc>
        <w:tc>
          <w:tcPr>
            <w:tcW w:w="1737" w:type="dxa"/>
            <w:gridSpan w:val="3"/>
            <w:vMerge/>
            <w:shd w:val="clear" w:color="auto" w:fill="auto"/>
          </w:tcPr>
          <w:p w14:paraId="030901EB" w14:textId="77777777" w:rsidR="005507A4" w:rsidRDefault="005507A4" w:rsidP="00147D2D">
            <w:pPr>
              <w:rPr>
                <w:b/>
                <w:bCs/>
                <w:color w:val="00B050"/>
                <w:sz w:val="16"/>
                <w:szCs w:val="16"/>
              </w:rPr>
            </w:pPr>
          </w:p>
        </w:tc>
        <w:tc>
          <w:tcPr>
            <w:tcW w:w="1559" w:type="dxa"/>
            <w:shd w:val="clear" w:color="auto" w:fill="auto"/>
          </w:tcPr>
          <w:p w14:paraId="614DC86A" w14:textId="304B06FF" w:rsidR="005507A4" w:rsidRPr="00D10A50" w:rsidRDefault="00D10A50" w:rsidP="002607CC">
            <w:pPr>
              <w:rPr>
                <w:color w:val="00B050"/>
                <w:sz w:val="16"/>
                <w:szCs w:val="16"/>
              </w:rPr>
            </w:pPr>
            <w:r w:rsidRPr="00D10A50">
              <w:rPr>
                <w:color w:val="00B050"/>
                <w:sz w:val="16"/>
                <w:szCs w:val="16"/>
              </w:rPr>
              <w:t>Music 2</w:t>
            </w:r>
            <w:r>
              <w:rPr>
                <w:color w:val="00B050"/>
                <w:sz w:val="16"/>
                <w:szCs w:val="16"/>
              </w:rPr>
              <w:t xml:space="preserve"> (AS)</w:t>
            </w:r>
          </w:p>
        </w:tc>
        <w:tc>
          <w:tcPr>
            <w:tcW w:w="1899" w:type="dxa"/>
            <w:gridSpan w:val="5"/>
            <w:vMerge/>
            <w:shd w:val="clear" w:color="auto" w:fill="auto"/>
          </w:tcPr>
          <w:p w14:paraId="000E810A" w14:textId="77777777" w:rsidR="005507A4" w:rsidRDefault="005507A4" w:rsidP="00147D2D">
            <w:pPr>
              <w:rPr>
                <w:color w:val="00B050"/>
                <w:sz w:val="16"/>
                <w:szCs w:val="16"/>
              </w:rPr>
            </w:pPr>
          </w:p>
        </w:tc>
        <w:tc>
          <w:tcPr>
            <w:tcW w:w="1645" w:type="dxa"/>
            <w:gridSpan w:val="2"/>
            <w:vMerge/>
            <w:shd w:val="clear" w:color="auto" w:fill="auto"/>
          </w:tcPr>
          <w:p w14:paraId="47790E76" w14:textId="77777777" w:rsidR="005507A4" w:rsidRPr="005626DB" w:rsidRDefault="005507A4" w:rsidP="00147D2D">
            <w:pPr>
              <w:rPr>
                <w:color w:val="FF0000"/>
                <w:sz w:val="16"/>
                <w:szCs w:val="16"/>
              </w:rPr>
            </w:pPr>
          </w:p>
        </w:tc>
        <w:tc>
          <w:tcPr>
            <w:tcW w:w="1818" w:type="dxa"/>
            <w:gridSpan w:val="2"/>
            <w:vMerge/>
            <w:shd w:val="clear" w:color="auto" w:fill="auto"/>
          </w:tcPr>
          <w:p w14:paraId="0A2C96B2" w14:textId="77777777" w:rsidR="005507A4" w:rsidRDefault="005507A4" w:rsidP="00147D2D">
            <w:pPr>
              <w:rPr>
                <w:color w:val="00B050"/>
                <w:sz w:val="16"/>
                <w:szCs w:val="16"/>
              </w:rPr>
            </w:pPr>
          </w:p>
        </w:tc>
        <w:tc>
          <w:tcPr>
            <w:tcW w:w="1768" w:type="dxa"/>
            <w:gridSpan w:val="2"/>
            <w:shd w:val="clear" w:color="auto" w:fill="auto"/>
          </w:tcPr>
          <w:p w14:paraId="63299E9F" w14:textId="6C83D1D4" w:rsidR="005507A4" w:rsidRDefault="005507A4" w:rsidP="00147D2D">
            <w:pPr>
              <w:rPr>
                <w:sz w:val="16"/>
                <w:szCs w:val="16"/>
              </w:rPr>
            </w:pPr>
            <w:r w:rsidRPr="00E20E41">
              <w:rPr>
                <w:color w:val="00B050"/>
                <w:sz w:val="16"/>
                <w:szCs w:val="16"/>
              </w:rPr>
              <w:t xml:space="preserve">Course Leader drop-in </w:t>
            </w:r>
            <w:r w:rsidR="00DB7D64">
              <w:rPr>
                <w:color w:val="00B050"/>
                <w:sz w:val="16"/>
                <w:szCs w:val="16"/>
              </w:rPr>
              <w:t>–</w:t>
            </w:r>
            <w:r w:rsidR="00C250BF">
              <w:rPr>
                <w:color w:val="00B050"/>
                <w:sz w:val="16"/>
                <w:szCs w:val="16"/>
              </w:rPr>
              <w:t xml:space="preserve"> o</w:t>
            </w:r>
            <w:r w:rsidR="00C250BF" w:rsidRPr="00E20E41">
              <w:rPr>
                <w:color w:val="00B050"/>
                <w:sz w:val="16"/>
                <w:szCs w:val="16"/>
              </w:rPr>
              <w:t>ptional</w:t>
            </w:r>
            <w:r w:rsidR="00DB7D64">
              <w:rPr>
                <w:color w:val="00B050"/>
                <w:sz w:val="16"/>
                <w:szCs w:val="16"/>
              </w:rPr>
              <w:t xml:space="preserve"> (S)</w:t>
            </w:r>
          </w:p>
          <w:p w14:paraId="6B9DD2E6" w14:textId="4EB72E93" w:rsidR="005507A4" w:rsidRPr="00E20E41" w:rsidRDefault="005507A4" w:rsidP="00147D2D">
            <w:pPr>
              <w:rPr>
                <w:color w:val="00B050"/>
                <w:sz w:val="16"/>
                <w:szCs w:val="16"/>
                <w:u w:val="single"/>
              </w:rPr>
            </w:pPr>
          </w:p>
        </w:tc>
      </w:tr>
      <w:tr w:rsidR="005507A4" w:rsidRPr="005626DB" w14:paraId="1F85E88B" w14:textId="77777777" w:rsidTr="00147D2D">
        <w:trPr>
          <w:trHeight w:val="70"/>
        </w:trPr>
        <w:tc>
          <w:tcPr>
            <w:tcW w:w="1541" w:type="dxa"/>
            <w:vMerge/>
          </w:tcPr>
          <w:p w14:paraId="35627F8A" w14:textId="77777777" w:rsidR="005507A4" w:rsidRPr="005626DB" w:rsidRDefault="005507A4" w:rsidP="00147D2D">
            <w:pPr>
              <w:rPr>
                <w:sz w:val="20"/>
                <w:szCs w:val="20"/>
              </w:rPr>
            </w:pPr>
          </w:p>
        </w:tc>
        <w:tc>
          <w:tcPr>
            <w:tcW w:w="1714" w:type="dxa"/>
            <w:vMerge w:val="restart"/>
            <w:shd w:val="clear" w:color="auto" w:fill="auto"/>
          </w:tcPr>
          <w:p w14:paraId="1EC3B3E4" w14:textId="77777777" w:rsidR="005507A4" w:rsidRDefault="005507A4" w:rsidP="00147D2D">
            <w:pPr>
              <w:rPr>
                <w:color w:val="FF0000"/>
                <w:sz w:val="16"/>
                <w:szCs w:val="16"/>
              </w:rPr>
            </w:pPr>
            <w:r>
              <w:rPr>
                <w:color w:val="FF0000"/>
                <w:sz w:val="16"/>
                <w:szCs w:val="16"/>
              </w:rPr>
              <w:t>3.</w:t>
            </w:r>
            <w:r w:rsidRPr="005F2BAC">
              <w:rPr>
                <w:color w:val="FF0000"/>
                <w:sz w:val="16"/>
                <w:szCs w:val="16"/>
              </w:rPr>
              <w:t xml:space="preserve"> </w:t>
            </w:r>
            <w:r>
              <w:rPr>
                <w:color w:val="FF0000"/>
                <w:sz w:val="16"/>
                <w:szCs w:val="16"/>
                <w:u w:val="single"/>
              </w:rPr>
              <w:t>5-11:</w:t>
            </w:r>
            <w:r w:rsidRPr="005F2BAC">
              <w:rPr>
                <w:color w:val="FF0000"/>
                <w:sz w:val="16"/>
                <w:szCs w:val="16"/>
                <w:u w:val="single"/>
              </w:rPr>
              <w:t xml:space="preserve"> </w:t>
            </w:r>
            <w:r>
              <w:rPr>
                <w:color w:val="FF0000"/>
                <w:sz w:val="16"/>
                <w:szCs w:val="16"/>
              </w:rPr>
              <w:t>Place Value and the Number System - Early key concepts</w:t>
            </w:r>
          </w:p>
          <w:p w14:paraId="54D8F4BD" w14:textId="77777777" w:rsidR="005507A4" w:rsidRDefault="005507A4" w:rsidP="00147D2D">
            <w:pPr>
              <w:rPr>
                <w:color w:val="FF0000"/>
                <w:sz w:val="16"/>
                <w:szCs w:val="16"/>
              </w:rPr>
            </w:pPr>
          </w:p>
          <w:p w14:paraId="2231D85E" w14:textId="77777777" w:rsidR="005507A4" w:rsidRPr="005626DB" w:rsidRDefault="005507A4" w:rsidP="00147D2D">
            <w:pPr>
              <w:rPr>
                <w:color w:val="00B050"/>
                <w:sz w:val="16"/>
                <w:szCs w:val="16"/>
                <w:u w:val="single"/>
              </w:rPr>
            </w:pPr>
            <w:r>
              <w:rPr>
                <w:color w:val="FF0000"/>
                <w:sz w:val="16"/>
                <w:szCs w:val="16"/>
              </w:rPr>
              <w:t xml:space="preserve">3. </w:t>
            </w:r>
            <w:r w:rsidRPr="00F27859">
              <w:rPr>
                <w:color w:val="FF0000"/>
                <w:sz w:val="16"/>
                <w:szCs w:val="16"/>
                <w:u w:val="single"/>
              </w:rPr>
              <w:t>3-7:</w:t>
            </w:r>
            <w:r>
              <w:rPr>
                <w:color w:val="FF0000"/>
                <w:sz w:val="16"/>
                <w:szCs w:val="16"/>
              </w:rPr>
              <w:t xml:space="preserve"> Mathematics within the Early Year setting - Teaching place value in EYFS</w:t>
            </w:r>
          </w:p>
        </w:tc>
        <w:tc>
          <w:tcPr>
            <w:tcW w:w="1840" w:type="dxa"/>
            <w:gridSpan w:val="3"/>
            <w:vMerge/>
            <w:shd w:val="clear" w:color="auto" w:fill="auto"/>
          </w:tcPr>
          <w:p w14:paraId="1DE11CB0" w14:textId="77777777" w:rsidR="005507A4" w:rsidRPr="005626DB" w:rsidRDefault="005507A4" w:rsidP="00A311D4">
            <w:pPr>
              <w:rPr>
                <w:rFonts w:eastAsia="Times New Roman"/>
                <w:color w:val="FF0000"/>
                <w:sz w:val="16"/>
                <w:szCs w:val="16"/>
                <w:lang w:eastAsia="en-GB"/>
              </w:rPr>
            </w:pPr>
          </w:p>
        </w:tc>
        <w:tc>
          <w:tcPr>
            <w:tcW w:w="1737" w:type="dxa"/>
            <w:gridSpan w:val="3"/>
            <w:vMerge/>
            <w:shd w:val="clear" w:color="auto" w:fill="auto"/>
          </w:tcPr>
          <w:p w14:paraId="60164076" w14:textId="77777777" w:rsidR="005507A4" w:rsidRPr="005626DB" w:rsidRDefault="005507A4" w:rsidP="00147D2D">
            <w:pPr>
              <w:rPr>
                <w:color w:val="00B050"/>
                <w:sz w:val="16"/>
                <w:szCs w:val="16"/>
              </w:rPr>
            </w:pPr>
          </w:p>
        </w:tc>
        <w:tc>
          <w:tcPr>
            <w:tcW w:w="1559" w:type="dxa"/>
            <w:shd w:val="clear" w:color="auto" w:fill="auto"/>
          </w:tcPr>
          <w:p w14:paraId="6C36431F" w14:textId="6F8C0C2C" w:rsidR="005507A4" w:rsidRDefault="005507A4" w:rsidP="005507A4">
            <w:pPr>
              <w:rPr>
                <w:color w:val="00B050"/>
                <w:sz w:val="16"/>
                <w:szCs w:val="16"/>
              </w:rPr>
            </w:pPr>
            <w:r>
              <w:rPr>
                <w:color w:val="00B050"/>
                <w:sz w:val="16"/>
                <w:szCs w:val="16"/>
              </w:rPr>
              <w:t>Geography 1</w:t>
            </w:r>
            <w:r w:rsidR="00DB7D64">
              <w:rPr>
                <w:color w:val="00B050"/>
                <w:sz w:val="16"/>
                <w:szCs w:val="16"/>
              </w:rPr>
              <w:t xml:space="preserve"> (AS)</w:t>
            </w:r>
          </w:p>
          <w:p w14:paraId="50929424" w14:textId="224A016C" w:rsidR="008A52E7" w:rsidRDefault="008A52E7" w:rsidP="005507A4">
            <w:pPr>
              <w:rPr>
                <w:color w:val="00B050"/>
                <w:sz w:val="16"/>
                <w:szCs w:val="16"/>
              </w:rPr>
            </w:pPr>
          </w:p>
          <w:p w14:paraId="0C2545A2" w14:textId="77777777" w:rsidR="008A52E7" w:rsidRPr="00055DA2" w:rsidRDefault="008A52E7" w:rsidP="005507A4">
            <w:pPr>
              <w:rPr>
                <w:sz w:val="16"/>
                <w:szCs w:val="16"/>
                <w:highlight w:val="yellow"/>
              </w:rPr>
            </w:pPr>
          </w:p>
          <w:p w14:paraId="02B1AB83" w14:textId="77777777" w:rsidR="005507A4" w:rsidRPr="005626DB" w:rsidRDefault="005507A4" w:rsidP="002607CC">
            <w:pPr>
              <w:rPr>
                <w:color w:val="FF0000"/>
                <w:sz w:val="16"/>
                <w:szCs w:val="16"/>
              </w:rPr>
            </w:pPr>
          </w:p>
        </w:tc>
        <w:tc>
          <w:tcPr>
            <w:tcW w:w="1899" w:type="dxa"/>
            <w:gridSpan w:val="5"/>
            <w:vMerge/>
            <w:shd w:val="clear" w:color="auto" w:fill="auto"/>
          </w:tcPr>
          <w:p w14:paraId="750D8166" w14:textId="77777777" w:rsidR="005507A4" w:rsidRPr="005626DB" w:rsidRDefault="005507A4" w:rsidP="00147D2D">
            <w:pPr>
              <w:rPr>
                <w:color w:val="00B050"/>
                <w:sz w:val="16"/>
                <w:szCs w:val="16"/>
              </w:rPr>
            </w:pPr>
          </w:p>
        </w:tc>
        <w:tc>
          <w:tcPr>
            <w:tcW w:w="1645" w:type="dxa"/>
            <w:gridSpan w:val="2"/>
            <w:vMerge/>
            <w:shd w:val="clear" w:color="auto" w:fill="auto"/>
          </w:tcPr>
          <w:p w14:paraId="222A2AD5" w14:textId="77777777" w:rsidR="005507A4" w:rsidRPr="005626DB" w:rsidRDefault="005507A4" w:rsidP="00147D2D">
            <w:pPr>
              <w:rPr>
                <w:color w:val="FF0000"/>
                <w:sz w:val="16"/>
                <w:szCs w:val="16"/>
              </w:rPr>
            </w:pPr>
          </w:p>
        </w:tc>
        <w:tc>
          <w:tcPr>
            <w:tcW w:w="1818" w:type="dxa"/>
            <w:gridSpan w:val="2"/>
            <w:vMerge/>
            <w:shd w:val="clear" w:color="auto" w:fill="auto"/>
          </w:tcPr>
          <w:p w14:paraId="46B9F2D6" w14:textId="77777777" w:rsidR="005507A4" w:rsidRPr="005626DB" w:rsidRDefault="005507A4" w:rsidP="00147D2D">
            <w:pPr>
              <w:rPr>
                <w:color w:val="00B050"/>
                <w:sz w:val="16"/>
                <w:szCs w:val="16"/>
              </w:rPr>
            </w:pPr>
          </w:p>
        </w:tc>
        <w:tc>
          <w:tcPr>
            <w:tcW w:w="1768" w:type="dxa"/>
            <w:gridSpan w:val="2"/>
            <w:shd w:val="clear" w:color="auto" w:fill="auto"/>
          </w:tcPr>
          <w:p w14:paraId="74CF2E82" w14:textId="638CC95F" w:rsidR="001D1589" w:rsidRPr="00E20E41" w:rsidRDefault="001D1589" w:rsidP="001D1589">
            <w:pPr>
              <w:rPr>
                <w:color w:val="00B050"/>
                <w:sz w:val="16"/>
                <w:szCs w:val="16"/>
              </w:rPr>
            </w:pPr>
            <w:r>
              <w:rPr>
                <w:color w:val="00B050"/>
                <w:sz w:val="16"/>
                <w:szCs w:val="16"/>
              </w:rPr>
              <w:t xml:space="preserve">Wider Curriculum drop-in </w:t>
            </w:r>
            <w:r w:rsidR="00C250BF">
              <w:rPr>
                <w:color w:val="00B050"/>
                <w:sz w:val="16"/>
                <w:szCs w:val="16"/>
              </w:rPr>
              <w:t>– optional</w:t>
            </w:r>
            <w:r w:rsidR="00DB7D64">
              <w:rPr>
                <w:color w:val="00B050"/>
                <w:sz w:val="16"/>
                <w:szCs w:val="16"/>
              </w:rPr>
              <w:t xml:space="preserve"> (S)</w:t>
            </w:r>
          </w:p>
          <w:p w14:paraId="05300D96" w14:textId="4B38285D" w:rsidR="001D1589" w:rsidRPr="00E20E41" w:rsidRDefault="001D1589" w:rsidP="001D1589">
            <w:pPr>
              <w:rPr>
                <w:color w:val="00B050"/>
                <w:sz w:val="16"/>
                <w:szCs w:val="16"/>
              </w:rPr>
            </w:pPr>
          </w:p>
        </w:tc>
      </w:tr>
      <w:tr w:rsidR="005507A4" w:rsidRPr="005626DB" w14:paraId="5061F8B6" w14:textId="77777777" w:rsidTr="00147D2D">
        <w:trPr>
          <w:trHeight w:val="1259"/>
        </w:trPr>
        <w:tc>
          <w:tcPr>
            <w:tcW w:w="1541" w:type="dxa"/>
            <w:vMerge/>
          </w:tcPr>
          <w:p w14:paraId="6F36E70C" w14:textId="77777777" w:rsidR="005507A4" w:rsidRPr="005626DB" w:rsidRDefault="005507A4" w:rsidP="00147D2D">
            <w:pPr>
              <w:rPr>
                <w:sz w:val="20"/>
                <w:szCs w:val="20"/>
              </w:rPr>
            </w:pPr>
          </w:p>
        </w:tc>
        <w:tc>
          <w:tcPr>
            <w:tcW w:w="1714" w:type="dxa"/>
            <w:vMerge/>
            <w:shd w:val="clear" w:color="auto" w:fill="auto"/>
          </w:tcPr>
          <w:p w14:paraId="284AAD4C" w14:textId="77777777" w:rsidR="005507A4" w:rsidRPr="005626DB" w:rsidRDefault="005507A4" w:rsidP="00147D2D">
            <w:pPr>
              <w:rPr>
                <w:color w:val="00B050"/>
                <w:sz w:val="16"/>
                <w:szCs w:val="16"/>
              </w:rPr>
            </w:pPr>
          </w:p>
        </w:tc>
        <w:tc>
          <w:tcPr>
            <w:tcW w:w="1840" w:type="dxa"/>
            <w:gridSpan w:val="3"/>
            <w:vMerge/>
            <w:shd w:val="clear" w:color="auto" w:fill="auto"/>
          </w:tcPr>
          <w:p w14:paraId="53E712DA" w14:textId="77777777" w:rsidR="005507A4" w:rsidRPr="005626DB" w:rsidRDefault="005507A4" w:rsidP="00147D2D">
            <w:pPr>
              <w:rPr>
                <w:color w:val="00B050"/>
                <w:sz w:val="16"/>
                <w:szCs w:val="16"/>
              </w:rPr>
            </w:pPr>
          </w:p>
        </w:tc>
        <w:tc>
          <w:tcPr>
            <w:tcW w:w="1737" w:type="dxa"/>
            <w:gridSpan w:val="3"/>
            <w:vMerge/>
            <w:shd w:val="clear" w:color="auto" w:fill="auto"/>
          </w:tcPr>
          <w:p w14:paraId="62CB11A8" w14:textId="77777777" w:rsidR="005507A4" w:rsidRPr="005626DB" w:rsidRDefault="005507A4" w:rsidP="00147D2D">
            <w:pPr>
              <w:rPr>
                <w:color w:val="00B050"/>
                <w:sz w:val="16"/>
                <w:szCs w:val="16"/>
              </w:rPr>
            </w:pPr>
          </w:p>
        </w:tc>
        <w:tc>
          <w:tcPr>
            <w:tcW w:w="1559" w:type="dxa"/>
            <w:shd w:val="clear" w:color="auto" w:fill="auto"/>
          </w:tcPr>
          <w:p w14:paraId="2371396B" w14:textId="46407672" w:rsidR="005507A4" w:rsidRPr="005626DB" w:rsidRDefault="008A52E7" w:rsidP="00147D2D">
            <w:pPr>
              <w:rPr>
                <w:color w:val="FF0000"/>
                <w:sz w:val="16"/>
                <w:szCs w:val="16"/>
              </w:rPr>
            </w:pPr>
            <w:r w:rsidRPr="008A52E7">
              <w:rPr>
                <w:color w:val="00B050"/>
                <w:sz w:val="16"/>
                <w:szCs w:val="16"/>
              </w:rPr>
              <w:t>Computing 1</w:t>
            </w:r>
            <w:r w:rsidR="00DB7D64">
              <w:rPr>
                <w:color w:val="00B050"/>
                <w:sz w:val="16"/>
                <w:szCs w:val="16"/>
              </w:rPr>
              <w:t xml:space="preserve"> (AS)</w:t>
            </w:r>
          </w:p>
        </w:tc>
        <w:tc>
          <w:tcPr>
            <w:tcW w:w="1899" w:type="dxa"/>
            <w:gridSpan w:val="5"/>
            <w:vMerge/>
            <w:shd w:val="clear" w:color="auto" w:fill="auto"/>
          </w:tcPr>
          <w:p w14:paraId="49B47A1D" w14:textId="77777777" w:rsidR="005507A4" w:rsidRPr="005626DB" w:rsidRDefault="005507A4" w:rsidP="00147D2D">
            <w:pPr>
              <w:rPr>
                <w:color w:val="00B050"/>
                <w:sz w:val="16"/>
                <w:szCs w:val="16"/>
              </w:rPr>
            </w:pPr>
          </w:p>
        </w:tc>
        <w:tc>
          <w:tcPr>
            <w:tcW w:w="1645" w:type="dxa"/>
            <w:gridSpan w:val="2"/>
            <w:vMerge/>
            <w:shd w:val="clear" w:color="auto" w:fill="auto"/>
          </w:tcPr>
          <w:p w14:paraId="2BBD85E0" w14:textId="77777777" w:rsidR="005507A4" w:rsidRPr="005626DB" w:rsidRDefault="005507A4" w:rsidP="00147D2D">
            <w:pPr>
              <w:rPr>
                <w:color w:val="FF0000"/>
                <w:sz w:val="16"/>
                <w:szCs w:val="16"/>
              </w:rPr>
            </w:pPr>
          </w:p>
        </w:tc>
        <w:tc>
          <w:tcPr>
            <w:tcW w:w="1818" w:type="dxa"/>
            <w:gridSpan w:val="2"/>
            <w:shd w:val="clear" w:color="auto" w:fill="auto"/>
          </w:tcPr>
          <w:p w14:paraId="597CA210" w14:textId="77777777" w:rsidR="005507A4" w:rsidRDefault="005507A4" w:rsidP="00147D2D">
            <w:pPr>
              <w:rPr>
                <w:color w:val="00B050"/>
                <w:sz w:val="16"/>
                <w:szCs w:val="16"/>
              </w:rPr>
            </w:pPr>
            <w:r w:rsidRPr="005626DB">
              <w:rPr>
                <w:color w:val="00B050"/>
                <w:sz w:val="16"/>
                <w:szCs w:val="16"/>
              </w:rPr>
              <w:t>PL12</w:t>
            </w:r>
          </w:p>
          <w:p w14:paraId="1D621588" w14:textId="4B4A0604" w:rsidR="005507A4" w:rsidRPr="005626DB" w:rsidRDefault="005507A4" w:rsidP="00147D2D">
            <w:pPr>
              <w:rPr>
                <w:color w:val="00B050"/>
                <w:sz w:val="16"/>
                <w:szCs w:val="16"/>
                <w:u w:val="single"/>
              </w:rPr>
            </w:pPr>
            <w:r w:rsidRPr="005626DB">
              <w:rPr>
                <w:color w:val="00B050"/>
                <w:sz w:val="16"/>
                <w:szCs w:val="16"/>
                <w:u w:val="single"/>
              </w:rPr>
              <w:t>3-7 &amp; 5-11</w:t>
            </w:r>
            <w:r w:rsidRPr="005626DB">
              <w:rPr>
                <w:color w:val="00B050"/>
                <w:sz w:val="16"/>
                <w:szCs w:val="16"/>
              </w:rPr>
              <w:t>: Data is the start not the end: Pupil progress and attainment</w:t>
            </w:r>
            <w:r w:rsidR="00DB7D64">
              <w:rPr>
                <w:color w:val="00B050"/>
                <w:sz w:val="16"/>
                <w:szCs w:val="16"/>
              </w:rPr>
              <w:t xml:space="preserve"> (AS)</w:t>
            </w:r>
          </w:p>
        </w:tc>
        <w:tc>
          <w:tcPr>
            <w:tcW w:w="1768" w:type="dxa"/>
            <w:gridSpan w:val="2"/>
            <w:shd w:val="clear" w:color="auto" w:fill="auto"/>
          </w:tcPr>
          <w:p w14:paraId="0A433C03" w14:textId="7DF9A49C" w:rsidR="005507A4" w:rsidRPr="005626DB" w:rsidRDefault="005507A4" w:rsidP="0002195B">
            <w:pPr>
              <w:rPr>
                <w:color w:val="FF0000"/>
                <w:sz w:val="16"/>
                <w:szCs w:val="16"/>
              </w:rPr>
            </w:pPr>
            <w:r w:rsidRPr="005626DB">
              <w:rPr>
                <w:color w:val="00B050"/>
                <w:sz w:val="16"/>
                <w:szCs w:val="16"/>
              </w:rPr>
              <w:t>Developing your academic writing and study skills</w:t>
            </w:r>
            <w:r>
              <w:rPr>
                <w:color w:val="00B050"/>
                <w:sz w:val="16"/>
                <w:szCs w:val="16"/>
              </w:rPr>
              <w:t xml:space="preserve"> </w:t>
            </w:r>
            <w:r w:rsidR="00DB7D64">
              <w:rPr>
                <w:color w:val="00B050"/>
                <w:sz w:val="16"/>
                <w:szCs w:val="16"/>
              </w:rPr>
              <w:t>(AS)</w:t>
            </w:r>
          </w:p>
        </w:tc>
      </w:tr>
      <w:tr w:rsidR="00121FC5" w:rsidRPr="005626DB" w14:paraId="42D45B6D" w14:textId="77777777" w:rsidTr="0096262C">
        <w:trPr>
          <w:trHeight w:val="1290"/>
        </w:trPr>
        <w:tc>
          <w:tcPr>
            <w:tcW w:w="1541" w:type="dxa"/>
            <w:vMerge w:val="restart"/>
          </w:tcPr>
          <w:p w14:paraId="598F2BBE" w14:textId="77777777" w:rsidR="00121FC5" w:rsidRPr="005626DB" w:rsidRDefault="00121FC5" w:rsidP="00147D2D">
            <w:pPr>
              <w:rPr>
                <w:sz w:val="20"/>
                <w:szCs w:val="20"/>
              </w:rPr>
            </w:pPr>
            <w:r w:rsidRPr="005626DB">
              <w:rPr>
                <w:sz w:val="20"/>
                <w:szCs w:val="20"/>
              </w:rPr>
              <w:t>05-Oct</w:t>
            </w:r>
          </w:p>
          <w:p w14:paraId="648DF8C1" w14:textId="77777777" w:rsidR="00121FC5" w:rsidRPr="005626DB" w:rsidRDefault="00121FC5" w:rsidP="00147D2D">
            <w:pPr>
              <w:rPr>
                <w:sz w:val="20"/>
                <w:szCs w:val="20"/>
              </w:rPr>
            </w:pPr>
            <w:r w:rsidRPr="005626DB">
              <w:rPr>
                <w:sz w:val="20"/>
                <w:szCs w:val="20"/>
              </w:rPr>
              <w:t>Week 11</w:t>
            </w:r>
          </w:p>
        </w:tc>
        <w:tc>
          <w:tcPr>
            <w:tcW w:w="1714" w:type="dxa"/>
            <w:vMerge w:val="restart"/>
          </w:tcPr>
          <w:p w14:paraId="358CF10F" w14:textId="77777777" w:rsidR="00121FC5" w:rsidRDefault="00121FC5" w:rsidP="00147D2D">
            <w:pPr>
              <w:rPr>
                <w:color w:val="FF0000"/>
                <w:sz w:val="16"/>
                <w:szCs w:val="16"/>
              </w:rPr>
            </w:pPr>
            <w:r>
              <w:rPr>
                <w:color w:val="FF0000"/>
                <w:sz w:val="16"/>
                <w:szCs w:val="16"/>
              </w:rPr>
              <w:t>4</w:t>
            </w:r>
            <w:r w:rsidRPr="000F4F62">
              <w:rPr>
                <w:color w:val="FF0000"/>
                <w:sz w:val="16"/>
                <w:szCs w:val="16"/>
              </w:rPr>
              <w:t xml:space="preserve">. </w:t>
            </w:r>
            <w:r w:rsidRPr="000F4F62">
              <w:rPr>
                <w:color w:val="FF0000"/>
                <w:sz w:val="16"/>
                <w:szCs w:val="16"/>
                <w:u w:val="single"/>
              </w:rPr>
              <w:t>5-11 years:</w:t>
            </w:r>
            <w:r w:rsidRPr="000F4F62">
              <w:rPr>
                <w:color w:val="FF0000"/>
                <w:sz w:val="16"/>
                <w:szCs w:val="16"/>
              </w:rPr>
              <w:t xml:space="preserve"> </w:t>
            </w:r>
            <w:r>
              <w:rPr>
                <w:color w:val="FF0000"/>
                <w:sz w:val="16"/>
                <w:szCs w:val="16"/>
              </w:rPr>
              <w:t xml:space="preserve">1-1 </w:t>
            </w:r>
            <w:r w:rsidRPr="000F4F62">
              <w:rPr>
                <w:color w:val="FF0000"/>
                <w:sz w:val="16"/>
                <w:szCs w:val="16"/>
              </w:rPr>
              <w:t xml:space="preserve">Principles of </w:t>
            </w:r>
            <w:r>
              <w:rPr>
                <w:color w:val="FF0000"/>
                <w:sz w:val="16"/>
                <w:szCs w:val="16"/>
              </w:rPr>
              <w:t>e</w:t>
            </w:r>
            <w:r w:rsidRPr="000F4F62">
              <w:rPr>
                <w:color w:val="FF0000"/>
                <w:sz w:val="16"/>
                <w:szCs w:val="16"/>
              </w:rPr>
              <w:t xml:space="preserve">arly </w:t>
            </w:r>
            <w:r>
              <w:rPr>
                <w:color w:val="FF0000"/>
                <w:sz w:val="16"/>
                <w:szCs w:val="16"/>
              </w:rPr>
              <w:t>c</w:t>
            </w:r>
            <w:r w:rsidRPr="000F4F62">
              <w:rPr>
                <w:color w:val="FF0000"/>
                <w:sz w:val="16"/>
                <w:szCs w:val="16"/>
              </w:rPr>
              <w:t>alculation: addition and subtraction</w:t>
            </w:r>
            <w:r>
              <w:rPr>
                <w:color w:val="FF0000"/>
                <w:sz w:val="16"/>
                <w:szCs w:val="16"/>
              </w:rPr>
              <w:t xml:space="preserve"> -</w:t>
            </w:r>
            <w:r>
              <w:t xml:space="preserve"> </w:t>
            </w:r>
            <w:r w:rsidRPr="000F4F62">
              <w:rPr>
                <w:color w:val="FF0000"/>
                <w:sz w:val="16"/>
                <w:szCs w:val="16"/>
              </w:rPr>
              <w:t>Planning and teaching</w:t>
            </w:r>
            <w:r>
              <w:rPr>
                <w:color w:val="FF0000"/>
                <w:sz w:val="16"/>
                <w:szCs w:val="16"/>
              </w:rPr>
              <w:t xml:space="preserve"> </w:t>
            </w:r>
            <w:r w:rsidRPr="000F4F62">
              <w:rPr>
                <w:color w:val="FF0000"/>
                <w:sz w:val="16"/>
                <w:szCs w:val="16"/>
              </w:rPr>
              <w:t xml:space="preserve">from </w:t>
            </w:r>
            <w:r>
              <w:rPr>
                <w:color w:val="FF0000"/>
                <w:sz w:val="16"/>
                <w:szCs w:val="16"/>
              </w:rPr>
              <w:t>concrete to abstract</w:t>
            </w:r>
          </w:p>
          <w:p w14:paraId="7B08AA55" w14:textId="77777777" w:rsidR="00121FC5" w:rsidRPr="000F4F62" w:rsidRDefault="00121FC5" w:rsidP="00147D2D">
            <w:pPr>
              <w:rPr>
                <w:color w:val="FF0000"/>
                <w:sz w:val="16"/>
                <w:szCs w:val="16"/>
              </w:rPr>
            </w:pPr>
            <w:r>
              <w:rPr>
                <w:color w:val="FF0000"/>
                <w:sz w:val="16"/>
                <w:szCs w:val="16"/>
              </w:rPr>
              <w:t>4</w:t>
            </w:r>
            <w:r w:rsidRPr="000F4F62">
              <w:rPr>
                <w:color w:val="FF0000"/>
                <w:sz w:val="16"/>
                <w:szCs w:val="16"/>
              </w:rPr>
              <w:t xml:space="preserve">. </w:t>
            </w:r>
            <w:r w:rsidRPr="000F4F62">
              <w:rPr>
                <w:color w:val="FF0000"/>
                <w:sz w:val="16"/>
                <w:szCs w:val="16"/>
                <w:u w:val="single"/>
              </w:rPr>
              <w:t>3-7 years:</w:t>
            </w:r>
            <w:r w:rsidRPr="000F4F62">
              <w:rPr>
                <w:color w:val="FF0000"/>
                <w:sz w:val="16"/>
                <w:szCs w:val="16"/>
              </w:rPr>
              <w:t xml:space="preserve"> </w:t>
            </w:r>
          </w:p>
          <w:p w14:paraId="167B6F93" w14:textId="77777777" w:rsidR="00121FC5" w:rsidRDefault="00121FC5" w:rsidP="00147D2D">
            <w:pPr>
              <w:rPr>
                <w:color w:val="FF0000"/>
                <w:sz w:val="16"/>
                <w:szCs w:val="16"/>
              </w:rPr>
            </w:pPr>
            <w:r w:rsidRPr="000F4F62">
              <w:rPr>
                <w:color w:val="FF0000"/>
                <w:sz w:val="16"/>
                <w:szCs w:val="16"/>
              </w:rPr>
              <w:t xml:space="preserve">Principles of </w:t>
            </w:r>
            <w:r>
              <w:rPr>
                <w:color w:val="FF0000"/>
                <w:sz w:val="16"/>
                <w:szCs w:val="16"/>
              </w:rPr>
              <w:t>e</w:t>
            </w:r>
            <w:r w:rsidRPr="000F4F62">
              <w:rPr>
                <w:color w:val="FF0000"/>
                <w:sz w:val="16"/>
                <w:szCs w:val="16"/>
              </w:rPr>
              <w:t xml:space="preserve">arly </w:t>
            </w:r>
            <w:r>
              <w:rPr>
                <w:color w:val="FF0000"/>
                <w:sz w:val="16"/>
                <w:szCs w:val="16"/>
              </w:rPr>
              <w:t>c</w:t>
            </w:r>
            <w:r w:rsidRPr="000F4F62">
              <w:rPr>
                <w:color w:val="FF0000"/>
                <w:sz w:val="16"/>
                <w:szCs w:val="16"/>
              </w:rPr>
              <w:t xml:space="preserve">alculation: addition </w:t>
            </w:r>
          </w:p>
          <w:p w14:paraId="18741513" w14:textId="77777777" w:rsidR="00121FC5" w:rsidRPr="005626DB" w:rsidRDefault="00121FC5" w:rsidP="00147D2D">
            <w:pPr>
              <w:rPr>
                <w:color w:val="FF0000"/>
                <w:sz w:val="16"/>
                <w:szCs w:val="16"/>
              </w:rPr>
            </w:pPr>
            <w:r>
              <w:rPr>
                <w:color w:val="FF0000"/>
                <w:sz w:val="16"/>
                <w:szCs w:val="16"/>
              </w:rPr>
              <w:t>-</w:t>
            </w:r>
            <w:r w:rsidRPr="00082E23">
              <w:rPr>
                <w:color w:val="FF0000"/>
                <w:sz w:val="16"/>
                <w:szCs w:val="16"/>
              </w:rPr>
              <w:t xml:space="preserve"> Planning and teaching</w:t>
            </w:r>
            <w:r>
              <w:rPr>
                <w:color w:val="FF0000"/>
                <w:sz w:val="16"/>
                <w:szCs w:val="16"/>
              </w:rPr>
              <w:t xml:space="preserve"> </w:t>
            </w:r>
            <w:r w:rsidRPr="00082E23">
              <w:rPr>
                <w:color w:val="FF0000"/>
                <w:sz w:val="16"/>
                <w:szCs w:val="16"/>
              </w:rPr>
              <w:t>from concrete</w:t>
            </w:r>
            <w:r>
              <w:rPr>
                <w:color w:val="FF0000"/>
                <w:sz w:val="16"/>
                <w:szCs w:val="16"/>
              </w:rPr>
              <w:t xml:space="preserve"> to abstract through the continuous provisions </w:t>
            </w:r>
          </w:p>
        </w:tc>
        <w:tc>
          <w:tcPr>
            <w:tcW w:w="1840" w:type="dxa"/>
            <w:gridSpan w:val="3"/>
            <w:shd w:val="clear" w:color="auto" w:fill="auto"/>
          </w:tcPr>
          <w:p w14:paraId="51B552AA" w14:textId="70704A7B" w:rsidR="00121FC5" w:rsidRDefault="00121FC5" w:rsidP="00A311D4">
            <w:pPr>
              <w:rPr>
                <w:rFonts w:eastAsia="Times New Roman"/>
                <w:color w:val="00B050"/>
                <w:sz w:val="16"/>
                <w:szCs w:val="16"/>
                <w:lang w:eastAsia="en-GB"/>
              </w:rPr>
            </w:pPr>
            <w:r>
              <w:rPr>
                <w:color w:val="00B050"/>
                <w:sz w:val="16"/>
                <w:szCs w:val="16"/>
              </w:rPr>
              <w:t xml:space="preserve">4. </w:t>
            </w:r>
            <w:r w:rsidRPr="005626DB">
              <w:rPr>
                <w:rFonts w:eastAsia="Times New Roman"/>
                <w:color w:val="00B050"/>
                <w:sz w:val="16"/>
                <w:szCs w:val="16"/>
                <w:lang w:eastAsia="en-GB"/>
              </w:rPr>
              <w:t>Auditing and developing subject knowledge – grammar focus</w:t>
            </w:r>
            <w:r>
              <w:rPr>
                <w:rFonts w:eastAsia="Times New Roman"/>
                <w:color w:val="00B050"/>
                <w:sz w:val="16"/>
                <w:szCs w:val="16"/>
                <w:lang w:eastAsia="en-GB"/>
              </w:rPr>
              <w:t xml:space="preserve"> </w:t>
            </w:r>
            <w:r w:rsidR="00DB7D64">
              <w:rPr>
                <w:color w:val="00B050"/>
                <w:sz w:val="16"/>
                <w:szCs w:val="16"/>
              </w:rPr>
              <w:t>(AS)</w:t>
            </w:r>
          </w:p>
          <w:p w14:paraId="5D90CE00" w14:textId="173BB6CF" w:rsidR="00121FC5" w:rsidRDefault="00121FC5" w:rsidP="00A311D4">
            <w:pPr>
              <w:rPr>
                <w:rFonts w:eastAsia="Times New Roman"/>
                <w:color w:val="00B050"/>
                <w:sz w:val="16"/>
                <w:szCs w:val="16"/>
                <w:lang w:eastAsia="en-GB"/>
              </w:rPr>
            </w:pPr>
          </w:p>
          <w:p w14:paraId="68E0F0BF" w14:textId="77777777" w:rsidR="00121FC5" w:rsidRPr="005626DB" w:rsidRDefault="00121FC5" w:rsidP="00A311D4">
            <w:pPr>
              <w:rPr>
                <w:rFonts w:eastAsia="Times New Roman"/>
                <w:color w:val="00B050"/>
                <w:sz w:val="16"/>
                <w:szCs w:val="16"/>
                <w:lang w:eastAsia="en-GB"/>
              </w:rPr>
            </w:pPr>
          </w:p>
          <w:p w14:paraId="345A5C76" w14:textId="77777777" w:rsidR="00121FC5" w:rsidRPr="005626DB" w:rsidRDefault="00121FC5" w:rsidP="0096262C">
            <w:pPr>
              <w:rPr>
                <w:color w:val="00B050"/>
                <w:sz w:val="16"/>
                <w:szCs w:val="16"/>
              </w:rPr>
            </w:pPr>
          </w:p>
        </w:tc>
        <w:tc>
          <w:tcPr>
            <w:tcW w:w="1737" w:type="dxa"/>
            <w:gridSpan w:val="3"/>
            <w:vMerge w:val="restart"/>
            <w:shd w:val="clear" w:color="auto" w:fill="auto"/>
          </w:tcPr>
          <w:p w14:paraId="71452152" w14:textId="29CE13F2" w:rsidR="00121FC5" w:rsidRPr="005626DB" w:rsidRDefault="00121FC5" w:rsidP="00147D2D">
            <w:pPr>
              <w:rPr>
                <w:color w:val="00B050"/>
                <w:sz w:val="16"/>
                <w:szCs w:val="16"/>
              </w:rPr>
            </w:pPr>
            <w:r w:rsidRPr="005626DB">
              <w:rPr>
                <w:color w:val="00B050"/>
                <w:sz w:val="16"/>
                <w:szCs w:val="16"/>
              </w:rPr>
              <w:t xml:space="preserve">2. </w:t>
            </w:r>
            <w:r w:rsidRPr="005626DB">
              <w:rPr>
                <w:color w:val="00B050"/>
                <w:sz w:val="16"/>
                <w:szCs w:val="16"/>
                <w:u w:val="single"/>
              </w:rPr>
              <w:t xml:space="preserve">3-7 &amp; 5-11: </w:t>
            </w:r>
            <w:r w:rsidRPr="005626DB">
              <w:rPr>
                <w:color w:val="00B050"/>
                <w:sz w:val="16"/>
                <w:szCs w:val="16"/>
              </w:rPr>
              <w:t>Working scientifically – gyrocopters</w:t>
            </w:r>
            <w:r w:rsidR="00DB7D64">
              <w:rPr>
                <w:color w:val="00B050"/>
                <w:sz w:val="16"/>
                <w:szCs w:val="16"/>
              </w:rPr>
              <w:t xml:space="preserve"> (AS)</w:t>
            </w:r>
          </w:p>
          <w:p w14:paraId="041C420D" w14:textId="77777777" w:rsidR="00121FC5" w:rsidRPr="005626DB" w:rsidRDefault="00121FC5" w:rsidP="00147D2D">
            <w:pPr>
              <w:rPr>
                <w:color w:val="00B050"/>
                <w:sz w:val="16"/>
                <w:szCs w:val="16"/>
              </w:rPr>
            </w:pPr>
          </w:p>
        </w:tc>
        <w:tc>
          <w:tcPr>
            <w:tcW w:w="1559" w:type="dxa"/>
            <w:vMerge w:val="restart"/>
            <w:shd w:val="clear" w:color="auto" w:fill="auto"/>
          </w:tcPr>
          <w:p w14:paraId="1D518934" w14:textId="66C4D895" w:rsidR="00121FC5" w:rsidRDefault="00121FC5" w:rsidP="0096262C">
            <w:pPr>
              <w:rPr>
                <w:color w:val="00B050"/>
                <w:sz w:val="16"/>
                <w:szCs w:val="16"/>
              </w:rPr>
            </w:pPr>
            <w:r w:rsidRPr="005626DB">
              <w:rPr>
                <w:color w:val="00B050"/>
                <w:sz w:val="16"/>
                <w:szCs w:val="16"/>
              </w:rPr>
              <w:t>Art and Design 1</w:t>
            </w:r>
            <w:r w:rsidR="00DB7D64">
              <w:rPr>
                <w:color w:val="00B050"/>
                <w:sz w:val="16"/>
                <w:szCs w:val="16"/>
              </w:rPr>
              <w:t xml:space="preserve"> (AS)</w:t>
            </w:r>
            <w:r w:rsidRPr="005626DB">
              <w:rPr>
                <w:color w:val="00B050"/>
                <w:sz w:val="16"/>
                <w:szCs w:val="16"/>
              </w:rPr>
              <w:t xml:space="preserve"> </w:t>
            </w:r>
          </w:p>
          <w:p w14:paraId="3DC0FE91" w14:textId="2FF2CA8E" w:rsidR="00EF571F" w:rsidRDefault="00EF571F" w:rsidP="0096262C">
            <w:pPr>
              <w:rPr>
                <w:color w:val="00B050"/>
                <w:sz w:val="16"/>
                <w:szCs w:val="16"/>
              </w:rPr>
            </w:pPr>
          </w:p>
          <w:p w14:paraId="1051872D" w14:textId="77777777" w:rsidR="00EF571F" w:rsidRPr="005626DB" w:rsidRDefault="00EF571F" w:rsidP="0096262C">
            <w:pPr>
              <w:rPr>
                <w:color w:val="00B050"/>
                <w:sz w:val="16"/>
                <w:szCs w:val="16"/>
              </w:rPr>
            </w:pPr>
          </w:p>
          <w:p w14:paraId="501C7EC1" w14:textId="77777777" w:rsidR="00121FC5" w:rsidRDefault="00121FC5" w:rsidP="00147D2D">
            <w:pPr>
              <w:rPr>
                <w:color w:val="00B050"/>
                <w:sz w:val="16"/>
                <w:szCs w:val="16"/>
              </w:rPr>
            </w:pPr>
          </w:p>
          <w:p w14:paraId="6FCF6363" w14:textId="77777777" w:rsidR="00121FC5" w:rsidRDefault="00121FC5" w:rsidP="00147D2D">
            <w:pPr>
              <w:rPr>
                <w:color w:val="00B050"/>
                <w:sz w:val="16"/>
                <w:szCs w:val="16"/>
              </w:rPr>
            </w:pPr>
          </w:p>
          <w:p w14:paraId="588F3FFD" w14:textId="77777777" w:rsidR="00121FC5" w:rsidRDefault="00121FC5" w:rsidP="00147D2D">
            <w:pPr>
              <w:rPr>
                <w:color w:val="00B050"/>
                <w:sz w:val="16"/>
                <w:szCs w:val="16"/>
              </w:rPr>
            </w:pPr>
          </w:p>
          <w:p w14:paraId="0A96AD93" w14:textId="77777777" w:rsidR="00121FC5" w:rsidRDefault="00121FC5" w:rsidP="00147D2D">
            <w:pPr>
              <w:rPr>
                <w:color w:val="00B050"/>
                <w:sz w:val="16"/>
                <w:szCs w:val="16"/>
              </w:rPr>
            </w:pPr>
          </w:p>
          <w:p w14:paraId="518D90A8" w14:textId="77777777" w:rsidR="00121FC5" w:rsidRPr="005626DB" w:rsidRDefault="00121FC5" w:rsidP="00147D2D">
            <w:pPr>
              <w:rPr>
                <w:color w:val="00B050"/>
                <w:sz w:val="16"/>
                <w:szCs w:val="16"/>
              </w:rPr>
            </w:pPr>
          </w:p>
          <w:p w14:paraId="3EF355F9" w14:textId="77777777" w:rsidR="00121FC5" w:rsidRPr="005626DB" w:rsidRDefault="00121FC5" w:rsidP="00147D2D">
            <w:pPr>
              <w:rPr>
                <w:color w:val="00B050"/>
                <w:sz w:val="16"/>
                <w:szCs w:val="16"/>
              </w:rPr>
            </w:pPr>
          </w:p>
          <w:p w14:paraId="1835FC3D" w14:textId="77777777" w:rsidR="00121FC5" w:rsidRDefault="00121FC5" w:rsidP="00147D2D">
            <w:pPr>
              <w:rPr>
                <w:color w:val="00B050"/>
                <w:sz w:val="16"/>
                <w:szCs w:val="16"/>
              </w:rPr>
            </w:pPr>
          </w:p>
          <w:p w14:paraId="6A1A6E46" w14:textId="77777777" w:rsidR="00121FC5" w:rsidRDefault="00121FC5" w:rsidP="00147D2D">
            <w:pPr>
              <w:rPr>
                <w:color w:val="FF0000"/>
                <w:sz w:val="16"/>
                <w:szCs w:val="16"/>
              </w:rPr>
            </w:pPr>
          </w:p>
          <w:p w14:paraId="23D75F4E" w14:textId="77777777" w:rsidR="00121FC5" w:rsidRDefault="00121FC5" w:rsidP="00147D2D">
            <w:pPr>
              <w:rPr>
                <w:color w:val="00B050"/>
                <w:sz w:val="16"/>
                <w:szCs w:val="16"/>
              </w:rPr>
            </w:pPr>
          </w:p>
          <w:p w14:paraId="186FF0B4" w14:textId="77777777" w:rsidR="00121FC5" w:rsidRDefault="00121FC5" w:rsidP="00147D2D">
            <w:pPr>
              <w:rPr>
                <w:color w:val="00B050"/>
                <w:sz w:val="16"/>
                <w:szCs w:val="16"/>
              </w:rPr>
            </w:pPr>
          </w:p>
          <w:p w14:paraId="13056387" w14:textId="77777777" w:rsidR="00121FC5" w:rsidRPr="005626DB" w:rsidRDefault="00121FC5" w:rsidP="00147D2D">
            <w:pPr>
              <w:rPr>
                <w:color w:val="FF0000"/>
                <w:sz w:val="16"/>
                <w:szCs w:val="16"/>
              </w:rPr>
            </w:pPr>
          </w:p>
        </w:tc>
        <w:tc>
          <w:tcPr>
            <w:tcW w:w="1899" w:type="dxa"/>
            <w:gridSpan w:val="5"/>
            <w:vMerge w:val="restart"/>
            <w:shd w:val="clear" w:color="auto" w:fill="auto"/>
          </w:tcPr>
          <w:p w14:paraId="1E360294" w14:textId="6195AFBF" w:rsidR="00121FC5" w:rsidRPr="005626DB" w:rsidRDefault="00121FC5" w:rsidP="00147D2D">
            <w:pPr>
              <w:rPr>
                <w:color w:val="00B050"/>
                <w:sz w:val="16"/>
                <w:szCs w:val="16"/>
              </w:rPr>
            </w:pPr>
            <w:r w:rsidRPr="005626DB">
              <w:rPr>
                <w:color w:val="00B050"/>
                <w:sz w:val="16"/>
                <w:szCs w:val="16"/>
              </w:rPr>
              <w:t>Masters Seminar 5. Analysi</w:t>
            </w:r>
            <w:r>
              <w:rPr>
                <w:color w:val="00B050"/>
                <w:sz w:val="16"/>
                <w:szCs w:val="16"/>
              </w:rPr>
              <w:t>ng</w:t>
            </w:r>
            <w:r w:rsidRPr="005626DB">
              <w:rPr>
                <w:color w:val="00B050"/>
                <w:sz w:val="16"/>
                <w:szCs w:val="16"/>
              </w:rPr>
              <w:t xml:space="preserve"> </w:t>
            </w:r>
            <w:r>
              <w:rPr>
                <w:color w:val="00B050"/>
                <w:sz w:val="16"/>
                <w:szCs w:val="16"/>
              </w:rPr>
              <w:t>classroom</w:t>
            </w:r>
            <w:r w:rsidRPr="005626DB">
              <w:rPr>
                <w:color w:val="00B050"/>
                <w:sz w:val="16"/>
                <w:szCs w:val="16"/>
              </w:rPr>
              <w:t xml:space="preserve"> talk</w:t>
            </w:r>
            <w:r>
              <w:rPr>
                <w:color w:val="00B050"/>
                <w:sz w:val="16"/>
                <w:szCs w:val="16"/>
              </w:rPr>
              <w:t xml:space="preserve"> </w:t>
            </w:r>
            <w:r w:rsidR="00DB7D64">
              <w:rPr>
                <w:color w:val="00B050"/>
                <w:sz w:val="16"/>
                <w:szCs w:val="16"/>
              </w:rPr>
              <w:t>(S)</w:t>
            </w:r>
          </w:p>
          <w:p w14:paraId="190DB22C" w14:textId="77777777" w:rsidR="00121FC5" w:rsidRPr="005626DB" w:rsidRDefault="00121FC5" w:rsidP="00147D2D">
            <w:pPr>
              <w:rPr>
                <w:color w:val="00B050"/>
                <w:sz w:val="16"/>
                <w:szCs w:val="16"/>
              </w:rPr>
            </w:pPr>
          </w:p>
        </w:tc>
        <w:tc>
          <w:tcPr>
            <w:tcW w:w="1645" w:type="dxa"/>
            <w:gridSpan w:val="2"/>
            <w:vMerge w:val="restart"/>
            <w:shd w:val="clear" w:color="auto" w:fill="auto"/>
          </w:tcPr>
          <w:p w14:paraId="668CC918" w14:textId="77777777" w:rsidR="00121FC5" w:rsidRPr="005626DB" w:rsidRDefault="00121FC5" w:rsidP="005507A4">
            <w:pPr>
              <w:rPr>
                <w:color w:val="FF0000"/>
                <w:sz w:val="16"/>
                <w:szCs w:val="16"/>
              </w:rPr>
            </w:pPr>
          </w:p>
        </w:tc>
        <w:tc>
          <w:tcPr>
            <w:tcW w:w="1818" w:type="dxa"/>
            <w:gridSpan w:val="2"/>
            <w:vMerge w:val="restart"/>
            <w:shd w:val="clear" w:color="auto" w:fill="auto"/>
          </w:tcPr>
          <w:p w14:paraId="50E76D3A" w14:textId="77777777" w:rsidR="00121FC5" w:rsidRPr="00EE4C10" w:rsidRDefault="00121FC5" w:rsidP="00147D2D">
            <w:pPr>
              <w:rPr>
                <w:color w:val="00B050"/>
                <w:sz w:val="16"/>
                <w:szCs w:val="16"/>
              </w:rPr>
            </w:pPr>
            <w:r w:rsidRPr="00EE4C10">
              <w:rPr>
                <w:color w:val="00B050"/>
                <w:sz w:val="16"/>
                <w:szCs w:val="16"/>
              </w:rPr>
              <w:t xml:space="preserve">PL14: (Lecture) </w:t>
            </w:r>
            <w:r w:rsidRPr="00EE4C10">
              <w:rPr>
                <w:color w:val="00B050"/>
                <w:sz w:val="16"/>
                <w:szCs w:val="16"/>
                <w:u w:val="single"/>
              </w:rPr>
              <w:t>3-7 &amp; 5-11</w:t>
            </w:r>
            <w:r w:rsidRPr="00EE4C10">
              <w:rPr>
                <w:color w:val="00B050"/>
                <w:sz w:val="16"/>
                <w:szCs w:val="16"/>
              </w:rPr>
              <w:t xml:space="preserve">: SEND and the </w:t>
            </w:r>
          </w:p>
          <w:p w14:paraId="59562EC6" w14:textId="55EF3B0C" w:rsidR="00121FC5" w:rsidRPr="00EE4C10" w:rsidRDefault="00121FC5" w:rsidP="00147D2D">
            <w:pPr>
              <w:rPr>
                <w:color w:val="00B050"/>
                <w:sz w:val="16"/>
                <w:szCs w:val="16"/>
              </w:rPr>
            </w:pPr>
            <w:r w:rsidRPr="00EE4C10">
              <w:rPr>
                <w:color w:val="00B050"/>
                <w:sz w:val="16"/>
                <w:szCs w:val="16"/>
              </w:rPr>
              <w:t>Code of Practice</w:t>
            </w:r>
            <w:r w:rsidR="00DB7D64">
              <w:rPr>
                <w:color w:val="00B050"/>
                <w:sz w:val="16"/>
                <w:szCs w:val="16"/>
              </w:rPr>
              <w:t xml:space="preserve"> (AS)</w:t>
            </w:r>
          </w:p>
        </w:tc>
        <w:tc>
          <w:tcPr>
            <w:tcW w:w="1768" w:type="dxa"/>
            <w:gridSpan w:val="2"/>
            <w:vMerge w:val="restart"/>
            <w:shd w:val="clear" w:color="auto" w:fill="auto"/>
          </w:tcPr>
          <w:p w14:paraId="60B2BDF6" w14:textId="1C335253" w:rsidR="00121FC5" w:rsidRPr="00EE4C10" w:rsidRDefault="00121FC5" w:rsidP="00147D2D">
            <w:pPr>
              <w:rPr>
                <w:color w:val="00B050"/>
                <w:sz w:val="16"/>
                <w:szCs w:val="16"/>
              </w:rPr>
            </w:pPr>
            <w:r w:rsidRPr="00EE4C10">
              <w:rPr>
                <w:color w:val="00B050"/>
                <w:sz w:val="16"/>
                <w:szCs w:val="16"/>
              </w:rPr>
              <w:t xml:space="preserve">Course Leader drop-in </w:t>
            </w:r>
            <w:r w:rsidR="00DB7D64">
              <w:rPr>
                <w:color w:val="00B050"/>
                <w:sz w:val="16"/>
                <w:szCs w:val="16"/>
              </w:rPr>
              <w:t>–</w:t>
            </w:r>
            <w:r w:rsidR="00C250BF">
              <w:rPr>
                <w:color w:val="00B050"/>
                <w:sz w:val="16"/>
                <w:szCs w:val="16"/>
              </w:rPr>
              <w:t xml:space="preserve"> o</w:t>
            </w:r>
            <w:r w:rsidR="00C250BF" w:rsidRPr="00E20E41">
              <w:rPr>
                <w:color w:val="00B050"/>
                <w:sz w:val="16"/>
                <w:szCs w:val="16"/>
              </w:rPr>
              <w:t>ptional</w:t>
            </w:r>
            <w:r w:rsidR="00DB7D64">
              <w:rPr>
                <w:color w:val="00B050"/>
                <w:sz w:val="16"/>
                <w:szCs w:val="16"/>
              </w:rPr>
              <w:t xml:space="preserve"> (S)</w:t>
            </w:r>
          </w:p>
          <w:p w14:paraId="442E648D" w14:textId="0E14E379" w:rsidR="00121FC5" w:rsidRPr="00EE4C10" w:rsidRDefault="00121FC5" w:rsidP="00147D2D">
            <w:pPr>
              <w:rPr>
                <w:color w:val="00B050"/>
                <w:sz w:val="16"/>
                <w:szCs w:val="16"/>
              </w:rPr>
            </w:pPr>
          </w:p>
        </w:tc>
      </w:tr>
      <w:tr w:rsidR="00121FC5" w:rsidRPr="005626DB" w14:paraId="7B743CF2" w14:textId="77777777" w:rsidTr="00C250BF">
        <w:trPr>
          <w:trHeight w:val="70"/>
        </w:trPr>
        <w:tc>
          <w:tcPr>
            <w:tcW w:w="1541" w:type="dxa"/>
            <w:vMerge/>
          </w:tcPr>
          <w:p w14:paraId="33E8BE9A" w14:textId="77777777" w:rsidR="00121FC5" w:rsidRPr="005626DB" w:rsidRDefault="00121FC5" w:rsidP="00147D2D">
            <w:pPr>
              <w:rPr>
                <w:sz w:val="20"/>
                <w:szCs w:val="20"/>
              </w:rPr>
            </w:pPr>
          </w:p>
        </w:tc>
        <w:tc>
          <w:tcPr>
            <w:tcW w:w="1714" w:type="dxa"/>
            <w:vMerge/>
          </w:tcPr>
          <w:p w14:paraId="02E4F968" w14:textId="77777777" w:rsidR="00121FC5" w:rsidRDefault="00121FC5" w:rsidP="00E01796">
            <w:pPr>
              <w:rPr>
                <w:rFonts w:eastAsia="Times New Roman"/>
                <w:color w:val="FF0000"/>
                <w:sz w:val="16"/>
                <w:szCs w:val="16"/>
                <w:lang w:eastAsia="en-GB"/>
              </w:rPr>
            </w:pPr>
          </w:p>
        </w:tc>
        <w:tc>
          <w:tcPr>
            <w:tcW w:w="1840" w:type="dxa"/>
            <w:gridSpan w:val="3"/>
            <w:shd w:val="clear" w:color="auto" w:fill="auto"/>
          </w:tcPr>
          <w:p w14:paraId="4E9A0CA4" w14:textId="1EE64F8A" w:rsidR="00121FC5" w:rsidRPr="005626DB" w:rsidRDefault="00121FC5" w:rsidP="0096262C">
            <w:pPr>
              <w:rPr>
                <w:rFonts w:eastAsia="Times New Roman"/>
                <w:color w:val="00B050"/>
                <w:sz w:val="16"/>
                <w:szCs w:val="16"/>
                <w:lang w:eastAsia="en-GB"/>
              </w:rPr>
            </w:pPr>
            <w:r w:rsidRPr="005626DB">
              <w:rPr>
                <w:rFonts w:eastAsia="Times New Roman"/>
                <w:color w:val="00B050"/>
                <w:sz w:val="16"/>
                <w:szCs w:val="16"/>
                <w:lang w:eastAsia="en-GB"/>
              </w:rPr>
              <w:t xml:space="preserve">5. </w:t>
            </w:r>
            <w:r w:rsidRPr="005626DB">
              <w:rPr>
                <w:color w:val="00B050"/>
                <w:sz w:val="16"/>
                <w:szCs w:val="16"/>
                <w:u w:val="single"/>
              </w:rPr>
              <w:t>3-7 &amp; 5-11</w:t>
            </w:r>
            <w:r w:rsidRPr="005626DB">
              <w:rPr>
                <w:color w:val="00B050"/>
                <w:sz w:val="16"/>
                <w:szCs w:val="16"/>
              </w:rPr>
              <w:t>: Phonics (1) subject knowledge and practical strategies</w:t>
            </w:r>
            <w:r w:rsidRPr="005626DB">
              <w:rPr>
                <w:rFonts w:eastAsia="Times New Roman"/>
                <w:color w:val="FF0000"/>
                <w:sz w:val="16"/>
                <w:szCs w:val="16"/>
                <w:lang w:eastAsia="en-GB"/>
              </w:rPr>
              <w:t xml:space="preserve"> </w:t>
            </w:r>
            <w:r w:rsidR="00DB7D64">
              <w:rPr>
                <w:color w:val="00B050"/>
                <w:sz w:val="16"/>
                <w:szCs w:val="16"/>
              </w:rPr>
              <w:t>(AS)</w:t>
            </w:r>
          </w:p>
          <w:p w14:paraId="0BD492DD" w14:textId="77777777" w:rsidR="00121FC5" w:rsidRDefault="00121FC5" w:rsidP="00A311D4">
            <w:pPr>
              <w:rPr>
                <w:color w:val="00B050"/>
                <w:sz w:val="16"/>
                <w:szCs w:val="16"/>
              </w:rPr>
            </w:pPr>
          </w:p>
          <w:p w14:paraId="2540CDFE" w14:textId="3AC75354" w:rsidR="00EE4C10" w:rsidRDefault="00EE4C10" w:rsidP="00A311D4">
            <w:pPr>
              <w:rPr>
                <w:color w:val="00B050"/>
                <w:sz w:val="16"/>
                <w:szCs w:val="16"/>
              </w:rPr>
            </w:pPr>
          </w:p>
        </w:tc>
        <w:tc>
          <w:tcPr>
            <w:tcW w:w="1737" w:type="dxa"/>
            <w:gridSpan w:val="3"/>
            <w:vMerge/>
            <w:shd w:val="clear" w:color="auto" w:fill="auto"/>
          </w:tcPr>
          <w:p w14:paraId="422B607E" w14:textId="77777777" w:rsidR="00121FC5" w:rsidRDefault="00121FC5" w:rsidP="00147D2D">
            <w:pPr>
              <w:rPr>
                <w:color w:val="00B050"/>
                <w:sz w:val="16"/>
                <w:szCs w:val="16"/>
              </w:rPr>
            </w:pPr>
          </w:p>
        </w:tc>
        <w:tc>
          <w:tcPr>
            <w:tcW w:w="1559" w:type="dxa"/>
            <w:vMerge/>
            <w:shd w:val="clear" w:color="auto" w:fill="auto"/>
          </w:tcPr>
          <w:p w14:paraId="15219CBD" w14:textId="77777777" w:rsidR="00121FC5" w:rsidRDefault="00121FC5" w:rsidP="00147D2D">
            <w:pPr>
              <w:rPr>
                <w:color w:val="00B050"/>
                <w:sz w:val="16"/>
                <w:szCs w:val="16"/>
              </w:rPr>
            </w:pPr>
          </w:p>
        </w:tc>
        <w:tc>
          <w:tcPr>
            <w:tcW w:w="1899" w:type="dxa"/>
            <w:gridSpan w:val="5"/>
            <w:vMerge/>
            <w:shd w:val="clear" w:color="auto" w:fill="auto"/>
          </w:tcPr>
          <w:p w14:paraId="4586C5C4" w14:textId="77777777" w:rsidR="00121FC5" w:rsidRDefault="00121FC5" w:rsidP="00147D2D">
            <w:pPr>
              <w:rPr>
                <w:color w:val="00B050"/>
                <w:sz w:val="16"/>
                <w:szCs w:val="16"/>
              </w:rPr>
            </w:pPr>
          </w:p>
        </w:tc>
        <w:tc>
          <w:tcPr>
            <w:tcW w:w="1645" w:type="dxa"/>
            <w:gridSpan w:val="2"/>
            <w:vMerge/>
            <w:shd w:val="clear" w:color="auto" w:fill="auto"/>
          </w:tcPr>
          <w:p w14:paraId="5E5DD880" w14:textId="77777777" w:rsidR="00121FC5" w:rsidRPr="005626DB" w:rsidRDefault="00121FC5" w:rsidP="005507A4">
            <w:pPr>
              <w:rPr>
                <w:color w:val="FF0000"/>
                <w:sz w:val="16"/>
                <w:szCs w:val="16"/>
              </w:rPr>
            </w:pPr>
          </w:p>
        </w:tc>
        <w:tc>
          <w:tcPr>
            <w:tcW w:w="1818" w:type="dxa"/>
            <w:gridSpan w:val="2"/>
            <w:vMerge/>
            <w:shd w:val="clear" w:color="auto" w:fill="auto"/>
          </w:tcPr>
          <w:p w14:paraId="5147A0B5" w14:textId="77777777" w:rsidR="00121FC5" w:rsidRPr="00EE4C10" w:rsidRDefault="00121FC5" w:rsidP="00147D2D">
            <w:pPr>
              <w:rPr>
                <w:color w:val="00B050"/>
                <w:sz w:val="16"/>
                <w:szCs w:val="16"/>
              </w:rPr>
            </w:pPr>
          </w:p>
        </w:tc>
        <w:tc>
          <w:tcPr>
            <w:tcW w:w="1768" w:type="dxa"/>
            <w:gridSpan w:val="2"/>
            <w:vMerge/>
            <w:shd w:val="clear" w:color="auto" w:fill="auto"/>
          </w:tcPr>
          <w:p w14:paraId="43ED2369" w14:textId="77777777" w:rsidR="00121FC5" w:rsidRPr="00EE4C10" w:rsidRDefault="00121FC5" w:rsidP="00147D2D">
            <w:pPr>
              <w:rPr>
                <w:b/>
                <w:bCs/>
                <w:color w:val="00B050"/>
                <w:sz w:val="16"/>
                <w:szCs w:val="16"/>
              </w:rPr>
            </w:pPr>
          </w:p>
        </w:tc>
      </w:tr>
      <w:tr w:rsidR="00FC6DF5" w:rsidRPr="005626DB" w14:paraId="30BDECEE" w14:textId="77777777" w:rsidTr="00147D2D">
        <w:trPr>
          <w:trHeight w:val="922"/>
        </w:trPr>
        <w:tc>
          <w:tcPr>
            <w:tcW w:w="1541" w:type="dxa"/>
            <w:vMerge/>
          </w:tcPr>
          <w:p w14:paraId="64409A62" w14:textId="77777777" w:rsidR="00FC6DF5" w:rsidRPr="005626DB" w:rsidRDefault="00FC6DF5" w:rsidP="00147D2D">
            <w:pPr>
              <w:rPr>
                <w:sz w:val="20"/>
                <w:szCs w:val="20"/>
              </w:rPr>
            </w:pPr>
          </w:p>
        </w:tc>
        <w:tc>
          <w:tcPr>
            <w:tcW w:w="1714" w:type="dxa"/>
            <w:vMerge/>
          </w:tcPr>
          <w:p w14:paraId="1D6F86E8" w14:textId="77777777" w:rsidR="00FC6DF5" w:rsidRDefault="00FC6DF5" w:rsidP="00147D2D">
            <w:pPr>
              <w:rPr>
                <w:color w:val="FF0000"/>
                <w:sz w:val="16"/>
                <w:szCs w:val="16"/>
              </w:rPr>
            </w:pPr>
          </w:p>
        </w:tc>
        <w:tc>
          <w:tcPr>
            <w:tcW w:w="1840" w:type="dxa"/>
            <w:gridSpan w:val="3"/>
            <w:vMerge w:val="restart"/>
            <w:shd w:val="clear" w:color="auto" w:fill="auto"/>
          </w:tcPr>
          <w:p w14:paraId="741FCE13" w14:textId="77777777" w:rsidR="00FC6DF5" w:rsidRPr="005626DB" w:rsidRDefault="00FC6DF5" w:rsidP="0096262C">
            <w:pPr>
              <w:rPr>
                <w:rFonts w:eastAsia="Times New Roman"/>
                <w:color w:val="FF0000"/>
                <w:sz w:val="16"/>
                <w:szCs w:val="16"/>
                <w:lang w:eastAsia="en-GB"/>
              </w:rPr>
            </w:pPr>
            <w:r w:rsidRPr="005626DB">
              <w:rPr>
                <w:rFonts w:eastAsia="Times New Roman"/>
                <w:color w:val="FF0000"/>
                <w:sz w:val="16"/>
                <w:szCs w:val="16"/>
                <w:u w:val="single"/>
                <w:lang w:eastAsia="en-GB"/>
              </w:rPr>
              <w:t>6. 3-7 &amp;</w:t>
            </w:r>
            <w:r w:rsidRPr="005626DB">
              <w:rPr>
                <w:rFonts w:eastAsia="Times New Roman"/>
                <w:color w:val="FF0000"/>
                <w:sz w:val="16"/>
                <w:szCs w:val="16"/>
                <w:lang w:eastAsia="en-GB"/>
              </w:rPr>
              <w:t xml:space="preserve"> </w:t>
            </w:r>
            <w:r w:rsidRPr="005626DB">
              <w:rPr>
                <w:rFonts w:eastAsia="Times New Roman"/>
                <w:color w:val="FF0000"/>
                <w:sz w:val="16"/>
                <w:szCs w:val="16"/>
                <w:u w:val="single"/>
                <w:lang w:eastAsia="en-GB"/>
              </w:rPr>
              <w:t>5-11 years</w:t>
            </w:r>
            <w:r w:rsidRPr="005626DB">
              <w:rPr>
                <w:rFonts w:eastAsia="Times New Roman"/>
                <w:color w:val="FF0000"/>
                <w:sz w:val="16"/>
                <w:szCs w:val="16"/>
                <w:lang w:eastAsia="en-GB"/>
              </w:rPr>
              <w:t xml:space="preserve">: </w:t>
            </w:r>
          </w:p>
          <w:p w14:paraId="0331B4E1" w14:textId="77777777" w:rsidR="00FC6DF5" w:rsidRPr="005626DB" w:rsidRDefault="00FC6DF5" w:rsidP="0096262C">
            <w:pPr>
              <w:rPr>
                <w:rFonts w:eastAsia="Times New Roman"/>
                <w:color w:val="FF0000"/>
                <w:sz w:val="16"/>
                <w:szCs w:val="16"/>
                <w:lang w:eastAsia="en-GB"/>
              </w:rPr>
            </w:pPr>
            <w:r w:rsidRPr="005626DB">
              <w:rPr>
                <w:rFonts w:eastAsia="Times New Roman"/>
                <w:color w:val="FF0000"/>
                <w:sz w:val="16"/>
                <w:szCs w:val="16"/>
                <w:lang w:eastAsia="en-GB"/>
              </w:rPr>
              <w:t xml:space="preserve">Approaches to writing </w:t>
            </w:r>
          </w:p>
          <w:p w14:paraId="5A973BEF" w14:textId="77777777" w:rsidR="00FC6DF5" w:rsidRPr="00E071DE" w:rsidRDefault="00FC6DF5" w:rsidP="00147D2D">
            <w:pPr>
              <w:rPr>
                <w:color w:val="00B050"/>
                <w:sz w:val="16"/>
                <w:szCs w:val="16"/>
              </w:rPr>
            </w:pPr>
          </w:p>
        </w:tc>
        <w:tc>
          <w:tcPr>
            <w:tcW w:w="1737" w:type="dxa"/>
            <w:gridSpan w:val="3"/>
            <w:vMerge/>
            <w:shd w:val="clear" w:color="auto" w:fill="auto"/>
          </w:tcPr>
          <w:p w14:paraId="76E32EDD" w14:textId="77777777" w:rsidR="00FC6DF5" w:rsidRDefault="00FC6DF5" w:rsidP="00147D2D">
            <w:pPr>
              <w:rPr>
                <w:color w:val="00B050"/>
                <w:sz w:val="16"/>
                <w:szCs w:val="16"/>
              </w:rPr>
            </w:pPr>
          </w:p>
        </w:tc>
        <w:tc>
          <w:tcPr>
            <w:tcW w:w="1559" w:type="dxa"/>
            <w:vMerge w:val="restart"/>
            <w:shd w:val="clear" w:color="auto" w:fill="auto"/>
          </w:tcPr>
          <w:p w14:paraId="0CEFE4FE" w14:textId="28B5AE36" w:rsidR="00FC6DF5" w:rsidRPr="005626DB" w:rsidRDefault="00FC6DF5" w:rsidP="00EF571F">
            <w:pPr>
              <w:rPr>
                <w:color w:val="00B050"/>
                <w:sz w:val="16"/>
                <w:szCs w:val="16"/>
              </w:rPr>
            </w:pPr>
            <w:r>
              <w:rPr>
                <w:color w:val="00B050"/>
                <w:sz w:val="16"/>
                <w:szCs w:val="16"/>
              </w:rPr>
              <w:t>Computing 2</w:t>
            </w:r>
            <w:r w:rsidRPr="005626DB">
              <w:rPr>
                <w:color w:val="00B050"/>
                <w:sz w:val="16"/>
                <w:szCs w:val="16"/>
              </w:rPr>
              <w:t xml:space="preserve"> </w:t>
            </w:r>
            <w:r>
              <w:rPr>
                <w:color w:val="00B050"/>
                <w:sz w:val="16"/>
                <w:szCs w:val="16"/>
              </w:rPr>
              <w:t>(AS)</w:t>
            </w:r>
          </w:p>
          <w:p w14:paraId="0489DBD6" w14:textId="77777777" w:rsidR="00FC6DF5" w:rsidRDefault="00FC6DF5" w:rsidP="00147D2D">
            <w:pPr>
              <w:rPr>
                <w:color w:val="00B050"/>
                <w:sz w:val="16"/>
                <w:szCs w:val="16"/>
              </w:rPr>
            </w:pPr>
          </w:p>
        </w:tc>
        <w:tc>
          <w:tcPr>
            <w:tcW w:w="1899" w:type="dxa"/>
            <w:gridSpan w:val="5"/>
            <w:vMerge/>
            <w:shd w:val="clear" w:color="auto" w:fill="auto"/>
          </w:tcPr>
          <w:p w14:paraId="37C3447C" w14:textId="77777777" w:rsidR="00FC6DF5" w:rsidRDefault="00FC6DF5" w:rsidP="00147D2D">
            <w:pPr>
              <w:rPr>
                <w:color w:val="00B050"/>
                <w:sz w:val="16"/>
                <w:szCs w:val="16"/>
              </w:rPr>
            </w:pPr>
          </w:p>
        </w:tc>
        <w:tc>
          <w:tcPr>
            <w:tcW w:w="1645" w:type="dxa"/>
            <w:gridSpan w:val="2"/>
            <w:vMerge/>
            <w:shd w:val="clear" w:color="auto" w:fill="auto"/>
          </w:tcPr>
          <w:p w14:paraId="5927152C" w14:textId="77777777" w:rsidR="00FC6DF5" w:rsidRPr="005626DB" w:rsidRDefault="00FC6DF5" w:rsidP="00147D2D">
            <w:pPr>
              <w:rPr>
                <w:color w:val="FF0000"/>
                <w:sz w:val="16"/>
                <w:szCs w:val="16"/>
              </w:rPr>
            </w:pPr>
          </w:p>
        </w:tc>
        <w:tc>
          <w:tcPr>
            <w:tcW w:w="1818" w:type="dxa"/>
            <w:gridSpan w:val="2"/>
            <w:vMerge/>
            <w:shd w:val="clear" w:color="auto" w:fill="auto"/>
          </w:tcPr>
          <w:p w14:paraId="4B6427CE" w14:textId="77777777" w:rsidR="00FC6DF5" w:rsidRPr="00EE4C10" w:rsidRDefault="00FC6DF5" w:rsidP="00147D2D">
            <w:pPr>
              <w:rPr>
                <w:color w:val="00B050"/>
                <w:sz w:val="16"/>
                <w:szCs w:val="16"/>
              </w:rPr>
            </w:pPr>
          </w:p>
        </w:tc>
        <w:tc>
          <w:tcPr>
            <w:tcW w:w="1768" w:type="dxa"/>
            <w:gridSpan w:val="2"/>
            <w:vMerge w:val="restart"/>
            <w:shd w:val="clear" w:color="auto" w:fill="auto"/>
          </w:tcPr>
          <w:p w14:paraId="5C57D61D" w14:textId="48FF8BDA" w:rsidR="00FC6DF5" w:rsidRPr="00EE4C10" w:rsidRDefault="00FC6DF5" w:rsidP="001D1589">
            <w:pPr>
              <w:rPr>
                <w:b/>
                <w:bCs/>
                <w:color w:val="00B050"/>
                <w:sz w:val="16"/>
                <w:szCs w:val="16"/>
              </w:rPr>
            </w:pPr>
            <w:r w:rsidRPr="00EE4C10">
              <w:rPr>
                <w:color w:val="00B050"/>
                <w:sz w:val="16"/>
                <w:szCs w:val="16"/>
              </w:rPr>
              <w:t xml:space="preserve">English/Maths/science drop-in </w:t>
            </w:r>
            <w:r>
              <w:rPr>
                <w:color w:val="00B050"/>
                <w:sz w:val="16"/>
                <w:szCs w:val="16"/>
              </w:rPr>
              <w:t>– o</w:t>
            </w:r>
            <w:r w:rsidRPr="00E20E41">
              <w:rPr>
                <w:color w:val="00B050"/>
                <w:sz w:val="16"/>
                <w:szCs w:val="16"/>
              </w:rPr>
              <w:t>ptional</w:t>
            </w:r>
            <w:r>
              <w:rPr>
                <w:color w:val="00B050"/>
                <w:sz w:val="16"/>
                <w:szCs w:val="16"/>
              </w:rPr>
              <w:t xml:space="preserve"> (S)</w:t>
            </w:r>
          </w:p>
        </w:tc>
      </w:tr>
      <w:tr w:rsidR="00FC6DF5" w:rsidRPr="005626DB" w14:paraId="13BFB678" w14:textId="77777777" w:rsidTr="00772FA3">
        <w:trPr>
          <w:trHeight w:val="1737"/>
        </w:trPr>
        <w:tc>
          <w:tcPr>
            <w:tcW w:w="1541" w:type="dxa"/>
            <w:vMerge/>
            <w:tcBorders>
              <w:bottom w:val="single" w:sz="4" w:space="0" w:color="auto"/>
            </w:tcBorders>
          </w:tcPr>
          <w:p w14:paraId="67C43525" w14:textId="77777777" w:rsidR="00FC6DF5" w:rsidRPr="005626DB" w:rsidRDefault="00FC6DF5" w:rsidP="00147D2D">
            <w:pPr>
              <w:rPr>
                <w:sz w:val="20"/>
                <w:szCs w:val="20"/>
              </w:rPr>
            </w:pPr>
          </w:p>
        </w:tc>
        <w:tc>
          <w:tcPr>
            <w:tcW w:w="1714" w:type="dxa"/>
            <w:vMerge/>
            <w:tcBorders>
              <w:bottom w:val="single" w:sz="4" w:space="0" w:color="auto"/>
            </w:tcBorders>
          </w:tcPr>
          <w:p w14:paraId="6D37B065" w14:textId="77777777" w:rsidR="00FC6DF5" w:rsidRDefault="00FC6DF5" w:rsidP="00147D2D">
            <w:pPr>
              <w:rPr>
                <w:color w:val="FF0000"/>
                <w:sz w:val="16"/>
                <w:szCs w:val="16"/>
              </w:rPr>
            </w:pPr>
          </w:p>
        </w:tc>
        <w:tc>
          <w:tcPr>
            <w:tcW w:w="1840" w:type="dxa"/>
            <w:gridSpan w:val="3"/>
            <w:vMerge/>
            <w:tcBorders>
              <w:bottom w:val="single" w:sz="4" w:space="0" w:color="auto"/>
            </w:tcBorders>
            <w:shd w:val="clear" w:color="auto" w:fill="auto"/>
          </w:tcPr>
          <w:p w14:paraId="0C76F85F" w14:textId="77777777" w:rsidR="00FC6DF5" w:rsidRPr="00E071DE" w:rsidRDefault="00FC6DF5" w:rsidP="00147D2D">
            <w:pPr>
              <w:rPr>
                <w:color w:val="00B050"/>
                <w:sz w:val="16"/>
                <w:szCs w:val="16"/>
              </w:rPr>
            </w:pPr>
          </w:p>
        </w:tc>
        <w:tc>
          <w:tcPr>
            <w:tcW w:w="1737" w:type="dxa"/>
            <w:gridSpan w:val="3"/>
            <w:vMerge/>
            <w:tcBorders>
              <w:bottom w:val="single" w:sz="4" w:space="0" w:color="auto"/>
            </w:tcBorders>
            <w:shd w:val="clear" w:color="auto" w:fill="auto"/>
          </w:tcPr>
          <w:p w14:paraId="4B231AB8" w14:textId="77777777" w:rsidR="00FC6DF5" w:rsidRPr="005626DB" w:rsidRDefault="00FC6DF5" w:rsidP="00147D2D">
            <w:pPr>
              <w:rPr>
                <w:color w:val="00B050"/>
                <w:sz w:val="16"/>
                <w:szCs w:val="16"/>
              </w:rPr>
            </w:pPr>
          </w:p>
        </w:tc>
        <w:tc>
          <w:tcPr>
            <w:tcW w:w="1559" w:type="dxa"/>
            <w:vMerge/>
            <w:tcBorders>
              <w:bottom w:val="single" w:sz="4" w:space="0" w:color="auto"/>
            </w:tcBorders>
            <w:shd w:val="clear" w:color="auto" w:fill="auto"/>
          </w:tcPr>
          <w:p w14:paraId="057B7CD7" w14:textId="77777777" w:rsidR="00FC6DF5" w:rsidRPr="005626DB" w:rsidRDefault="00FC6DF5" w:rsidP="00147D2D">
            <w:pPr>
              <w:rPr>
                <w:color w:val="FF0000"/>
                <w:sz w:val="16"/>
                <w:szCs w:val="16"/>
              </w:rPr>
            </w:pPr>
          </w:p>
        </w:tc>
        <w:tc>
          <w:tcPr>
            <w:tcW w:w="1899" w:type="dxa"/>
            <w:gridSpan w:val="5"/>
            <w:vMerge/>
            <w:tcBorders>
              <w:bottom w:val="single" w:sz="4" w:space="0" w:color="auto"/>
            </w:tcBorders>
            <w:shd w:val="clear" w:color="auto" w:fill="auto"/>
          </w:tcPr>
          <w:p w14:paraId="6D710690" w14:textId="77777777" w:rsidR="00FC6DF5" w:rsidRDefault="00FC6DF5" w:rsidP="00147D2D">
            <w:pPr>
              <w:rPr>
                <w:color w:val="00B050"/>
                <w:sz w:val="16"/>
                <w:szCs w:val="16"/>
              </w:rPr>
            </w:pPr>
          </w:p>
        </w:tc>
        <w:tc>
          <w:tcPr>
            <w:tcW w:w="1645" w:type="dxa"/>
            <w:gridSpan w:val="2"/>
            <w:vMerge/>
            <w:tcBorders>
              <w:bottom w:val="single" w:sz="4" w:space="0" w:color="auto"/>
            </w:tcBorders>
            <w:shd w:val="clear" w:color="auto" w:fill="auto"/>
          </w:tcPr>
          <w:p w14:paraId="2415C6F0" w14:textId="77777777" w:rsidR="00FC6DF5" w:rsidRPr="005626DB" w:rsidRDefault="00FC6DF5" w:rsidP="00147D2D">
            <w:pPr>
              <w:rPr>
                <w:color w:val="FF0000"/>
                <w:sz w:val="16"/>
                <w:szCs w:val="16"/>
              </w:rPr>
            </w:pPr>
          </w:p>
        </w:tc>
        <w:tc>
          <w:tcPr>
            <w:tcW w:w="1818" w:type="dxa"/>
            <w:gridSpan w:val="2"/>
            <w:tcBorders>
              <w:bottom w:val="single" w:sz="4" w:space="0" w:color="auto"/>
            </w:tcBorders>
            <w:shd w:val="clear" w:color="auto" w:fill="auto"/>
          </w:tcPr>
          <w:p w14:paraId="5A41E1CE" w14:textId="3A6340B2" w:rsidR="00FC6DF5" w:rsidRPr="005626DB" w:rsidRDefault="00FC6DF5" w:rsidP="00147D2D">
            <w:pPr>
              <w:rPr>
                <w:color w:val="00B050"/>
                <w:sz w:val="16"/>
                <w:szCs w:val="16"/>
              </w:rPr>
            </w:pPr>
            <w:r w:rsidRPr="005626DB">
              <w:rPr>
                <w:color w:val="00B050"/>
                <w:sz w:val="16"/>
                <w:szCs w:val="16"/>
              </w:rPr>
              <w:t xml:space="preserve">PL15: (Lecture) </w:t>
            </w:r>
            <w:r w:rsidRPr="005626DB">
              <w:rPr>
                <w:color w:val="00B050"/>
                <w:sz w:val="16"/>
                <w:szCs w:val="16"/>
                <w:u w:val="single"/>
              </w:rPr>
              <w:t>3-7 &amp; 5-11</w:t>
            </w:r>
            <w:r w:rsidRPr="005626DB">
              <w:rPr>
                <w:color w:val="00B050"/>
                <w:sz w:val="16"/>
                <w:szCs w:val="16"/>
              </w:rPr>
              <w:t>: Supporting learners with EAL</w:t>
            </w:r>
            <w:r>
              <w:rPr>
                <w:color w:val="00B050"/>
                <w:sz w:val="16"/>
                <w:szCs w:val="16"/>
              </w:rPr>
              <w:t xml:space="preserve"> (AS)</w:t>
            </w:r>
          </w:p>
          <w:p w14:paraId="2C807813" w14:textId="77777777" w:rsidR="00FC6DF5" w:rsidRDefault="00FC6DF5" w:rsidP="00147D2D">
            <w:pPr>
              <w:rPr>
                <w:color w:val="00B050"/>
                <w:sz w:val="16"/>
                <w:szCs w:val="16"/>
              </w:rPr>
            </w:pPr>
          </w:p>
        </w:tc>
        <w:tc>
          <w:tcPr>
            <w:tcW w:w="1768" w:type="dxa"/>
            <w:gridSpan w:val="2"/>
            <w:vMerge/>
            <w:tcBorders>
              <w:bottom w:val="single" w:sz="4" w:space="0" w:color="auto"/>
            </w:tcBorders>
            <w:shd w:val="clear" w:color="auto" w:fill="auto"/>
          </w:tcPr>
          <w:p w14:paraId="1371E736" w14:textId="3678BE30" w:rsidR="00FC6DF5" w:rsidRPr="00E20E41" w:rsidRDefault="00FC6DF5" w:rsidP="00EE4C10">
            <w:pPr>
              <w:rPr>
                <w:b/>
                <w:bCs/>
                <w:color w:val="00B050"/>
                <w:sz w:val="16"/>
                <w:szCs w:val="16"/>
              </w:rPr>
            </w:pPr>
          </w:p>
        </w:tc>
      </w:tr>
      <w:tr w:rsidR="00FC6DF5" w:rsidRPr="005626DB" w14:paraId="0D416791" w14:textId="77777777" w:rsidTr="0096262C">
        <w:trPr>
          <w:trHeight w:val="1830"/>
        </w:trPr>
        <w:tc>
          <w:tcPr>
            <w:tcW w:w="1541" w:type="dxa"/>
            <w:vMerge w:val="restart"/>
          </w:tcPr>
          <w:p w14:paraId="50BB0502" w14:textId="77777777" w:rsidR="00FC6DF5" w:rsidRPr="005626DB" w:rsidRDefault="00FC6DF5" w:rsidP="00147D2D">
            <w:pPr>
              <w:rPr>
                <w:sz w:val="20"/>
                <w:szCs w:val="20"/>
              </w:rPr>
            </w:pPr>
            <w:r w:rsidRPr="005626DB">
              <w:rPr>
                <w:sz w:val="20"/>
                <w:szCs w:val="20"/>
              </w:rPr>
              <w:t>12-Oct</w:t>
            </w:r>
          </w:p>
          <w:p w14:paraId="31BC01FB" w14:textId="77777777" w:rsidR="00FC6DF5" w:rsidRDefault="00FC6DF5" w:rsidP="00147D2D">
            <w:pPr>
              <w:rPr>
                <w:sz w:val="20"/>
                <w:szCs w:val="20"/>
              </w:rPr>
            </w:pPr>
            <w:r w:rsidRPr="005626DB">
              <w:rPr>
                <w:sz w:val="20"/>
                <w:szCs w:val="20"/>
              </w:rPr>
              <w:t>Week</w:t>
            </w:r>
            <w:r>
              <w:rPr>
                <w:sz w:val="20"/>
                <w:szCs w:val="20"/>
              </w:rPr>
              <w:t xml:space="preserve"> </w:t>
            </w:r>
            <w:r w:rsidRPr="005626DB">
              <w:rPr>
                <w:sz w:val="20"/>
                <w:szCs w:val="20"/>
              </w:rPr>
              <w:t>12</w:t>
            </w:r>
          </w:p>
          <w:p w14:paraId="14A4D560" w14:textId="77777777" w:rsidR="00FC6DF5" w:rsidRPr="005626DB" w:rsidRDefault="00FC6DF5" w:rsidP="00147D2D">
            <w:pPr>
              <w:rPr>
                <w:color w:val="00B0F0"/>
                <w:sz w:val="20"/>
                <w:szCs w:val="20"/>
              </w:rPr>
            </w:pPr>
          </w:p>
          <w:p w14:paraId="129A7987" w14:textId="77777777" w:rsidR="00FC6DF5" w:rsidRPr="005626DB" w:rsidRDefault="00FC6DF5" w:rsidP="00147D2D">
            <w:pPr>
              <w:rPr>
                <w:sz w:val="20"/>
                <w:szCs w:val="20"/>
              </w:rPr>
            </w:pPr>
          </w:p>
        </w:tc>
        <w:tc>
          <w:tcPr>
            <w:tcW w:w="1714" w:type="dxa"/>
            <w:shd w:val="clear" w:color="auto" w:fill="auto"/>
          </w:tcPr>
          <w:p w14:paraId="431F0508" w14:textId="631F6CE8" w:rsidR="00FC6DF5" w:rsidRDefault="00FC6DF5" w:rsidP="0096262C">
            <w:pPr>
              <w:rPr>
                <w:color w:val="00B050"/>
                <w:sz w:val="16"/>
                <w:szCs w:val="16"/>
              </w:rPr>
            </w:pPr>
            <w:r>
              <w:rPr>
                <w:color w:val="00B050"/>
                <w:sz w:val="16"/>
                <w:szCs w:val="16"/>
                <w:u w:val="single"/>
              </w:rPr>
              <w:t xml:space="preserve">5. 3-7 &amp; 5-11: </w:t>
            </w:r>
            <w:r w:rsidRPr="001602DE">
              <w:rPr>
                <w:color w:val="00B050"/>
                <w:sz w:val="16"/>
                <w:szCs w:val="16"/>
              </w:rPr>
              <w:t xml:space="preserve"> </w:t>
            </w:r>
            <w:r>
              <w:rPr>
                <w:color w:val="00B050"/>
                <w:sz w:val="16"/>
                <w:szCs w:val="16"/>
              </w:rPr>
              <w:t>Developing Mathematical reasoning and critical thinking in young learners using a Mastery Approach (AS)</w:t>
            </w:r>
          </w:p>
          <w:p w14:paraId="791A30B6" w14:textId="77777777" w:rsidR="00FC6DF5" w:rsidRDefault="00FC6DF5" w:rsidP="00147D2D">
            <w:pPr>
              <w:rPr>
                <w:rFonts w:eastAsia="Times New Roman"/>
                <w:color w:val="00B050"/>
                <w:sz w:val="16"/>
                <w:szCs w:val="16"/>
              </w:rPr>
            </w:pPr>
          </w:p>
          <w:p w14:paraId="32C41F9D" w14:textId="042EB832" w:rsidR="00FC6DF5" w:rsidRPr="005626DB" w:rsidRDefault="00FC6DF5" w:rsidP="00147D2D">
            <w:pPr>
              <w:rPr>
                <w:color w:val="FFFFFF" w:themeColor="background1"/>
                <w:sz w:val="16"/>
                <w:szCs w:val="16"/>
              </w:rPr>
            </w:pPr>
          </w:p>
        </w:tc>
        <w:tc>
          <w:tcPr>
            <w:tcW w:w="1840" w:type="dxa"/>
            <w:gridSpan w:val="3"/>
            <w:vMerge w:val="restart"/>
            <w:shd w:val="clear" w:color="auto" w:fill="auto"/>
          </w:tcPr>
          <w:p w14:paraId="28FD9484" w14:textId="77777777" w:rsidR="00FC6DF5" w:rsidRPr="005626DB" w:rsidRDefault="00FC6DF5" w:rsidP="00147D2D">
            <w:pPr>
              <w:rPr>
                <w:color w:val="FF0000"/>
                <w:sz w:val="16"/>
                <w:szCs w:val="16"/>
              </w:rPr>
            </w:pPr>
            <w:r w:rsidRPr="005626DB">
              <w:rPr>
                <w:rFonts w:eastAsia="Times New Roman"/>
                <w:color w:val="FF0000"/>
                <w:sz w:val="16"/>
                <w:szCs w:val="16"/>
                <w:lang w:eastAsia="en-GB"/>
              </w:rPr>
              <w:t xml:space="preserve">7. </w:t>
            </w:r>
            <w:r w:rsidRPr="005626DB">
              <w:rPr>
                <w:color w:val="FF0000"/>
                <w:sz w:val="16"/>
                <w:szCs w:val="16"/>
                <w:u w:val="single"/>
              </w:rPr>
              <w:t>3-7 &amp; 5-11:</w:t>
            </w:r>
            <w:r w:rsidRPr="005626DB">
              <w:rPr>
                <w:rFonts w:eastAsia="Times New Roman"/>
                <w:color w:val="FF0000"/>
                <w:sz w:val="16"/>
                <w:szCs w:val="16"/>
                <w:lang w:eastAsia="en-GB"/>
              </w:rPr>
              <w:t xml:space="preserve"> Phonics (2) teaching and assessment activities and resources</w:t>
            </w:r>
            <w:r w:rsidRPr="005626DB">
              <w:rPr>
                <w:color w:val="FF0000"/>
                <w:sz w:val="16"/>
                <w:szCs w:val="16"/>
              </w:rPr>
              <w:t xml:space="preserve"> </w:t>
            </w:r>
          </w:p>
          <w:p w14:paraId="23375490" w14:textId="77777777" w:rsidR="00FC6DF5" w:rsidRPr="005626DB" w:rsidRDefault="00FC6DF5" w:rsidP="00147D2D">
            <w:pPr>
              <w:rPr>
                <w:rFonts w:eastAsia="Times New Roman"/>
                <w:color w:val="00B050"/>
                <w:sz w:val="16"/>
                <w:szCs w:val="16"/>
                <w:lang w:eastAsia="en-GB"/>
              </w:rPr>
            </w:pPr>
          </w:p>
        </w:tc>
        <w:tc>
          <w:tcPr>
            <w:tcW w:w="1737" w:type="dxa"/>
            <w:gridSpan w:val="3"/>
            <w:vMerge w:val="restart"/>
            <w:shd w:val="clear" w:color="auto" w:fill="auto"/>
          </w:tcPr>
          <w:p w14:paraId="1CB3CC2A" w14:textId="77777777" w:rsidR="00FC6DF5" w:rsidRPr="005B71AE" w:rsidRDefault="00FC6DF5" w:rsidP="00147D2D">
            <w:pPr>
              <w:rPr>
                <w:color w:val="00B050"/>
                <w:sz w:val="16"/>
                <w:szCs w:val="16"/>
              </w:rPr>
            </w:pPr>
            <w:r w:rsidRPr="005B71AE">
              <w:rPr>
                <w:color w:val="00B050"/>
                <w:sz w:val="16"/>
                <w:szCs w:val="16"/>
                <w:u w:val="single"/>
              </w:rPr>
              <w:t>3. 3-7 &amp; 5-11</w:t>
            </w:r>
            <w:r w:rsidRPr="005B71AE">
              <w:rPr>
                <w:color w:val="00B050"/>
                <w:sz w:val="16"/>
                <w:szCs w:val="16"/>
              </w:rPr>
              <w:t xml:space="preserve"> Working scientifically – investigations 1</w:t>
            </w:r>
          </w:p>
        </w:tc>
        <w:tc>
          <w:tcPr>
            <w:tcW w:w="1559" w:type="dxa"/>
            <w:vMerge w:val="restart"/>
            <w:shd w:val="clear" w:color="auto" w:fill="auto"/>
          </w:tcPr>
          <w:p w14:paraId="4189C1EE" w14:textId="18284C77" w:rsidR="00FC6DF5" w:rsidRDefault="00FC6DF5" w:rsidP="00147D2D">
            <w:pPr>
              <w:rPr>
                <w:color w:val="00B050"/>
                <w:sz w:val="16"/>
                <w:szCs w:val="16"/>
              </w:rPr>
            </w:pPr>
            <w:r w:rsidRPr="005626DB">
              <w:rPr>
                <w:color w:val="00B050"/>
                <w:sz w:val="16"/>
                <w:szCs w:val="16"/>
              </w:rPr>
              <w:t xml:space="preserve">D&amp;T </w:t>
            </w:r>
            <w:r>
              <w:rPr>
                <w:color w:val="00B050"/>
                <w:sz w:val="16"/>
                <w:szCs w:val="16"/>
              </w:rPr>
              <w:t>1 (AS)</w:t>
            </w:r>
          </w:p>
          <w:p w14:paraId="20E7BDD5" w14:textId="77777777" w:rsidR="00FC6DF5" w:rsidRDefault="00FC6DF5" w:rsidP="00147D2D">
            <w:pPr>
              <w:rPr>
                <w:color w:val="00B050"/>
                <w:sz w:val="16"/>
                <w:szCs w:val="16"/>
              </w:rPr>
            </w:pPr>
          </w:p>
          <w:p w14:paraId="5CE1978F" w14:textId="77777777" w:rsidR="00FC6DF5" w:rsidRPr="005626DB" w:rsidRDefault="00FC6DF5" w:rsidP="00147D2D">
            <w:pPr>
              <w:rPr>
                <w:sz w:val="16"/>
                <w:szCs w:val="16"/>
              </w:rPr>
            </w:pPr>
          </w:p>
        </w:tc>
        <w:tc>
          <w:tcPr>
            <w:tcW w:w="1899" w:type="dxa"/>
            <w:gridSpan w:val="5"/>
            <w:vMerge w:val="restart"/>
            <w:shd w:val="clear" w:color="auto" w:fill="auto"/>
          </w:tcPr>
          <w:p w14:paraId="30C3458C" w14:textId="093563EB" w:rsidR="00FC6DF5" w:rsidRPr="005626DB" w:rsidRDefault="00FC6DF5" w:rsidP="00147D2D">
            <w:pPr>
              <w:rPr>
                <w:color w:val="FFFFFF" w:themeColor="background1"/>
                <w:sz w:val="16"/>
                <w:szCs w:val="16"/>
              </w:rPr>
            </w:pPr>
            <w:r w:rsidRPr="005626DB">
              <w:rPr>
                <w:color w:val="00B050"/>
                <w:sz w:val="16"/>
                <w:szCs w:val="16"/>
              </w:rPr>
              <w:t xml:space="preserve">Masters Seminar 6. </w:t>
            </w:r>
            <w:r>
              <w:rPr>
                <w:color w:val="00B050"/>
                <w:sz w:val="16"/>
                <w:szCs w:val="16"/>
              </w:rPr>
              <w:t>Sharing investigations into approaches and strategies for promoting talk for learning (S)</w:t>
            </w:r>
          </w:p>
        </w:tc>
        <w:tc>
          <w:tcPr>
            <w:tcW w:w="1645" w:type="dxa"/>
            <w:gridSpan w:val="2"/>
            <w:vMerge w:val="restart"/>
            <w:shd w:val="clear" w:color="auto" w:fill="auto"/>
          </w:tcPr>
          <w:p w14:paraId="4E4FCFBE" w14:textId="77777777" w:rsidR="00FC6DF5" w:rsidRPr="005626DB" w:rsidRDefault="00FC6DF5" w:rsidP="00147D2D">
            <w:pPr>
              <w:rPr>
                <w:color w:val="FFFFFF" w:themeColor="background1"/>
                <w:sz w:val="16"/>
                <w:szCs w:val="16"/>
              </w:rPr>
            </w:pPr>
          </w:p>
        </w:tc>
        <w:tc>
          <w:tcPr>
            <w:tcW w:w="1818" w:type="dxa"/>
            <w:gridSpan w:val="2"/>
            <w:vMerge w:val="restart"/>
            <w:shd w:val="clear" w:color="auto" w:fill="FFFFFF" w:themeFill="background1"/>
          </w:tcPr>
          <w:p w14:paraId="781ADB73" w14:textId="77777777" w:rsidR="00FC6DF5" w:rsidRPr="005626DB" w:rsidRDefault="00FC6DF5" w:rsidP="00147D2D">
            <w:pPr>
              <w:rPr>
                <w:color w:val="00B050"/>
                <w:sz w:val="16"/>
                <w:szCs w:val="16"/>
              </w:rPr>
            </w:pPr>
            <w:r w:rsidRPr="005626DB">
              <w:rPr>
                <w:color w:val="00B050"/>
                <w:sz w:val="16"/>
                <w:szCs w:val="16"/>
              </w:rPr>
              <w:t>Masters Lecture 3:</w:t>
            </w:r>
          </w:p>
          <w:p w14:paraId="3961C4B0" w14:textId="230EE3A4" w:rsidR="00FC6DF5" w:rsidRPr="005626DB" w:rsidRDefault="00FC6DF5" w:rsidP="00147D2D">
            <w:pPr>
              <w:rPr>
                <w:color w:val="00B050"/>
                <w:sz w:val="16"/>
                <w:szCs w:val="16"/>
              </w:rPr>
            </w:pPr>
            <w:r w:rsidRPr="005626DB">
              <w:rPr>
                <w:color w:val="00B050"/>
                <w:sz w:val="16"/>
                <w:szCs w:val="16"/>
                <w:u w:val="single"/>
              </w:rPr>
              <w:t>3-7 &amp; 5-11:</w:t>
            </w:r>
            <w:r w:rsidRPr="005626DB">
              <w:rPr>
                <w:color w:val="00B050"/>
                <w:sz w:val="16"/>
                <w:szCs w:val="16"/>
              </w:rPr>
              <w:t xml:space="preserve"> </w:t>
            </w:r>
            <w:r>
              <w:rPr>
                <w:color w:val="00B050"/>
                <w:sz w:val="16"/>
                <w:szCs w:val="16"/>
                <w:shd w:val="clear" w:color="auto" w:fill="FFFFFF"/>
              </w:rPr>
              <w:t>Me</w:t>
            </w:r>
            <w:r w:rsidRPr="005626DB">
              <w:rPr>
                <w:color w:val="00B050"/>
                <w:sz w:val="16"/>
                <w:szCs w:val="16"/>
                <w:shd w:val="clear" w:color="auto" w:fill="FFFFFF"/>
              </w:rPr>
              <w:t>eting the assessment criteria</w:t>
            </w:r>
            <w:r>
              <w:rPr>
                <w:color w:val="00B050"/>
                <w:sz w:val="16"/>
                <w:szCs w:val="16"/>
                <w:shd w:val="clear" w:color="auto" w:fill="FFFFFF"/>
              </w:rPr>
              <w:t xml:space="preserve"> and writing up your study (AS)</w:t>
            </w:r>
          </w:p>
          <w:p w14:paraId="76C35BCA" w14:textId="77777777" w:rsidR="00FC6DF5" w:rsidRPr="005626DB" w:rsidRDefault="00FC6DF5" w:rsidP="00147D2D">
            <w:pPr>
              <w:rPr>
                <w:strike/>
                <w:color w:val="00B050"/>
                <w:sz w:val="16"/>
                <w:szCs w:val="16"/>
              </w:rPr>
            </w:pPr>
          </w:p>
        </w:tc>
        <w:tc>
          <w:tcPr>
            <w:tcW w:w="1768" w:type="dxa"/>
            <w:gridSpan w:val="2"/>
            <w:vMerge w:val="restart"/>
            <w:shd w:val="clear" w:color="auto" w:fill="auto"/>
          </w:tcPr>
          <w:p w14:paraId="45C76383" w14:textId="42EA161B" w:rsidR="00FC6DF5" w:rsidRPr="00E20E41" w:rsidRDefault="00FC6DF5" w:rsidP="00EE4C10">
            <w:pPr>
              <w:rPr>
                <w:color w:val="FF0000"/>
                <w:sz w:val="16"/>
                <w:szCs w:val="16"/>
              </w:rPr>
            </w:pPr>
            <w:r w:rsidRPr="00E20E41">
              <w:rPr>
                <w:color w:val="00B050"/>
                <w:sz w:val="16"/>
                <w:szCs w:val="16"/>
              </w:rPr>
              <w:t xml:space="preserve">Course Leader drop-in </w:t>
            </w:r>
            <w:r>
              <w:rPr>
                <w:color w:val="00B050"/>
                <w:sz w:val="16"/>
                <w:szCs w:val="16"/>
              </w:rPr>
              <w:t>– o</w:t>
            </w:r>
            <w:r w:rsidRPr="00E20E41">
              <w:rPr>
                <w:color w:val="00B050"/>
                <w:sz w:val="16"/>
                <w:szCs w:val="16"/>
              </w:rPr>
              <w:t>ptional</w:t>
            </w:r>
            <w:r>
              <w:rPr>
                <w:color w:val="00B050"/>
                <w:sz w:val="16"/>
                <w:szCs w:val="16"/>
              </w:rPr>
              <w:t xml:space="preserve"> (S)</w:t>
            </w:r>
          </w:p>
        </w:tc>
      </w:tr>
      <w:tr w:rsidR="00FC6DF5" w:rsidRPr="005626DB" w14:paraId="55D12C2D" w14:textId="77777777" w:rsidTr="00D35E52">
        <w:trPr>
          <w:trHeight w:val="230"/>
        </w:trPr>
        <w:tc>
          <w:tcPr>
            <w:tcW w:w="1541" w:type="dxa"/>
            <w:vMerge/>
            <w:tcBorders>
              <w:bottom w:val="single" w:sz="4" w:space="0" w:color="auto"/>
            </w:tcBorders>
          </w:tcPr>
          <w:p w14:paraId="212EEA63" w14:textId="77777777" w:rsidR="00FC6DF5" w:rsidRPr="005626DB" w:rsidRDefault="00FC6DF5" w:rsidP="00147D2D">
            <w:pPr>
              <w:rPr>
                <w:sz w:val="20"/>
                <w:szCs w:val="20"/>
              </w:rPr>
            </w:pPr>
          </w:p>
        </w:tc>
        <w:tc>
          <w:tcPr>
            <w:tcW w:w="1714" w:type="dxa"/>
            <w:vMerge w:val="restart"/>
            <w:tcBorders>
              <w:bottom w:val="single" w:sz="4" w:space="0" w:color="auto"/>
            </w:tcBorders>
            <w:shd w:val="clear" w:color="auto" w:fill="auto"/>
          </w:tcPr>
          <w:p w14:paraId="7F6A28B2" w14:textId="3D2E4752" w:rsidR="00FC6DF5" w:rsidRPr="00835EB0" w:rsidRDefault="00FC6DF5" w:rsidP="0096262C">
            <w:pPr>
              <w:rPr>
                <w:rFonts w:eastAsia="Times New Roman"/>
                <w:color w:val="00B050"/>
                <w:sz w:val="16"/>
                <w:szCs w:val="16"/>
              </w:rPr>
            </w:pPr>
            <w:r>
              <w:rPr>
                <w:rFonts w:eastAsia="Times New Roman"/>
                <w:color w:val="00B050"/>
                <w:sz w:val="16"/>
                <w:szCs w:val="16"/>
              </w:rPr>
              <w:t>6</w:t>
            </w:r>
            <w:r w:rsidRPr="00835EB0">
              <w:rPr>
                <w:rFonts w:eastAsia="Times New Roman"/>
                <w:color w:val="00B050"/>
                <w:sz w:val="16"/>
                <w:szCs w:val="16"/>
              </w:rPr>
              <w:t>, .</w:t>
            </w:r>
            <w:r w:rsidRPr="00835EB0">
              <w:rPr>
                <w:rFonts w:eastAsia="Times New Roman"/>
                <w:color w:val="00B050"/>
                <w:sz w:val="16"/>
                <w:szCs w:val="16"/>
                <w:u w:val="single"/>
              </w:rPr>
              <w:t>5-11 years:</w:t>
            </w:r>
            <w:r w:rsidRPr="00835EB0">
              <w:rPr>
                <w:rFonts w:eastAsia="Times New Roman"/>
                <w:color w:val="00B050"/>
                <w:sz w:val="16"/>
                <w:szCs w:val="16"/>
              </w:rPr>
              <w:t xml:space="preserve"> Progression in multiplication</w:t>
            </w:r>
            <w:r>
              <w:rPr>
                <w:rFonts w:eastAsia="Times New Roman"/>
                <w:color w:val="00B050"/>
                <w:sz w:val="16"/>
                <w:szCs w:val="16"/>
              </w:rPr>
              <w:t xml:space="preserve"> and division</w:t>
            </w:r>
            <w:r w:rsidRPr="00835EB0">
              <w:rPr>
                <w:rFonts w:eastAsia="Times New Roman"/>
                <w:color w:val="00B050"/>
                <w:sz w:val="16"/>
                <w:szCs w:val="16"/>
              </w:rPr>
              <w:t xml:space="preserve"> - key concepts (PART 1)</w:t>
            </w:r>
            <w:r>
              <w:rPr>
                <w:rFonts w:eastAsia="Times New Roman"/>
                <w:color w:val="00B050"/>
                <w:sz w:val="16"/>
                <w:szCs w:val="16"/>
              </w:rPr>
              <w:t xml:space="preserve"> </w:t>
            </w:r>
            <w:r>
              <w:rPr>
                <w:color w:val="00B050"/>
                <w:sz w:val="16"/>
                <w:szCs w:val="16"/>
              </w:rPr>
              <w:t>(AS)</w:t>
            </w:r>
          </w:p>
          <w:p w14:paraId="26A82954" w14:textId="77777777" w:rsidR="00FC6DF5" w:rsidRPr="00835EB0" w:rsidRDefault="00FC6DF5" w:rsidP="0096262C">
            <w:pPr>
              <w:rPr>
                <w:rFonts w:eastAsia="Times New Roman"/>
                <w:color w:val="00B050"/>
                <w:sz w:val="16"/>
                <w:szCs w:val="16"/>
              </w:rPr>
            </w:pPr>
          </w:p>
          <w:p w14:paraId="1C464E50" w14:textId="77777777" w:rsidR="00FC6DF5" w:rsidRPr="00835EB0" w:rsidRDefault="00FC6DF5" w:rsidP="0096262C">
            <w:pPr>
              <w:rPr>
                <w:rFonts w:eastAsia="Times New Roman"/>
                <w:color w:val="00B050"/>
                <w:sz w:val="16"/>
                <w:szCs w:val="16"/>
              </w:rPr>
            </w:pPr>
            <w:r>
              <w:rPr>
                <w:rFonts w:eastAsia="Times New Roman"/>
                <w:color w:val="00B050"/>
                <w:sz w:val="16"/>
                <w:szCs w:val="16"/>
              </w:rPr>
              <w:t>6</w:t>
            </w:r>
            <w:r w:rsidRPr="00835EB0">
              <w:rPr>
                <w:rFonts w:eastAsia="Times New Roman"/>
                <w:color w:val="00B050"/>
                <w:sz w:val="16"/>
                <w:szCs w:val="16"/>
              </w:rPr>
              <w:t xml:space="preserve"> .</w:t>
            </w:r>
            <w:r w:rsidRPr="00835EB0">
              <w:rPr>
                <w:rFonts w:eastAsia="Times New Roman"/>
                <w:color w:val="00B050"/>
                <w:sz w:val="16"/>
                <w:szCs w:val="16"/>
                <w:u w:val="single"/>
              </w:rPr>
              <w:t>3-7 years:</w:t>
            </w:r>
            <w:r w:rsidRPr="00835EB0">
              <w:rPr>
                <w:rFonts w:eastAsia="Times New Roman"/>
                <w:color w:val="00B050"/>
                <w:sz w:val="16"/>
                <w:szCs w:val="16"/>
              </w:rPr>
              <w:t xml:space="preserve"> </w:t>
            </w:r>
          </w:p>
          <w:p w14:paraId="1FE2A119" w14:textId="215D485F" w:rsidR="00FC6DF5" w:rsidRPr="005626DB" w:rsidRDefault="00FC6DF5" w:rsidP="0096262C">
            <w:pPr>
              <w:rPr>
                <w:color w:val="FFFFFF" w:themeColor="background1"/>
                <w:sz w:val="16"/>
                <w:szCs w:val="16"/>
              </w:rPr>
            </w:pPr>
            <w:r>
              <w:rPr>
                <w:rFonts w:eastAsia="Times New Roman"/>
                <w:color w:val="00B050"/>
                <w:sz w:val="16"/>
                <w:szCs w:val="16"/>
              </w:rPr>
              <w:t xml:space="preserve">Understanding early subtraction </w:t>
            </w:r>
            <w:r>
              <w:rPr>
                <w:color w:val="00B050"/>
                <w:sz w:val="16"/>
                <w:szCs w:val="16"/>
              </w:rPr>
              <w:t>(AS)</w:t>
            </w:r>
          </w:p>
        </w:tc>
        <w:tc>
          <w:tcPr>
            <w:tcW w:w="1840" w:type="dxa"/>
            <w:gridSpan w:val="3"/>
            <w:vMerge/>
            <w:tcBorders>
              <w:bottom w:val="single" w:sz="4" w:space="0" w:color="auto"/>
            </w:tcBorders>
            <w:shd w:val="clear" w:color="auto" w:fill="auto"/>
          </w:tcPr>
          <w:p w14:paraId="544AFA59" w14:textId="77777777" w:rsidR="00FC6DF5" w:rsidRPr="005626DB" w:rsidRDefault="00FC6DF5" w:rsidP="00147D2D">
            <w:pPr>
              <w:rPr>
                <w:rFonts w:eastAsia="Times New Roman"/>
                <w:color w:val="FF0000"/>
                <w:sz w:val="16"/>
                <w:szCs w:val="16"/>
                <w:lang w:eastAsia="en-GB"/>
              </w:rPr>
            </w:pPr>
          </w:p>
        </w:tc>
        <w:tc>
          <w:tcPr>
            <w:tcW w:w="1737" w:type="dxa"/>
            <w:gridSpan w:val="3"/>
            <w:vMerge/>
            <w:tcBorders>
              <w:bottom w:val="single" w:sz="4" w:space="0" w:color="auto"/>
            </w:tcBorders>
            <w:shd w:val="clear" w:color="auto" w:fill="auto"/>
          </w:tcPr>
          <w:p w14:paraId="5B72FFFF" w14:textId="77777777" w:rsidR="00FC6DF5" w:rsidRPr="005B71AE" w:rsidRDefault="00FC6DF5" w:rsidP="00147D2D">
            <w:pPr>
              <w:rPr>
                <w:color w:val="00B050"/>
                <w:sz w:val="16"/>
                <w:szCs w:val="16"/>
                <w:u w:val="single"/>
              </w:rPr>
            </w:pPr>
          </w:p>
        </w:tc>
        <w:tc>
          <w:tcPr>
            <w:tcW w:w="1559" w:type="dxa"/>
            <w:vMerge/>
            <w:shd w:val="clear" w:color="auto" w:fill="auto"/>
          </w:tcPr>
          <w:p w14:paraId="0895BE98" w14:textId="77777777" w:rsidR="00FC6DF5" w:rsidRDefault="00FC6DF5" w:rsidP="00147D2D">
            <w:pPr>
              <w:rPr>
                <w:color w:val="FF0000"/>
                <w:sz w:val="16"/>
                <w:szCs w:val="16"/>
                <w:highlight w:val="yellow"/>
              </w:rPr>
            </w:pPr>
          </w:p>
        </w:tc>
        <w:tc>
          <w:tcPr>
            <w:tcW w:w="1899" w:type="dxa"/>
            <w:gridSpan w:val="5"/>
            <w:vMerge/>
            <w:tcBorders>
              <w:bottom w:val="single" w:sz="4" w:space="0" w:color="auto"/>
            </w:tcBorders>
            <w:shd w:val="clear" w:color="auto" w:fill="auto"/>
          </w:tcPr>
          <w:p w14:paraId="73BD9094" w14:textId="77777777" w:rsidR="00FC6DF5" w:rsidRDefault="00FC6DF5" w:rsidP="00147D2D">
            <w:pPr>
              <w:rPr>
                <w:color w:val="00B050"/>
                <w:sz w:val="16"/>
                <w:szCs w:val="16"/>
              </w:rPr>
            </w:pPr>
          </w:p>
        </w:tc>
        <w:tc>
          <w:tcPr>
            <w:tcW w:w="1645" w:type="dxa"/>
            <w:gridSpan w:val="2"/>
            <w:vMerge/>
            <w:tcBorders>
              <w:bottom w:val="single" w:sz="4" w:space="0" w:color="auto"/>
            </w:tcBorders>
            <w:shd w:val="clear" w:color="auto" w:fill="auto"/>
          </w:tcPr>
          <w:p w14:paraId="4A6062EB" w14:textId="77777777" w:rsidR="00FC6DF5" w:rsidRPr="005626DB" w:rsidRDefault="00FC6DF5" w:rsidP="00147D2D">
            <w:pPr>
              <w:rPr>
                <w:color w:val="FFFFFF" w:themeColor="background1"/>
                <w:sz w:val="16"/>
                <w:szCs w:val="16"/>
              </w:rPr>
            </w:pPr>
          </w:p>
        </w:tc>
        <w:tc>
          <w:tcPr>
            <w:tcW w:w="1818" w:type="dxa"/>
            <w:gridSpan w:val="2"/>
            <w:vMerge/>
            <w:tcBorders>
              <w:bottom w:val="single" w:sz="4" w:space="0" w:color="auto"/>
            </w:tcBorders>
            <w:shd w:val="clear" w:color="auto" w:fill="FFFFFF" w:themeFill="background1"/>
          </w:tcPr>
          <w:p w14:paraId="6EBFB399" w14:textId="77777777" w:rsidR="00FC6DF5" w:rsidRDefault="00FC6DF5" w:rsidP="00147D2D">
            <w:pPr>
              <w:rPr>
                <w:color w:val="00B050"/>
                <w:sz w:val="16"/>
                <w:szCs w:val="16"/>
              </w:rPr>
            </w:pPr>
          </w:p>
        </w:tc>
        <w:tc>
          <w:tcPr>
            <w:tcW w:w="1768" w:type="dxa"/>
            <w:gridSpan w:val="2"/>
            <w:vMerge/>
            <w:shd w:val="clear" w:color="auto" w:fill="auto"/>
          </w:tcPr>
          <w:p w14:paraId="4B59F9CE" w14:textId="19829DBD" w:rsidR="00FC6DF5" w:rsidRPr="005626DB" w:rsidRDefault="00FC6DF5" w:rsidP="00EE4C10">
            <w:pPr>
              <w:rPr>
                <w:color w:val="00B050"/>
                <w:sz w:val="16"/>
                <w:szCs w:val="16"/>
              </w:rPr>
            </w:pPr>
          </w:p>
        </w:tc>
      </w:tr>
      <w:tr w:rsidR="00FC6DF5" w:rsidRPr="005626DB" w14:paraId="690D78F6" w14:textId="77777777" w:rsidTr="0002195B">
        <w:trPr>
          <w:trHeight w:val="848"/>
        </w:trPr>
        <w:tc>
          <w:tcPr>
            <w:tcW w:w="1541" w:type="dxa"/>
            <w:vMerge/>
          </w:tcPr>
          <w:p w14:paraId="05CF0C3D" w14:textId="77777777" w:rsidR="00FC6DF5" w:rsidRPr="005626DB" w:rsidRDefault="00FC6DF5" w:rsidP="00147D2D">
            <w:pPr>
              <w:rPr>
                <w:sz w:val="20"/>
                <w:szCs w:val="20"/>
              </w:rPr>
            </w:pPr>
          </w:p>
        </w:tc>
        <w:tc>
          <w:tcPr>
            <w:tcW w:w="1714" w:type="dxa"/>
            <w:vMerge/>
            <w:shd w:val="clear" w:color="auto" w:fill="auto"/>
          </w:tcPr>
          <w:p w14:paraId="731529AB" w14:textId="77777777" w:rsidR="00FC6DF5" w:rsidRPr="005626DB" w:rsidRDefault="00FC6DF5" w:rsidP="00147D2D">
            <w:pPr>
              <w:rPr>
                <w:color w:val="FFFFFF" w:themeColor="background1"/>
                <w:sz w:val="16"/>
                <w:szCs w:val="16"/>
              </w:rPr>
            </w:pPr>
          </w:p>
        </w:tc>
        <w:tc>
          <w:tcPr>
            <w:tcW w:w="1840" w:type="dxa"/>
            <w:gridSpan w:val="3"/>
            <w:vMerge/>
            <w:shd w:val="clear" w:color="auto" w:fill="auto"/>
          </w:tcPr>
          <w:p w14:paraId="0DEC7717" w14:textId="77777777" w:rsidR="00FC6DF5" w:rsidRPr="005626DB" w:rsidRDefault="00FC6DF5" w:rsidP="00147D2D">
            <w:pPr>
              <w:rPr>
                <w:rFonts w:eastAsia="Times New Roman"/>
                <w:color w:val="FF0000"/>
                <w:sz w:val="16"/>
                <w:szCs w:val="16"/>
                <w:u w:val="single"/>
                <w:lang w:eastAsia="en-GB"/>
              </w:rPr>
            </w:pPr>
          </w:p>
        </w:tc>
        <w:tc>
          <w:tcPr>
            <w:tcW w:w="1737" w:type="dxa"/>
            <w:gridSpan w:val="3"/>
            <w:vMerge w:val="restart"/>
            <w:shd w:val="clear" w:color="auto" w:fill="auto"/>
          </w:tcPr>
          <w:p w14:paraId="43A16B79" w14:textId="5A01587F" w:rsidR="00FC6DF5" w:rsidRPr="005B71AE" w:rsidRDefault="00FC6DF5" w:rsidP="00147D2D">
            <w:pPr>
              <w:rPr>
                <w:color w:val="00B050"/>
                <w:sz w:val="16"/>
                <w:szCs w:val="16"/>
              </w:rPr>
            </w:pPr>
            <w:r w:rsidRPr="005B71AE">
              <w:rPr>
                <w:color w:val="00B050"/>
                <w:sz w:val="16"/>
                <w:szCs w:val="16"/>
              </w:rPr>
              <w:t>4.</w:t>
            </w:r>
            <w:r w:rsidRPr="005B71AE">
              <w:rPr>
                <w:color w:val="00B050"/>
                <w:sz w:val="16"/>
                <w:szCs w:val="16"/>
                <w:u w:val="single"/>
              </w:rPr>
              <w:t>5-11 years:</w:t>
            </w:r>
            <w:r w:rsidRPr="005B71AE">
              <w:rPr>
                <w:color w:val="00B050"/>
                <w:sz w:val="16"/>
                <w:szCs w:val="16"/>
              </w:rPr>
              <w:t xml:space="preserve"> </w:t>
            </w:r>
            <w:r w:rsidR="00955F93" w:rsidRPr="005B71AE">
              <w:rPr>
                <w:color w:val="00B050"/>
                <w:sz w:val="16"/>
                <w:szCs w:val="16"/>
              </w:rPr>
              <w:t>Forces and motion</w:t>
            </w:r>
          </w:p>
          <w:p w14:paraId="22A4CAB0" w14:textId="77777777" w:rsidR="00FC6DF5" w:rsidRPr="005B71AE" w:rsidRDefault="00FC6DF5" w:rsidP="00147D2D">
            <w:pPr>
              <w:rPr>
                <w:color w:val="00B050"/>
                <w:sz w:val="16"/>
                <w:szCs w:val="16"/>
              </w:rPr>
            </w:pPr>
          </w:p>
          <w:p w14:paraId="27009197" w14:textId="28EEE3F6" w:rsidR="00FC6DF5" w:rsidRPr="005B71AE" w:rsidRDefault="00FC6DF5" w:rsidP="00147D2D">
            <w:pPr>
              <w:rPr>
                <w:color w:val="00B050"/>
                <w:sz w:val="16"/>
                <w:szCs w:val="16"/>
              </w:rPr>
            </w:pPr>
            <w:r w:rsidRPr="005B71AE">
              <w:rPr>
                <w:color w:val="00B050"/>
                <w:sz w:val="16"/>
                <w:szCs w:val="16"/>
              </w:rPr>
              <w:t>4.</w:t>
            </w:r>
            <w:r w:rsidRPr="005B71AE">
              <w:rPr>
                <w:color w:val="00B050"/>
                <w:sz w:val="16"/>
                <w:szCs w:val="16"/>
                <w:u w:val="single"/>
              </w:rPr>
              <w:t>3-7 years:</w:t>
            </w:r>
            <w:r w:rsidRPr="005B71AE">
              <w:rPr>
                <w:color w:val="00B050"/>
                <w:sz w:val="16"/>
                <w:szCs w:val="16"/>
              </w:rPr>
              <w:t xml:space="preserve"> </w:t>
            </w:r>
            <w:r w:rsidR="00955F93" w:rsidRPr="005B71AE">
              <w:rPr>
                <w:color w:val="00B050"/>
                <w:sz w:val="16"/>
                <w:szCs w:val="16"/>
              </w:rPr>
              <w:t>Science in the water tray</w:t>
            </w:r>
          </w:p>
        </w:tc>
        <w:tc>
          <w:tcPr>
            <w:tcW w:w="1559" w:type="dxa"/>
            <w:vMerge/>
            <w:shd w:val="clear" w:color="auto" w:fill="auto"/>
          </w:tcPr>
          <w:p w14:paraId="5BDE048D" w14:textId="77777777" w:rsidR="00FC6DF5" w:rsidRDefault="00FC6DF5" w:rsidP="00320113">
            <w:pPr>
              <w:rPr>
                <w:color w:val="FF0000"/>
                <w:sz w:val="16"/>
                <w:szCs w:val="16"/>
                <w:highlight w:val="yellow"/>
              </w:rPr>
            </w:pPr>
          </w:p>
        </w:tc>
        <w:tc>
          <w:tcPr>
            <w:tcW w:w="1899" w:type="dxa"/>
            <w:gridSpan w:val="5"/>
            <w:vMerge/>
            <w:shd w:val="clear" w:color="auto" w:fill="auto"/>
          </w:tcPr>
          <w:p w14:paraId="6F6185FD" w14:textId="77777777" w:rsidR="00FC6DF5" w:rsidRDefault="00FC6DF5" w:rsidP="00147D2D">
            <w:pPr>
              <w:rPr>
                <w:color w:val="00B050"/>
                <w:sz w:val="16"/>
                <w:szCs w:val="16"/>
              </w:rPr>
            </w:pPr>
          </w:p>
        </w:tc>
        <w:tc>
          <w:tcPr>
            <w:tcW w:w="1645" w:type="dxa"/>
            <w:gridSpan w:val="2"/>
            <w:vMerge/>
            <w:shd w:val="clear" w:color="auto" w:fill="auto"/>
          </w:tcPr>
          <w:p w14:paraId="0B5E22EA" w14:textId="77777777" w:rsidR="00FC6DF5" w:rsidRPr="005626DB" w:rsidRDefault="00FC6DF5" w:rsidP="00147D2D">
            <w:pPr>
              <w:rPr>
                <w:color w:val="FFFFFF" w:themeColor="background1"/>
                <w:sz w:val="16"/>
                <w:szCs w:val="16"/>
              </w:rPr>
            </w:pPr>
          </w:p>
        </w:tc>
        <w:tc>
          <w:tcPr>
            <w:tcW w:w="1818" w:type="dxa"/>
            <w:gridSpan w:val="2"/>
            <w:vMerge w:val="restart"/>
            <w:shd w:val="clear" w:color="auto" w:fill="FFFFFF" w:themeFill="background1"/>
          </w:tcPr>
          <w:p w14:paraId="5D40C4F5" w14:textId="77777777" w:rsidR="00FC6DF5" w:rsidRDefault="00FC6DF5" w:rsidP="00147D2D">
            <w:pPr>
              <w:rPr>
                <w:color w:val="00B050"/>
                <w:sz w:val="16"/>
                <w:szCs w:val="16"/>
              </w:rPr>
            </w:pPr>
            <w:r w:rsidRPr="005626DB">
              <w:rPr>
                <w:color w:val="00B050"/>
                <w:sz w:val="16"/>
                <w:szCs w:val="16"/>
              </w:rPr>
              <w:t>PL16</w:t>
            </w:r>
          </w:p>
          <w:p w14:paraId="18D0D9AD" w14:textId="0A660DD8" w:rsidR="00FC6DF5" w:rsidRPr="005626DB" w:rsidRDefault="00FC6DF5" w:rsidP="00147D2D">
            <w:pPr>
              <w:rPr>
                <w:color w:val="FF0000"/>
                <w:sz w:val="16"/>
                <w:szCs w:val="16"/>
              </w:rPr>
            </w:pPr>
            <w:r w:rsidRPr="005626DB">
              <w:rPr>
                <w:color w:val="00B050"/>
                <w:sz w:val="16"/>
                <w:szCs w:val="16"/>
                <w:u w:val="single"/>
              </w:rPr>
              <w:t>3-7 &amp; 5-11</w:t>
            </w:r>
            <w:r w:rsidRPr="005626DB">
              <w:rPr>
                <w:color w:val="00B050"/>
                <w:sz w:val="16"/>
                <w:szCs w:val="16"/>
              </w:rPr>
              <w:t>: Anti-bullying and homophobia</w:t>
            </w:r>
            <w:r>
              <w:rPr>
                <w:color w:val="00B050"/>
                <w:sz w:val="16"/>
                <w:szCs w:val="16"/>
              </w:rPr>
              <w:t xml:space="preserve"> (AS)</w:t>
            </w:r>
          </w:p>
          <w:p w14:paraId="1F3B8031" w14:textId="77777777" w:rsidR="00FC6DF5" w:rsidRDefault="00FC6DF5" w:rsidP="00147D2D">
            <w:pPr>
              <w:rPr>
                <w:color w:val="00B050"/>
                <w:sz w:val="16"/>
                <w:szCs w:val="16"/>
              </w:rPr>
            </w:pPr>
          </w:p>
        </w:tc>
        <w:tc>
          <w:tcPr>
            <w:tcW w:w="1768" w:type="dxa"/>
            <w:gridSpan w:val="2"/>
            <w:vMerge/>
            <w:shd w:val="clear" w:color="auto" w:fill="auto"/>
          </w:tcPr>
          <w:p w14:paraId="5BA1CB9F" w14:textId="7F5CD5DF" w:rsidR="00FC6DF5" w:rsidRPr="005626DB" w:rsidRDefault="00FC6DF5" w:rsidP="00EE4C10">
            <w:pPr>
              <w:rPr>
                <w:color w:val="00B050"/>
                <w:sz w:val="16"/>
                <w:szCs w:val="16"/>
              </w:rPr>
            </w:pPr>
          </w:p>
        </w:tc>
      </w:tr>
      <w:tr w:rsidR="00B3283B" w:rsidRPr="005626DB" w14:paraId="52C7374B" w14:textId="77777777" w:rsidTr="00147D2D">
        <w:trPr>
          <w:trHeight w:val="847"/>
        </w:trPr>
        <w:tc>
          <w:tcPr>
            <w:tcW w:w="1541" w:type="dxa"/>
            <w:vMerge/>
          </w:tcPr>
          <w:p w14:paraId="162328DB" w14:textId="77777777" w:rsidR="00B3283B" w:rsidRPr="005626DB" w:rsidRDefault="00B3283B" w:rsidP="00147D2D">
            <w:pPr>
              <w:rPr>
                <w:sz w:val="20"/>
                <w:szCs w:val="20"/>
              </w:rPr>
            </w:pPr>
          </w:p>
        </w:tc>
        <w:tc>
          <w:tcPr>
            <w:tcW w:w="1714" w:type="dxa"/>
            <w:vMerge/>
            <w:shd w:val="clear" w:color="auto" w:fill="auto"/>
          </w:tcPr>
          <w:p w14:paraId="5DE319EC" w14:textId="77777777" w:rsidR="00B3283B" w:rsidRPr="005626DB" w:rsidRDefault="00B3283B" w:rsidP="00147D2D">
            <w:pPr>
              <w:rPr>
                <w:color w:val="FFFFFF" w:themeColor="background1"/>
                <w:sz w:val="16"/>
                <w:szCs w:val="16"/>
              </w:rPr>
            </w:pPr>
          </w:p>
        </w:tc>
        <w:tc>
          <w:tcPr>
            <w:tcW w:w="1840" w:type="dxa"/>
            <w:gridSpan w:val="3"/>
            <w:vMerge/>
            <w:shd w:val="clear" w:color="auto" w:fill="auto"/>
          </w:tcPr>
          <w:p w14:paraId="6C664DB2" w14:textId="77777777" w:rsidR="00B3283B" w:rsidRPr="005626DB" w:rsidRDefault="00B3283B" w:rsidP="00147D2D">
            <w:pPr>
              <w:rPr>
                <w:rFonts w:eastAsia="Times New Roman"/>
                <w:color w:val="FF0000"/>
                <w:sz w:val="16"/>
                <w:szCs w:val="16"/>
                <w:u w:val="single"/>
                <w:lang w:eastAsia="en-GB"/>
              </w:rPr>
            </w:pPr>
          </w:p>
        </w:tc>
        <w:tc>
          <w:tcPr>
            <w:tcW w:w="1737" w:type="dxa"/>
            <w:gridSpan w:val="3"/>
            <w:vMerge/>
            <w:shd w:val="clear" w:color="auto" w:fill="auto"/>
          </w:tcPr>
          <w:p w14:paraId="2BBF9323" w14:textId="77777777" w:rsidR="00B3283B" w:rsidRPr="005626DB" w:rsidRDefault="00B3283B" w:rsidP="00147D2D">
            <w:pPr>
              <w:rPr>
                <w:color w:val="FF0000"/>
                <w:sz w:val="16"/>
                <w:szCs w:val="16"/>
              </w:rPr>
            </w:pPr>
          </w:p>
        </w:tc>
        <w:tc>
          <w:tcPr>
            <w:tcW w:w="1559" w:type="dxa"/>
            <w:vMerge/>
            <w:shd w:val="clear" w:color="auto" w:fill="auto"/>
          </w:tcPr>
          <w:p w14:paraId="6F7C67B9" w14:textId="77777777" w:rsidR="00B3283B" w:rsidRDefault="00B3283B" w:rsidP="00147D2D">
            <w:pPr>
              <w:rPr>
                <w:color w:val="FF0000"/>
                <w:sz w:val="16"/>
                <w:szCs w:val="16"/>
                <w:highlight w:val="yellow"/>
              </w:rPr>
            </w:pPr>
          </w:p>
        </w:tc>
        <w:tc>
          <w:tcPr>
            <w:tcW w:w="1899" w:type="dxa"/>
            <w:gridSpan w:val="5"/>
            <w:vMerge/>
            <w:shd w:val="clear" w:color="auto" w:fill="auto"/>
          </w:tcPr>
          <w:p w14:paraId="12A42563" w14:textId="77777777" w:rsidR="00B3283B" w:rsidRDefault="00B3283B" w:rsidP="00147D2D">
            <w:pPr>
              <w:rPr>
                <w:color w:val="00B050"/>
                <w:sz w:val="16"/>
                <w:szCs w:val="16"/>
              </w:rPr>
            </w:pPr>
          </w:p>
        </w:tc>
        <w:tc>
          <w:tcPr>
            <w:tcW w:w="1645" w:type="dxa"/>
            <w:gridSpan w:val="2"/>
            <w:vMerge/>
            <w:shd w:val="clear" w:color="auto" w:fill="auto"/>
          </w:tcPr>
          <w:p w14:paraId="3E3B0023" w14:textId="77777777" w:rsidR="00B3283B" w:rsidRPr="005626DB" w:rsidRDefault="00B3283B" w:rsidP="00147D2D">
            <w:pPr>
              <w:rPr>
                <w:color w:val="FFFFFF" w:themeColor="background1"/>
                <w:sz w:val="16"/>
                <w:szCs w:val="16"/>
              </w:rPr>
            </w:pPr>
          </w:p>
        </w:tc>
        <w:tc>
          <w:tcPr>
            <w:tcW w:w="1818" w:type="dxa"/>
            <w:gridSpan w:val="2"/>
            <w:vMerge/>
            <w:shd w:val="clear" w:color="auto" w:fill="FFFFFF" w:themeFill="background1"/>
          </w:tcPr>
          <w:p w14:paraId="788108E4" w14:textId="77777777" w:rsidR="00B3283B" w:rsidRDefault="00B3283B" w:rsidP="00147D2D">
            <w:pPr>
              <w:rPr>
                <w:color w:val="00B050"/>
                <w:sz w:val="16"/>
                <w:szCs w:val="16"/>
              </w:rPr>
            </w:pPr>
          </w:p>
        </w:tc>
        <w:tc>
          <w:tcPr>
            <w:tcW w:w="1768" w:type="dxa"/>
            <w:gridSpan w:val="2"/>
            <w:shd w:val="clear" w:color="auto" w:fill="auto"/>
          </w:tcPr>
          <w:p w14:paraId="093F0C4A" w14:textId="2CF88F83" w:rsidR="00B3283B" w:rsidRPr="00E20E41" w:rsidRDefault="001D1589" w:rsidP="001D1589">
            <w:pPr>
              <w:rPr>
                <w:b/>
                <w:bCs/>
                <w:color w:val="00B050"/>
                <w:sz w:val="16"/>
                <w:szCs w:val="16"/>
              </w:rPr>
            </w:pPr>
            <w:r w:rsidRPr="00EE4C10">
              <w:rPr>
                <w:color w:val="00B050"/>
                <w:sz w:val="16"/>
                <w:szCs w:val="16"/>
              </w:rPr>
              <w:t>English/Maths/science drop-</w:t>
            </w:r>
            <w:r w:rsidR="00C250BF">
              <w:rPr>
                <w:color w:val="00B050"/>
                <w:sz w:val="16"/>
                <w:szCs w:val="16"/>
              </w:rPr>
              <w:t>in</w:t>
            </w:r>
            <w:r w:rsidRPr="00EE4C10">
              <w:rPr>
                <w:color w:val="00B050"/>
                <w:sz w:val="16"/>
                <w:szCs w:val="16"/>
              </w:rPr>
              <w:t xml:space="preserve"> </w:t>
            </w:r>
            <w:r w:rsidR="007202D4">
              <w:rPr>
                <w:color w:val="00B050"/>
                <w:sz w:val="16"/>
                <w:szCs w:val="16"/>
              </w:rPr>
              <w:t>–</w:t>
            </w:r>
            <w:r w:rsidR="00C250BF">
              <w:rPr>
                <w:color w:val="00B050"/>
                <w:sz w:val="16"/>
                <w:szCs w:val="16"/>
              </w:rPr>
              <w:t xml:space="preserve"> optional</w:t>
            </w:r>
            <w:r w:rsidR="007202D4">
              <w:rPr>
                <w:color w:val="00B050"/>
                <w:sz w:val="16"/>
                <w:szCs w:val="16"/>
              </w:rPr>
              <w:t xml:space="preserve"> (S)</w:t>
            </w:r>
          </w:p>
        </w:tc>
      </w:tr>
      <w:tr w:rsidR="003C3E51" w:rsidRPr="005626DB" w14:paraId="1096DCE8" w14:textId="77777777" w:rsidTr="00147D2D">
        <w:trPr>
          <w:trHeight w:val="276"/>
        </w:trPr>
        <w:tc>
          <w:tcPr>
            <w:tcW w:w="1541" w:type="dxa"/>
          </w:tcPr>
          <w:p w14:paraId="44E66C47" w14:textId="77777777" w:rsidR="003C3E51" w:rsidRPr="005626DB" w:rsidRDefault="003C3E51" w:rsidP="00147D2D">
            <w:pPr>
              <w:rPr>
                <w:sz w:val="20"/>
                <w:szCs w:val="20"/>
              </w:rPr>
            </w:pPr>
            <w:r w:rsidRPr="005626DB">
              <w:rPr>
                <w:sz w:val="20"/>
                <w:szCs w:val="20"/>
              </w:rPr>
              <w:t>19-Oct</w:t>
            </w:r>
          </w:p>
          <w:p w14:paraId="56D4C3BF" w14:textId="77777777" w:rsidR="003C3E51" w:rsidRPr="005626DB" w:rsidRDefault="003C3E51" w:rsidP="00147D2D">
            <w:pPr>
              <w:rPr>
                <w:sz w:val="20"/>
                <w:szCs w:val="20"/>
              </w:rPr>
            </w:pPr>
            <w:r w:rsidRPr="005626DB">
              <w:rPr>
                <w:sz w:val="20"/>
                <w:szCs w:val="20"/>
              </w:rPr>
              <w:t>Week</w:t>
            </w:r>
            <w:r>
              <w:rPr>
                <w:sz w:val="20"/>
                <w:szCs w:val="20"/>
              </w:rPr>
              <w:t xml:space="preserve"> </w:t>
            </w:r>
            <w:r w:rsidRPr="005626DB">
              <w:rPr>
                <w:sz w:val="20"/>
                <w:szCs w:val="20"/>
              </w:rPr>
              <w:t>13</w:t>
            </w:r>
          </w:p>
        </w:tc>
        <w:tc>
          <w:tcPr>
            <w:tcW w:w="1746" w:type="dxa"/>
            <w:gridSpan w:val="2"/>
            <w:shd w:val="clear" w:color="auto" w:fill="BFBFBF" w:themeFill="background1" w:themeFillShade="BF"/>
          </w:tcPr>
          <w:p w14:paraId="3B665C11" w14:textId="77777777" w:rsidR="003C3E51" w:rsidRPr="005626DB" w:rsidRDefault="003C3E51" w:rsidP="00147D2D">
            <w:pPr>
              <w:jc w:val="center"/>
              <w:rPr>
                <w:sz w:val="20"/>
                <w:szCs w:val="20"/>
              </w:rPr>
            </w:pPr>
          </w:p>
        </w:tc>
        <w:tc>
          <w:tcPr>
            <w:tcW w:w="1845" w:type="dxa"/>
            <w:gridSpan w:val="3"/>
            <w:shd w:val="clear" w:color="auto" w:fill="BFBFBF" w:themeFill="background1" w:themeFillShade="BF"/>
          </w:tcPr>
          <w:p w14:paraId="60E6BE4F" w14:textId="77777777" w:rsidR="003C3E51" w:rsidRPr="005626DB" w:rsidRDefault="003C3E51" w:rsidP="00147D2D">
            <w:pPr>
              <w:jc w:val="center"/>
              <w:rPr>
                <w:sz w:val="20"/>
                <w:szCs w:val="20"/>
              </w:rPr>
            </w:pPr>
          </w:p>
        </w:tc>
        <w:tc>
          <w:tcPr>
            <w:tcW w:w="1700" w:type="dxa"/>
            <w:gridSpan w:val="2"/>
            <w:shd w:val="clear" w:color="auto" w:fill="BFBFBF" w:themeFill="background1" w:themeFillShade="BF"/>
          </w:tcPr>
          <w:p w14:paraId="0F1FB724" w14:textId="77777777" w:rsidR="003C3E51" w:rsidRPr="005626DB" w:rsidRDefault="003C3E51" w:rsidP="00147D2D">
            <w:pPr>
              <w:jc w:val="center"/>
              <w:rPr>
                <w:sz w:val="20"/>
                <w:szCs w:val="20"/>
              </w:rPr>
            </w:pPr>
          </w:p>
        </w:tc>
        <w:tc>
          <w:tcPr>
            <w:tcW w:w="1559" w:type="dxa"/>
            <w:shd w:val="clear" w:color="auto" w:fill="BFBFBF" w:themeFill="background1" w:themeFillShade="BF"/>
          </w:tcPr>
          <w:p w14:paraId="4EC19CC5" w14:textId="77777777" w:rsidR="003C3E51" w:rsidRPr="005626DB" w:rsidRDefault="003C3E51" w:rsidP="00147D2D">
            <w:pPr>
              <w:jc w:val="center"/>
              <w:rPr>
                <w:sz w:val="20"/>
                <w:szCs w:val="20"/>
              </w:rPr>
            </w:pPr>
          </w:p>
        </w:tc>
        <w:tc>
          <w:tcPr>
            <w:tcW w:w="1883" w:type="dxa"/>
            <w:gridSpan w:val="4"/>
            <w:shd w:val="clear" w:color="auto" w:fill="BFBFBF" w:themeFill="background1" w:themeFillShade="BF"/>
          </w:tcPr>
          <w:p w14:paraId="74A81059" w14:textId="77777777" w:rsidR="003C3E51" w:rsidRPr="005626DB" w:rsidRDefault="003C3E51" w:rsidP="00147D2D">
            <w:pPr>
              <w:jc w:val="center"/>
              <w:rPr>
                <w:sz w:val="20"/>
                <w:szCs w:val="20"/>
              </w:rPr>
            </w:pPr>
          </w:p>
        </w:tc>
        <w:tc>
          <w:tcPr>
            <w:tcW w:w="1661" w:type="dxa"/>
            <w:gridSpan w:val="3"/>
            <w:shd w:val="clear" w:color="auto" w:fill="BFBFBF" w:themeFill="background1" w:themeFillShade="BF"/>
          </w:tcPr>
          <w:p w14:paraId="6E881DEA" w14:textId="77777777" w:rsidR="003C3E51" w:rsidRPr="005626DB" w:rsidRDefault="003C3E51" w:rsidP="00147D2D">
            <w:pPr>
              <w:jc w:val="center"/>
              <w:rPr>
                <w:sz w:val="20"/>
                <w:szCs w:val="20"/>
              </w:rPr>
            </w:pPr>
          </w:p>
        </w:tc>
        <w:tc>
          <w:tcPr>
            <w:tcW w:w="1834" w:type="dxa"/>
            <w:gridSpan w:val="3"/>
            <w:shd w:val="clear" w:color="auto" w:fill="BFBFBF" w:themeFill="background1" w:themeFillShade="BF"/>
          </w:tcPr>
          <w:p w14:paraId="76F09650" w14:textId="77777777" w:rsidR="003C3E51" w:rsidRPr="005626DB" w:rsidRDefault="003C3E51" w:rsidP="00147D2D">
            <w:pPr>
              <w:jc w:val="center"/>
              <w:rPr>
                <w:sz w:val="20"/>
                <w:szCs w:val="20"/>
              </w:rPr>
            </w:pPr>
          </w:p>
        </w:tc>
        <w:tc>
          <w:tcPr>
            <w:tcW w:w="1752" w:type="dxa"/>
            <w:shd w:val="clear" w:color="auto" w:fill="BFBFBF" w:themeFill="background1" w:themeFillShade="BF"/>
          </w:tcPr>
          <w:p w14:paraId="06C36218" w14:textId="77777777" w:rsidR="003C3E51" w:rsidRPr="005626DB" w:rsidRDefault="003C3E51" w:rsidP="00147D2D">
            <w:pPr>
              <w:jc w:val="center"/>
              <w:rPr>
                <w:sz w:val="20"/>
                <w:szCs w:val="20"/>
              </w:rPr>
            </w:pPr>
          </w:p>
        </w:tc>
      </w:tr>
      <w:tr w:rsidR="003C3E51" w:rsidRPr="005626DB" w14:paraId="208F60E6" w14:textId="77777777" w:rsidTr="00147D2D">
        <w:trPr>
          <w:trHeight w:val="357"/>
        </w:trPr>
        <w:tc>
          <w:tcPr>
            <w:tcW w:w="1541" w:type="dxa"/>
          </w:tcPr>
          <w:p w14:paraId="06A56DE0" w14:textId="77777777" w:rsidR="003C3E51" w:rsidRPr="005626DB" w:rsidRDefault="003C3E51" w:rsidP="00147D2D">
            <w:pPr>
              <w:rPr>
                <w:sz w:val="20"/>
                <w:szCs w:val="20"/>
              </w:rPr>
            </w:pPr>
            <w:r w:rsidRPr="005626DB">
              <w:rPr>
                <w:sz w:val="20"/>
                <w:szCs w:val="20"/>
              </w:rPr>
              <w:t>26-Oct</w:t>
            </w:r>
          </w:p>
          <w:p w14:paraId="1374E9B1" w14:textId="77777777" w:rsidR="003C3E51" w:rsidRPr="005626DB" w:rsidRDefault="003C3E51" w:rsidP="00147D2D">
            <w:pPr>
              <w:rPr>
                <w:sz w:val="20"/>
                <w:szCs w:val="20"/>
              </w:rPr>
            </w:pPr>
            <w:r w:rsidRPr="005626DB">
              <w:rPr>
                <w:sz w:val="20"/>
                <w:szCs w:val="20"/>
              </w:rPr>
              <w:t>Week</w:t>
            </w:r>
            <w:r>
              <w:rPr>
                <w:sz w:val="20"/>
                <w:szCs w:val="20"/>
              </w:rPr>
              <w:t xml:space="preserve"> </w:t>
            </w:r>
            <w:r w:rsidRPr="005626DB">
              <w:rPr>
                <w:sz w:val="20"/>
                <w:szCs w:val="20"/>
              </w:rPr>
              <w:t>14</w:t>
            </w:r>
          </w:p>
        </w:tc>
        <w:tc>
          <w:tcPr>
            <w:tcW w:w="13980" w:type="dxa"/>
            <w:gridSpan w:val="19"/>
            <w:shd w:val="clear" w:color="auto" w:fill="B8CCE4" w:themeFill="accent1" w:themeFillTint="66"/>
          </w:tcPr>
          <w:p w14:paraId="0735F170" w14:textId="77777777" w:rsidR="003C3E51" w:rsidRDefault="003C3E51" w:rsidP="00147D2D">
            <w:pPr>
              <w:jc w:val="center"/>
              <w:rPr>
                <w:b/>
                <w:sz w:val="20"/>
                <w:szCs w:val="20"/>
              </w:rPr>
            </w:pPr>
          </w:p>
          <w:p w14:paraId="3B7C09C3" w14:textId="77777777" w:rsidR="003C3E51" w:rsidRPr="005626DB" w:rsidRDefault="003C3E51" w:rsidP="00147D2D">
            <w:pPr>
              <w:jc w:val="center"/>
              <w:rPr>
                <w:b/>
                <w:sz w:val="20"/>
                <w:szCs w:val="20"/>
              </w:rPr>
            </w:pPr>
            <w:r w:rsidRPr="005626DB">
              <w:rPr>
                <w:b/>
                <w:sz w:val="20"/>
                <w:szCs w:val="20"/>
              </w:rPr>
              <w:t>Half-Term School Holiday (Sheffield)</w:t>
            </w:r>
          </w:p>
        </w:tc>
      </w:tr>
      <w:tr w:rsidR="003C3E51" w:rsidRPr="005626DB" w14:paraId="2B17D9AE" w14:textId="77777777" w:rsidTr="00B3283B">
        <w:trPr>
          <w:trHeight w:val="70"/>
        </w:trPr>
        <w:tc>
          <w:tcPr>
            <w:tcW w:w="1541" w:type="dxa"/>
            <w:shd w:val="clear" w:color="auto" w:fill="auto"/>
          </w:tcPr>
          <w:p w14:paraId="37850FFA" w14:textId="77777777" w:rsidR="003C3E51" w:rsidRPr="005626DB" w:rsidRDefault="003C3E51" w:rsidP="00147D2D">
            <w:pPr>
              <w:rPr>
                <w:sz w:val="20"/>
                <w:szCs w:val="20"/>
              </w:rPr>
            </w:pPr>
            <w:r w:rsidRPr="005626DB">
              <w:rPr>
                <w:sz w:val="20"/>
                <w:szCs w:val="20"/>
              </w:rPr>
              <w:t>02-Nov</w:t>
            </w:r>
          </w:p>
          <w:p w14:paraId="06C2BB0C" w14:textId="77777777" w:rsidR="003C3E51" w:rsidRPr="005626DB" w:rsidRDefault="003C3E51" w:rsidP="00147D2D">
            <w:pPr>
              <w:rPr>
                <w:sz w:val="20"/>
                <w:szCs w:val="20"/>
              </w:rPr>
            </w:pPr>
            <w:r w:rsidRPr="005626DB">
              <w:rPr>
                <w:sz w:val="20"/>
                <w:szCs w:val="20"/>
              </w:rPr>
              <w:t>Week</w:t>
            </w:r>
            <w:r>
              <w:rPr>
                <w:sz w:val="20"/>
                <w:szCs w:val="20"/>
              </w:rPr>
              <w:t xml:space="preserve"> </w:t>
            </w:r>
            <w:r w:rsidRPr="005626DB">
              <w:rPr>
                <w:sz w:val="20"/>
                <w:szCs w:val="20"/>
              </w:rPr>
              <w:t>15</w:t>
            </w:r>
          </w:p>
        </w:tc>
        <w:tc>
          <w:tcPr>
            <w:tcW w:w="1746" w:type="dxa"/>
            <w:gridSpan w:val="2"/>
            <w:shd w:val="clear" w:color="auto" w:fill="auto"/>
          </w:tcPr>
          <w:p w14:paraId="778E6AF0" w14:textId="77777777" w:rsidR="003C3E51" w:rsidRPr="005626DB" w:rsidRDefault="003C3E51" w:rsidP="00147D2D">
            <w:pPr>
              <w:jc w:val="center"/>
              <w:rPr>
                <w:sz w:val="16"/>
                <w:szCs w:val="16"/>
              </w:rPr>
            </w:pPr>
          </w:p>
        </w:tc>
        <w:tc>
          <w:tcPr>
            <w:tcW w:w="1845" w:type="dxa"/>
            <w:gridSpan w:val="3"/>
            <w:shd w:val="clear" w:color="auto" w:fill="auto"/>
          </w:tcPr>
          <w:p w14:paraId="2DA96024" w14:textId="77777777" w:rsidR="003C3E51" w:rsidRPr="005626DB" w:rsidRDefault="003C3E51" w:rsidP="00147D2D">
            <w:pPr>
              <w:rPr>
                <w:color w:val="FF0000"/>
                <w:sz w:val="16"/>
                <w:szCs w:val="16"/>
              </w:rPr>
            </w:pPr>
            <w:r w:rsidRPr="005626DB">
              <w:rPr>
                <w:color w:val="FF0000"/>
                <w:sz w:val="16"/>
                <w:szCs w:val="16"/>
              </w:rPr>
              <w:t>8.</w:t>
            </w:r>
            <w:r w:rsidRPr="005626DB">
              <w:rPr>
                <w:color w:val="FF0000"/>
                <w:sz w:val="16"/>
                <w:szCs w:val="16"/>
                <w:u w:val="single"/>
              </w:rPr>
              <w:t>3-7 &amp;</w:t>
            </w:r>
            <w:r w:rsidRPr="005626DB">
              <w:rPr>
                <w:color w:val="FF0000"/>
                <w:sz w:val="16"/>
                <w:szCs w:val="16"/>
              </w:rPr>
              <w:t xml:space="preserve"> </w:t>
            </w:r>
            <w:r w:rsidRPr="005626DB">
              <w:rPr>
                <w:color w:val="FF0000"/>
                <w:sz w:val="16"/>
                <w:szCs w:val="16"/>
                <w:u w:val="single"/>
              </w:rPr>
              <w:t>5-11 years</w:t>
            </w:r>
            <w:r w:rsidRPr="005626DB">
              <w:rPr>
                <w:color w:val="FF0000"/>
                <w:sz w:val="16"/>
                <w:szCs w:val="16"/>
              </w:rPr>
              <w:t>: Using drama to enhance English</w:t>
            </w:r>
          </w:p>
          <w:p w14:paraId="55DA0EBB" w14:textId="77777777" w:rsidR="003C3E51" w:rsidRPr="005626DB" w:rsidRDefault="003C3E51" w:rsidP="00147D2D">
            <w:pPr>
              <w:jc w:val="center"/>
              <w:rPr>
                <w:sz w:val="16"/>
                <w:szCs w:val="16"/>
              </w:rPr>
            </w:pPr>
          </w:p>
        </w:tc>
        <w:tc>
          <w:tcPr>
            <w:tcW w:w="1700" w:type="dxa"/>
            <w:gridSpan w:val="2"/>
            <w:shd w:val="clear" w:color="auto" w:fill="auto"/>
          </w:tcPr>
          <w:p w14:paraId="29740AFB" w14:textId="10E60BA3" w:rsidR="003C3E51" w:rsidRPr="005626DB" w:rsidRDefault="003C3E51" w:rsidP="00147D2D">
            <w:pPr>
              <w:rPr>
                <w:color w:val="FF0000"/>
                <w:sz w:val="16"/>
                <w:szCs w:val="16"/>
              </w:rPr>
            </w:pPr>
            <w:r w:rsidRPr="005626DB">
              <w:rPr>
                <w:color w:val="FF0000"/>
                <w:sz w:val="16"/>
                <w:szCs w:val="16"/>
              </w:rPr>
              <w:t>5.</w:t>
            </w:r>
            <w:r w:rsidRPr="005626DB">
              <w:rPr>
                <w:color w:val="FF0000"/>
                <w:sz w:val="16"/>
                <w:szCs w:val="16"/>
                <w:u w:val="single"/>
              </w:rPr>
              <w:t>5-11 years:</w:t>
            </w:r>
            <w:r w:rsidRPr="005626DB">
              <w:rPr>
                <w:color w:val="FF0000"/>
                <w:sz w:val="16"/>
                <w:szCs w:val="16"/>
              </w:rPr>
              <w:t xml:space="preserve"> </w:t>
            </w:r>
            <w:r w:rsidR="00955F93">
              <w:rPr>
                <w:color w:val="FF0000"/>
                <w:sz w:val="16"/>
                <w:szCs w:val="16"/>
              </w:rPr>
              <w:t>Working scientifically Investigations 2</w:t>
            </w:r>
          </w:p>
          <w:p w14:paraId="3D0261DA" w14:textId="77777777" w:rsidR="003C3E51" w:rsidRPr="005626DB" w:rsidRDefault="003C3E51" w:rsidP="00955F93">
            <w:pPr>
              <w:rPr>
                <w:sz w:val="16"/>
                <w:szCs w:val="16"/>
              </w:rPr>
            </w:pPr>
          </w:p>
        </w:tc>
        <w:tc>
          <w:tcPr>
            <w:tcW w:w="1559" w:type="dxa"/>
            <w:shd w:val="clear" w:color="auto" w:fill="auto"/>
          </w:tcPr>
          <w:p w14:paraId="1F70B4C6" w14:textId="77777777" w:rsidR="003C3E51" w:rsidRPr="005626DB" w:rsidRDefault="003C3E51" w:rsidP="00147D2D">
            <w:pPr>
              <w:rPr>
                <w:color w:val="FF0000"/>
                <w:sz w:val="16"/>
                <w:szCs w:val="16"/>
              </w:rPr>
            </w:pPr>
            <w:r w:rsidRPr="005626DB">
              <w:rPr>
                <w:color w:val="FF0000"/>
                <w:sz w:val="16"/>
                <w:szCs w:val="16"/>
              </w:rPr>
              <w:t>RE 2</w:t>
            </w:r>
          </w:p>
          <w:p w14:paraId="41D3DBD5" w14:textId="77777777" w:rsidR="003C3E51" w:rsidRPr="005626DB" w:rsidRDefault="003C3E51" w:rsidP="00147D2D">
            <w:pPr>
              <w:jc w:val="center"/>
              <w:rPr>
                <w:sz w:val="16"/>
                <w:szCs w:val="16"/>
              </w:rPr>
            </w:pPr>
          </w:p>
        </w:tc>
        <w:tc>
          <w:tcPr>
            <w:tcW w:w="1883" w:type="dxa"/>
            <w:gridSpan w:val="4"/>
            <w:shd w:val="clear" w:color="auto" w:fill="auto"/>
          </w:tcPr>
          <w:p w14:paraId="77A5544A" w14:textId="77777777" w:rsidR="003C3E51" w:rsidRPr="005626DB" w:rsidRDefault="003C3E51" w:rsidP="00147D2D">
            <w:pPr>
              <w:jc w:val="center"/>
              <w:rPr>
                <w:sz w:val="16"/>
                <w:szCs w:val="16"/>
              </w:rPr>
            </w:pPr>
          </w:p>
        </w:tc>
        <w:tc>
          <w:tcPr>
            <w:tcW w:w="1661" w:type="dxa"/>
            <w:gridSpan w:val="3"/>
            <w:shd w:val="clear" w:color="auto" w:fill="auto"/>
          </w:tcPr>
          <w:p w14:paraId="1C9F99E4" w14:textId="77777777" w:rsidR="003C3E51" w:rsidRPr="005626DB" w:rsidRDefault="003C3E51" w:rsidP="00147D2D">
            <w:pPr>
              <w:jc w:val="center"/>
              <w:rPr>
                <w:sz w:val="16"/>
                <w:szCs w:val="16"/>
              </w:rPr>
            </w:pPr>
          </w:p>
        </w:tc>
        <w:tc>
          <w:tcPr>
            <w:tcW w:w="1834" w:type="dxa"/>
            <w:gridSpan w:val="3"/>
            <w:shd w:val="clear" w:color="auto" w:fill="auto"/>
          </w:tcPr>
          <w:p w14:paraId="31DF6ECF" w14:textId="77777777" w:rsidR="003C3E51" w:rsidRPr="005626DB" w:rsidRDefault="003C3E51" w:rsidP="00147D2D">
            <w:pPr>
              <w:jc w:val="center"/>
              <w:rPr>
                <w:sz w:val="16"/>
                <w:szCs w:val="16"/>
              </w:rPr>
            </w:pPr>
          </w:p>
        </w:tc>
        <w:tc>
          <w:tcPr>
            <w:tcW w:w="1752" w:type="dxa"/>
            <w:shd w:val="clear" w:color="auto" w:fill="auto"/>
          </w:tcPr>
          <w:p w14:paraId="63AAD0C4" w14:textId="77777777" w:rsidR="003C3E51" w:rsidRPr="005626DB" w:rsidRDefault="003C3E51" w:rsidP="00147D2D">
            <w:pPr>
              <w:jc w:val="center"/>
              <w:rPr>
                <w:sz w:val="16"/>
                <w:szCs w:val="16"/>
              </w:rPr>
            </w:pPr>
          </w:p>
        </w:tc>
      </w:tr>
      <w:tr w:rsidR="003C3E51" w:rsidRPr="005626DB" w14:paraId="33C368C5" w14:textId="77777777" w:rsidTr="00147D2D">
        <w:trPr>
          <w:trHeight w:val="368"/>
        </w:trPr>
        <w:tc>
          <w:tcPr>
            <w:tcW w:w="1541" w:type="dxa"/>
            <w:vMerge w:val="restart"/>
            <w:shd w:val="clear" w:color="auto" w:fill="auto"/>
          </w:tcPr>
          <w:p w14:paraId="4D069FF5" w14:textId="77777777" w:rsidR="003C3E51" w:rsidRPr="005626DB" w:rsidRDefault="003C3E51" w:rsidP="00147D2D">
            <w:pPr>
              <w:rPr>
                <w:sz w:val="20"/>
                <w:szCs w:val="20"/>
              </w:rPr>
            </w:pPr>
            <w:r w:rsidRPr="005626DB">
              <w:rPr>
                <w:sz w:val="20"/>
                <w:szCs w:val="20"/>
              </w:rPr>
              <w:t>09-Nov</w:t>
            </w:r>
          </w:p>
          <w:p w14:paraId="1233593E" w14:textId="77777777" w:rsidR="003C3E51" w:rsidRPr="005626DB" w:rsidRDefault="003C3E51" w:rsidP="00147D2D">
            <w:pPr>
              <w:rPr>
                <w:sz w:val="20"/>
                <w:szCs w:val="20"/>
              </w:rPr>
            </w:pPr>
            <w:r w:rsidRPr="005626DB">
              <w:rPr>
                <w:sz w:val="20"/>
                <w:szCs w:val="20"/>
              </w:rPr>
              <w:t>Week 16</w:t>
            </w:r>
          </w:p>
        </w:tc>
        <w:tc>
          <w:tcPr>
            <w:tcW w:w="1746" w:type="dxa"/>
            <w:gridSpan w:val="2"/>
            <w:vMerge w:val="restart"/>
            <w:shd w:val="clear" w:color="auto" w:fill="auto"/>
          </w:tcPr>
          <w:p w14:paraId="56F34DD4" w14:textId="77777777" w:rsidR="003C3E51" w:rsidRPr="005626DB" w:rsidRDefault="003C3E51" w:rsidP="00147D2D">
            <w:pPr>
              <w:jc w:val="center"/>
              <w:rPr>
                <w:color w:val="FFFFFF" w:themeColor="background1"/>
                <w:sz w:val="16"/>
                <w:szCs w:val="16"/>
              </w:rPr>
            </w:pPr>
          </w:p>
        </w:tc>
        <w:tc>
          <w:tcPr>
            <w:tcW w:w="1845" w:type="dxa"/>
            <w:gridSpan w:val="3"/>
            <w:vMerge w:val="restart"/>
            <w:shd w:val="clear" w:color="auto" w:fill="auto"/>
          </w:tcPr>
          <w:p w14:paraId="4EFDA198" w14:textId="77777777" w:rsidR="003C3E51" w:rsidRPr="005626DB" w:rsidRDefault="003C3E51" w:rsidP="00147D2D">
            <w:pPr>
              <w:jc w:val="center"/>
              <w:rPr>
                <w:color w:val="FFFFFF" w:themeColor="background1"/>
                <w:sz w:val="16"/>
                <w:szCs w:val="16"/>
              </w:rPr>
            </w:pPr>
          </w:p>
        </w:tc>
        <w:tc>
          <w:tcPr>
            <w:tcW w:w="1700" w:type="dxa"/>
            <w:gridSpan w:val="2"/>
            <w:vMerge w:val="restart"/>
            <w:shd w:val="clear" w:color="auto" w:fill="auto"/>
          </w:tcPr>
          <w:p w14:paraId="732D2D6A" w14:textId="77777777" w:rsidR="003C3E51" w:rsidRPr="005626DB" w:rsidRDefault="003C3E51" w:rsidP="00147D2D">
            <w:pPr>
              <w:jc w:val="center"/>
              <w:rPr>
                <w:color w:val="FFFFFF" w:themeColor="background1"/>
                <w:sz w:val="16"/>
                <w:szCs w:val="16"/>
              </w:rPr>
            </w:pPr>
          </w:p>
        </w:tc>
        <w:tc>
          <w:tcPr>
            <w:tcW w:w="1559" w:type="dxa"/>
            <w:shd w:val="clear" w:color="auto" w:fill="auto"/>
          </w:tcPr>
          <w:p w14:paraId="27343C9C" w14:textId="77777777" w:rsidR="003C3E51" w:rsidRPr="005626DB" w:rsidRDefault="003C3E51" w:rsidP="00147D2D">
            <w:pPr>
              <w:rPr>
                <w:color w:val="FF0000"/>
                <w:sz w:val="16"/>
                <w:szCs w:val="16"/>
              </w:rPr>
            </w:pPr>
            <w:r w:rsidRPr="005626DB">
              <w:rPr>
                <w:color w:val="FF0000"/>
                <w:sz w:val="16"/>
                <w:szCs w:val="16"/>
              </w:rPr>
              <w:t xml:space="preserve">PE 3: Dance </w:t>
            </w:r>
          </w:p>
          <w:p w14:paraId="1A060551" w14:textId="77777777" w:rsidR="003C3E51" w:rsidRPr="005626DB" w:rsidRDefault="003C3E51" w:rsidP="00147D2D">
            <w:pPr>
              <w:rPr>
                <w:color w:val="FF0000"/>
                <w:sz w:val="16"/>
                <w:szCs w:val="16"/>
              </w:rPr>
            </w:pPr>
          </w:p>
          <w:p w14:paraId="7406A354" w14:textId="77777777" w:rsidR="003C3E51" w:rsidRPr="005626DB" w:rsidRDefault="003C3E51" w:rsidP="00147D2D">
            <w:pPr>
              <w:rPr>
                <w:color w:val="FFFFFF" w:themeColor="background1"/>
                <w:sz w:val="16"/>
                <w:szCs w:val="16"/>
              </w:rPr>
            </w:pPr>
          </w:p>
        </w:tc>
        <w:tc>
          <w:tcPr>
            <w:tcW w:w="1883" w:type="dxa"/>
            <w:gridSpan w:val="4"/>
            <w:vMerge w:val="restart"/>
            <w:shd w:val="clear" w:color="auto" w:fill="auto"/>
          </w:tcPr>
          <w:p w14:paraId="3DB4C27B" w14:textId="77777777" w:rsidR="003C3E51" w:rsidRPr="005626DB" w:rsidRDefault="003C3E51" w:rsidP="00147D2D">
            <w:pPr>
              <w:jc w:val="center"/>
              <w:rPr>
                <w:color w:val="FFFFFF" w:themeColor="background1"/>
                <w:sz w:val="16"/>
                <w:szCs w:val="16"/>
              </w:rPr>
            </w:pPr>
          </w:p>
        </w:tc>
        <w:tc>
          <w:tcPr>
            <w:tcW w:w="1661" w:type="dxa"/>
            <w:gridSpan w:val="3"/>
            <w:vMerge w:val="restart"/>
            <w:shd w:val="clear" w:color="auto" w:fill="auto"/>
          </w:tcPr>
          <w:p w14:paraId="5A95B0FD" w14:textId="77777777" w:rsidR="003C3E51" w:rsidRPr="005626DB" w:rsidRDefault="003C3E51" w:rsidP="00147D2D">
            <w:pPr>
              <w:jc w:val="center"/>
              <w:rPr>
                <w:color w:val="FFFFFF" w:themeColor="background1"/>
                <w:sz w:val="16"/>
                <w:szCs w:val="16"/>
              </w:rPr>
            </w:pPr>
          </w:p>
        </w:tc>
        <w:tc>
          <w:tcPr>
            <w:tcW w:w="1834" w:type="dxa"/>
            <w:gridSpan w:val="3"/>
            <w:vMerge w:val="restart"/>
            <w:shd w:val="clear" w:color="auto" w:fill="auto"/>
          </w:tcPr>
          <w:p w14:paraId="3BB3BE9D" w14:textId="77777777" w:rsidR="003C3E51" w:rsidRPr="005626DB" w:rsidRDefault="003C3E51" w:rsidP="00147D2D">
            <w:pPr>
              <w:jc w:val="center"/>
              <w:rPr>
                <w:color w:val="FFFFFF" w:themeColor="background1"/>
                <w:sz w:val="16"/>
                <w:szCs w:val="16"/>
              </w:rPr>
            </w:pPr>
          </w:p>
        </w:tc>
        <w:tc>
          <w:tcPr>
            <w:tcW w:w="1752" w:type="dxa"/>
            <w:vMerge w:val="restart"/>
            <w:shd w:val="clear" w:color="auto" w:fill="auto"/>
          </w:tcPr>
          <w:p w14:paraId="79A46BAB" w14:textId="77777777" w:rsidR="003C3E51" w:rsidRPr="005626DB" w:rsidRDefault="003C3E51" w:rsidP="00147D2D">
            <w:pPr>
              <w:jc w:val="center"/>
              <w:rPr>
                <w:color w:val="FFFFFF" w:themeColor="background1"/>
                <w:sz w:val="16"/>
                <w:szCs w:val="16"/>
              </w:rPr>
            </w:pPr>
          </w:p>
        </w:tc>
      </w:tr>
      <w:tr w:rsidR="003C3E51" w:rsidRPr="005626DB" w14:paraId="7CD308DC" w14:textId="77777777" w:rsidTr="00147D2D">
        <w:trPr>
          <w:trHeight w:val="367"/>
        </w:trPr>
        <w:tc>
          <w:tcPr>
            <w:tcW w:w="1541" w:type="dxa"/>
            <w:vMerge/>
            <w:shd w:val="clear" w:color="auto" w:fill="auto"/>
          </w:tcPr>
          <w:p w14:paraId="6A972BE6" w14:textId="77777777" w:rsidR="003C3E51" w:rsidRPr="005626DB" w:rsidRDefault="003C3E51" w:rsidP="00147D2D">
            <w:pPr>
              <w:rPr>
                <w:sz w:val="20"/>
                <w:szCs w:val="20"/>
              </w:rPr>
            </w:pPr>
          </w:p>
        </w:tc>
        <w:tc>
          <w:tcPr>
            <w:tcW w:w="1746" w:type="dxa"/>
            <w:gridSpan w:val="2"/>
            <w:vMerge/>
            <w:shd w:val="clear" w:color="auto" w:fill="auto"/>
          </w:tcPr>
          <w:p w14:paraId="447C0AB2" w14:textId="77777777" w:rsidR="003C3E51" w:rsidRPr="005626DB" w:rsidRDefault="003C3E51" w:rsidP="00147D2D">
            <w:pPr>
              <w:jc w:val="center"/>
              <w:rPr>
                <w:color w:val="FFFFFF" w:themeColor="background1"/>
                <w:sz w:val="16"/>
                <w:szCs w:val="16"/>
              </w:rPr>
            </w:pPr>
          </w:p>
        </w:tc>
        <w:tc>
          <w:tcPr>
            <w:tcW w:w="1845" w:type="dxa"/>
            <w:gridSpan w:val="3"/>
            <w:vMerge/>
            <w:shd w:val="clear" w:color="auto" w:fill="auto"/>
          </w:tcPr>
          <w:p w14:paraId="65B316F8" w14:textId="77777777" w:rsidR="003C3E51" w:rsidRPr="005626DB" w:rsidRDefault="003C3E51" w:rsidP="00147D2D">
            <w:pPr>
              <w:jc w:val="center"/>
              <w:rPr>
                <w:color w:val="FFFFFF" w:themeColor="background1"/>
                <w:sz w:val="16"/>
                <w:szCs w:val="16"/>
              </w:rPr>
            </w:pPr>
          </w:p>
        </w:tc>
        <w:tc>
          <w:tcPr>
            <w:tcW w:w="1700" w:type="dxa"/>
            <w:gridSpan w:val="2"/>
            <w:vMerge/>
            <w:shd w:val="clear" w:color="auto" w:fill="auto"/>
          </w:tcPr>
          <w:p w14:paraId="22850CCD" w14:textId="77777777" w:rsidR="003C3E51" w:rsidRPr="005626DB" w:rsidRDefault="003C3E51" w:rsidP="00147D2D">
            <w:pPr>
              <w:jc w:val="center"/>
              <w:rPr>
                <w:color w:val="FFFFFF" w:themeColor="background1"/>
                <w:sz w:val="16"/>
                <w:szCs w:val="16"/>
              </w:rPr>
            </w:pPr>
          </w:p>
        </w:tc>
        <w:tc>
          <w:tcPr>
            <w:tcW w:w="1559" w:type="dxa"/>
            <w:shd w:val="clear" w:color="auto" w:fill="auto"/>
          </w:tcPr>
          <w:p w14:paraId="6548CCBE" w14:textId="77777777" w:rsidR="003C3E51" w:rsidRDefault="003C3E51" w:rsidP="00147D2D">
            <w:pPr>
              <w:rPr>
                <w:color w:val="FF0000"/>
                <w:sz w:val="16"/>
                <w:szCs w:val="16"/>
              </w:rPr>
            </w:pPr>
            <w:r w:rsidRPr="005626DB">
              <w:rPr>
                <w:color w:val="FF0000"/>
                <w:sz w:val="16"/>
                <w:szCs w:val="16"/>
              </w:rPr>
              <w:t xml:space="preserve">PE 4: Gymnastics </w:t>
            </w:r>
          </w:p>
          <w:p w14:paraId="34E37EAC" w14:textId="77777777" w:rsidR="003C3E51" w:rsidRPr="005626DB" w:rsidRDefault="003C3E51" w:rsidP="00147D2D">
            <w:pPr>
              <w:rPr>
                <w:color w:val="FF0000"/>
                <w:sz w:val="16"/>
                <w:szCs w:val="16"/>
              </w:rPr>
            </w:pPr>
          </w:p>
        </w:tc>
        <w:tc>
          <w:tcPr>
            <w:tcW w:w="1883" w:type="dxa"/>
            <w:gridSpan w:val="4"/>
            <w:vMerge/>
            <w:shd w:val="clear" w:color="auto" w:fill="auto"/>
          </w:tcPr>
          <w:p w14:paraId="167F6AAC" w14:textId="77777777" w:rsidR="003C3E51" w:rsidRPr="005626DB" w:rsidRDefault="003C3E51" w:rsidP="00147D2D">
            <w:pPr>
              <w:jc w:val="center"/>
              <w:rPr>
                <w:color w:val="FFFFFF" w:themeColor="background1"/>
                <w:sz w:val="16"/>
                <w:szCs w:val="16"/>
              </w:rPr>
            </w:pPr>
          </w:p>
        </w:tc>
        <w:tc>
          <w:tcPr>
            <w:tcW w:w="1661" w:type="dxa"/>
            <w:gridSpan w:val="3"/>
            <w:vMerge/>
            <w:shd w:val="clear" w:color="auto" w:fill="auto"/>
          </w:tcPr>
          <w:p w14:paraId="312C0853" w14:textId="77777777" w:rsidR="003C3E51" w:rsidRPr="005626DB" w:rsidRDefault="003C3E51" w:rsidP="00147D2D">
            <w:pPr>
              <w:jc w:val="center"/>
              <w:rPr>
                <w:color w:val="FFFFFF" w:themeColor="background1"/>
                <w:sz w:val="16"/>
                <w:szCs w:val="16"/>
              </w:rPr>
            </w:pPr>
          </w:p>
        </w:tc>
        <w:tc>
          <w:tcPr>
            <w:tcW w:w="1834" w:type="dxa"/>
            <w:gridSpan w:val="3"/>
            <w:vMerge/>
            <w:shd w:val="clear" w:color="auto" w:fill="auto"/>
          </w:tcPr>
          <w:p w14:paraId="014828B4" w14:textId="77777777" w:rsidR="003C3E51" w:rsidRPr="005626DB" w:rsidRDefault="003C3E51" w:rsidP="00147D2D">
            <w:pPr>
              <w:jc w:val="center"/>
              <w:rPr>
                <w:color w:val="FFFFFF" w:themeColor="background1"/>
                <w:sz w:val="16"/>
                <w:szCs w:val="16"/>
              </w:rPr>
            </w:pPr>
          </w:p>
        </w:tc>
        <w:tc>
          <w:tcPr>
            <w:tcW w:w="1752" w:type="dxa"/>
            <w:vMerge/>
            <w:shd w:val="clear" w:color="auto" w:fill="auto"/>
          </w:tcPr>
          <w:p w14:paraId="484E3EFB" w14:textId="77777777" w:rsidR="003C3E51" w:rsidRPr="005626DB" w:rsidRDefault="003C3E51" w:rsidP="00147D2D">
            <w:pPr>
              <w:jc w:val="center"/>
              <w:rPr>
                <w:color w:val="FFFFFF" w:themeColor="background1"/>
                <w:sz w:val="16"/>
                <w:szCs w:val="16"/>
              </w:rPr>
            </w:pPr>
          </w:p>
        </w:tc>
      </w:tr>
      <w:tr w:rsidR="003C3E51" w:rsidRPr="005626DB" w14:paraId="317D8015" w14:textId="77777777" w:rsidTr="00147D2D">
        <w:trPr>
          <w:trHeight w:val="185"/>
        </w:trPr>
        <w:tc>
          <w:tcPr>
            <w:tcW w:w="1541" w:type="dxa"/>
            <w:vMerge w:val="restart"/>
            <w:shd w:val="clear" w:color="auto" w:fill="auto"/>
          </w:tcPr>
          <w:p w14:paraId="4707D7E2" w14:textId="77777777" w:rsidR="003C3E51" w:rsidRPr="005626DB" w:rsidRDefault="003C3E51" w:rsidP="00147D2D">
            <w:pPr>
              <w:rPr>
                <w:sz w:val="20"/>
                <w:szCs w:val="20"/>
              </w:rPr>
            </w:pPr>
            <w:r w:rsidRPr="005626DB">
              <w:rPr>
                <w:sz w:val="20"/>
                <w:szCs w:val="20"/>
              </w:rPr>
              <w:t>16-Nov</w:t>
            </w:r>
          </w:p>
          <w:p w14:paraId="12F1CB9A" w14:textId="77777777" w:rsidR="003C3E51" w:rsidRPr="005626DB" w:rsidRDefault="003C3E51" w:rsidP="00147D2D">
            <w:pPr>
              <w:rPr>
                <w:sz w:val="20"/>
                <w:szCs w:val="20"/>
              </w:rPr>
            </w:pPr>
            <w:r w:rsidRPr="005626DB">
              <w:rPr>
                <w:sz w:val="20"/>
                <w:szCs w:val="20"/>
              </w:rPr>
              <w:t>Week 17</w:t>
            </w:r>
          </w:p>
        </w:tc>
        <w:tc>
          <w:tcPr>
            <w:tcW w:w="1746" w:type="dxa"/>
            <w:gridSpan w:val="2"/>
            <w:vMerge w:val="restart"/>
            <w:shd w:val="clear" w:color="auto" w:fill="auto"/>
          </w:tcPr>
          <w:p w14:paraId="611C85E5" w14:textId="77777777" w:rsidR="003C3E51" w:rsidRPr="005626DB" w:rsidRDefault="003C3E51" w:rsidP="00147D2D">
            <w:pPr>
              <w:jc w:val="center"/>
              <w:rPr>
                <w:strike/>
                <w:sz w:val="16"/>
                <w:szCs w:val="16"/>
              </w:rPr>
            </w:pPr>
          </w:p>
        </w:tc>
        <w:tc>
          <w:tcPr>
            <w:tcW w:w="1845" w:type="dxa"/>
            <w:gridSpan w:val="3"/>
            <w:vMerge w:val="restart"/>
            <w:shd w:val="clear" w:color="auto" w:fill="auto"/>
          </w:tcPr>
          <w:p w14:paraId="1E498FD0" w14:textId="77777777" w:rsidR="003C3E51" w:rsidRPr="005626DB" w:rsidRDefault="003C3E51" w:rsidP="00147D2D">
            <w:pPr>
              <w:jc w:val="center"/>
              <w:rPr>
                <w:strike/>
                <w:sz w:val="16"/>
                <w:szCs w:val="16"/>
              </w:rPr>
            </w:pPr>
          </w:p>
        </w:tc>
        <w:tc>
          <w:tcPr>
            <w:tcW w:w="1700" w:type="dxa"/>
            <w:gridSpan w:val="2"/>
            <w:vMerge w:val="restart"/>
            <w:shd w:val="clear" w:color="auto" w:fill="auto"/>
          </w:tcPr>
          <w:p w14:paraId="071EEE71" w14:textId="77777777" w:rsidR="003C3E51" w:rsidRPr="005626DB" w:rsidRDefault="003C3E51" w:rsidP="00147D2D">
            <w:pPr>
              <w:jc w:val="center"/>
              <w:rPr>
                <w:strike/>
                <w:sz w:val="16"/>
                <w:szCs w:val="16"/>
              </w:rPr>
            </w:pPr>
          </w:p>
        </w:tc>
        <w:tc>
          <w:tcPr>
            <w:tcW w:w="1559" w:type="dxa"/>
            <w:vMerge w:val="restart"/>
            <w:shd w:val="clear" w:color="auto" w:fill="auto"/>
          </w:tcPr>
          <w:p w14:paraId="48AE0A4A" w14:textId="77777777" w:rsidR="003C3E51" w:rsidRPr="005626DB" w:rsidRDefault="003C3E51" w:rsidP="00147D2D">
            <w:pPr>
              <w:jc w:val="center"/>
              <w:rPr>
                <w:strike/>
                <w:sz w:val="16"/>
                <w:szCs w:val="16"/>
              </w:rPr>
            </w:pPr>
          </w:p>
        </w:tc>
        <w:tc>
          <w:tcPr>
            <w:tcW w:w="1883" w:type="dxa"/>
            <w:gridSpan w:val="4"/>
            <w:vMerge w:val="restart"/>
            <w:shd w:val="clear" w:color="auto" w:fill="auto"/>
          </w:tcPr>
          <w:p w14:paraId="57CD9D49" w14:textId="77777777" w:rsidR="003C3E51" w:rsidRPr="005626DB" w:rsidRDefault="003C3E51" w:rsidP="00147D2D">
            <w:pPr>
              <w:jc w:val="center"/>
              <w:rPr>
                <w:strike/>
                <w:sz w:val="16"/>
                <w:szCs w:val="16"/>
              </w:rPr>
            </w:pPr>
          </w:p>
        </w:tc>
        <w:tc>
          <w:tcPr>
            <w:tcW w:w="1661" w:type="dxa"/>
            <w:gridSpan w:val="3"/>
            <w:shd w:val="clear" w:color="auto" w:fill="auto"/>
          </w:tcPr>
          <w:p w14:paraId="0617E2A6" w14:textId="77777777" w:rsidR="003C3E51" w:rsidRPr="005626DB" w:rsidRDefault="003C3E51" w:rsidP="00147D2D">
            <w:pPr>
              <w:rPr>
                <w:color w:val="FF0000"/>
                <w:sz w:val="16"/>
                <w:szCs w:val="16"/>
              </w:rPr>
            </w:pPr>
            <w:r w:rsidRPr="005626DB">
              <w:rPr>
                <w:color w:val="FF0000"/>
                <w:sz w:val="16"/>
                <w:szCs w:val="16"/>
              </w:rPr>
              <w:t xml:space="preserve">PL17: Supporting vulnerable groups </w:t>
            </w:r>
          </w:p>
          <w:p w14:paraId="5D5EA7B6" w14:textId="77777777" w:rsidR="003C3E51" w:rsidRPr="005626DB" w:rsidRDefault="003C3E51" w:rsidP="00147D2D">
            <w:pPr>
              <w:jc w:val="center"/>
              <w:rPr>
                <w:strike/>
                <w:sz w:val="16"/>
                <w:szCs w:val="16"/>
              </w:rPr>
            </w:pPr>
          </w:p>
        </w:tc>
        <w:tc>
          <w:tcPr>
            <w:tcW w:w="1834" w:type="dxa"/>
            <w:gridSpan w:val="3"/>
            <w:vMerge w:val="restart"/>
            <w:shd w:val="clear" w:color="auto" w:fill="auto"/>
          </w:tcPr>
          <w:p w14:paraId="1354CDCE" w14:textId="77777777" w:rsidR="003C3E51" w:rsidRPr="005626DB" w:rsidRDefault="003C3E51" w:rsidP="00147D2D">
            <w:pPr>
              <w:jc w:val="center"/>
              <w:rPr>
                <w:strike/>
                <w:sz w:val="16"/>
                <w:szCs w:val="16"/>
              </w:rPr>
            </w:pPr>
          </w:p>
        </w:tc>
        <w:tc>
          <w:tcPr>
            <w:tcW w:w="1752" w:type="dxa"/>
            <w:vMerge w:val="restart"/>
            <w:shd w:val="clear" w:color="auto" w:fill="auto"/>
          </w:tcPr>
          <w:p w14:paraId="376825C3" w14:textId="77777777" w:rsidR="003C3E51" w:rsidRPr="005626DB" w:rsidRDefault="003C3E51" w:rsidP="00147D2D">
            <w:pPr>
              <w:jc w:val="center"/>
              <w:rPr>
                <w:strike/>
                <w:sz w:val="16"/>
                <w:szCs w:val="16"/>
              </w:rPr>
            </w:pPr>
          </w:p>
        </w:tc>
      </w:tr>
      <w:tr w:rsidR="003C3E51" w:rsidRPr="005626DB" w14:paraId="243D655E" w14:textId="77777777" w:rsidTr="00147D2D">
        <w:trPr>
          <w:trHeight w:val="1483"/>
        </w:trPr>
        <w:tc>
          <w:tcPr>
            <w:tcW w:w="1541" w:type="dxa"/>
            <w:vMerge/>
            <w:shd w:val="clear" w:color="auto" w:fill="auto"/>
          </w:tcPr>
          <w:p w14:paraId="36A78217" w14:textId="77777777" w:rsidR="003C3E51" w:rsidRPr="005626DB" w:rsidRDefault="003C3E51" w:rsidP="00147D2D">
            <w:pPr>
              <w:rPr>
                <w:sz w:val="20"/>
                <w:szCs w:val="20"/>
              </w:rPr>
            </w:pPr>
          </w:p>
        </w:tc>
        <w:tc>
          <w:tcPr>
            <w:tcW w:w="1746" w:type="dxa"/>
            <w:gridSpan w:val="2"/>
            <w:vMerge/>
            <w:shd w:val="clear" w:color="auto" w:fill="auto"/>
          </w:tcPr>
          <w:p w14:paraId="53368BBD" w14:textId="77777777" w:rsidR="003C3E51" w:rsidRPr="005626DB" w:rsidRDefault="003C3E51" w:rsidP="00147D2D">
            <w:pPr>
              <w:jc w:val="center"/>
              <w:rPr>
                <w:strike/>
                <w:sz w:val="16"/>
                <w:szCs w:val="16"/>
              </w:rPr>
            </w:pPr>
          </w:p>
        </w:tc>
        <w:tc>
          <w:tcPr>
            <w:tcW w:w="1845" w:type="dxa"/>
            <w:gridSpan w:val="3"/>
            <w:vMerge/>
            <w:shd w:val="clear" w:color="auto" w:fill="auto"/>
          </w:tcPr>
          <w:p w14:paraId="6E9BB443" w14:textId="77777777" w:rsidR="003C3E51" w:rsidRPr="005626DB" w:rsidRDefault="003C3E51" w:rsidP="00147D2D">
            <w:pPr>
              <w:jc w:val="center"/>
              <w:rPr>
                <w:strike/>
                <w:sz w:val="16"/>
                <w:szCs w:val="16"/>
              </w:rPr>
            </w:pPr>
          </w:p>
        </w:tc>
        <w:tc>
          <w:tcPr>
            <w:tcW w:w="1700" w:type="dxa"/>
            <w:gridSpan w:val="2"/>
            <w:vMerge/>
            <w:shd w:val="clear" w:color="auto" w:fill="auto"/>
          </w:tcPr>
          <w:p w14:paraId="665F700A" w14:textId="77777777" w:rsidR="003C3E51" w:rsidRPr="005626DB" w:rsidRDefault="003C3E51" w:rsidP="00147D2D">
            <w:pPr>
              <w:jc w:val="center"/>
              <w:rPr>
                <w:strike/>
                <w:sz w:val="16"/>
                <w:szCs w:val="16"/>
              </w:rPr>
            </w:pPr>
          </w:p>
        </w:tc>
        <w:tc>
          <w:tcPr>
            <w:tcW w:w="1559" w:type="dxa"/>
            <w:vMerge/>
            <w:shd w:val="clear" w:color="auto" w:fill="auto"/>
          </w:tcPr>
          <w:p w14:paraId="765A19A7" w14:textId="77777777" w:rsidR="003C3E51" w:rsidRPr="005626DB" w:rsidRDefault="003C3E51" w:rsidP="00147D2D">
            <w:pPr>
              <w:jc w:val="center"/>
              <w:rPr>
                <w:strike/>
                <w:sz w:val="16"/>
                <w:szCs w:val="16"/>
              </w:rPr>
            </w:pPr>
          </w:p>
        </w:tc>
        <w:tc>
          <w:tcPr>
            <w:tcW w:w="1883" w:type="dxa"/>
            <w:gridSpan w:val="4"/>
            <w:vMerge/>
            <w:shd w:val="clear" w:color="auto" w:fill="auto"/>
          </w:tcPr>
          <w:p w14:paraId="79971CB1" w14:textId="77777777" w:rsidR="003C3E51" w:rsidRPr="005626DB" w:rsidRDefault="003C3E51" w:rsidP="00147D2D">
            <w:pPr>
              <w:jc w:val="center"/>
              <w:rPr>
                <w:strike/>
                <w:sz w:val="16"/>
                <w:szCs w:val="16"/>
              </w:rPr>
            </w:pPr>
          </w:p>
        </w:tc>
        <w:tc>
          <w:tcPr>
            <w:tcW w:w="1661" w:type="dxa"/>
            <w:gridSpan w:val="3"/>
            <w:shd w:val="clear" w:color="auto" w:fill="auto"/>
          </w:tcPr>
          <w:p w14:paraId="3534AA69" w14:textId="77777777" w:rsidR="003C3E51" w:rsidRPr="005626DB" w:rsidRDefault="003C3E51" w:rsidP="00147D2D">
            <w:pPr>
              <w:rPr>
                <w:color w:val="FF0000"/>
                <w:sz w:val="16"/>
                <w:szCs w:val="16"/>
              </w:rPr>
            </w:pPr>
            <w:r w:rsidRPr="005626DB">
              <w:rPr>
                <w:color w:val="FF0000"/>
                <w:sz w:val="16"/>
                <w:szCs w:val="16"/>
              </w:rPr>
              <w:t>PL18: Enhancing the experience of learners and families with English as an additional language</w:t>
            </w:r>
          </w:p>
          <w:p w14:paraId="407A5E94" w14:textId="77777777" w:rsidR="003C3E51" w:rsidRPr="005626DB" w:rsidRDefault="003C3E51" w:rsidP="00147D2D">
            <w:pPr>
              <w:rPr>
                <w:color w:val="FF0000"/>
                <w:sz w:val="16"/>
                <w:szCs w:val="16"/>
              </w:rPr>
            </w:pPr>
          </w:p>
        </w:tc>
        <w:tc>
          <w:tcPr>
            <w:tcW w:w="1834" w:type="dxa"/>
            <w:gridSpan w:val="3"/>
            <w:vMerge/>
            <w:shd w:val="clear" w:color="auto" w:fill="auto"/>
          </w:tcPr>
          <w:p w14:paraId="318B24D7" w14:textId="77777777" w:rsidR="003C3E51" w:rsidRPr="005626DB" w:rsidRDefault="003C3E51" w:rsidP="00147D2D">
            <w:pPr>
              <w:jc w:val="center"/>
              <w:rPr>
                <w:strike/>
                <w:sz w:val="16"/>
                <w:szCs w:val="16"/>
              </w:rPr>
            </w:pPr>
          </w:p>
        </w:tc>
        <w:tc>
          <w:tcPr>
            <w:tcW w:w="1752" w:type="dxa"/>
            <w:vMerge/>
            <w:shd w:val="clear" w:color="auto" w:fill="auto"/>
          </w:tcPr>
          <w:p w14:paraId="4211141D" w14:textId="77777777" w:rsidR="003C3E51" w:rsidRPr="005626DB" w:rsidRDefault="003C3E51" w:rsidP="00147D2D">
            <w:pPr>
              <w:jc w:val="center"/>
              <w:rPr>
                <w:strike/>
                <w:sz w:val="16"/>
                <w:szCs w:val="16"/>
              </w:rPr>
            </w:pPr>
          </w:p>
        </w:tc>
      </w:tr>
      <w:tr w:rsidR="003C3E51" w:rsidRPr="005626DB" w14:paraId="697930A3" w14:textId="77777777" w:rsidTr="00147D2D">
        <w:trPr>
          <w:trHeight w:val="368"/>
        </w:trPr>
        <w:tc>
          <w:tcPr>
            <w:tcW w:w="1541" w:type="dxa"/>
            <w:vMerge w:val="restart"/>
            <w:shd w:val="clear" w:color="auto" w:fill="auto"/>
          </w:tcPr>
          <w:p w14:paraId="62668FE7" w14:textId="77777777" w:rsidR="003C3E51" w:rsidRPr="005626DB" w:rsidRDefault="003C3E51" w:rsidP="00147D2D">
            <w:pPr>
              <w:rPr>
                <w:sz w:val="20"/>
                <w:szCs w:val="20"/>
              </w:rPr>
            </w:pPr>
            <w:r w:rsidRPr="005626DB">
              <w:rPr>
                <w:sz w:val="20"/>
                <w:szCs w:val="20"/>
              </w:rPr>
              <w:t>23-Nov</w:t>
            </w:r>
          </w:p>
          <w:p w14:paraId="13AB7912" w14:textId="77777777" w:rsidR="003C3E51" w:rsidRPr="005626DB" w:rsidRDefault="003C3E51" w:rsidP="00147D2D">
            <w:pPr>
              <w:rPr>
                <w:sz w:val="20"/>
                <w:szCs w:val="20"/>
              </w:rPr>
            </w:pPr>
            <w:r w:rsidRPr="005626DB">
              <w:rPr>
                <w:sz w:val="20"/>
                <w:szCs w:val="20"/>
              </w:rPr>
              <w:t>Week 18</w:t>
            </w:r>
          </w:p>
        </w:tc>
        <w:tc>
          <w:tcPr>
            <w:tcW w:w="1746" w:type="dxa"/>
            <w:gridSpan w:val="2"/>
            <w:vMerge w:val="restart"/>
            <w:shd w:val="clear" w:color="auto" w:fill="auto"/>
          </w:tcPr>
          <w:p w14:paraId="34506D73" w14:textId="77777777" w:rsidR="003C3E51" w:rsidRPr="005626DB" w:rsidRDefault="003C3E51" w:rsidP="00147D2D">
            <w:pPr>
              <w:tabs>
                <w:tab w:val="left" w:pos="1635"/>
              </w:tabs>
              <w:jc w:val="center"/>
              <w:rPr>
                <w:color w:val="FFFFFF" w:themeColor="background1"/>
                <w:sz w:val="16"/>
                <w:szCs w:val="16"/>
              </w:rPr>
            </w:pPr>
          </w:p>
        </w:tc>
        <w:tc>
          <w:tcPr>
            <w:tcW w:w="1845" w:type="dxa"/>
            <w:gridSpan w:val="3"/>
            <w:vMerge w:val="restart"/>
            <w:shd w:val="clear" w:color="auto" w:fill="auto"/>
          </w:tcPr>
          <w:p w14:paraId="0C839A50" w14:textId="77777777" w:rsidR="003C3E51" w:rsidRPr="005626DB" w:rsidRDefault="003C3E51" w:rsidP="00147D2D">
            <w:pPr>
              <w:rPr>
                <w:color w:val="FFFFFF" w:themeColor="background1"/>
                <w:sz w:val="16"/>
                <w:szCs w:val="16"/>
              </w:rPr>
            </w:pPr>
          </w:p>
        </w:tc>
        <w:tc>
          <w:tcPr>
            <w:tcW w:w="1700" w:type="dxa"/>
            <w:gridSpan w:val="2"/>
            <w:vMerge w:val="restart"/>
            <w:shd w:val="clear" w:color="auto" w:fill="auto"/>
          </w:tcPr>
          <w:p w14:paraId="2FC3B81E" w14:textId="77777777" w:rsidR="003C3E51" w:rsidRPr="005626DB" w:rsidRDefault="003C3E51" w:rsidP="00147D2D">
            <w:pPr>
              <w:tabs>
                <w:tab w:val="left" w:pos="1635"/>
              </w:tabs>
              <w:jc w:val="center"/>
              <w:rPr>
                <w:color w:val="FFFFFF" w:themeColor="background1"/>
                <w:sz w:val="16"/>
                <w:szCs w:val="16"/>
              </w:rPr>
            </w:pPr>
          </w:p>
        </w:tc>
        <w:tc>
          <w:tcPr>
            <w:tcW w:w="1559" w:type="dxa"/>
            <w:vMerge w:val="restart"/>
            <w:shd w:val="clear" w:color="auto" w:fill="auto"/>
          </w:tcPr>
          <w:p w14:paraId="027B3490" w14:textId="77777777" w:rsidR="003C3E51" w:rsidRPr="005626DB" w:rsidRDefault="003C3E51" w:rsidP="00147D2D">
            <w:pPr>
              <w:tabs>
                <w:tab w:val="left" w:pos="1635"/>
              </w:tabs>
              <w:jc w:val="center"/>
              <w:rPr>
                <w:color w:val="FFFFFF" w:themeColor="background1"/>
                <w:sz w:val="16"/>
                <w:szCs w:val="16"/>
              </w:rPr>
            </w:pPr>
          </w:p>
        </w:tc>
        <w:tc>
          <w:tcPr>
            <w:tcW w:w="1883" w:type="dxa"/>
            <w:gridSpan w:val="4"/>
            <w:vMerge w:val="restart"/>
            <w:shd w:val="clear" w:color="auto" w:fill="auto"/>
          </w:tcPr>
          <w:p w14:paraId="4B9C2DBC" w14:textId="77777777" w:rsidR="003C3E51" w:rsidRPr="005626DB" w:rsidRDefault="003C3E51" w:rsidP="00147D2D">
            <w:pPr>
              <w:tabs>
                <w:tab w:val="left" w:pos="1635"/>
              </w:tabs>
              <w:jc w:val="center"/>
              <w:rPr>
                <w:color w:val="FFFFFF" w:themeColor="background1"/>
                <w:sz w:val="16"/>
                <w:szCs w:val="16"/>
              </w:rPr>
            </w:pPr>
          </w:p>
        </w:tc>
        <w:tc>
          <w:tcPr>
            <w:tcW w:w="1661" w:type="dxa"/>
            <w:gridSpan w:val="3"/>
            <w:shd w:val="clear" w:color="auto" w:fill="auto"/>
          </w:tcPr>
          <w:p w14:paraId="419372B2" w14:textId="77777777" w:rsidR="003C3E51" w:rsidRPr="005626DB" w:rsidRDefault="003C3E51" w:rsidP="00147D2D">
            <w:pPr>
              <w:rPr>
                <w:color w:val="FFFFFF" w:themeColor="background1"/>
                <w:sz w:val="16"/>
                <w:szCs w:val="16"/>
              </w:rPr>
            </w:pPr>
            <w:r w:rsidRPr="005626DB">
              <w:rPr>
                <w:color w:val="FF0000"/>
                <w:sz w:val="16"/>
                <w:szCs w:val="16"/>
              </w:rPr>
              <w:t>PL19: Positive relationships with parents, carers and the community</w:t>
            </w:r>
          </w:p>
        </w:tc>
        <w:tc>
          <w:tcPr>
            <w:tcW w:w="1834" w:type="dxa"/>
            <w:gridSpan w:val="3"/>
            <w:vMerge w:val="restart"/>
            <w:shd w:val="clear" w:color="auto" w:fill="auto"/>
          </w:tcPr>
          <w:p w14:paraId="50A3E8A3" w14:textId="77777777" w:rsidR="003C3E51" w:rsidRPr="005626DB" w:rsidRDefault="003C3E51" w:rsidP="00147D2D">
            <w:pPr>
              <w:tabs>
                <w:tab w:val="left" w:pos="1635"/>
              </w:tabs>
              <w:jc w:val="center"/>
              <w:rPr>
                <w:color w:val="FFFFFF" w:themeColor="background1"/>
                <w:sz w:val="16"/>
                <w:szCs w:val="16"/>
              </w:rPr>
            </w:pPr>
          </w:p>
        </w:tc>
        <w:tc>
          <w:tcPr>
            <w:tcW w:w="1752" w:type="dxa"/>
            <w:vMerge w:val="restart"/>
            <w:shd w:val="clear" w:color="auto" w:fill="auto"/>
          </w:tcPr>
          <w:p w14:paraId="3B20841D" w14:textId="77777777" w:rsidR="003C3E51" w:rsidRPr="005626DB" w:rsidRDefault="003C3E51" w:rsidP="00147D2D">
            <w:pPr>
              <w:tabs>
                <w:tab w:val="left" w:pos="1635"/>
              </w:tabs>
              <w:jc w:val="center"/>
              <w:rPr>
                <w:color w:val="FFFFFF" w:themeColor="background1"/>
                <w:sz w:val="16"/>
                <w:szCs w:val="16"/>
              </w:rPr>
            </w:pPr>
          </w:p>
        </w:tc>
      </w:tr>
      <w:tr w:rsidR="003C3E51" w:rsidRPr="005626DB" w14:paraId="3DA5985C" w14:textId="77777777" w:rsidTr="00147D2D">
        <w:trPr>
          <w:trHeight w:val="367"/>
        </w:trPr>
        <w:tc>
          <w:tcPr>
            <w:tcW w:w="1541" w:type="dxa"/>
            <w:vMerge/>
            <w:shd w:val="clear" w:color="auto" w:fill="auto"/>
          </w:tcPr>
          <w:p w14:paraId="694BD0D4" w14:textId="77777777" w:rsidR="003C3E51" w:rsidRPr="005626DB" w:rsidRDefault="003C3E51" w:rsidP="00147D2D">
            <w:pPr>
              <w:rPr>
                <w:sz w:val="20"/>
                <w:szCs w:val="20"/>
              </w:rPr>
            </w:pPr>
          </w:p>
        </w:tc>
        <w:tc>
          <w:tcPr>
            <w:tcW w:w="1746" w:type="dxa"/>
            <w:gridSpan w:val="2"/>
            <w:vMerge/>
            <w:shd w:val="clear" w:color="auto" w:fill="auto"/>
          </w:tcPr>
          <w:p w14:paraId="1C973946" w14:textId="77777777" w:rsidR="003C3E51" w:rsidRPr="005626DB" w:rsidRDefault="003C3E51" w:rsidP="00147D2D">
            <w:pPr>
              <w:tabs>
                <w:tab w:val="left" w:pos="1635"/>
              </w:tabs>
              <w:jc w:val="center"/>
              <w:rPr>
                <w:color w:val="FFFFFF" w:themeColor="background1"/>
                <w:sz w:val="16"/>
                <w:szCs w:val="16"/>
              </w:rPr>
            </w:pPr>
          </w:p>
        </w:tc>
        <w:tc>
          <w:tcPr>
            <w:tcW w:w="1845" w:type="dxa"/>
            <w:gridSpan w:val="3"/>
            <w:vMerge/>
            <w:shd w:val="clear" w:color="auto" w:fill="auto"/>
          </w:tcPr>
          <w:p w14:paraId="707CE740" w14:textId="77777777" w:rsidR="003C3E51" w:rsidRPr="005626DB" w:rsidRDefault="003C3E51" w:rsidP="00147D2D">
            <w:pPr>
              <w:rPr>
                <w:color w:val="FFFFFF" w:themeColor="background1"/>
                <w:sz w:val="16"/>
                <w:szCs w:val="16"/>
              </w:rPr>
            </w:pPr>
          </w:p>
        </w:tc>
        <w:tc>
          <w:tcPr>
            <w:tcW w:w="1700" w:type="dxa"/>
            <w:gridSpan w:val="2"/>
            <w:vMerge/>
            <w:shd w:val="clear" w:color="auto" w:fill="auto"/>
          </w:tcPr>
          <w:p w14:paraId="02C084A1" w14:textId="77777777" w:rsidR="003C3E51" w:rsidRPr="005626DB" w:rsidRDefault="003C3E51" w:rsidP="00147D2D">
            <w:pPr>
              <w:tabs>
                <w:tab w:val="left" w:pos="1635"/>
              </w:tabs>
              <w:jc w:val="center"/>
              <w:rPr>
                <w:color w:val="FFFFFF" w:themeColor="background1"/>
                <w:sz w:val="16"/>
                <w:szCs w:val="16"/>
              </w:rPr>
            </w:pPr>
          </w:p>
        </w:tc>
        <w:tc>
          <w:tcPr>
            <w:tcW w:w="1559" w:type="dxa"/>
            <w:vMerge/>
            <w:shd w:val="clear" w:color="auto" w:fill="auto"/>
          </w:tcPr>
          <w:p w14:paraId="2EACCA10" w14:textId="77777777" w:rsidR="003C3E51" w:rsidRPr="005626DB" w:rsidRDefault="003C3E51" w:rsidP="00147D2D">
            <w:pPr>
              <w:tabs>
                <w:tab w:val="left" w:pos="1635"/>
              </w:tabs>
              <w:jc w:val="center"/>
              <w:rPr>
                <w:color w:val="FFFFFF" w:themeColor="background1"/>
                <w:sz w:val="16"/>
                <w:szCs w:val="16"/>
              </w:rPr>
            </w:pPr>
          </w:p>
        </w:tc>
        <w:tc>
          <w:tcPr>
            <w:tcW w:w="1883" w:type="dxa"/>
            <w:gridSpan w:val="4"/>
            <w:vMerge/>
            <w:shd w:val="clear" w:color="auto" w:fill="auto"/>
          </w:tcPr>
          <w:p w14:paraId="35D09CC9" w14:textId="77777777" w:rsidR="003C3E51" w:rsidRPr="005626DB" w:rsidRDefault="003C3E51" w:rsidP="00147D2D">
            <w:pPr>
              <w:tabs>
                <w:tab w:val="left" w:pos="1635"/>
              </w:tabs>
              <w:jc w:val="center"/>
              <w:rPr>
                <w:color w:val="FFFFFF" w:themeColor="background1"/>
                <w:sz w:val="16"/>
                <w:szCs w:val="16"/>
              </w:rPr>
            </w:pPr>
          </w:p>
        </w:tc>
        <w:tc>
          <w:tcPr>
            <w:tcW w:w="1661" w:type="dxa"/>
            <w:gridSpan w:val="3"/>
            <w:shd w:val="clear" w:color="auto" w:fill="auto"/>
          </w:tcPr>
          <w:p w14:paraId="1F1B94C0" w14:textId="56A65EB1" w:rsidR="003C3E51" w:rsidRPr="005626DB" w:rsidRDefault="003C3E51" w:rsidP="00147D2D">
            <w:pPr>
              <w:rPr>
                <w:color w:val="FF0000"/>
                <w:sz w:val="16"/>
                <w:szCs w:val="16"/>
              </w:rPr>
            </w:pPr>
            <w:r w:rsidRPr="005626DB">
              <w:rPr>
                <w:color w:val="FF0000"/>
                <w:sz w:val="16"/>
                <w:szCs w:val="16"/>
              </w:rPr>
              <w:t xml:space="preserve">Applying for teaching posts </w:t>
            </w:r>
          </w:p>
          <w:p w14:paraId="00265967" w14:textId="77777777" w:rsidR="003C3E51" w:rsidRPr="005626DB" w:rsidRDefault="003C3E51" w:rsidP="00147D2D">
            <w:pPr>
              <w:rPr>
                <w:color w:val="FF0000"/>
                <w:sz w:val="16"/>
                <w:szCs w:val="16"/>
              </w:rPr>
            </w:pPr>
          </w:p>
        </w:tc>
        <w:tc>
          <w:tcPr>
            <w:tcW w:w="1834" w:type="dxa"/>
            <w:gridSpan w:val="3"/>
            <w:vMerge/>
            <w:shd w:val="clear" w:color="auto" w:fill="auto"/>
          </w:tcPr>
          <w:p w14:paraId="5A407B1D" w14:textId="77777777" w:rsidR="003C3E51" w:rsidRPr="005626DB" w:rsidRDefault="003C3E51" w:rsidP="00147D2D">
            <w:pPr>
              <w:tabs>
                <w:tab w:val="left" w:pos="1635"/>
              </w:tabs>
              <w:jc w:val="center"/>
              <w:rPr>
                <w:color w:val="FFFFFF" w:themeColor="background1"/>
                <w:sz w:val="16"/>
                <w:szCs w:val="16"/>
              </w:rPr>
            </w:pPr>
          </w:p>
        </w:tc>
        <w:tc>
          <w:tcPr>
            <w:tcW w:w="1752" w:type="dxa"/>
            <w:vMerge/>
            <w:shd w:val="clear" w:color="auto" w:fill="auto"/>
          </w:tcPr>
          <w:p w14:paraId="76BFF84D" w14:textId="77777777" w:rsidR="003C3E51" w:rsidRPr="005626DB" w:rsidRDefault="003C3E51" w:rsidP="00147D2D">
            <w:pPr>
              <w:tabs>
                <w:tab w:val="left" w:pos="1635"/>
              </w:tabs>
              <w:jc w:val="center"/>
              <w:rPr>
                <w:color w:val="FFFFFF" w:themeColor="background1"/>
                <w:sz w:val="16"/>
                <w:szCs w:val="16"/>
              </w:rPr>
            </w:pPr>
          </w:p>
        </w:tc>
      </w:tr>
      <w:tr w:rsidR="003C3E51" w:rsidRPr="005626DB" w14:paraId="489F9B2C" w14:textId="77777777" w:rsidTr="00147D2D">
        <w:trPr>
          <w:trHeight w:val="267"/>
        </w:trPr>
        <w:tc>
          <w:tcPr>
            <w:tcW w:w="1541" w:type="dxa"/>
            <w:shd w:val="clear" w:color="auto" w:fill="auto"/>
          </w:tcPr>
          <w:p w14:paraId="14D2DAF7" w14:textId="77777777" w:rsidR="003C3E51" w:rsidRPr="005626DB" w:rsidRDefault="003C3E51" w:rsidP="00147D2D">
            <w:pPr>
              <w:rPr>
                <w:sz w:val="20"/>
                <w:szCs w:val="20"/>
              </w:rPr>
            </w:pPr>
            <w:r w:rsidRPr="005626DB">
              <w:rPr>
                <w:sz w:val="20"/>
                <w:szCs w:val="20"/>
              </w:rPr>
              <w:t>30-Nov</w:t>
            </w:r>
          </w:p>
          <w:p w14:paraId="7826EB87" w14:textId="77777777" w:rsidR="003C3E51" w:rsidRPr="005626DB" w:rsidRDefault="003C3E51" w:rsidP="00147D2D">
            <w:pPr>
              <w:rPr>
                <w:sz w:val="20"/>
                <w:szCs w:val="20"/>
              </w:rPr>
            </w:pPr>
            <w:r w:rsidRPr="005626DB">
              <w:rPr>
                <w:sz w:val="20"/>
                <w:szCs w:val="20"/>
              </w:rPr>
              <w:t>Week 19</w:t>
            </w:r>
          </w:p>
        </w:tc>
        <w:tc>
          <w:tcPr>
            <w:tcW w:w="13980" w:type="dxa"/>
            <w:gridSpan w:val="19"/>
            <w:shd w:val="clear" w:color="auto" w:fill="BFBFBF" w:themeFill="background1" w:themeFillShade="BF"/>
          </w:tcPr>
          <w:p w14:paraId="082683EC" w14:textId="77777777" w:rsidR="003C3E51" w:rsidRPr="005626DB" w:rsidRDefault="003C3E51" w:rsidP="00147D2D">
            <w:pPr>
              <w:tabs>
                <w:tab w:val="left" w:pos="1635"/>
              </w:tabs>
              <w:jc w:val="center"/>
              <w:rPr>
                <w:color w:val="FFFFFF" w:themeColor="background1"/>
                <w:sz w:val="16"/>
                <w:szCs w:val="16"/>
              </w:rPr>
            </w:pPr>
          </w:p>
        </w:tc>
      </w:tr>
      <w:tr w:rsidR="003C3E51" w:rsidRPr="005626DB" w14:paraId="57C7FA94" w14:textId="77777777" w:rsidTr="00147D2D">
        <w:trPr>
          <w:trHeight w:val="267"/>
        </w:trPr>
        <w:tc>
          <w:tcPr>
            <w:tcW w:w="1541" w:type="dxa"/>
            <w:shd w:val="clear" w:color="auto" w:fill="auto"/>
          </w:tcPr>
          <w:p w14:paraId="2E10C7CB" w14:textId="77777777" w:rsidR="003C3E51" w:rsidRPr="005626DB" w:rsidRDefault="003C3E51" w:rsidP="00147D2D">
            <w:pPr>
              <w:rPr>
                <w:sz w:val="20"/>
                <w:szCs w:val="20"/>
              </w:rPr>
            </w:pPr>
            <w:r w:rsidRPr="005626DB">
              <w:rPr>
                <w:sz w:val="20"/>
                <w:szCs w:val="20"/>
              </w:rPr>
              <w:t>07-Dec</w:t>
            </w:r>
          </w:p>
          <w:p w14:paraId="54CD844C" w14:textId="77777777" w:rsidR="003C3E51" w:rsidRPr="005626DB" w:rsidRDefault="003C3E51" w:rsidP="00147D2D">
            <w:pPr>
              <w:rPr>
                <w:sz w:val="20"/>
                <w:szCs w:val="20"/>
              </w:rPr>
            </w:pPr>
            <w:r w:rsidRPr="005626DB">
              <w:rPr>
                <w:sz w:val="20"/>
                <w:szCs w:val="20"/>
              </w:rPr>
              <w:t>Week 20</w:t>
            </w:r>
          </w:p>
        </w:tc>
        <w:tc>
          <w:tcPr>
            <w:tcW w:w="13980" w:type="dxa"/>
            <w:gridSpan w:val="19"/>
            <w:shd w:val="clear" w:color="auto" w:fill="BFBFBF" w:themeFill="background1" w:themeFillShade="BF"/>
          </w:tcPr>
          <w:p w14:paraId="6B59315F" w14:textId="77777777" w:rsidR="003C3E51" w:rsidRPr="005626DB" w:rsidRDefault="003C3E51" w:rsidP="00147D2D">
            <w:pPr>
              <w:tabs>
                <w:tab w:val="left" w:pos="1635"/>
              </w:tabs>
              <w:jc w:val="center"/>
              <w:rPr>
                <w:color w:val="FFFFFF" w:themeColor="background1"/>
                <w:sz w:val="16"/>
                <w:szCs w:val="16"/>
              </w:rPr>
            </w:pPr>
          </w:p>
        </w:tc>
      </w:tr>
      <w:tr w:rsidR="00DB366E" w:rsidRPr="005626DB" w14:paraId="23894471" w14:textId="77777777" w:rsidTr="00147D2D">
        <w:trPr>
          <w:trHeight w:val="511"/>
        </w:trPr>
        <w:tc>
          <w:tcPr>
            <w:tcW w:w="1541" w:type="dxa"/>
            <w:vMerge w:val="restart"/>
            <w:shd w:val="clear" w:color="auto" w:fill="auto"/>
          </w:tcPr>
          <w:p w14:paraId="2DE4DD5A" w14:textId="77777777" w:rsidR="00DB366E" w:rsidRPr="005626DB" w:rsidRDefault="00DB366E" w:rsidP="00147D2D">
            <w:pPr>
              <w:rPr>
                <w:sz w:val="20"/>
                <w:szCs w:val="20"/>
              </w:rPr>
            </w:pPr>
            <w:r w:rsidRPr="005626DB">
              <w:rPr>
                <w:sz w:val="20"/>
                <w:szCs w:val="20"/>
              </w:rPr>
              <w:t>14-Dec</w:t>
            </w:r>
          </w:p>
          <w:p w14:paraId="400C9A84" w14:textId="77777777" w:rsidR="00DB366E" w:rsidRPr="005626DB" w:rsidRDefault="00DB366E" w:rsidP="00147D2D">
            <w:pPr>
              <w:rPr>
                <w:sz w:val="20"/>
                <w:szCs w:val="20"/>
              </w:rPr>
            </w:pPr>
            <w:r w:rsidRPr="005626DB">
              <w:rPr>
                <w:sz w:val="20"/>
                <w:szCs w:val="20"/>
              </w:rPr>
              <w:t>Week 21</w:t>
            </w:r>
          </w:p>
        </w:tc>
        <w:tc>
          <w:tcPr>
            <w:tcW w:w="1746" w:type="dxa"/>
            <w:gridSpan w:val="2"/>
            <w:vMerge w:val="restart"/>
            <w:shd w:val="clear" w:color="auto" w:fill="auto"/>
          </w:tcPr>
          <w:p w14:paraId="494F3DC4" w14:textId="4127E07A" w:rsidR="00DB366E" w:rsidRPr="005626DB" w:rsidRDefault="00DB366E" w:rsidP="00147D2D">
            <w:pPr>
              <w:tabs>
                <w:tab w:val="left" w:pos="1635"/>
              </w:tabs>
              <w:rPr>
                <w:b/>
                <w:sz w:val="20"/>
                <w:szCs w:val="20"/>
              </w:rPr>
            </w:pPr>
            <w:r>
              <w:rPr>
                <w:rFonts w:eastAsia="Times New Roman"/>
                <w:color w:val="00B050"/>
                <w:sz w:val="16"/>
                <w:szCs w:val="16"/>
              </w:rPr>
              <w:t>7</w:t>
            </w:r>
            <w:r w:rsidRPr="00CF301B">
              <w:rPr>
                <w:rFonts w:eastAsia="Times New Roman"/>
                <w:color w:val="00B050"/>
                <w:sz w:val="16"/>
                <w:szCs w:val="16"/>
              </w:rPr>
              <w:t xml:space="preserve">. </w:t>
            </w:r>
            <w:r>
              <w:rPr>
                <w:rFonts w:eastAsia="Times New Roman"/>
                <w:color w:val="00B050"/>
                <w:sz w:val="16"/>
                <w:szCs w:val="16"/>
              </w:rPr>
              <w:t>To develop a d</w:t>
            </w:r>
            <w:r w:rsidRPr="00CF301B">
              <w:rPr>
                <w:rFonts w:eastAsia="Times New Roman"/>
                <w:color w:val="00B050"/>
                <w:sz w:val="16"/>
                <w:szCs w:val="16"/>
              </w:rPr>
              <w:t>eeper understanding of the Mastery Approach</w:t>
            </w:r>
            <w:r>
              <w:rPr>
                <w:rFonts w:eastAsia="Times New Roman"/>
                <w:color w:val="00B050"/>
                <w:sz w:val="16"/>
                <w:szCs w:val="16"/>
              </w:rPr>
              <w:t xml:space="preserve"> </w:t>
            </w:r>
          </w:p>
        </w:tc>
        <w:tc>
          <w:tcPr>
            <w:tcW w:w="1747" w:type="dxa"/>
            <w:vMerge w:val="restart"/>
            <w:shd w:val="clear" w:color="auto" w:fill="auto"/>
          </w:tcPr>
          <w:p w14:paraId="505A4ED2" w14:textId="77777777" w:rsidR="00DB366E" w:rsidRPr="005626DB" w:rsidRDefault="00DB366E" w:rsidP="00147D2D">
            <w:pPr>
              <w:rPr>
                <w:color w:val="00B050"/>
                <w:sz w:val="16"/>
                <w:szCs w:val="16"/>
              </w:rPr>
            </w:pPr>
            <w:r w:rsidRPr="005626DB">
              <w:rPr>
                <w:color w:val="00B050"/>
                <w:sz w:val="16"/>
                <w:szCs w:val="16"/>
              </w:rPr>
              <w:t>9. Reading aloud: An author’s perspective</w:t>
            </w:r>
          </w:p>
          <w:p w14:paraId="338EC01C" w14:textId="77777777" w:rsidR="00DB366E" w:rsidRPr="005626DB" w:rsidRDefault="00DB366E" w:rsidP="00147D2D">
            <w:pPr>
              <w:tabs>
                <w:tab w:val="left" w:pos="1635"/>
              </w:tabs>
              <w:jc w:val="center"/>
              <w:rPr>
                <w:b/>
                <w:color w:val="00B050"/>
                <w:sz w:val="16"/>
                <w:szCs w:val="16"/>
              </w:rPr>
            </w:pPr>
          </w:p>
        </w:tc>
        <w:tc>
          <w:tcPr>
            <w:tcW w:w="1746" w:type="dxa"/>
            <w:gridSpan w:val="3"/>
            <w:vMerge w:val="restart"/>
            <w:shd w:val="clear" w:color="auto" w:fill="auto"/>
          </w:tcPr>
          <w:p w14:paraId="066CB024" w14:textId="77777777" w:rsidR="00DB366E" w:rsidRPr="005626DB" w:rsidRDefault="00DB366E" w:rsidP="00147D2D">
            <w:pPr>
              <w:tabs>
                <w:tab w:val="left" w:pos="1635"/>
              </w:tabs>
              <w:jc w:val="center"/>
              <w:rPr>
                <w:b/>
                <w:color w:val="00B050"/>
                <w:sz w:val="16"/>
                <w:szCs w:val="16"/>
              </w:rPr>
            </w:pPr>
          </w:p>
        </w:tc>
        <w:tc>
          <w:tcPr>
            <w:tcW w:w="1748" w:type="dxa"/>
            <w:gridSpan w:val="3"/>
            <w:shd w:val="clear" w:color="auto" w:fill="auto"/>
          </w:tcPr>
          <w:p w14:paraId="3ACA12E7" w14:textId="43AD534B" w:rsidR="00DB366E" w:rsidRPr="00E20E41" w:rsidRDefault="00C06EA6" w:rsidP="00147D2D">
            <w:pPr>
              <w:rPr>
                <w:color w:val="00B050"/>
                <w:sz w:val="16"/>
                <w:szCs w:val="16"/>
              </w:rPr>
            </w:pPr>
            <w:r>
              <w:rPr>
                <w:color w:val="00B050"/>
                <w:sz w:val="16"/>
                <w:szCs w:val="16"/>
              </w:rPr>
              <w:t>History 2</w:t>
            </w:r>
          </w:p>
        </w:tc>
        <w:tc>
          <w:tcPr>
            <w:tcW w:w="1746" w:type="dxa"/>
            <w:gridSpan w:val="3"/>
            <w:vMerge w:val="restart"/>
            <w:shd w:val="clear" w:color="auto" w:fill="auto"/>
          </w:tcPr>
          <w:p w14:paraId="7544043A" w14:textId="77777777" w:rsidR="00DB366E" w:rsidRPr="005626DB" w:rsidRDefault="00DB366E" w:rsidP="00147D2D">
            <w:pPr>
              <w:tabs>
                <w:tab w:val="left" w:pos="1635"/>
              </w:tabs>
              <w:jc w:val="center"/>
              <w:rPr>
                <w:b/>
                <w:color w:val="00B050"/>
                <w:sz w:val="16"/>
                <w:szCs w:val="16"/>
              </w:rPr>
            </w:pPr>
          </w:p>
        </w:tc>
        <w:tc>
          <w:tcPr>
            <w:tcW w:w="1748" w:type="dxa"/>
            <w:gridSpan w:val="4"/>
            <w:vMerge w:val="restart"/>
            <w:shd w:val="clear" w:color="auto" w:fill="auto"/>
          </w:tcPr>
          <w:p w14:paraId="4D631CE1" w14:textId="05C3892C" w:rsidR="00DB366E" w:rsidRPr="005626DB" w:rsidRDefault="00DB366E" w:rsidP="001F1532">
            <w:pPr>
              <w:tabs>
                <w:tab w:val="left" w:pos="1635"/>
              </w:tabs>
              <w:rPr>
                <w:b/>
                <w:color w:val="00B050"/>
                <w:sz w:val="16"/>
                <w:szCs w:val="16"/>
              </w:rPr>
            </w:pPr>
          </w:p>
        </w:tc>
        <w:tc>
          <w:tcPr>
            <w:tcW w:w="1747" w:type="dxa"/>
            <w:gridSpan w:val="2"/>
            <w:vMerge w:val="restart"/>
            <w:shd w:val="clear" w:color="auto" w:fill="auto"/>
          </w:tcPr>
          <w:p w14:paraId="6E57CEA9" w14:textId="4057DF8A" w:rsidR="00DB366E" w:rsidRPr="00E20E41" w:rsidRDefault="00DB366E" w:rsidP="00147D2D">
            <w:pPr>
              <w:tabs>
                <w:tab w:val="left" w:pos="1635"/>
              </w:tabs>
              <w:rPr>
                <w:color w:val="00B050"/>
                <w:sz w:val="16"/>
                <w:szCs w:val="16"/>
              </w:rPr>
            </w:pPr>
            <w:r w:rsidRPr="00E20E41">
              <w:rPr>
                <w:rFonts w:eastAsia="Times New Roman"/>
                <w:color w:val="00B050"/>
                <w:sz w:val="16"/>
                <w:szCs w:val="16"/>
                <w:u w:val="single"/>
              </w:rPr>
              <w:t>3-7 and 5-11 years</w:t>
            </w:r>
            <w:r w:rsidR="0011265D">
              <w:rPr>
                <w:rFonts w:eastAsia="Times New Roman"/>
                <w:color w:val="00B050"/>
                <w:sz w:val="16"/>
                <w:szCs w:val="16"/>
                <w:u w:val="single"/>
              </w:rPr>
              <w:t xml:space="preserve"> </w:t>
            </w:r>
            <w:r w:rsidRPr="00E20E41">
              <w:rPr>
                <w:rFonts w:eastAsia="Times New Roman"/>
                <w:color w:val="00B050"/>
                <w:sz w:val="16"/>
                <w:szCs w:val="16"/>
              </w:rPr>
              <w:t xml:space="preserve">Course Leader Lecture: </w:t>
            </w:r>
            <w:r w:rsidRPr="00E20E41">
              <w:rPr>
                <w:color w:val="00B050"/>
                <w:sz w:val="16"/>
                <w:szCs w:val="16"/>
              </w:rPr>
              <w:t>Spring term briefing</w:t>
            </w:r>
          </w:p>
          <w:p w14:paraId="39A00AF4" w14:textId="77777777" w:rsidR="00DB366E" w:rsidRPr="00E20E41" w:rsidRDefault="00DB366E" w:rsidP="00147D2D">
            <w:pPr>
              <w:tabs>
                <w:tab w:val="left" w:pos="1635"/>
              </w:tabs>
              <w:rPr>
                <w:color w:val="00B050"/>
                <w:sz w:val="16"/>
                <w:szCs w:val="16"/>
              </w:rPr>
            </w:pPr>
          </w:p>
          <w:p w14:paraId="4BD0F94C" w14:textId="77777777" w:rsidR="00DB366E" w:rsidRPr="00E20E41" w:rsidRDefault="00DB366E" w:rsidP="00147D2D">
            <w:pPr>
              <w:tabs>
                <w:tab w:val="left" w:pos="1635"/>
              </w:tabs>
              <w:rPr>
                <w:b/>
                <w:color w:val="00B050"/>
                <w:sz w:val="16"/>
                <w:szCs w:val="16"/>
              </w:rPr>
            </w:pPr>
          </w:p>
        </w:tc>
        <w:tc>
          <w:tcPr>
            <w:tcW w:w="1752" w:type="dxa"/>
            <w:vMerge w:val="restart"/>
            <w:shd w:val="clear" w:color="auto" w:fill="auto"/>
          </w:tcPr>
          <w:p w14:paraId="2AF8BD77" w14:textId="676A167C" w:rsidR="00DB366E" w:rsidRPr="00E20E41" w:rsidRDefault="00DB366E" w:rsidP="00EE4C10">
            <w:pPr>
              <w:rPr>
                <w:b/>
                <w:color w:val="00B050"/>
                <w:sz w:val="16"/>
                <w:szCs w:val="16"/>
              </w:rPr>
            </w:pPr>
            <w:r w:rsidRPr="00E20E41">
              <w:rPr>
                <w:color w:val="00B050"/>
                <w:sz w:val="16"/>
                <w:szCs w:val="16"/>
              </w:rPr>
              <w:t>Group tutorial with Academic Adviser (Review Point 1)</w:t>
            </w:r>
            <w:r>
              <w:rPr>
                <w:color w:val="00B050"/>
                <w:sz w:val="16"/>
                <w:szCs w:val="16"/>
              </w:rPr>
              <w:t xml:space="preserve"> </w:t>
            </w:r>
          </w:p>
        </w:tc>
      </w:tr>
      <w:tr w:rsidR="00DB366E" w:rsidRPr="005626DB" w14:paraId="4B98E6BF" w14:textId="77777777" w:rsidTr="00147D2D">
        <w:trPr>
          <w:trHeight w:val="643"/>
        </w:trPr>
        <w:tc>
          <w:tcPr>
            <w:tcW w:w="1541" w:type="dxa"/>
            <w:vMerge/>
            <w:shd w:val="clear" w:color="auto" w:fill="auto"/>
          </w:tcPr>
          <w:p w14:paraId="64135E18" w14:textId="77777777" w:rsidR="00DB366E" w:rsidRPr="005626DB" w:rsidRDefault="00DB366E" w:rsidP="00147D2D">
            <w:pPr>
              <w:rPr>
                <w:sz w:val="20"/>
                <w:szCs w:val="20"/>
              </w:rPr>
            </w:pPr>
          </w:p>
        </w:tc>
        <w:tc>
          <w:tcPr>
            <w:tcW w:w="1746" w:type="dxa"/>
            <w:gridSpan w:val="2"/>
            <w:vMerge/>
            <w:shd w:val="clear" w:color="auto" w:fill="auto"/>
          </w:tcPr>
          <w:p w14:paraId="560D9DA7" w14:textId="77777777" w:rsidR="00DB366E" w:rsidRPr="005626DB" w:rsidRDefault="00DB366E" w:rsidP="00147D2D">
            <w:pPr>
              <w:tabs>
                <w:tab w:val="left" w:pos="1635"/>
              </w:tabs>
              <w:jc w:val="center"/>
              <w:rPr>
                <w:b/>
                <w:sz w:val="20"/>
                <w:szCs w:val="20"/>
              </w:rPr>
            </w:pPr>
          </w:p>
        </w:tc>
        <w:tc>
          <w:tcPr>
            <w:tcW w:w="1747" w:type="dxa"/>
            <w:vMerge/>
            <w:shd w:val="clear" w:color="auto" w:fill="auto"/>
          </w:tcPr>
          <w:p w14:paraId="6365EED3" w14:textId="77777777" w:rsidR="00DB366E" w:rsidRPr="005626DB" w:rsidRDefault="00DB366E" w:rsidP="00147D2D">
            <w:pPr>
              <w:tabs>
                <w:tab w:val="left" w:pos="1635"/>
              </w:tabs>
              <w:jc w:val="center"/>
              <w:rPr>
                <w:b/>
                <w:color w:val="00B050"/>
                <w:sz w:val="16"/>
                <w:szCs w:val="16"/>
              </w:rPr>
            </w:pPr>
          </w:p>
        </w:tc>
        <w:tc>
          <w:tcPr>
            <w:tcW w:w="1746" w:type="dxa"/>
            <w:gridSpan w:val="3"/>
            <w:vMerge/>
            <w:shd w:val="clear" w:color="auto" w:fill="auto"/>
          </w:tcPr>
          <w:p w14:paraId="588808B7" w14:textId="77777777" w:rsidR="00DB366E" w:rsidRPr="005626DB" w:rsidRDefault="00DB366E" w:rsidP="00147D2D">
            <w:pPr>
              <w:tabs>
                <w:tab w:val="left" w:pos="1635"/>
              </w:tabs>
              <w:jc w:val="center"/>
              <w:rPr>
                <w:b/>
                <w:color w:val="00B050"/>
                <w:sz w:val="16"/>
                <w:szCs w:val="16"/>
              </w:rPr>
            </w:pPr>
          </w:p>
        </w:tc>
        <w:tc>
          <w:tcPr>
            <w:tcW w:w="1748" w:type="dxa"/>
            <w:gridSpan w:val="3"/>
            <w:shd w:val="clear" w:color="auto" w:fill="auto"/>
          </w:tcPr>
          <w:p w14:paraId="75C33C2E" w14:textId="046AA1F4" w:rsidR="00DB366E" w:rsidRDefault="00DB366E" w:rsidP="00147D2D">
            <w:pPr>
              <w:rPr>
                <w:color w:val="00B050"/>
                <w:sz w:val="16"/>
                <w:szCs w:val="16"/>
              </w:rPr>
            </w:pPr>
          </w:p>
          <w:p w14:paraId="2617E364" w14:textId="77777777" w:rsidR="00C06EA6" w:rsidRDefault="00C06EA6" w:rsidP="00C06EA6">
            <w:pPr>
              <w:rPr>
                <w:color w:val="00B050"/>
                <w:sz w:val="16"/>
                <w:szCs w:val="16"/>
              </w:rPr>
            </w:pPr>
            <w:r>
              <w:rPr>
                <w:color w:val="00B050"/>
                <w:sz w:val="16"/>
                <w:szCs w:val="16"/>
              </w:rPr>
              <w:t>Geography 2</w:t>
            </w:r>
          </w:p>
          <w:p w14:paraId="3F56FB1B" w14:textId="77777777" w:rsidR="00DB366E" w:rsidRPr="005626DB" w:rsidRDefault="00DB366E" w:rsidP="00C06EA6">
            <w:pPr>
              <w:rPr>
                <w:b/>
                <w:color w:val="00B050"/>
                <w:sz w:val="16"/>
                <w:szCs w:val="16"/>
              </w:rPr>
            </w:pPr>
          </w:p>
        </w:tc>
        <w:tc>
          <w:tcPr>
            <w:tcW w:w="1746" w:type="dxa"/>
            <w:gridSpan w:val="3"/>
            <w:vMerge/>
            <w:shd w:val="clear" w:color="auto" w:fill="auto"/>
          </w:tcPr>
          <w:p w14:paraId="06EC0897" w14:textId="77777777" w:rsidR="00DB366E" w:rsidRPr="005626DB" w:rsidRDefault="00DB366E" w:rsidP="00147D2D">
            <w:pPr>
              <w:tabs>
                <w:tab w:val="left" w:pos="1635"/>
              </w:tabs>
              <w:jc w:val="center"/>
              <w:rPr>
                <w:b/>
                <w:color w:val="00B050"/>
                <w:sz w:val="16"/>
                <w:szCs w:val="16"/>
              </w:rPr>
            </w:pPr>
          </w:p>
        </w:tc>
        <w:tc>
          <w:tcPr>
            <w:tcW w:w="1748" w:type="dxa"/>
            <w:gridSpan w:val="4"/>
            <w:vMerge/>
            <w:shd w:val="clear" w:color="auto" w:fill="auto"/>
          </w:tcPr>
          <w:p w14:paraId="28122ACD" w14:textId="77777777" w:rsidR="00DB366E" w:rsidRPr="005626DB" w:rsidRDefault="00DB366E" w:rsidP="00147D2D">
            <w:pPr>
              <w:tabs>
                <w:tab w:val="left" w:pos="1635"/>
              </w:tabs>
              <w:jc w:val="center"/>
              <w:rPr>
                <w:b/>
                <w:color w:val="00B050"/>
                <w:sz w:val="16"/>
                <w:szCs w:val="16"/>
              </w:rPr>
            </w:pPr>
          </w:p>
        </w:tc>
        <w:tc>
          <w:tcPr>
            <w:tcW w:w="1747" w:type="dxa"/>
            <w:gridSpan w:val="2"/>
            <w:vMerge/>
            <w:shd w:val="clear" w:color="auto" w:fill="auto"/>
          </w:tcPr>
          <w:p w14:paraId="22BEE233" w14:textId="77777777" w:rsidR="00DB366E" w:rsidRPr="00E20E41" w:rsidRDefault="00DB366E" w:rsidP="00DB366E">
            <w:pPr>
              <w:rPr>
                <w:rFonts w:eastAsia="Times New Roman"/>
                <w:color w:val="00B050"/>
                <w:sz w:val="16"/>
                <w:szCs w:val="16"/>
                <w:u w:val="single"/>
              </w:rPr>
            </w:pPr>
          </w:p>
        </w:tc>
        <w:tc>
          <w:tcPr>
            <w:tcW w:w="1752" w:type="dxa"/>
            <w:vMerge/>
            <w:shd w:val="clear" w:color="auto" w:fill="auto"/>
          </w:tcPr>
          <w:p w14:paraId="0FF881D1" w14:textId="77777777" w:rsidR="00DB366E" w:rsidRPr="00E20E41" w:rsidRDefault="00DB366E" w:rsidP="00147D2D">
            <w:pPr>
              <w:tabs>
                <w:tab w:val="left" w:pos="1635"/>
              </w:tabs>
              <w:rPr>
                <w:color w:val="00B050"/>
                <w:sz w:val="16"/>
                <w:szCs w:val="16"/>
              </w:rPr>
            </w:pPr>
          </w:p>
        </w:tc>
      </w:tr>
      <w:tr w:rsidR="00DB366E" w:rsidRPr="005626DB" w14:paraId="51DAAE9A" w14:textId="77777777" w:rsidTr="00147D2D">
        <w:trPr>
          <w:trHeight w:val="344"/>
        </w:trPr>
        <w:tc>
          <w:tcPr>
            <w:tcW w:w="1541" w:type="dxa"/>
            <w:vMerge/>
            <w:shd w:val="clear" w:color="auto" w:fill="auto"/>
          </w:tcPr>
          <w:p w14:paraId="43D91397" w14:textId="77777777" w:rsidR="00DB366E" w:rsidRPr="005626DB" w:rsidRDefault="00DB366E" w:rsidP="00147D2D">
            <w:pPr>
              <w:rPr>
                <w:sz w:val="20"/>
                <w:szCs w:val="20"/>
              </w:rPr>
            </w:pPr>
          </w:p>
        </w:tc>
        <w:tc>
          <w:tcPr>
            <w:tcW w:w="1746" w:type="dxa"/>
            <w:gridSpan w:val="2"/>
            <w:vMerge/>
            <w:shd w:val="clear" w:color="auto" w:fill="auto"/>
          </w:tcPr>
          <w:p w14:paraId="79D15866" w14:textId="77777777" w:rsidR="00DB366E" w:rsidRPr="005626DB" w:rsidRDefault="00DB366E" w:rsidP="00147D2D">
            <w:pPr>
              <w:tabs>
                <w:tab w:val="left" w:pos="1635"/>
              </w:tabs>
              <w:jc w:val="center"/>
              <w:rPr>
                <w:b/>
                <w:sz w:val="20"/>
                <w:szCs w:val="20"/>
              </w:rPr>
            </w:pPr>
          </w:p>
        </w:tc>
        <w:tc>
          <w:tcPr>
            <w:tcW w:w="1747" w:type="dxa"/>
            <w:vMerge/>
            <w:shd w:val="clear" w:color="auto" w:fill="auto"/>
          </w:tcPr>
          <w:p w14:paraId="6F394B5F" w14:textId="77777777" w:rsidR="00DB366E" w:rsidRPr="005626DB" w:rsidRDefault="00DB366E" w:rsidP="00147D2D">
            <w:pPr>
              <w:tabs>
                <w:tab w:val="left" w:pos="1635"/>
              </w:tabs>
              <w:jc w:val="center"/>
              <w:rPr>
                <w:b/>
                <w:color w:val="00B050"/>
                <w:sz w:val="16"/>
                <w:szCs w:val="16"/>
              </w:rPr>
            </w:pPr>
          </w:p>
        </w:tc>
        <w:tc>
          <w:tcPr>
            <w:tcW w:w="1746" w:type="dxa"/>
            <w:gridSpan w:val="3"/>
            <w:vMerge/>
            <w:shd w:val="clear" w:color="auto" w:fill="auto"/>
          </w:tcPr>
          <w:p w14:paraId="040D6158" w14:textId="77777777" w:rsidR="00DB366E" w:rsidRPr="005626DB" w:rsidRDefault="00DB366E" w:rsidP="00147D2D">
            <w:pPr>
              <w:tabs>
                <w:tab w:val="left" w:pos="1635"/>
              </w:tabs>
              <w:jc w:val="center"/>
              <w:rPr>
                <w:b/>
                <w:color w:val="00B050"/>
                <w:sz w:val="16"/>
                <w:szCs w:val="16"/>
              </w:rPr>
            </w:pPr>
          </w:p>
        </w:tc>
        <w:tc>
          <w:tcPr>
            <w:tcW w:w="1748" w:type="dxa"/>
            <w:gridSpan w:val="3"/>
            <w:shd w:val="clear" w:color="auto" w:fill="auto"/>
          </w:tcPr>
          <w:p w14:paraId="105C1AC1" w14:textId="1E450F4F" w:rsidR="00DB366E" w:rsidRDefault="00DB366E" w:rsidP="00147D2D">
            <w:pPr>
              <w:rPr>
                <w:color w:val="00B050"/>
                <w:sz w:val="16"/>
                <w:szCs w:val="16"/>
              </w:rPr>
            </w:pPr>
          </w:p>
          <w:p w14:paraId="387B10EA" w14:textId="77777777" w:rsidR="00DB366E" w:rsidRDefault="00DB366E" w:rsidP="00147D2D">
            <w:pPr>
              <w:rPr>
                <w:color w:val="00B050"/>
                <w:sz w:val="16"/>
                <w:szCs w:val="16"/>
              </w:rPr>
            </w:pPr>
            <w:r w:rsidRPr="005626DB">
              <w:rPr>
                <w:color w:val="00B050"/>
                <w:sz w:val="16"/>
                <w:szCs w:val="16"/>
              </w:rPr>
              <w:t xml:space="preserve">Art &amp; Design </w:t>
            </w:r>
            <w:r>
              <w:rPr>
                <w:color w:val="00B050"/>
                <w:sz w:val="16"/>
                <w:szCs w:val="16"/>
              </w:rPr>
              <w:t>2</w:t>
            </w:r>
          </w:p>
          <w:p w14:paraId="6444C0B0" w14:textId="77777777" w:rsidR="00DB366E" w:rsidRDefault="00DB366E" w:rsidP="00147D2D">
            <w:pPr>
              <w:rPr>
                <w:color w:val="00B050"/>
                <w:sz w:val="16"/>
                <w:szCs w:val="16"/>
              </w:rPr>
            </w:pPr>
          </w:p>
        </w:tc>
        <w:tc>
          <w:tcPr>
            <w:tcW w:w="1746" w:type="dxa"/>
            <w:gridSpan w:val="3"/>
            <w:vMerge/>
            <w:shd w:val="clear" w:color="auto" w:fill="auto"/>
          </w:tcPr>
          <w:p w14:paraId="3CA11E6B" w14:textId="77777777" w:rsidR="00DB366E" w:rsidRPr="005626DB" w:rsidRDefault="00DB366E" w:rsidP="00147D2D">
            <w:pPr>
              <w:tabs>
                <w:tab w:val="left" w:pos="1635"/>
              </w:tabs>
              <w:jc w:val="center"/>
              <w:rPr>
                <w:b/>
                <w:color w:val="00B050"/>
                <w:sz w:val="16"/>
                <w:szCs w:val="16"/>
              </w:rPr>
            </w:pPr>
          </w:p>
        </w:tc>
        <w:tc>
          <w:tcPr>
            <w:tcW w:w="1748" w:type="dxa"/>
            <w:gridSpan w:val="4"/>
            <w:vMerge/>
            <w:shd w:val="clear" w:color="auto" w:fill="auto"/>
          </w:tcPr>
          <w:p w14:paraId="0C18B9BA" w14:textId="77777777" w:rsidR="00DB366E" w:rsidRPr="005626DB" w:rsidRDefault="00DB366E" w:rsidP="00147D2D">
            <w:pPr>
              <w:tabs>
                <w:tab w:val="left" w:pos="1635"/>
              </w:tabs>
              <w:jc w:val="center"/>
              <w:rPr>
                <w:b/>
                <w:color w:val="00B050"/>
                <w:sz w:val="16"/>
                <w:szCs w:val="16"/>
              </w:rPr>
            </w:pPr>
          </w:p>
        </w:tc>
        <w:tc>
          <w:tcPr>
            <w:tcW w:w="1747" w:type="dxa"/>
            <w:gridSpan w:val="2"/>
            <w:vMerge/>
            <w:shd w:val="clear" w:color="auto" w:fill="auto"/>
          </w:tcPr>
          <w:p w14:paraId="2B99D9A8" w14:textId="77777777" w:rsidR="00DB366E" w:rsidRPr="00E20E41" w:rsidRDefault="00DB366E" w:rsidP="00147D2D">
            <w:pPr>
              <w:rPr>
                <w:color w:val="00B050"/>
                <w:sz w:val="16"/>
                <w:szCs w:val="16"/>
              </w:rPr>
            </w:pPr>
          </w:p>
        </w:tc>
        <w:tc>
          <w:tcPr>
            <w:tcW w:w="1752" w:type="dxa"/>
            <w:vMerge/>
            <w:shd w:val="clear" w:color="auto" w:fill="auto"/>
          </w:tcPr>
          <w:p w14:paraId="483FC7A4" w14:textId="77777777" w:rsidR="00DB366E" w:rsidRPr="00E20E41" w:rsidRDefault="00DB366E" w:rsidP="00147D2D">
            <w:pPr>
              <w:tabs>
                <w:tab w:val="left" w:pos="1635"/>
              </w:tabs>
              <w:rPr>
                <w:color w:val="00B050"/>
                <w:sz w:val="16"/>
                <w:szCs w:val="16"/>
              </w:rPr>
            </w:pPr>
          </w:p>
        </w:tc>
      </w:tr>
      <w:tr w:rsidR="00DB366E" w:rsidRPr="005626DB" w14:paraId="79513CB3" w14:textId="77777777" w:rsidTr="00147D2D">
        <w:trPr>
          <w:trHeight w:val="343"/>
        </w:trPr>
        <w:tc>
          <w:tcPr>
            <w:tcW w:w="1541" w:type="dxa"/>
            <w:vMerge/>
            <w:shd w:val="clear" w:color="auto" w:fill="auto"/>
          </w:tcPr>
          <w:p w14:paraId="4D69237C" w14:textId="77777777" w:rsidR="00DB366E" w:rsidRPr="005626DB" w:rsidRDefault="00DB366E" w:rsidP="00147D2D">
            <w:pPr>
              <w:rPr>
                <w:sz w:val="20"/>
                <w:szCs w:val="20"/>
              </w:rPr>
            </w:pPr>
          </w:p>
        </w:tc>
        <w:tc>
          <w:tcPr>
            <w:tcW w:w="1746" w:type="dxa"/>
            <w:gridSpan w:val="2"/>
            <w:vMerge/>
            <w:shd w:val="clear" w:color="auto" w:fill="auto"/>
          </w:tcPr>
          <w:p w14:paraId="55832835" w14:textId="77777777" w:rsidR="00DB366E" w:rsidRPr="005626DB" w:rsidRDefault="00DB366E" w:rsidP="00147D2D">
            <w:pPr>
              <w:tabs>
                <w:tab w:val="left" w:pos="1635"/>
              </w:tabs>
              <w:jc w:val="center"/>
              <w:rPr>
                <w:b/>
                <w:sz w:val="20"/>
                <w:szCs w:val="20"/>
              </w:rPr>
            </w:pPr>
          </w:p>
        </w:tc>
        <w:tc>
          <w:tcPr>
            <w:tcW w:w="1747" w:type="dxa"/>
            <w:vMerge/>
            <w:shd w:val="clear" w:color="auto" w:fill="auto"/>
          </w:tcPr>
          <w:p w14:paraId="23AA6321" w14:textId="77777777" w:rsidR="00DB366E" w:rsidRPr="005626DB" w:rsidRDefault="00DB366E" w:rsidP="00147D2D">
            <w:pPr>
              <w:tabs>
                <w:tab w:val="left" w:pos="1635"/>
              </w:tabs>
              <w:jc w:val="center"/>
              <w:rPr>
                <w:b/>
                <w:color w:val="00B050"/>
                <w:sz w:val="16"/>
                <w:szCs w:val="16"/>
              </w:rPr>
            </w:pPr>
          </w:p>
        </w:tc>
        <w:tc>
          <w:tcPr>
            <w:tcW w:w="1746" w:type="dxa"/>
            <w:gridSpan w:val="3"/>
            <w:vMerge/>
            <w:shd w:val="clear" w:color="auto" w:fill="auto"/>
          </w:tcPr>
          <w:p w14:paraId="5AA9B5B7" w14:textId="77777777" w:rsidR="00DB366E" w:rsidRPr="005626DB" w:rsidRDefault="00DB366E" w:rsidP="00147D2D">
            <w:pPr>
              <w:tabs>
                <w:tab w:val="left" w:pos="1635"/>
              </w:tabs>
              <w:jc w:val="center"/>
              <w:rPr>
                <w:b/>
                <w:color w:val="00B050"/>
                <w:sz w:val="16"/>
                <w:szCs w:val="16"/>
              </w:rPr>
            </w:pPr>
          </w:p>
        </w:tc>
        <w:tc>
          <w:tcPr>
            <w:tcW w:w="1748" w:type="dxa"/>
            <w:gridSpan w:val="3"/>
            <w:shd w:val="clear" w:color="auto" w:fill="auto"/>
          </w:tcPr>
          <w:p w14:paraId="3BAD0752" w14:textId="0614EDE4" w:rsidR="00DB366E" w:rsidRDefault="00DB366E" w:rsidP="00147D2D">
            <w:pPr>
              <w:rPr>
                <w:color w:val="00B050"/>
                <w:sz w:val="16"/>
                <w:szCs w:val="16"/>
              </w:rPr>
            </w:pPr>
          </w:p>
          <w:p w14:paraId="06D77EF3" w14:textId="06278AE7" w:rsidR="00320113" w:rsidRDefault="00C06EA6" w:rsidP="00147D2D">
            <w:pPr>
              <w:rPr>
                <w:color w:val="00B050"/>
                <w:sz w:val="16"/>
                <w:szCs w:val="16"/>
              </w:rPr>
            </w:pPr>
            <w:r>
              <w:rPr>
                <w:color w:val="00B050"/>
                <w:sz w:val="16"/>
                <w:szCs w:val="16"/>
              </w:rPr>
              <w:t>DT 2</w:t>
            </w:r>
          </w:p>
          <w:p w14:paraId="7F44D641" w14:textId="77777777" w:rsidR="00DB366E" w:rsidRDefault="00DB366E" w:rsidP="00147D2D">
            <w:pPr>
              <w:rPr>
                <w:color w:val="00B050"/>
                <w:sz w:val="16"/>
                <w:szCs w:val="16"/>
              </w:rPr>
            </w:pPr>
          </w:p>
        </w:tc>
        <w:tc>
          <w:tcPr>
            <w:tcW w:w="1746" w:type="dxa"/>
            <w:gridSpan w:val="3"/>
            <w:vMerge/>
            <w:shd w:val="clear" w:color="auto" w:fill="auto"/>
          </w:tcPr>
          <w:p w14:paraId="0EDC7048" w14:textId="77777777" w:rsidR="00DB366E" w:rsidRPr="005626DB" w:rsidRDefault="00DB366E" w:rsidP="00147D2D">
            <w:pPr>
              <w:tabs>
                <w:tab w:val="left" w:pos="1635"/>
              </w:tabs>
              <w:jc w:val="center"/>
              <w:rPr>
                <w:b/>
                <w:color w:val="00B050"/>
                <w:sz w:val="16"/>
                <w:szCs w:val="16"/>
              </w:rPr>
            </w:pPr>
          </w:p>
        </w:tc>
        <w:tc>
          <w:tcPr>
            <w:tcW w:w="1748" w:type="dxa"/>
            <w:gridSpan w:val="4"/>
            <w:vMerge/>
            <w:shd w:val="clear" w:color="auto" w:fill="auto"/>
          </w:tcPr>
          <w:p w14:paraId="39CC2697" w14:textId="77777777" w:rsidR="00DB366E" w:rsidRPr="005626DB" w:rsidRDefault="00DB366E" w:rsidP="00147D2D">
            <w:pPr>
              <w:tabs>
                <w:tab w:val="left" w:pos="1635"/>
              </w:tabs>
              <w:jc w:val="center"/>
              <w:rPr>
                <w:b/>
                <w:color w:val="00B050"/>
                <w:sz w:val="16"/>
                <w:szCs w:val="16"/>
              </w:rPr>
            </w:pPr>
          </w:p>
        </w:tc>
        <w:tc>
          <w:tcPr>
            <w:tcW w:w="1747" w:type="dxa"/>
            <w:gridSpan w:val="2"/>
            <w:vMerge/>
            <w:shd w:val="clear" w:color="auto" w:fill="auto"/>
          </w:tcPr>
          <w:p w14:paraId="67F13DAE" w14:textId="77777777" w:rsidR="00DB366E" w:rsidRPr="00E20E41" w:rsidRDefault="00DB366E" w:rsidP="00147D2D">
            <w:pPr>
              <w:rPr>
                <w:color w:val="00B050"/>
                <w:sz w:val="16"/>
                <w:szCs w:val="16"/>
              </w:rPr>
            </w:pPr>
          </w:p>
        </w:tc>
        <w:tc>
          <w:tcPr>
            <w:tcW w:w="1752" w:type="dxa"/>
            <w:vMerge/>
            <w:shd w:val="clear" w:color="auto" w:fill="auto"/>
          </w:tcPr>
          <w:p w14:paraId="2CD81959" w14:textId="77777777" w:rsidR="00DB366E" w:rsidRPr="00E20E41" w:rsidRDefault="00DB366E" w:rsidP="00147D2D">
            <w:pPr>
              <w:tabs>
                <w:tab w:val="left" w:pos="1635"/>
              </w:tabs>
              <w:rPr>
                <w:color w:val="00B050"/>
                <w:sz w:val="16"/>
                <w:szCs w:val="16"/>
              </w:rPr>
            </w:pPr>
          </w:p>
        </w:tc>
      </w:tr>
      <w:tr w:rsidR="003C3E51" w:rsidRPr="005626DB" w14:paraId="3F4A8F75" w14:textId="77777777" w:rsidTr="00147D2D">
        <w:tc>
          <w:tcPr>
            <w:tcW w:w="1541" w:type="dxa"/>
          </w:tcPr>
          <w:p w14:paraId="3C92A945" w14:textId="77777777" w:rsidR="003C3E51" w:rsidRPr="005626DB" w:rsidRDefault="003C3E51" w:rsidP="00147D2D">
            <w:pPr>
              <w:rPr>
                <w:sz w:val="20"/>
                <w:szCs w:val="20"/>
              </w:rPr>
            </w:pPr>
            <w:r w:rsidRPr="005626DB">
              <w:rPr>
                <w:sz w:val="20"/>
                <w:szCs w:val="20"/>
              </w:rPr>
              <w:t>21--Dec</w:t>
            </w:r>
          </w:p>
          <w:p w14:paraId="61749AD9" w14:textId="77777777" w:rsidR="003C3E51" w:rsidRPr="005626DB" w:rsidRDefault="003C3E51" w:rsidP="00147D2D">
            <w:pPr>
              <w:rPr>
                <w:sz w:val="20"/>
                <w:szCs w:val="20"/>
              </w:rPr>
            </w:pPr>
            <w:r w:rsidRPr="005626DB">
              <w:rPr>
                <w:sz w:val="20"/>
                <w:szCs w:val="20"/>
              </w:rPr>
              <w:t>Week 22</w:t>
            </w:r>
          </w:p>
        </w:tc>
        <w:tc>
          <w:tcPr>
            <w:tcW w:w="13980" w:type="dxa"/>
            <w:gridSpan w:val="19"/>
            <w:vMerge w:val="restart"/>
            <w:shd w:val="clear" w:color="auto" w:fill="8DB3E2" w:themeFill="text2" w:themeFillTint="66"/>
          </w:tcPr>
          <w:p w14:paraId="51656E6B" w14:textId="77777777" w:rsidR="003C3E51" w:rsidRPr="005626DB" w:rsidRDefault="003C3E51" w:rsidP="00147D2D">
            <w:pPr>
              <w:jc w:val="center"/>
              <w:rPr>
                <w:sz w:val="16"/>
                <w:szCs w:val="16"/>
              </w:rPr>
            </w:pPr>
          </w:p>
          <w:p w14:paraId="3B49D4D1" w14:textId="77777777" w:rsidR="003C3E51" w:rsidRPr="005626DB" w:rsidRDefault="003C3E51" w:rsidP="00147D2D">
            <w:pPr>
              <w:jc w:val="center"/>
              <w:rPr>
                <w:b/>
                <w:sz w:val="20"/>
                <w:szCs w:val="20"/>
              </w:rPr>
            </w:pPr>
          </w:p>
          <w:p w14:paraId="1A761684" w14:textId="77777777" w:rsidR="003C3E51" w:rsidRPr="005626DB" w:rsidRDefault="003C3E51" w:rsidP="00147D2D">
            <w:pPr>
              <w:jc w:val="center"/>
              <w:rPr>
                <w:b/>
                <w:sz w:val="20"/>
                <w:szCs w:val="20"/>
              </w:rPr>
            </w:pPr>
            <w:r w:rsidRPr="005626DB">
              <w:rPr>
                <w:b/>
                <w:sz w:val="20"/>
                <w:szCs w:val="20"/>
              </w:rPr>
              <w:t>Christmas Holiday (Sheffield)</w:t>
            </w:r>
          </w:p>
        </w:tc>
      </w:tr>
      <w:tr w:rsidR="003C3E51" w:rsidRPr="005626DB" w14:paraId="42AFFE56" w14:textId="77777777" w:rsidTr="00147D2D">
        <w:tc>
          <w:tcPr>
            <w:tcW w:w="1541" w:type="dxa"/>
          </w:tcPr>
          <w:p w14:paraId="2A6E5C9D" w14:textId="77777777" w:rsidR="003C3E51" w:rsidRPr="005626DB" w:rsidRDefault="003C3E51" w:rsidP="00147D2D">
            <w:pPr>
              <w:rPr>
                <w:sz w:val="20"/>
                <w:szCs w:val="20"/>
              </w:rPr>
            </w:pPr>
            <w:r w:rsidRPr="005626DB">
              <w:rPr>
                <w:sz w:val="20"/>
                <w:szCs w:val="20"/>
              </w:rPr>
              <w:t>28-Dec</w:t>
            </w:r>
          </w:p>
          <w:p w14:paraId="66E3B618" w14:textId="77777777" w:rsidR="003C3E51" w:rsidRPr="005626DB" w:rsidRDefault="003C3E51" w:rsidP="00147D2D">
            <w:pPr>
              <w:rPr>
                <w:sz w:val="20"/>
                <w:szCs w:val="20"/>
              </w:rPr>
            </w:pPr>
            <w:r w:rsidRPr="005626DB">
              <w:rPr>
                <w:sz w:val="20"/>
                <w:szCs w:val="20"/>
              </w:rPr>
              <w:t>Week 23</w:t>
            </w:r>
          </w:p>
          <w:p w14:paraId="48CDA65D" w14:textId="77777777" w:rsidR="003C3E51" w:rsidRPr="005626DB" w:rsidRDefault="003C3E51" w:rsidP="00147D2D">
            <w:pPr>
              <w:rPr>
                <w:sz w:val="20"/>
                <w:szCs w:val="20"/>
              </w:rPr>
            </w:pPr>
          </w:p>
        </w:tc>
        <w:tc>
          <w:tcPr>
            <w:tcW w:w="13980" w:type="dxa"/>
            <w:gridSpan w:val="19"/>
            <w:vMerge/>
            <w:shd w:val="clear" w:color="auto" w:fill="8DB3E2" w:themeFill="text2" w:themeFillTint="66"/>
          </w:tcPr>
          <w:p w14:paraId="147409FD" w14:textId="77777777" w:rsidR="003C3E51" w:rsidRPr="005626DB" w:rsidRDefault="003C3E51" w:rsidP="00147D2D">
            <w:pPr>
              <w:rPr>
                <w:sz w:val="16"/>
                <w:szCs w:val="16"/>
              </w:rPr>
            </w:pPr>
          </w:p>
        </w:tc>
      </w:tr>
      <w:tr w:rsidR="003C3E51" w:rsidRPr="005626DB" w14:paraId="20478E8B" w14:textId="77777777" w:rsidTr="00147D2D">
        <w:trPr>
          <w:trHeight w:val="525"/>
        </w:trPr>
        <w:tc>
          <w:tcPr>
            <w:tcW w:w="1541" w:type="dxa"/>
            <w:shd w:val="clear" w:color="auto" w:fill="auto"/>
          </w:tcPr>
          <w:p w14:paraId="74BCF165" w14:textId="77777777" w:rsidR="003C3E51" w:rsidRPr="005626DB" w:rsidRDefault="003C3E51" w:rsidP="00147D2D">
            <w:pPr>
              <w:rPr>
                <w:sz w:val="20"/>
                <w:szCs w:val="20"/>
              </w:rPr>
            </w:pPr>
            <w:r w:rsidRPr="005626DB">
              <w:rPr>
                <w:sz w:val="20"/>
                <w:szCs w:val="20"/>
              </w:rPr>
              <w:t>04-Jan</w:t>
            </w:r>
          </w:p>
          <w:p w14:paraId="0F85ACD3" w14:textId="77777777" w:rsidR="003C3E51" w:rsidRPr="005626DB" w:rsidRDefault="003C3E51" w:rsidP="00147D2D">
            <w:pPr>
              <w:rPr>
                <w:sz w:val="20"/>
                <w:szCs w:val="20"/>
              </w:rPr>
            </w:pPr>
            <w:r w:rsidRPr="005626DB">
              <w:rPr>
                <w:sz w:val="20"/>
                <w:szCs w:val="20"/>
              </w:rPr>
              <w:t>Week 24</w:t>
            </w:r>
          </w:p>
          <w:p w14:paraId="1643DB51" w14:textId="77777777" w:rsidR="003C3E51" w:rsidRPr="005626DB" w:rsidRDefault="003C3E51" w:rsidP="00147D2D">
            <w:pPr>
              <w:rPr>
                <w:sz w:val="20"/>
                <w:szCs w:val="20"/>
              </w:rPr>
            </w:pPr>
          </w:p>
        </w:tc>
        <w:tc>
          <w:tcPr>
            <w:tcW w:w="13980" w:type="dxa"/>
            <w:gridSpan w:val="19"/>
            <w:shd w:val="clear" w:color="auto" w:fill="D9D9D9" w:themeFill="background1" w:themeFillShade="D9"/>
          </w:tcPr>
          <w:p w14:paraId="444182E6" w14:textId="77777777" w:rsidR="003C3E51" w:rsidRPr="005626DB" w:rsidRDefault="003C3E51" w:rsidP="00147D2D">
            <w:pPr>
              <w:rPr>
                <w:color w:val="00B050"/>
                <w:sz w:val="16"/>
                <w:szCs w:val="16"/>
              </w:rPr>
            </w:pPr>
          </w:p>
        </w:tc>
      </w:tr>
      <w:tr w:rsidR="003C3E51" w:rsidRPr="005626DB" w14:paraId="7CA99177" w14:textId="77777777" w:rsidTr="00147D2D">
        <w:trPr>
          <w:trHeight w:val="525"/>
        </w:trPr>
        <w:tc>
          <w:tcPr>
            <w:tcW w:w="1541" w:type="dxa"/>
            <w:shd w:val="clear" w:color="auto" w:fill="auto"/>
          </w:tcPr>
          <w:p w14:paraId="74342DEE" w14:textId="77777777" w:rsidR="003C3E51" w:rsidRPr="005626DB" w:rsidRDefault="003C3E51" w:rsidP="00147D2D">
            <w:pPr>
              <w:rPr>
                <w:sz w:val="20"/>
                <w:szCs w:val="20"/>
              </w:rPr>
            </w:pPr>
            <w:r w:rsidRPr="005626DB">
              <w:rPr>
                <w:sz w:val="20"/>
                <w:szCs w:val="20"/>
              </w:rPr>
              <w:t>11-Jan</w:t>
            </w:r>
          </w:p>
          <w:p w14:paraId="10D2EF96" w14:textId="77777777" w:rsidR="003C3E51" w:rsidRPr="005626DB" w:rsidRDefault="003C3E51" w:rsidP="00147D2D">
            <w:pPr>
              <w:rPr>
                <w:sz w:val="20"/>
                <w:szCs w:val="20"/>
              </w:rPr>
            </w:pPr>
            <w:r w:rsidRPr="005626DB">
              <w:rPr>
                <w:sz w:val="20"/>
                <w:szCs w:val="20"/>
              </w:rPr>
              <w:t>Week 25</w:t>
            </w:r>
          </w:p>
          <w:p w14:paraId="073E052B" w14:textId="77777777" w:rsidR="003C3E51" w:rsidRPr="005626DB" w:rsidRDefault="003C3E51" w:rsidP="00147D2D">
            <w:pPr>
              <w:rPr>
                <w:sz w:val="20"/>
                <w:szCs w:val="20"/>
              </w:rPr>
            </w:pPr>
          </w:p>
        </w:tc>
        <w:tc>
          <w:tcPr>
            <w:tcW w:w="13980" w:type="dxa"/>
            <w:gridSpan w:val="19"/>
            <w:shd w:val="clear" w:color="auto" w:fill="D9D9D9" w:themeFill="background1" w:themeFillShade="D9"/>
          </w:tcPr>
          <w:p w14:paraId="7158F485" w14:textId="77777777" w:rsidR="003C3E51" w:rsidRPr="005626DB" w:rsidRDefault="003C3E51" w:rsidP="00147D2D">
            <w:pPr>
              <w:rPr>
                <w:color w:val="00B050"/>
                <w:sz w:val="16"/>
                <w:szCs w:val="16"/>
              </w:rPr>
            </w:pPr>
          </w:p>
        </w:tc>
      </w:tr>
      <w:tr w:rsidR="003C3E51" w:rsidRPr="005626DB" w14:paraId="4E6EDF38" w14:textId="77777777" w:rsidTr="00147D2D">
        <w:trPr>
          <w:trHeight w:val="525"/>
        </w:trPr>
        <w:tc>
          <w:tcPr>
            <w:tcW w:w="1541" w:type="dxa"/>
            <w:shd w:val="clear" w:color="auto" w:fill="auto"/>
          </w:tcPr>
          <w:p w14:paraId="103E8BE1" w14:textId="77777777" w:rsidR="003C3E51" w:rsidRPr="005626DB" w:rsidRDefault="003C3E51" w:rsidP="00147D2D">
            <w:pPr>
              <w:rPr>
                <w:sz w:val="20"/>
                <w:szCs w:val="20"/>
              </w:rPr>
            </w:pPr>
            <w:r w:rsidRPr="005626DB">
              <w:rPr>
                <w:sz w:val="20"/>
                <w:szCs w:val="20"/>
              </w:rPr>
              <w:t>18-Jan</w:t>
            </w:r>
          </w:p>
          <w:p w14:paraId="4A88DDC7" w14:textId="77777777" w:rsidR="003C3E51" w:rsidRPr="005626DB" w:rsidRDefault="003C3E51" w:rsidP="00147D2D">
            <w:pPr>
              <w:rPr>
                <w:sz w:val="16"/>
                <w:szCs w:val="16"/>
                <w:highlight w:val="yellow"/>
              </w:rPr>
            </w:pPr>
            <w:r w:rsidRPr="005626DB">
              <w:rPr>
                <w:sz w:val="20"/>
                <w:szCs w:val="20"/>
              </w:rPr>
              <w:t>Week 26</w:t>
            </w:r>
            <w:r w:rsidRPr="005626DB">
              <w:rPr>
                <w:sz w:val="16"/>
                <w:szCs w:val="16"/>
                <w:highlight w:val="yellow"/>
              </w:rPr>
              <w:t xml:space="preserve"> </w:t>
            </w:r>
          </w:p>
          <w:p w14:paraId="7FB0E71E" w14:textId="77777777" w:rsidR="003C3E51" w:rsidRPr="005626DB" w:rsidRDefault="003C3E51" w:rsidP="00147D2D">
            <w:pPr>
              <w:rPr>
                <w:sz w:val="20"/>
                <w:szCs w:val="20"/>
              </w:rPr>
            </w:pPr>
          </w:p>
        </w:tc>
        <w:tc>
          <w:tcPr>
            <w:tcW w:w="13980" w:type="dxa"/>
            <w:gridSpan w:val="19"/>
            <w:shd w:val="clear" w:color="auto" w:fill="auto"/>
          </w:tcPr>
          <w:p w14:paraId="409F6335" w14:textId="77777777" w:rsidR="003C3E51" w:rsidRPr="00EF6387" w:rsidRDefault="003C3E51" w:rsidP="00147D2D">
            <w:pPr>
              <w:rPr>
                <w:b/>
                <w:bCs/>
                <w:color w:val="00B050"/>
                <w:sz w:val="16"/>
                <w:szCs w:val="16"/>
              </w:rPr>
            </w:pPr>
          </w:p>
          <w:p w14:paraId="32AF5B59" w14:textId="77777777" w:rsidR="003C3E51" w:rsidRDefault="003C3E51" w:rsidP="00147D2D">
            <w:pPr>
              <w:jc w:val="center"/>
              <w:rPr>
                <w:b/>
                <w:bCs/>
                <w:color w:val="000000" w:themeColor="text1"/>
                <w:sz w:val="16"/>
                <w:szCs w:val="16"/>
              </w:rPr>
            </w:pPr>
            <w:r w:rsidRPr="00EF6387">
              <w:rPr>
                <w:b/>
                <w:bCs/>
                <w:color w:val="000000" w:themeColor="text1"/>
                <w:sz w:val="16"/>
                <w:szCs w:val="16"/>
              </w:rPr>
              <w:t>Mid-Placement Day (Friday 22</w:t>
            </w:r>
            <w:r w:rsidRPr="00EF6387">
              <w:rPr>
                <w:b/>
                <w:bCs/>
                <w:color w:val="000000" w:themeColor="text1"/>
                <w:sz w:val="16"/>
                <w:szCs w:val="16"/>
                <w:vertAlign w:val="superscript"/>
              </w:rPr>
              <w:t>nd</w:t>
            </w:r>
            <w:r w:rsidRPr="00EF6387">
              <w:rPr>
                <w:b/>
                <w:bCs/>
                <w:color w:val="000000" w:themeColor="text1"/>
                <w:sz w:val="16"/>
                <w:szCs w:val="16"/>
              </w:rPr>
              <w:t xml:space="preserve"> January)</w:t>
            </w:r>
          </w:p>
          <w:p w14:paraId="0FB4858A" w14:textId="2DE9A5FD" w:rsidR="00A34F0F" w:rsidRDefault="00A34F0F" w:rsidP="00147D2D">
            <w:pPr>
              <w:jc w:val="center"/>
              <w:rPr>
                <w:color w:val="000000" w:themeColor="text1"/>
                <w:sz w:val="16"/>
                <w:szCs w:val="16"/>
              </w:rPr>
            </w:pPr>
            <w:r>
              <w:rPr>
                <w:color w:val="000000" w:themeColor="text1"/>
                <w:sz w:val="16"/>
                <w:szCs w:val="16"/>
              </w:rPr>
              <w:t>To include g</w:t>
            </w:r>
            <w:r w:rsidRPr="00EF6387">
              <w:rPr>
                <w:color w:val="000000" w:themeColor="text1"/>
                <w:sz w:val="16"/>
                <w:szCs w:val="16"/>
              </w:rPr>
              <w:t xml:space="preserve">roup tutorial </w:t>
            </w:r>
            <w:r>
              <w:rPr>
                <w:color w:val="000000" w:themeColor="text1"/>
                <w:sz w:val="16"/>
                <w:szCs w:val="16"/>
              </w:rPr>
              <w:t xml:space="preserve">time </w:t>
            </w:r>
            <w:r w:rsidRPr="00EF6387">
              <w:rPr>
                <w:color w:val="000000" w:themeColor="text1"/>
                <w:sz w:val="16"/>
                <w:szCs w:val="16"/>
              </w:rPr>
              <w:t>with Academic Adviser</w:t>
            </w:r>
            <w:r>
              <w:rPr>
                <w:color w:val="000000" w:themeColor="text1"/>
                <w:sz w:val="16"/>
                <w:szCs w:val="16"/>
              </w:rPr>
              <w:t xml:space="preserve"> </w:t>
            </w:r>
          </w:p>
          <w:p w14:paraId="3DADC517" w14:textId="18A34550" w:rsidR="00557257" w:rsidRPr="005626DB" w:rsidRDefault="00557257" w:rsidP="00147D2D">
            <w:pPr>
              <w:jc w:val="center"/>
              <w:rPr>
                <w:color w:val="00B050"/>
                <w:sz w:val="16"/>
                <w:szCs w:val="16"/>
              </w:rPr>
            </w:pPr>
          </w:p>
        </w:tc>
      </w:tr>
      <w:tr w:rsidR="003C3E51" w:rsidRPr="005626DB" w14:paraId="113482EC" w14:textId="77777777" w:rsidTr="00147D2D">
        <w:trPr>
          <w:trHeight w:val="525"/>
        </w:trPr>
        <w:tc>
          <w:tcPr>
            <w:tcW w:w="1541" w:type="dxa"/>
            <w:shd w:val="clear" w:color="auto" w:fill="auto"/>
          </w:tcPr>
          <w:p w14:paraId="0E763559" w14:textId="77777777" w:rsidR="003C3E51" w:rsidRPr="005626DB" w:rsidRDefault="003C3E51" w:rsidP="00147D2D">
            <w:pPr>
              <w:rPr>
                <w:sz w:val="20"/>
                <w:szCs w:val="20"/>
              </w:rPr>
            </w:pPr>
            <w:r w:rsidRPr="005626DB">
              <w:rPr>
                <w:sz w:val="20"/>
                <w:szCs w:val="20"/>
              </w:rPr>
              <w:t>25-Jan</w:t>
            </w:r>
          </w:p>
          <w:p w14:paraId="67E94E2D" w14:textId="77777777" w:rsidR="003C3E51" w:rsidRPr="005626DB" w:rsidRDefault="003C3E51" w:rsidP="00147D2D">
            <w:pPr>
              <w:rPr>
                <w:color w:val="0070C0"/>
                <w:sz w:val="16"/>
                <w:szCs w:val="16"/>
              </w:rPr>
            </w:pPr>
            <w:r w:rsidRPr="005626DB">
              <w:rPr>
                <w:sz w:val="20"/>
                <w:szCs w:val="20"/>
              </w:rPr>
              <w:t>Week 27</w:t>
            </w:r>
            <w:r w:rsidRPr="005626DB">
              <w:rPr>
                <w:color w:val="0070C0"/>
                <w:sz w:val="16"/>
                <w:szCs w:val="16"/>
              </w:rPr>
              <w:t xml:space="preserve"> </w:t>
            </w:r>
          </w:p>
          <w:p w14:paraId="7C69130C" w14:textId="77777777" w:rsidR="003C3E51" w:rsidRPr="005626DB" w:rsidRDefault="003C3E51" w:rsidP="00147D2D">
            <w:pPr>
              <w:rPr>
                <w:sz w:val="20"/>
                <w:szCs w:val="20"/>
              </w:rPr>
            </w:pPr>
          </w:p>
        </w:tc>
        <w:tc>
          <w:tcPr>
            <w:tcW w:w="13980" w:type="dxa"/>
            <w:gridSpan w:val="19"/>
            <w:shd w:val="clear" w:color="auto" w:fill="D9D9D9" w:themeFill="background1" w:themeFillShade="D9"/>
          </w:tcPr>
          <w:p w14:paraId="660CB97B" w14:textId="77777777" w:rsidR="003C3E51" w:rsidRPr="005626DB" w:rsidRDefault="003C3E51" w:rsidP="00147D2D">
            <w:pPr>
              <w:rPr>
                <w:color w:val="00B050"/>
                <w:sz w:val="16"/>
                <w:szCs w:val="16"/>
              </w:rPr>
            </w:pPr>
          </w:p>
        </w:tc>
      </w:tr>
      <w:tr w:rsidR="003C3E51" w:rsidRPr="005626DB" w14:paraId="0AF96354" w14:textId="77777777" w:rsidTr="00147D2D">
        <w:trPr>
          <w:trHeight w:val="525"/>
        </w:trPr>
        <w:tc>
          <w:tcPr>
            <w:tcW w:w="1541" w:type="dxa"/>
            <w:shd w:val="clear" w:color="auto" w:fill="auto"/>
          </w:tcPr>
          <w:p w14:paraId="268F460B" w14:textId="77777777" w:rsidR="003C3E51" w:rsidRPr="005626DB" w:rsidRDefault="003C3E51" w:rsidP="00147D2D">
            <w:pPr>
              <w:rPr>
                <w:sz w:val="20"/>
                <w:szCs w:val="20"/>
              </w:rPr>
            </w:pPr>
            <w:r w:rsidRPr="005626DB">
              <w:rPr>
                <w:sz w:val="20"/>
                <w:szCs w:val="20"/>
              </w:rPr>
              <w:t>01-Feb</w:t>
            </w:r>
          </w:p>
          <w:p w14:paraId="617ED136" w14:textId="77777777" w:rsidR="003C3E51" w:rsidRPr="005626DB" w:rsidRDefault="003C3E51" w:rsidP="00147D2D">
            <w:pPr>
              <w:rPr>
                <w:sz w:val="20"/>
                <w:szCs w:val="20"/>
              </w:rPr>
            </w:pPr>
            <w:r w:rsidRPr="005626DB">
              <w:rPr>
                <w:sz w:val="20"/>
                <w:szCs w:val="20"/>
              </w:rPr>
              <w:t>Week 28</w:t>
            </w:r>
          </w:p>
          <w:p w14:paraId="592CEDD1" w14:textId="77777777" w:rsidR="003C3E51" w:rsidRPr="005626DB" w:rsidRDefault="003C3E51" w:rsidP="00147D2D">
            <w:pPr>
              <w:rPr>
                <w:sz w:val="20"/>
                <w:szCs w:val="20"/>
              </w:rPr>
            </w:pPr>
          </w:p>
        </w:tc>
        <w:tc>
          <w:tcPr>
            <w:tcW w:w="13980" w:type="dxa"/>
            <w:gridSpan w:val="19"/>
            <w:shd w:val="clear" w:color="auto" w:fill="D9D9D9" w:themeFill="background1" w:themeFillShade="D9"/>
          </w:tcPr>
          <w:p w14:paraId="2BAC45AA" w14:textId="77777777" w:rsidR="003C3E51" w:rsidRPr="005626DB" w:rsidRDefault="003C3E51" w:rsidP="00147D2D">
            <w:pPr>
              <w:rPr>
                <w:color w:val="00B050"/>
                <w:sz w:val="16"/>
                <w:szCs w:val="16"/>
              </w:rPr>
            </w:pPr>
          </w:p>
        </w:tc>
      </w:tr>
      <w:tr w:rsidR="00557257" w:rsidRPr="005626DB" w14:paraId="79148F3F" w14:textId="77777777" w:rsidTr="00772FA3">
        <w:trPr>
          <w:trHeight w:val="2395"/>
        </w:trPr>
        <w:tc>
          <w:tcPr>
            <w:tcW w:w="1541" w:type="dxa"/>
            <w:shd w:val="clear" w:color="auto" w:fill="auto"/>
          </w:tcPr>
          <w:p w14:paraId="1C643574" w14:textId="77777777" w:rsidR="00557257" w:rsidRPr="005626DB" w:rsidRDefault="00557257" w:rsidP="00147D2D">
            <w:pPr>
              <w:rPr>
                <w:sz w:val="20"/>
                <w:szCs w:val="20"/>
              </w:rPr>
            </w:pPr>
            <w:r w:rsidRPr="005626DB">
              <w:rPr>
                <w:sz w:val="20"/>
                <w:szCs w:val="20"/>
              </w:rPr>
              <w:t>08-Feb</w:t>
            </w:r>
          </w:p>
          <w:p w14:paraId="29141785" w14:textId="77777777" w:rsidR="007202D4" w:rsidRDefault="007202D4" w:rsidP="007202D4">
            <w:pPr>
              <w:rPr>
                <w:sz w:val="20"/>
                <w:szCs w:val="20"/>
              </w:rPr>
            </w:pPr>
            <w:r w:rsidRPr="005626DB">
              <w:rPr>
                <w:sz w:val="20"/>
                <w:szCs w:val="20"/>
              </w:rPr>
              <w:t>Week 29</w:t>
            </w:r>
          </w:p>
          <w:p w14:paraId="1652013E" w14:textId="77777777" w:rsidR="00557257" w:rsidRPr="005626DB" w:rsidRDefault="00557257" w:rsidP="00147D2D">
            <w:pPr>
              <w:rPr>
                <w:sz w:val="20"/>
                <w:szCs w:val="20"/>
              </w:rPr>
            </w:pPr>
          </w:p>
          <w:p w14:paraId="6306688F" w14:textId="77777777" w:rsidR="00557257" w:rsidRPr="005626DB" w:rsidRDefault="00557257" w:rsidP="00147D2D">
            <w:pPr>
              <w:rPr>
                <w:sz w:val="20"/>
                <w:szCs w:val="20"/>
              </w:rPr>
            </w:pPr>
          </w:p>
          <w:p w14:paraId="07E62945" w14:textId="77777777" w:rsidR="00557257" w:rsidRPr="005626DB" w:rsidRDefault="00557257" w:rsidP="00147D2D">
            <w:pPr>
              <w:rPr>
                <w:sz w:val="20"/>
                <w:szCs w:val="20"/>
              </w:rPr>
            </w:pPr>
          </w:p>
        </w:tc>
        <w:tc>
          <w:tcPr>
            <w:tcW w:w="1714" w:type="dxa"/>
            <w:shd w:val="clear" w:color="auto" w:fill="auto"/>
          </w:tcPr>
          <w:p w14:paraId="23C9DE16" w14:textId="77777777" w:rsidR="00557257" w:rsidRPr="005626DB" w:rsidRDefault="00557257" w:rsidP="00147D2D">
            <w:pPr>
              <w:rPr>
                <w:color w:val="00B050"/>
                <w:sz w:val="16"/>
                <w:szCs w:val="16"/>
              </w:rPr>
            </w:pPr>
          </w:p>
        </w:tc>
        <w:tc>
          <w:tcPr>
            <w:tcW w:w="1840" w:type="dxa"/>
            <w:gridSpan w:val="3"/>
            <w:shd w:val="clear" w:color="auto" w:fill="auto"/>
          </w:tcPr>
          <w:p w14:paraId="1259B74E" w14:textId="77777777" w:rsidR="00557257" w:rsidRPr="005626DB" w:rsidRDefault="00557257" w:rsidP="00147D2D">
            <w:pPr>
              <w:rPr>
                <w:color w:val="FF0000"/>
                <w:sz w:val="16"/>
                <w:szCs w:val="16"/>
              </w:rPr>
            </w:pPr>
          </w:p>
        </w:tc>
        <w:tc>
          <w:tcPr>
            <w:tcW w:w="1737" w:type="dxa"/>
            <w:gridSpan w:val="3"/>
            <w:shd w:val="clear" w:color="auto" w:fill="auto"/>
          </w:tcPr>
          <w:p w14:paraId="16D9DF7D" w14:textId="085CCA5F" w:rsidR="00557257" w:rsidRPr="00955F93" w:rsidRDefault="00557257" w:rsidP="00147D2D">
            <w:pPr>
              <w:rPr>
                <w:color w:val="FF0000"/>
                <w:sz w:val="16"/>
                <w:szCs w:val="16"/>
              </w:rPr>
            </w:pPr>
            <w:r w:rsidRPr="00955F93">
              <w:rPr>
                <w:color w:val="FF0000"/>
                <w:sz w:val="16"/>
                <w:szCs w:val="16"/>
                <w:u w:val="single"/>
              </w:rPr>
              <w:t xml:space="preserve">6. 3-7 &amp; 5-11; </w:t>
            </w:r>
            <w:r w:rsidR="00955F93" w:rsidRPr="00955F93">
              <w:rPr>
                <w:color w:val="FF0000"/>
                <w:sz w:val="16"/>
                <w:szCs w:val="16"/>
              </w:rPr>
              <w:t>Light</w:t>
            </w:r>
          </w:p>
          <w:p w14:paraId="3F5F8212" w14:textId="77777777" w:rsidR="00557257" w:rsidRPr="005626DB" w:rsidRDefault="00557257" w:rsidP="00147D2D">
            <w:pPr>
              <w:rPr>
                <w:color w:val="00B050"/>
                <w:sz w:val="16"/>
                <w:szCs w:val="16"/>
              </w:rPr>
            </w:pPr>
          </w:p>
          <w:p w14:paraId="4E0DC734" w14:textId="77777777" w:rsidR="00557257" w:rsidRPr="005626DB" w:rsidRDefault="00557257" w:rsidP="00147D2D">
            <w:pPr>
              <w:rPr>
                <w:color w:val="00B050"/>
                <w:sz w:val="16"/>
                <w:szCs w:val="16"/>
              </w:rPr>
            </w:pPr>
          </w:p>
          <w:p w14:paraId="019FE77E" w14:textId="77777777" w:rsidR="00557257" w:rsidRPr="005626DB" w:rsidRDefault="00557257" w:rsidP="00147D2D">
            <w:pPr>
              <w:rPr>
                <w:color w:val="00B050"/>
                <w:sz w:val="16"/>
                <w:szCs w:val="16"/>
              </w:rPr>
            </w:pPr>
          </w:p>
          <w:p w14:paraId="6E8078D4" w14:textId="77777777" w:rsidR="00557257" w:rsidRPr="005626DB" w:rsidRDefault="00557257" w:rsidP="00147D2D">
            <w:pPr>
              <w:rPr>
                <w:sz w:val="16"/>
                <w:szCs w:val="16"/>
              </w:rPr>
            </w:pPr>
          </w:p>
        </w:tc>
        <w:tc>
          <w:tcPr>
            <w:tcW w:w="1559" w:type="dxa"/>
            <w:shd w:val="clear" w:color="auto" w:fill="auto"/>
          </w:tcPr>
          <w:p w14:paraId="51A855BA" w14:textId="77777777" w:rsidR="00557257" w:rsidRPr="005626DB" w:rsidRDefault="00557257" w:rsidP="00147D2D">
            <w:pPr>
              <w:rPr>
                <w:color w:val="00B050"/>
                <w:sz w:val="16"/>
                <w:szCs w:val="16"/>
              </w:rPr>
            </w:pPr>
          </w:p>
          <w:p w14:paraId="41ED9790" w14:textId="77777777" w:rsidR="00557257" w:rsidRPr="005626DB" w:rsidRDefault="00557257" w:rsidP="00147D2D">
            <w:pPr>
              <w:rPr>
                <w:sz w:val="16"/>
                <w:szCs w:val="16"/>
              </w:rPr>
            </w:pPr>
          </w:p>
        </w:tc>
        <w:tc>
          <w:tcPr>
            <w:tcW w:w="1871" w:type="dxa"/>
            <w:gridSpan w:val="3"/>
            <w:shd w:val="clear" w:color="auto" w:fill="auto"/>
          </w:tcPr>
          <w:p w14:paraId="52DC44BB" w14:textId="77777777" w:rsidR="00557257" w:rsidRPr="005626DB" w:rsidRDefault="00557257" w:rsidP="00147D2D">
            <w:pPr>
              <w:jc w:val="center"/>
              <w:rPr>
                <w:color w:val="00B050"/>
                <w:sz w:val="16"/>
                <w:szCs w:val="16"/>
              </w:rPr>
            </w:pPr>
          </w:p>
        </w:tc>
        <w:tc>
          <w:tcPr>
            <w:tcW w:w="1673" w:type="dxa"/>
            <w:gridSpan w:val="4"/>
            <w:shd w:val="clear" w:color="auto" w:fill="auto"/>
          </w:tcPr>
          <w:p w14:paraId="73AA5FF1" w14:textId="77777777" w:rsidR="00557257" w:rsidRPr="005626DB" w:rsidRDefault="00557257" w:rsidP="00147D2D">
            <w:pPr>
              <w:rPr>
                <w:color w:val="00B050"/>
                <w:sz w:val="16"/>
                <w:szCs w:val="16"/>
              </w:rPr>
            </w:pPr>
          </w:p>
          <w:p w14:paraId="6A2FA565" w14:textId="77777777" w:rsidR="00557257" w:rsidRPr="005626DB" w:rsidRDefault="00557257" w:rsidP="00147D2D">
            <w:pPr>
              <w:rPr>
                <w:color w:val="00B050"/>
                <w:sz w:val="16"/>
                <w:szCs w:val="16"/>
              </w:rPr>
            </w:pPr>
          </w:p>
        </w:tc>
        <w:tc>
          <w:tcPr>
            <w:tcW w:w="1818" w:type="dxa"/>
            <w:gridSpan w:val="2"/>
            <w:shd w:val="clear" w:color="auto" w:fill="auto"/>
          </w:tcPr>
          <w:p w14:paraId="40E915D8" w14:textId="77777777" w:rsidR="00557257" w:rsidRPr="005626DB" w:rsidRDefault="00557257" w:rsidP="00147D2D">
            <w:pPr>
              <w:rPr>
                <w:color w:val="00B050"/>
                <w:sz w:val="16"/>
                <w:szCs w:val="16"/>
                <w:u w:val="single"/>
              </w:rPr>
            </w:pPr>
            <w:r w:rsidRPr="005626DB">
              <w:rPr>
                <w:color w:val="00B050"/>
                <w:sz w:val="16"/>
                <w:szCs w:val="16"/>
                <w:u w:val="single"/>
              </w:rPr>
              <w:t>3-7 &amp; 5-11:</w:t>
            </w:r>
          </w:p>
          <w:p w14:paraId="48F7C680" w14:textId="62C1EEBD" w:rsidR="00557257" w:rsidRDefault="00557257" w:rsidP="00147D2D">
            <w:pPr>
              <w:rPr>
                <w:color w:val="00B050"/>
                <w:sz w:val="16"/>
                <w:szCs w:val="16"/>
              </w:rPr>
            </w:pPr>
            <w:r w:rsidRPr="005626DB">
              <w:rPr>
                <w:color w:val="00B050"/>
                <w:sz w:val="16"/>
                <w:szCs w:val="16"/>
              </w:rPr>
              <w:t xml:space="preserve">Course Leader Lecture: </w:t>
            </w:r>
            <w:r>
              <w:rPr>
                <w:color w:val="00B050"/>
                <w:sz w:val="16"/>
                <w:szCs w:val="16"/>
              </w:rPr>
              <w:t>S</w:t>
            </w:r>
            <w:r w:rsidR="00D25B4E">
              <w:rPr>
                <w:color w:val="00B050"/>
                <w:sz w:val="16"/>
                <w:szCs w:val="16"/>
              </w:rPr>
              <w:t>chool-based training</w:t>
            </w:r>
          </w:p>
          <w:p w14:paraId="05A1B7B3" w14:textId="2811070D" w:rsidR="00557257" w:rsidRDefault="00557257" w:rsidP="00147D2D">
            <w:pPr>
              <w:rPr>
                <w:color w:val="00B050"/>
                <w:sz w:val="16"/>
                <w:szCs w:val="16"/>
              </w:rPr>
            </w:pPr>
          </w:p>
          <w:p w14:paraId="304839F7" w14:textId="77777777" w:rsidR="00557257" w:rsidRPr="005626DB" w:rsidRDefault="00557257" w:rsidP="00147D2D">
            <w:pPr>
              <w:rPr>
                <w:color w:val="00B050"/>
                <w:sz w:val="16"/>
                <w:szCs w:val="16"/>
              </w:rPr>
            </w:pPr>
          </w:p>
          <w:p w14:paraId="6486FDD4" w14:textId="77777777" w:rsidR="00557257" w:rsidRPr="005626DB" w:rsidRDefault="00557257" w:rsidP="00147D2D">
            <w:pPr>
              <w:rPr>
                <w:color w:val="FF0000"/>
                <w:sz w:val="16"/>
                <w:szCs w:val="16"/>
              </w:rPr>
            </w:pPr>
          </w:p>
        </w:tc>
        <w:tc>
          <w:tcPr>
            <w:tcW w:w="1768" w:type="dxa"/>
            <w:gridSpan w:val="2"/>
            <w:shd w:val="clear" w:color="auto" w:fill="auto"/>
          </w:tcPr>
          <w:p w14:paraId="20DEE57B" w14:textId="734A488A" w:rsidR="00557257" w:rsidRDefault="00557257" w:rsidP="00147D2D">
            <w:pPr>
              <w:rPr>
                <w:color w:val="00B050"/>
                <w:sz w:val="16"/>
                <w:szCs w:val="16"/>
              </w:rPr>
            </w:pPr>
            <w:r w:rsidRPr="005626DB">
              <w:rPr>
                <w:color w:val="00B050"/>
                <w:sz w:val="16"/>
                <w:szCs w:val="16"/>
              </w:rPr>
              <w:t xml:space="preserve">Group tutorial with </w:t>
            </w:r>
            <w:r>
              <w:rPr>
                <w:color w:val="00B050"/>
                <w:sz w:val="16"/>
                <w:szCs w:val="16"/>
              </w:rPr>
              <w:t>Academic Adviser</w:t>
            </w:r>
            <w:r w:rsidRPr="005626DB">
              <w:rPr>
                <w:color w:val="00B050"/>
                <w:sz w:val="16"/>
                <w:szCs w:val="16"/>
              </w:rPr>
              <w:t xml:space="preserve"> (</w:t>
            </w:r>
            <w:r>
              <w:rPr>
                <w:color w:val="00B050"/>
                <w:sz w:val="16"/>
                <w:szCs w:val="16"/>
              </w:rPr>
              <w:t xml:space="preserve">Review Point 2) </w:t>
            </w:r>
          </w:p>
          <w:p w14:paraId="5141325F" w14:textId="77777777" w:rsidR="00557257" w:rsidRDefault="00557257" w:rsidP="00147D2D">
            <w:pPr>
              <w:rPr>
                <w:color w:val="00B050"/>
                <w:sz w:val="16"/>
                <w:szCs w:val="16"/>
              </w:rPr>
            </w:pPr>
          </w:p>
          <w:p w14:paraId="29C4AC59" w14:textId="22166C30" w:rsidR="00557257" w:rsidRPr="005626DB" w:rsidRDefault="00557257" w:rsidP="00147D2D">
            <w:pPr>
              <w:rPr>
                <w:color w:val="00B050"/>
                <w:sz w:val="16"/>
                <w:szCs w:val="16"/>
              </w:rPr>
            </w:pPr>
          </w:p>
        </w:tc>
      </w:tr>
      <w:tr w:rsidR="00D10A50" w:rsidRPr="005626DB" w14:paraId="33EA7997" w14:textId="77777777" w:rsidTr="00350B26">
        <w:trPr>
          <w:trHeight w:val="2112"/>
        </w:trPr>
        <w:tc>
          <w:tcPr>
            <w:tcW w:w="1541" w:type="dxa"/>
            <w:vMerge w:val="restart"/>
            <w:shd w:val="clear" w:color="auto" w:fill="auto"/>
          </w:tcPr>
          <w:p w14:paraId="24C85794" w14:textId="02D705F0" w:rsidR="00D10A50" w:rsidRDefault="00D10A50" w:rsidP="00147D2D">
            <w:pPr>
              <w:rPr>
                <w:sz w:val="20"/>
                <w:szCs w:val="20"/>
              </w:rPr>
            </w:pPr>
            <w:r>
              <w:rPr>
                <w:sz w:val="20"/>
                <w:szCs w:val="20"/>
              </w:rPr>
              <w:t>09-Feb</w:t>
            </w:r>
          </w:p>
          <w:p w14:paraId="69465DEC" w14:textId="77777777" w:rsidR="00D10A50" w:rsidRDefault="00D10A50" w:rsidP="007202D4">
            <w:pPr>
              <w:rPr>
                <w:sz w:val="20"/>
                <w:szCs w:val="20"/>
              </w:rPr>
            </w:pPr>
            <w:r w:rsidRPr="005626DB">
              <w:rPr>
                <w:sz w:val="20"/>
                <w:szCs w:val="20"/>
              </w:rPr>
              <w:t>Week 29</w:t>
            </w:r>
          </w:p>
          <w:p w14:paraId="0E0B79A5" w14:textId="77777777" w:rsidR="00D10A50" w:rsidRPr="005626DB" w:rsidRDefault="00D10A50" w:rsidP="00147D2D">
            <w:pPr>
              <w:rPr>
                <w:sz w:val="20"/>
                <w:szCs w:val="20"/>
              </w:rPr>
            </w:pPr>
          </w:p>
          <w:p w14:paraId="34D48DA0" w14:textId="77777777" w:rsidR="00D10A50" w:rsidRPr="005626DB" w:rsidRDefault="00D10A50" w:rsidP="00147D2D">
            <w:pPr>
              <w:rPr>
                <w:sz w:val="20"/>
                <w:szCs w:val="20"/>
              </w:rPr>
            </w:pPr>
          </w:p>
          <w:p w14:paraId="594A0A31" w14:textId="77777777" w:rsidR="00D10A50" w:rsidRPr="005626DB" w:rsidRDefault="00D10A50" w:rsidP="00147D2D">
            <w:pPr>
              <w:rPr>
                <w:sz w:val="20"/>
                <w:szCs w:val="20"/>
              </w:rPr>
            </w:pPr>
          </w:p>
          <w:p w14:paraId="0875D631" w14:textId="77777777" w:rsidR="00D10A50" w:rsidRPr="005626DB" w:rsidRDefault="00D10A50" w:rsidP="00147D2D">
            <w:pPr>
              <w:rPr>
                <w:color w:val="0070C0"/>
                <w:sz w:val="16"/>
                <w:szCs w:val="16"/>
              </w:rPr>
            </w:pPr>
          </w:p>
          <w:p w14:paraId="2BA6C7DB" w14:textId="77777777" w:rsidR="00D10A50" w:rsidRPr="005626DB" w:rsidRDefault="00D10A50" w:rsidP="00147D2D">
            <w:pPr>
              <w:rPr>
                <w:sz w:val="20"/>
                <w:szCs w:val="20"/>
              </w:rPr>
            </w:pPr>
          </w:p>
        </w:tc>
        <w:tc>
          <w:tcPr>
            <w:tcW w:w="1714" w:type="dxa"/>
            <w:vMerge w:val="restart"/>
            <w:shd w:val="clear" w:color="auto" w:fill="auto"/>
          </w:tcPr>
          <w:p w14:paraId="384DDCEC" w14:textId="77777777" w:rsidR="00D10A50" w:rsidRPr="005626DB" w:rsidRDefault="00D10A50" w:rsidP="00147D2D">
            <w:pPr>
              <w:rPr>
                <w:color w:val="FF0000"/>
                <w:sz w:val="16"/>
                <w:szCs w:val="16"/>
              </w:rPr>
            </w:pPr>
          </w:p>
        </w:tc>
        <w:tc>
          <w:tcPr>
            <w:tcW w:w="1840" w:type="dxa"/>
            <w:gridSpan w:val="3"/>
            <w:vMerge w:val="restart"/>
            <w:shd w:val="clear" w:color="auto" w:fill="auto"/>
          </w:tcPr>
          <w:p w14:paraId="1E2124B3" w14:textId="77777777" w:rsidR="00D10A50" w:rsidRPr="005626DB" w:rsidRDefault="00D10A50" w:rsidP="00147D2D">
            <w:pPr>
              <w:rPr>
                <w:color w:val="00B050"/>
                <w:sz w:val="16"/>
                <w:szCs w:val="16"/>
              </w:rPr>
            </w:pPr>
          </w:p>
        </w:tc>
        <w:tc>
          <w:tcPr>
            <w:tcW w:w="1737" w:type="dxa"/>
            <w:gridSpan w:val="3"/>
            <w:vMerge w:val="restart"/>
            <w:shd w:val="clear" w:color="auto" w:fill="auto"/>
          </w:tcPr>
          <w:p w14:paraId="7889AE22" w14:textId="31767442" w:rsidR="00D10A50" w:rsidRPr="005626DB" w:rsidRDefault="00D10A50" w:rsidP="00147D2D">
            <w:pPr>
              <w:rPr>
                <w:color w:val="00B050"/>
                <w:sz w:val="16"/>
                <w:szCs w:val="16"/>
              </w:rPr>
            </w:pPr>
            <w:r w:rsidRPr="005626DB">
              <w:rPr>
                <w:color w:val="00B050"/>
                <w:sz w:val="16"/>
                <w:szCs w:val="16"/>
              </w:rPr>
              <w:t xml:space="preserve">7. </w:t>
            </w:r>
            <w:r w:rsidRPr="005626DB">
              <w:rPr>
                <w:color w:val="00B050"/>
                <w:sz w:val="16"/>
                <w:szCs w:val="16"/>
                <w:u w:val="single"/>
              </w:rPr>
              <w:t>5-11 years:</w:t>
            </w:r>
            <w:r w:rsidRPr="005626DB">
              <w:rPr>
                <w:color w:val="00B050"/>
                <w:sz w:val="16"/>
                <w:szCs w:val="16"/>
              </w:rPr>
              <w:t xml:space="preserve"> </w:t>
            </w:r>
            <w:r w:rsidR="00955F93">
              <w:rPr>
                <w:color w:val="00B050"/>
                <w:sz w:val="16"/>
                <w:szCs w:val="16"/>
              </w:rPr>
              <w:t>Reversible and irreversible changes</w:t>
            </w:r>
          </w:p>
          <w:p w14:paraId="54EA36A7" w14:textId="77777777" w:rsidR="00D10A50" w:rsidRPr="005626DB" w:rsidRDefault="00D10A50" w:rsidP="00147D2D">
            <w:pPr>
              <w:rPr>
                <w:color w:val="00B050"/>
                <w:sz w:val="16"/>
                <w:szCs w:val="16"/>
              </w:rPr>
            </w:pPr>
          </w:p>
          <w:p w14:paraId="383F7883" w14:textId="359A63DC" w:rsidR="00D10A50" w:rsidRPr="005626DB" w:rsidRDefault="00D10A50" w:rsidP="00147D2D">
            <w:pPr>
              <w:rPr>
                <w:color w:val="FF0000"/>
                <w:sz w:val="16"/>
                <w:szCs w:val="16"/>
              </w:rPr>
            </w:pPr>
            <w:r w:rsidRPr="005626DB">
              <w:rPr>
                <w:color w:val="00B050"/>
                <w:sz w:val="16"/>
                <w:szCs w:val="16"/>
              </w:rPr>
              <w:t>7.</w:t>
            </w:r>
            <w:r w:rsidRPr="005626DB">
              <w:rPr>
                <w:color w:val="00B050"/>
                <w:sz w:val="16"/>
                <w:szCs w:val="16"/>
                <w:u w:val="single"/>
              </w:rPr>
              <w:t xml:space="preserve"> 3-7 years:</w:t>
            </w:r>
            <w:r w:rsidRPr="005626DB">
              <w:rPr>
                <w:color w:val="00B050"/>
                <w:sz w:val="16"/>
                <w:szCs w:val="16"/>
              </w:rPr>
              <w:t xml:space="preserve"> </w:t>
            </w:r>
            <w:r w:rsidR="00955F93">
              <w:rPr>
                <w:color w:val="00B050"/>
                <w:sz w:val="16"/>
                <w:szCs w:val="16"/>
              </w:rPr>
              <w:t>Materials</w:t>
            </w:r>
          </w:p>
        </w:tc>
        <w:tc>
          <w:tcPr>
            <w:tcW w:w="1559" w:type="dxa"/>
            <w:shd w:val="clear" w:color="auto" w:fill="auto"/>
          </w:tcPr>
          <w:p w14:paraId="75FF1D3E" w14:textId="77777777" w:rsidR="00D10A50" w:rsidRDefault="00D10A50" w:rsidP="00147D2D">
            <w:pPr>
              <w:rPr>
                <w:color w:val="00B050"/>
                <w:sz w:val="16"/>
                <w:szCs w:val="16"/>
              </w:rPr>
            </w:pPr>
            <w:r w:rsidRPr="005626DB">
              <w:rPr>
                <w:color w:val="00B050"/>
                <w:sz w:val="16"/>
                <w:szCs w:val="16"/>
              </w:rPr>
              <w:t xml:space="preserve">Foreign languages </w:t>
            </w:r>
            <w:r>
              <w:rPr>
                <w:color w:val="00B050"/>
                <w:sz w:val="16"/>
                <w:szCs w:val="16"/>
              </w:rPr>
              <w:t xml:space="preserve">2 </w:t>
            </w:r>
            <w:r w:rsidRPr="005626DB">
              <w:rPr>
                <w:color w:val="00B050"/>
                <w:sz w:val="16"/>
                <w:szCs w:val="16"/>
              </w:rPr>
              <w:t>(5-11 trainees only)</w:t>
            </w:r>
          </w:p>
          <w:p w14:paraId="5711C3B1" w14:textId="77777777" w:rsidR="00D10A50" w:rsidRPr="005626DB" w:rsidRDefault="00D10A50" w:rsidP="00147D2D">
            <w:pPr>
              <w:rPr>
                <w:color w:val="00B050"/>
                <w:sz w:val="16"/>
                <w:szCs w:val="16"/>
              </w:rPr>
            </w:pPr>
          </w:p>
        </w:tc>
        <w:tc>
          <w:tcPr>
            <w:tcW w:w="1871" w:type="dxa"/>
            <w:gridSpan w:val="3"/>
            <w:vMerge w:val="restart"/>
            <w:shd w:val="clear" w:color="auto" w:fill="auto"/>
          </w:tcPr>
          <w:p w14:paraId="5F8D33FE" w14:textId="77777777" w:rsidR="00D10A50" w:rsidRPr="005626DB" w:rsidRDefault="00D10A50" w:rsidP="00147D2D">
            <w:pPr>
              <w:rPr>
                <w:b/>
                <w:color w:val="00B050"/>
                <w:sz w:val="16"/>
                <w:szCs w:val="16"/>
              </w:rPr>
            </w:pPr>
          </w:p>
        </w:tc>
        <w:tc>
          <w:tcPr>
            <w:tcW w:w="1673" w:type="dxa"/>
            <w:gridSpan w:val="4"/>
            <w:vMerge w:val="restart"/>
            <w:shd w:val="clear" w:color="auto" w:fill="auto"/>
          </w:tcPr>
          <w:p w14:paraId="4710772E" w14:textId="77777777" w:rsidR="00D10A50" w:rsidRPr="005626DB" w:rsidRDefault="00D10A50" w:rsidP="00147D2D">
            <w:pPr>
              <w:rPr>
                <w:color w:val="00B050"/>
                <w:sz w:val="16"/>
                <w:szCs w:val="16"/>
              </w:rPr>
            </w:pPr>
          </w:p>
        </w:tc>
        <w:tc>
          <w:tcPr>
            <w:tcW w:w="1818" w:type="dxa"/>
            <w:gridSpan w:val="2"/>
            <w:vMerge w:val="restart"/>
            <w:shd w:val="clear" w:color="auto" w:fill="auto"/>
          </w:tcPr>
          <w:p w14:paraId="5DB90CBB" w14:textId="77777777" w:rsidR="00D10A50" w:rsidRPr="005626DB" w:rsidRDefault="00D10A50" w:rsidP="00147D2D">
            <w:pPr>
              <w:rPr>
                <w:color w:val="00B050"/>
                <w:sz w:val="16"/>
                <w:szCs w:val="16"/>
              </w:rPr>
            </w:pPr>
          </w:p>
        </w:tc>
        <w:tc>
          <w:tcPr>
            <w:tcW w:w="1768" w:type="dxa"/>
            <w:gridSpan w:val="2"/>
            <w:vMerge w:val="restart"/>
            <w:tcBorders>
              <w:top w:val="single" w:sz="4" w:space="0" w:color="auto"/>
            </w:tcBorders>
            <w:shd w:val="clear" w:color="auto" w:fill="auto"/>
          </w:tcPr>
          <w:p w14:paraId="1F2A46CA" w14:textId="77777777" w:rsidR="00D10A50" w:rsidRPr="005626DB" w:rsidRDefault="00D10A50" w:rsidP="00147D2D">
            <w:pPr>
              <w:rPr>
                <w:color w:val="00B050"/>
                <w:sz w:val="16"/>
                <w:szCs w:val="16"/>
              </w:rPr>
            </w:pPr>
            <w:r w:rsidRPr="005626DB">
              <w:rPr>
                <w:color w:val="00B050"/>
                <w:sz w:val="16"/>
                <w:szCs w:val="16"/>
              </w:rPr>
              <w:t xml:space="preserve">Group tutorial with </w:t>
            </w:r>
            <w:r>
              <w:rPr>
                <w:color w:val="00B050"/>
                <w:sz w:val="16"/>
                <w:szCs w:val="16"/>
              </w:rPr>
              <w:t>Academic Adviser</w:t>
            </w:r>
            <w:r w:rsidRPr="005626DB">
              <w:rPr>
                <w:color w:val="00B050"/>
                <w:sz w:val="16"/>
                <w:szCs w:val="16"/>
              </w:rPr>
              <w:t xml:space="preserve"> (</w:t>
            </w:r>
            <w:r>
              <w:rPr>
                <w:color w:val="00B050"/>
                <w:sz w:val="16"/>
                <w:szCs w:val="16"/>
              </w:rPr>
              <w:t>Review Point 2) – continued</w:t>
            </w:r>
          </w:p>
        </w:tc>
      </w:tr>
      <w:tr w:rsidR="003C3E51" w:rsidRPr="005626DB" w14:paraId="275FB42B" w14:textId="77777777" w:rsidTr="00147D2D">
        <w:trPr>
          <w:trHeight w:val="753"/>
        </w:trPr>
        <w:tc>
          <w:tcPr>
            <w:tcW w:w="1541" w:type="dxa"/>
            <w:vMerge/>
            <w:shd w:val="clear" w:color="auto" w:fill="auto"/>
          </w:tcPr>
          <w:p w14:paraId="1CE82E78" w14:textId="77777777" w:rsidR="003C3E51" w:rsidRPr="005626DB" w:rsidRDefault="003C3E51" w:rsidP="00147D2D">
            <w:pPr>
              <w:rPr>
                <w:sz w:val="20"/>
                <w:szCs w:val="20"/>
              </w:rPr>
            </w:pPr>
          </w:p>
        </w:tc>
        <w:tc>
          <w:tcPr>
            <w:tcW w:w="1714" w:type="dxa"/>
            <w:vMerge/>
            <w:shd w:val="clear" w:color="auto" w:fill="auto"/>
          </w:tcPr>
          <w:p w14:paraId="124B6320" w14:textId="77777777" w:rsidR="003C3E51" w:rsidRPr="005626DB" w:rsidRDefault="003C3E51" w:rsidP="00147D2D">
            <w:pPr>
              <w:rPr>
                <w:color w:val="FF0000"/>
                <w:sz w:val="16"/>
                <w:szCs w:val="16"/>
              </w:rPr>
            </w:pPr>
          </w:p>
        </w:tc>
        <w:tc>
          <w:tcPr>
            <w:tcW w:w="1840" w:type="dxa"/>
            <w:gridSpan w:val="3"/>
            <w:vMerge/>
            <w:shd w:val="clear" w:color="auto" w:fill="auto"/>
          </w:tcPr>
          <w:p w14:paraId="71267892" w14:textId="77777777" w:rsidR="003C3E51" w:rsidRPr="005626DB" w:rsidRDefault="003C3E51" w:rsidP="00147D2D">
            <w:pPr>
              <w:rPr>
                <w:color w:val="00B050"/>
                <w:sz w:val="16"/>
                <w:szCs w:val="16"/>
              </w:rPr>
            </w:pPr>
          </w:p>
        </w:tc>
        <w:tc>
          <w:tcPr>
            <w:tcW w:w="1737" w:type="dxa"/>
            <w:gridSpan w:val="3"/>
            <w:vMerge/>
            <w:shd w:val="clear" w:color="auto" w:fill="auto"/>
          </w:tcPr>
          <w:p w14:paraId="6BEC70D9" w14:textId="77777777" w:rsidR="003C3E51" w:rsidRPr="005626DB" w:rsidRDefault="003C3E51" w:rsidP="00147D2D">
            <w:pPr>
              <w:rPr>
                <w:color w:val="00B050"/>
                <w:sz w:val="16"/>
                <w:szCs w:val="16"/>
              </w:rPr>
            </w:pPr>
          </w:p>
        </w:tc>
        <w:tc>
          <w:tcPr>
            <w:tcW w:w="1559" w:type="dxa"/>
            <w:shd w:val="clear" w:color="auto" w:fill="auto"/>
          </w:tcPr>
          <w:p w14:paraId="68B21FC1" w14:textId="77777777" w:rsidR="003C3E51" w:rsidRPr="005626DB" w:rsidRDefault="003C3E51" w:rsidP="00147D2D">
            <w:pPr>
              <w:rPr>
                <w:color w:val="00B050"/>
                <w:sz w:val="16"/>
                <w:szCs w:val="16"/>
              </w:rPr>
            </w:pPr>
            <w:r w:rsidRPr="005626DB">
              <w:rPr>
                <w:color w:val="00B050"/>
                <w:sz w:val="16"/>
                <w:szCs w:val="16"/>
              </w:rPr>
              <w:t xml:space="preserve">PE </w:t>
            </w:r>
            <w:r>
              <w:rPr>
                <w:color w:val="00B050"/>
                <w:sz w:val="16"/>
                <w:szCs w:val="16"/>
              </w:rPr>
              <w:t>1: Fundamentals of Movement</w:t>
            </w:r>
          </w:p>
          <w:p w14:paraId="147910BF" w14:textId="77777777" w:rsidR="003C3E51" w:rsidRDefault="003C3E51" w:rsidP="00147D2D">
            <w:pPr>
              <w:rPr>
                <w:color w:val="00B050"/>
                <w:sz w:val="16"/>
                <w:szCs w:val="16"/>
              </w:rPr>
            </w:pPr>
          </w:p>
        </w:tc>
        <w:tc>
          <w:tcPr>
            <w:tcW w:w="1871" w:type="dxa"/>
            <w:gridSpan w:val="3"/>
            <w:vMerge/>
            <w:shd w:val="clear" w:color="auto" w:fill="auto"/>
          </w:tcPr>
          <w:p w14:paraId="03843CDE" w14:textId="77777777" w:rsidR="003C3E51" w:rsidRPr="005626DB" w:rsidRDefault="003C3E51" w:rsidP="00147D2D">
            <w:pPr>
              <w:rPr>
                <w:b/>
                <w:color w:val="00B050"/>
                <w:sz w:val="16"/>
                <w:szCs w:val="16"/>
              </w:rPr>
            </w:pPr>
          </w:p>
        </w:tc>
        <w:tc>
          <w:tcPr>
            <w:tcW w:w="1673" w:type="dxa"/>
            <w:gridSpan w:val="4"/>
            <w:vMerge/>
            <w:shd w:val="clear" w:color="auto" w:fill="auto"/>
          </w:tcPr>
          <w:p w14:paraId="031FBD16" w14:textId="77777777" w:rsidR="003C3E51" w:rsidRPr="005626DB" w:rsidRDefault="003C3E51" w:rsidP="00147D2D">
            <w:pPr>
              <w:rPr>
                <w:color w:val="00B050"/>
                <w:sz w:val="16"/>
                <w:szCs w:val="16"/>
              </w:rPr>
            </w:pPr>
          </w:p>
        </w:tc>
        <w:tc>
          <w:tcPr>
            <w:tcW w:w="1818" w:type="dxa"/>
            <w:gridSpan w:val="2"/>
            <w:vMerge/>
            <w:shd w:val="clear" w:color="auto" w:fill="auto"/>
          </w:tcPr>
          <w:p w14:paraId="73A59D73" w14:textId="77777777" w:rsidR="003C3E51" w:rsidRPr="005626DB" w:rsidRDefault="003C3E51" w:rsidP="00147D2D">
            <w:pPr>
              <w:rPr>
                <w:color w:val="00B050"/>
                <w:sz w:val="16"/>
                <w:szCs w:val="16"/>
              </w:rPr>
            </w:pPr>
          </w:p>
        </w:tc>
        <w:tc>
          <w:tcPr>
            <w:tcW w:w="1768" w:type="dxa"/>
            <w:gridSpan w:val="2"/>
            <w:vMerge/>
            <w:shd w:val="clear" w:color="auto" w:fill="auto"/>
          </w:tcPr>
          <w:p w14:paraId="33964848" w14:textId="77777777" w:rsidR="003C3E51" w:rsidRPr="005626DB" w:rsidRDefault="003C3E51" w:rsidP="00147D2D">
            <w:pPr>
              <w:rPr>
                <w:color w:val="00B050"/>
                <w:sz w:val="16"/>
                <w:szCs w:val="16"/>
              </w:rPr>
            </w:pPr>
          </w:p>
        </w:tc>
      </w:tr>
      <w:tr w:rsidR="003C3E51" w:rsidRPr="005626DB" w14:paraId="77E646C6" w14:textId="77777777" w:rsidTr="00147D2D">
        <w:trPr>
          <w:trHeight w:val="2195"/>
        </w:trPr>
        <w:tc>
          <w:tcPr>
            <w:tcW w:w="1541" w:type="dxa"/>
            <w:shd w:val="clear" w:color="auto" w:fill="auto"/>
          </w:tcPr>
          <w:p w14:paraId="7C2FEFF4" w14:textId="6C5800FF" w:rsidR="007202D4" w:rsidRDefault="007202D4" w:rsidP="007202D4">
            <w:pPr>
              <w:rPr>
                <w:sz w:val="20"/>
                <w:szCs w:val="20"/>
              </w:rPr>
            </w:pPr>
            <w:r>
              <w:rPr>
                <w:sz w:val="20"/>
                <w:szCs w:val="20"/>
              </w:rPr>
              <w:t>10-Feb</w:t>
            </w:r>
          </w:p>
          <w:p w14:paraId="4B8E134E" w14:textId="77777777" w:rsidR="007202D4" w:rsidRDefault="007202D4" w:rsidP="007202D4">
            <w:pPr>
              <w:rPr>
                <w:sz w:val="20"/>
                <w:szCs w:val="20"/>
              </w:rPr>
            </w:pPr>
            <w:r w:rsidRPr="005626DB">
              <w:rPr>
                <w:sz w:val="20"/>
                <w:szCs w:val="20"/>
              </w:rPr>
              <w:t>Week 29</w:t>
            </w:r>
          </w:p>
          <w:p w14:paraId="2C7071DC" w14:textId="77777777" w:rsidR="003C3E51" w:rsidRPr="005626DB" w:rsidRDefault="003C3E51" w:rsidP="00147D2D">
            <w:pPr>
              <w:rPr>
                <w:sz w:val="20"/>
                <w:szCs w:val="20"/>
              </w:rPr>
            </w:pPr>
          </w:p>
        </w:tc>
        <w:tc>
          <w:tcPr>
            <w:tcW w:w="1714" w:type="dxa"/>
            <w:shd w:val="clear" w:color="auto" w:fill="auto"/>
          </w:tcPr>
          <w:p w14:paraId="21D03523" w14:textId="77777777" w:rsidR="00DB366E" w:rsidRPr="009D293C" w:rsidRDefault="00DB366E" w:rsidP="00DB366E">
            <w:pPr>
              <w:rPr>
                <w:color w:val="FF0000"/>
                <w:sz w:val="16"/>
                <w:szCs w:val="16"/>
              </w:rPr>
            </w:pPr>
            <w:r>
              <w:rPr>
                <w:rFonts w:eastAsia="Times New Roman"/>
                <w:color w:val="FF0000"/>
                <w:sz w:val="16"/>
                <w:szCs w:val="16"/>
              </w:rPr>
              <w:t>8</w:t>
            </w:r>
            <w:r w:rsidRPr="00D21367">
              <w:rPr>
                <w:color w:val="FF0000"/>
                <w:sz w:val="16"/>
                <w:szCs w:val="16"/>
              </w:rPr>
              <w:t xml:space="preserve">. </w:t>
            </w:r>
            <w:r w:rsidRPr="009D293C">
              <w:rPr>
                <w:color w:val="FF0000"/>
                <w:sz w:val="16"/>
                <w:szCs w:val="16"/>
                <w:u w:val="single"/>
              </w:rPr>
              <w:t>5-11 years:</w:t>
            </w:r>
            <w:r w:rsidRPr="009D293C">
              <w:rPr>
                <w:color w:val="FF0000"/>
                <w:sz w:val="16"/>
                <w:szCs w:val="16"/>
              </w:rPr>
              <w:t xml:space="preserve"> Understanding the key concepts for multiplication and division (PART 2)</w:t>
            </w:r>
          </w:p>
          <w:p w14:paraId="4B934120" w14:textId="77777777" w:rsidR="00DB366E" w:rsidRPr="009D293C" w:rsidRDefault="00DB366E" w:rsidP="00DB366E">
            <w:pPr>
              <w:rPr>
                <w:color w:val="FF0000"/>
                <w:sz w:val="16"/>
                <w:szCs w:val="16"/>
              </w:rPr>
            </w:pPr>
          </w:p>
          <w:p w14:paraId="6B36586A" w14:textId="77777777" w:rsidR="00DB366E" w:rsidRPr="009D293C" w:rsidRDefault="00DB366E" w:rsidP="00DB366E">
            <w:pPr>
              <w:rPr>
                <w:color w:val="FF0000"/>
                <w:sz w:val="16"/>
                <w:szCs w:val="16"/>
              </w:rPr>
            </w:pPr>
            <w:r>
              <w:rPr>
                <w:color w:val="FF0000"/>
                <w:sz w:val="16"/>
                <w:szCs w:val="16"/>
              </w:rPr>
              <w:t>8</w:t>
            </w:r>
            <w:r w:rsidRPr="009D293C">
              <w:rPr>
                <w:color w:val="FF0000"/>
                <w:sz w:val="16"/>
                <w:szCs w:val="16"/>
              </w:rPr>
              <w:t xml:space="preserve">. </w:t>
            </w:r>
            <w:r w:rsidRPr="009D293C">
              <w:rPr>
                <w:color w:val="FF0000"/>
                <w:sz w:val="16"/>
                <w:szCs w:val="16"/>
                <w:u w:val="single"/>
              </w:rPr>
              <w:t>3-7 years:</w:t>
            </w:r>
            <w:r w:rsidRPr="009D293C">
              <w:rPr>
                <w:color w:val="FF0000"/>
                <w:sz w:val="16"/>
                <w:szCs w:val="16"/>
              </w:rPr>
              <w:t xml:space="preserve"> </w:t>
            </w:r>
          </w:p>
          <w:p w14:paraId="70CCCF19" w14:textId="1EEADB03" w:rsidR="003C3E51" w:rsidRPr="005626DB" w:rsidRDefault="00DB366E" w:rsidP="00DB366E">
            <w:pPr>
              <w:rPr>
                <w:color w:val="FF0000"/>
                <w:sz w:val="16"/>
                <w:szCs w:val="16"/>
              </w:rPr>
            </w:pPr>
            <w:r w:rsidRPr="009D293C">
              <w:rPr>
                <w:rFonts w:eastAsia="Times New Roman"/>
                <w:color w:val="FF0000"/>
                <w:sz w:val="16"/>
                <w:szCs w:val="16"/>
              </w:rPr>
              <w:t>Understanding the early key concepts for</w:t>
            </w:r>
            <w:r>
              <w:rPr>
                <w:rFonts w:eastAsia="Times New Roman"/>
                <w:color w:val="FF0000"/>
                <w:sz w:val="16"/>
                <w:szCs w:val="16"/>
              </w:rPr>
              <w:t xml:space="preserve"> multiplication - through stories</w:t>
            </w:r>
          </w:p>
        </w:tc>
        <w:tc>
          <w:tcPr>
            <w:tcW w:w="1840" w:type="dxa"/>
            <w:gridSpan w:val="3"/>
            <w:shd w:val="clear" w:color="auto" w:fill="auto"/>
          </w:tcPr>
          <w:p w14:paraId="7C31EB8A" w14:textId="3BB2E31A" w:rsidR="003C3E51" w:rsidRPr="005626DB" w:rsidRDefault="00DB366E" w:rsidP="00147D2D">
            <w:pPr>
              <w:rPr>
                <w:color w:val="00B050"/>
                <w:sz w:val="16"/>
                <w:szCs w:val="16"/>
              </w:rPr>
            </w:pPr>
            <w:r>
              <w:rPr>
                <w:color w:val="FF0000"/>
                <w:sz w:val="16"/>
                <w:szCs w:val="16"/>
              </w:rPr>
              <w:t>10.</w:t>
            </w:r>
            <w:r w:rsidRPr="005626DB">
              <w:rPr>
                <w:color w:val="FF0000"/>
                <w:sz w:val="16"/>
                <w:szCs w:val="16"/>
              </w:rPr>
              <w:t xml:space="preserve"> </w:t>
            </w:r>
            <w:r w:rsidRPr="005626DB">
              <w:rPr>
                <w:color w:val="FF0000"/>
                <w:sz w:val="16"/>
                <w:szCs w:val="16"/>
                <w:u w:val="single"/>
              </w:rPr>
              <w:t>3-7 &amp;</w:t>
            </w:r>
            <w:r w:rsidRPr="005626DB">
              <w:rPr>
                <w:color w:val="FF0000"/>
                <w:sz w:val="16"/>
                <w:szCs w:val="16"/>
              </w:rPr>
              <w:t xml:space="preserve"> </w:t>
            </w:r>
            <w:r w:rsidRPr="005626DB">
              <w:rPr>
                <w:color w:val="FF0000"/>
                <w:sz w:val="16"/>
                <w:szCs w:val="16"/>
                <w:u w:val="single"/>
              </w:rPr>
              <w:t xml:space="preserve">5-11 years: </w:t>
            </w:r>
            <w:r w:rsidRPr="005626DB">
              <w:rPr>
                <w:color w:val="FF0000"/>
                <w:sz w:val="16"/>
                <w:szCs w:val="16"/>
              </w:rPr>
              <w:t>Deepening comprehension through reader response</w:t>
            </w:r>
          </w:p>
        </w:tc>
        <w:tc>
          <w:tcPr>
            <w:tcW w:w="1737" w:type="dxa"/>
            <w:gridSpan w:val="3"/>
            <w:shd w:val="clear" w:color="auto" w:fill="auto"/>
          </w:tcPr>
          <w:p w14:paraId="53B4EBE0" w14:textId="3C7690F1" w:rsidR="00DB366E" w:rsidRDefault="00DB366E" w:rsidP="00DB366E">
            <w:pPr>
              <w:rPr>
                <w:color w:val="FF0000"/>
                <w:sz w:val="16"/>
                <w:szCs w:val="16"/>
              </w:rPr>
            </w:pPr>
            <w:r w:rsidRPr="005626DB">
              <w:rPr>
                <w:color w:val="FF0000"/>
                <w:sz w:val="16"/>
                <w:szCs w:val="16"/>
              </w:rPr>
              <w:t xml:space="preserve">8. </w:t>
            </w:r>
            <w:r w:rsidRPr="005626DB">
              <w:rPr>
                <w:color w:val="FF0000"/>
                <w:sz w:val="16"/>
                <w:szCs w:val="16"/>
                <w:u w:val="single"/>
              </w:rPr>
              <w:t>5-11</w:t>
            </w:r>
            <w:r w:rsidR="00955F93">
              <w:rPr>
                <w:color w:val="FF0000"/>
                <w:sz w:val="16"/>
                <w:szCs w:val="16"/>
                <w:u w:val="single"/>
              </w:rPr>
              <w:t xml:space="preserve"> years</w:t>
            </w:r>
            <w:r w:rsidRPr="005626DB">
              <w:rPr>
                <w:color w:val="FF0000"/>
                <w:sz w:val="16"/>
                <w:szCs w:val="16"/>
                <w:u w:val="single"/>
              </w:rPr>
              <w:t>:</w:t>
            </w:r>
            <w:r w:rsidRPr="005626DB">
              <w:rPr>
                <w:color w:val="FF0000"/>
                <w:sz w:val="16"/>
                <w:szCs w:val="16"/>
              </w:rPr>
              <w:t xml:space="preserve"> </w:t>
            </w:r>
            <w:r w:rsidR="00955F93">
              <w:rPr>
                <w:color w:val="FF0000"/>
                <w:sz w:val="16"/>
                <w:szCs w:val="16"/>
              </w:rPr>
              <w:t>Properties of everyday materials</w:t>
            </w:r>
          </w:p>
          <w:p w14:paraId="40C52179" w14:textId="65A202FC" w:rsidR="00955F93" w:rsidRDefault="00955F93" w:rsidP="00DB366E">
            <w:pPr>
              <w:rPr>
                <w:color w:val="FF0000"/>
                <w:sz w:val="16"/>
                <w:szCs w:val="16"/>
              </w:rPr>
            </w:pPr>
          </w:p>
          <w:p w14:paraId="13596A32" w14:textId="197E184C" w:rsidR="00955F93" w:rsidRPr="005626DB" w:rsidRDefault="00955F93" w:rsidP="00DB366E">
            <w:pPr>
              <w:rPr>
                <w:color w:val="FF0000"/>
                <w:sz w:val="16"/>
                <w:szCs w:val="16"/>
              </w:rPr>
            </w:pPr>
            <w:r w:rsidRPr="00955F93">
              <w:rPr>
                <w:color w:val="FF0000"/>
                <w:sz w:val="16"/>
                <w:szCs w:val="16"/>
                <w:u w:val="single"/>
              </w:rPr>
              <w:t>3-7 years:</w:t>
            </w:r>
            <w:r w:rsidRPr="00955F93">
              <w:rPr>
                <w:color w:val="FF0000"/>
                <w:sz w:val="16"/>
                <w:szCs w:val="16"/>
              </w:rPr>
              <w:t xml:space="preserve"> The </w:t>
            </w:r>
            <w:r w:rsidRPr="005626DB">
              <w:rPr>
                <w:color w:val="FF0000"/>
                <w:sz w:val="16"/>
                <w:szCs w:val="16"/>
              </w:rPr>
              <w:t>Young Scientist PART 1</w:t>
            </w:r>
          </w:p>
          <w:p w14:paraId="2225F7E8" w14:textId="77777777" w:rsidR="003C3E51" w:rsidRPr="005626DB" w:rsidRDefault="003C3E51" w:rsidP="00147D2D">
            <w:pPr>
              <w:rPr>
                <w:color w:val="FF0000"/>
                <w:sz w:val="16"/>
                <w:szCs w:val="16"/>
              </w:rPr>
            </w:pPr>
          </w:p>
        </w:tc>
        <w:tc>
          <w:tcPr>
            <w:tcW w:w="1559" w:type="dxa"/>
            <w:shd w:val="clear" w:color="auto" w:fill="auto"/>
          </w:tcPr>
          <w:p w14:paraId="25A452FA" w14:textId="77777777" w:rsidR="003C3E51" w:rsidRDefault="003C3E51" w:rsidP="00147D2D">
            <w:pPr>
              <w:rPr>
                <w:color w:val="00B050"/>
                <w:sz w:val="16"/>
                <w:szCs w:val="16"/>
              </w:rPr>
            </w:pPr>
          </w:p>
          <w:p w14:paraId="2C10168A" w14:textId="77777777" w:rsidR="003C3E51" w:rsidRPr="005626DB" w:rsidRDefault="003C3E51" w:rsidP="00147D2D">
            <w:pPr>
              <w:rPr>
                <w:color w:val="00B050"/>
                <w:sz w:val="16"/>
                <w:szCs w:val="16"/>
              </w:rPr>
            </w:pPr>
          </w:p>
        </w:tc>
        <w:tc>
          <w:tcPr>
            <w:tcW w:w="1871" w:type="dxa"/>
            <w:gridSpan w:val="3"/>
            <w:shd w:val="clear" w:color="auto" w:fill="auto"/>
          </w:tcPr>
          <w:p w14:paraId="003D7E2F" w14:textId="77777777" w:rsidR="003C3E51" w:rsidRPr="005626DB" w:rsidRDefault="003C3E51" w:rsidP="00147D2D">
            <w:pPr>
              <w:rPr>
                <w:b/>
                <w:color w:val="00B050"/>
                <w:sz w:val="16"/>
                <w:szCs w:val="16"/>
              </w:rPr>
            </w:pPr>
          </w:p>
        </w:tc>
        <w:tc>
          <w:tcPr>
            <w:tcW w:w="1673" w:type="dxa"/>
            <w:gridSpan w:val="4"/>
            <w:shd w:val="clear" w:color="auto" w:fill="auto"/>
          </w:tcPr>
          <w:p w14:paraId="521E8094" w14:textId="77777777" w:rsidR="003C3E51" w:rsidRPr="005626DB" w:rsidRDefault="003C3E51" w:rsidP="00147D2D">
            <w:pPr>
              <w:rPr>
                <w:color w:val="00B050"/>
                <w:sz w:val="16"/>
                <w:szCs w:val="16"/>
              </w:rPr>
            </w:pPr>
          </w:p>
        </w:tc>
        <w:tc>
          <w:tcPr>
            <w:tcW w:w="1818" w:type="dxa"/>
            <w:gridSpan w:val="2"/>
            <w:shd w:val="clear" w:color="auto" w:fill="auto"/>
          </w:tcPr>
          <w:p w14:paraId="77378DBF" w14:textId="77777777" w:rsidR="003C3E51" w:rsidRPr="005626DB" w:rsidRDefault="003C3E51" w:rsidP="00147D2D">
            <w:pPr>
              <w:rPr>
                <w:color w:val="00B050"/>
                <w:sz w:val="16"/>
                <w:szCs w:val="16"/>
              </w:rPr>
            </w:pPr>
          </w:p>
        </w:tc>
        <w:tc>
          <w:tcPr>
            <w:tcW w:w="1768" w:type="dxa"/>
            <w:gridSpan w:val="2"/>
            <w:tcBorders>
              <w:top w:val="single" w:sz="4" w:space="0" w:color="auto"/>
            </w:tcBorders>
            <w:shd w:val="clear" w:color="auto" w:fill="auto"/>
          </w:tcPr>
          <w:p w14:paraId="2945DAC3" w14:textId="77777777" w:rsidR="003C3E51" w:rsidRPr="005626DB" w:rsidRDefault="003C3E51" w:rsidP="00147D2D">
            <w:pPr>
              <w:rPr>
                <w:color w:val="00B050"/>
                <w:sz w:val="16"/>
                <w:szCs w:val="16"/>
              </w:rPr>
            </w:pPr>
          </w:p>
        </w:tc>
      </w:tr>
      <w:tr w:rsidR="00DB366E" w:rsidRPr="005626DB" w14:paraId="1A5B85B4" w14:textId="77777777" w:rsidTr="007A5BCA">
        <w:trPr>
          <w:trHeight w:val="2586"/>
        </w:trPr>
        <w:tc>
          <w:tcPr>
            <w:tcW w:w="1541" w:type="dxa"/>
            <w:shd w:val="clear" w:color="auto" w:fill="auto"/>
          </w:tcPr>
          <w:p w14:paraId="2B44714A" w14:textId="77777777" w:rsidR="007202D4" w:rsidRDefault="007202D4" w:rsidP="007202D4">
            <w:pPr>
              <w:rPr>
                <w:sz w:val="20"/>
                <w:szCs w:val="20"/>
              </w:rPr>
            </w:pPr>
            <w:r>
              <w:rPr>
                <w:sz w:val="20"/>
                <w:szCs w:val="20"/>
              </w:rPr>
              <w:t>10-Feb</w:t>
            </w:r>
          </w:p>
          <w:p w14:paraId="7BBAE24B" w14:textId="77777777" w:rsidR="007202D4" w:rsidRDefault="007202D4" w:rsidP="007202D4">
            <w:pPr>
              <w:rPr>
                <w:sz w:val="20"/>
                <w:szCs w:val="20"/>
              </w:rPr>
            </w:pPr>
            <w:r w:rsidRPr="005626DB">
              <w:rPr>
                <w:sz w:val="20"/>
                <w:szCs w:val="20"/>
              </w:rPr>
              <w:t>Week 29</w:t>
            </w:r>
          </w:p>
          <w:p w14:paraId="2DDA8495" w14:textId="77777777" w:rsidR="00DB366E" w:rsidRPr="005626DB" w:rsidRDefault="00DB366E" w:rsidP="00147D2D">
            <w:pPr>
              <w:rPr>
                <w:sz w:val="20"/>
                <w:szCs w:val="20"/>
              </w:rPr>
            </w:pPr>
          </w:p>
        </w:tc>
        <w:tc>
          <w:tcPr>
            <w:tcW w:w="1714" w:type="dxa"/>
            <w:shd w:val="clear" w:color="auto" w:fill="auto"/>
          </w:tcPr>
          <w:p w14:paraId="1C5BF991" w14:textId="77777777" w:rsidR="00DB366E" w:rsidRDefault="00DB366E" w:rsidP="00147D2D">
            <w:pPr>
              <w:rPr>
                <w:color w:val="FF0000"/>
                <w:sz w:val="16"/>
                <w:szCs w:val="16"/>
              </w:rPr>
            </w:pPr>
            <w:r>
              <w:rPr>
                <w:color w:val="FF0000"/>
                <w:sz w:val="16"/>
                <w:szCs w:val="16"/>
              </w:rPr>
              <w:t>9 .</w:t>
            </w:r>
            <w:r w:rsidRPr="00124B50">
              <w:rPr>
                <w:color w:val="FF0000"/>
                <w:sz w:val="16"/>
                <w:szCs w:val="16"/>
                <w:u w:val="single"/>
              </w:rPr>
              <w:t xml:space="preserve">5-11 years: </w:t>
            </w:r>
          </w:p>
          <w:p w14:paraId="0F81E601" w14:textId="77777777" w:rsidR="00DB366E" w:rsidRDefault="00DB366E" w:rsidP="00147D2D">
            <w:pPr>
              <w:rPr>
                <w:color w:val="FF0000"/>
                <w:sz w:val="16"/>
                <w:szCs w:val="16"/>
              </w:rPr>
            </w:pPr>
            <w:r>
              <w:rPr>
                <w:color w:val="FF0000"/>
                <w:sz w:val="16"/>
                <w:szCs w:val="16"/>
              </w:rPr>
              <w:t xml:space="preserve">To develop problem solving with a KS2 focus </w:t>
            </w:r>
            <w:r w:rsidRPr="002870FD">
              <w:rPr>
                <w:color w:val="FF0000"/>
                <w:sz w:val="16"/>
                <w:szCs w:val="16"/>
              </w:rPr>
              <w:t>DISTANCE LEARNING</w:t>
            </w:r>
          </w:p>
          <w:p w14:paraId="05615BEE" w14:textId="77777777" w:rsidR="00DB366E" w:rsidRDefault="00DB366E" w:rsidP="00147D2D">
            <w:pPr>
              <w:rPr>
                <w:color w:val="FF0000"/>
                <w:sz w:val="16"/>
                <w:szCs w:val="16"/>
              </w:rPr>
            </w:pPr>
          </w:p>
          <w:p w14:paraId="03106958" w14:textId="77777777" w:rsidR="00DB366E" w:rsidRDefault="00DB366E" w:rsidP="00147D2D">
            <w:pPr>
              <w:rPr>
                <w:color w:val="FF0000"/>
                <w:sz w:val="16"/>
                <w:szCs w:val="16"/>
                <w:u w:val="single"/>
              </w:rPr>
            </w:pPr>
            <w:r>
              <w:rPr>
                <w:color w:val="FF0000"/>
                <w:sz w:val="16"/>
                <w:szCs w:val="16"/>
              </w:rPr>
              <w:t>9. .</w:t>
            </w:r>
            <w:r>
              <w:rPr>
                <w:color w:val="FF0000"/>
                <w:sz w:val="16"/>
                <w:szCs w:val="16"/>
                <w:u w:val="single"/>
              </w:rPr>
              <w:t xml:space="preserve">3-7 </w:t>
            </w:r>
            <w:r w:rsidRPr="00124B50">
              <w:rPr>
                <w:color w:val="FF0000"/>
                <w:sz w:val="16"/>
                <w:szCs w:val="16"/>
                <w:u w:val="single"/>
              </w:rPr>
              <w:t xml:space="preserve">years: </w:t>
            </w:r>
          </w:p>
          <w:p w14:paraId="27A60B12" w14:textId="77777777" w:rsidR="00DB366E" w:rsidRDefault="00DB366E" w:rsidP="00147D2D">
            <w:pPr>
              <w:rPr>
                <w:color w:val="FF0000"/>
                <w:sz w:val="16"/>
                <w:szCs w:val="16"/>
              </w:rPr>
            </w:pPr>
            <w:r w:rsidRPr="00B4724C">
              <w:rPr>
                <w:color w:val="FF0000"/>
                <w:sz w:val="16"/>
                <w:szCs w:val="16"/>
              </w:rPr>
              <w:t>Problem solving</w:t>
            </w:r>
            <w:r>
              <w:rPr>
                <w:color w:val="FF0000"/>
                <w:sz w:val="16"/>
                <w:szCs w:val="16"/>
              </w:rPr>
              <w:t xml:space="preserve"> with a KS1 focus</w:t>
            </w:r>
          </w:p>
          <w:p w14:paraId="28036A90" w14:textId="77777777" w:rsidR="00DB366E" w:rsidRDefault="00DB366E" w:rsidP="00147D2D">
            <w:pPr>
              <w:rPr>
                <w:color w:val="FF0000"/>
                <w:sz w:val="16"/>
                <w:szCs w:val="16"/>
              </w:rPr>
            </w:pPr>
            <w:r w:rsidRPr="002870FD">
              <w:rPr>
                <w:color w:val="FF0000"/>
                <w:sz w:val="16"/>
                <w:szCs w:val="16"/>
              </w:rPr>
              <w:t>DISTANCE LEARNING</w:t>
            </w:r>
            <w:r>
              <w:rPr>
                <w:color w:val="FF0000"/>
                <w:sz w:val="16"/>
                <w:szCs w:val="16"/>
              </w:rPr>
              <w:t xml:space="preserve"> </w:t>
            </w:r>
          </w:p>
          <w:p w14:paraId="5309D04D" w14:textId="3205C12A" w:rsidR="00DB366E" w:rsidRPr="00DD6008" w:rsidRDefault="00DB366E" w:rsidP="00147D2D">
            <w:pPr>
              <w:rPr>
                <w:rFonts w:eastAsia="Times New Roman"/>
                <w:color w:val="FF0000"/>
                <w:sz w:val="16"/>
                <w:szCs w:val="16"/>
              </w:rPr>
            </w:pPr>
          </w:p>
        </w:tc>
        <w:tc>
          <w:tcPr>
            <w:tcW w:w="1840" w:type="dxa"/>
            <w:gridSpan w:val="3"/>
            <w:shd w:val="clear" w:color="auto" w:fill="auto"/>
          </w:tcPr>
          <w:p w14:paraId="329F6881" w14:textId="77777777" w:rsidR="00DB366E" w:rsidRPr="005626DB" w:rsidRDefault="00DB366E" w:rsidP="00DB366E">
            <w:pPr>
              <w:rPr>
                <w:color w:val="00B050"/>
                <w:sz w:val="16"/>
                <w:szCs w:val="16"/>
              </w:rPr>
            </w:pPr>
          </w:p>
        </w:tc>
        <w:tc>
          <w:tcPr>
            <w:tcW w:w="1737" w:type="dxa"/>
            <w:gridSpan w:val="3"/>
            <w:shd w:val="clear" w:color="auto" w:fill="auto"/>
          </w:tcPr>
          <w:p w14:paraId="7E79507C" w14:textId="0485D2A5" w:rsidR="00DB366E" w:rsidRDefault="00DB366E" w:rsidP="00DB366E">
            <w:pPr>
              <w:rPr>
                <w:color w:val="FF0000"/>
                <w:sz w:val="16"/>
                <w:szCs w:val="16"/>
              </w:rPr>
            </w:pPr>
            <w:r w:rsidRPr="005626DB">
              <w:rPr>
                <w:color w:val="FF0000"/>
                <w:sz w:val="16"/>
                <w:szCs w:val="16"/>
              </w:rPr>
              <w:t xml:space="preserve">9. </w:t>
            </w:r>
            <w:r w:rsidRPr="005626DB">
              <w:rPr>
                <w:color w:val="FF0000"/>
                <w:sz w:val="16"/>
                <w:szCs w:val="16"/>
                <w:u w:val="single"/>
              </w:rPr>
              <w:t>5-11</w:t>
            </w:r>
            <w:r w:rsidR="00955F93">
              <w:rPr>
                <w:color w:val="FF0000"/>
                <w:sz w:val="16"/>
                <w:szCs w:val="16"/>
                <w:u w:val="single"/>
              </w:rPr>
              <w:t xml:space="preserve"> years</w:t>
            </w:r>
            <w:r w:rsidRPr="005626DB">
              <w:rPr>
                <w:color w:val="FF0000"/>
                <w:sz w:val="16"/>
                <w:szCs w:val="16"/>
                <w:u w:val="single"/>
              </w:rPr>
              <w:t xml:space="preserve">; </w:t>
            </w:r>
            <w:r w:rsidR="00955F93">
              <w:rPr>
                <w:color w:val="FF0000"/>
                <w:sz w:val="16"/>
                <w:szCs w:val="16"/>
              </w:rPr>
              <w:t>Electricity and magnetism</w:t>
            </w:r>
          </w:p>
          <w:p w14:paraId="1102F890" w14:textId="3A066928" w:rsidR="00955F93" w:rsidRDefault="00955F93" w:rsidP="00DB366E">
            <w:pPr>
              <w:rPr>
                <w:color w:val="FF0000"/>
                <w:sz w:val="16"/>
                <w:szCs w:val="16"/>
              </w:rPr>
            </w:pPr>
          </w:p>
          <w:p w14:paraId="5BA598CF" w14:textId="1ADBF1BD" w:rsidR="00955F93" w:rsidRPr="005626DB" w:rsidRDefault="00955F93" w:rsidP="00955F93">
            <w:pPr>
              <w:rPr>
                <w:color w:val="FF0000"/>
                <w:sz w:val="16"/>
                <w:szCs w:val="16"/>
              </w:rPr>
            </w:pPr>
            <w:r w:rsidRPr="00955F93">
              <w:rPr>
                <w:color w:val="FF0000"/>
                <w:sz w:val="16"/>
                <w:szCs w:val="16"/>
                <w:u w:val="single"/>
              </w:rPr>
              <w:t>3-7 years:</w:t>
            </w:r>
            <w:r w:rsidRPr="00955F93">
              <w:rPr>
                <w:color w:val="FF0000"/>
                <w:sz w:val="16"/>
                <w:szCs w:val="16"/>
              </w:rPr>
              <w:t xml:space="preserve"> The </w:t>
            </w:r>
            <w:r w:rsidRPr="005626DB">
              <w:rPr>
                <w:color w:val="FF0000"/>
                <w:sz w:val="16"/>
                <w:szCs w:val="16"/>
              </w:rPr>
              <w:t xml:space="preserve">Young Scientist PART </w:t>
            </w:r>
            <w:r>
              <w:rPr>
                <w:color w:val="FF0000"/>
                <w:sz w:val="16"/>
                <w:szCs w:val="16"/>
              </w:rPr>
              <w:t>2</w:t>
            </w:r>
          </w:p>
          <w:p w14:paraId="22FCE9E4" w14:textId="77777777" w:rsidR="00955F93" w:rsidRPr="005626DB" w:rsidRDefault="00955F93" w:rsidP="00DB366E">
            <w:pPr>
              <w:rPr>
                <w:color w:val="FF0000"/>
                <w:sz w:val="16"/>
                <w:szCs w:val="16"/>
              </w:rPr>
            </w:pPr>
          </w:p>
          <w:p w14:paraId="40EE27F9" w14:textId="77777777" w:rsidR="00DB366E" w:rsidRPr="005626DB" w:rsidRDefault="00DB366E" w:rsidP="00DB366E">
            <w:pPr>
              <w:rPr>
                <w:color w:val="00B050"/>
                <w:sz w:val="16"/>
                <w:szCs w:val="16"/>
              </w:rPr>
            </w:pPr>
          </w:p>
        </w:tc>
        <w:tc>
          <w:tcPr>
            <w:tcW w:w="1559" w:type="dxa"/>
            <w:shd w:val="clear" w:color="auto" w:fill="auto"/>
          </w:tcPr>
          <w:p w14:paraId="0B804856" w14:textId="77777777" w:rsidR="00DB366E" w:rsidRPr="005626DB" w:rsidRDefault="00DB366E" w:rsidP="00147D2D">
            <w:pPr>
              <w:rPr>
                <w:color w:val="00B050"/>
                <w:sz w:val="16"/>
                <w:szCs w:val="16"/>
              </w:rPr>
            </w:pPr>
          </w:p>
        </w:tc>
        <w:tc>
          <w:tcPr>
            <w:tcW w:w="1871" w:type="dxa"/>
            <w:gridSpan w:val="3"/>
            <w:shd w:val="clear" w:color="auto" w:fill="auto"/>
          </w:tcPr>
          <w:p w14:paraId="5363CCA7" w14:textId="77777777" w:rsidR="00DB366E" w:rsidRPr="005626DB" w:rsidRDefault="00DB366E" w:rsidP="00147D2D">
            <w:pPr>
              <w:rPr>
                <w:b/>
                <w:color w:val="00B050"/>
                <w:sz w:val="16"/>
                <w:szCs w:val="16"/>
              </w:rPr>
            </w:pPr>
          </w:p>
        </w:tc>
        <w:tc>
          <w:tcPr>
            <w:tcW w:w="1673" w:type="dxa"/>
            <w:gridSpan w:val="4"/>
            <w:shd w:val="clear" w:color="auto" w:fill="auto"/>
          </w:tcPr>
          <w:p w14:paraId="36AF1276" w14:textId="77777777" w:rsidR="00DB366E" w:rsidRPr="005626DB" w:rsidRDefault="00DB366E" w:rsidP="00147D2D">
            <w:pPr>
              <w:rPr>
                <w:color w:val="00B050"/>
                <w:sz w:val="16"/>
                <w:szCs w:val="16"/>
              </w:rPr>
            </w:pPr>
          </w:p>
        </w:tc>
        <w:tc>
          <w:tcPr>
            <w:tcW w:w="1818" w:type="dxa"/>
            <w:gridSpan w:val="2"/>
            <w:shd w:val="clear" w:color="auto" w:fill="auto"/>
          </w:tcPr>
          <w:p w14:paraId="75641301" w14:textId="77777777" w:rsidR="00DB366E" w:rsidRPr="005626DB" w:rsidRDefault="00DB366E" w:rsidP="00147D2D">
            <w:pPr>
              <w:rPr>
                <w:color w:val="00B050"/>
                <w:sz w:val="16"/>
                <w:szCs w:val="16"/>
              </w:rPr>
            </w:pPr>
          </w:p>
        </w:tc>
        <w:tc>
          <w:tcPr>
            <w:tcW w:w="1768" w:type="dxa"/>
            <w:gridSpan w:val="2"/>
            <w:shd w:val="clear" w:color="auto" w:fill="auto"/>
          </w:tcPr>
          <w:p w14:paraId="1B39FAE9" w14:textId="77777777" w:rsidR="00DB366E" w:rsidRPr="005626DB" w:rsidRDefault="00DB366E" w:rsidP="00147D2D">
            <w:pPr>
              <w:rPr>
                <w:color w:val="00B050"/>
                <w:sz w:val="16"/>
                <w:szCs w:val="16"/>
              </w:rPr>
            </w:pPr>
          </w:p>
        </w:tc>
      </w:tr>
      <w:tr w:rsidR="003C3E51" w:rsidRPr="005626DB" w14:paraId="68D83D1C" w14:textId="77777777" w:rsidTr="00147D2D">
        <w:trPr>
          <w:trHeight w:val="278"/>
        </w:trPr>
        <w:tc>
          <w:tcPr>
            <w:tcW w:w="1541" w:type="dxa"/>
            <w:vMerge w:val="restart"/>
            <w:shd w:val="clear" w:color="auto" w:fill="auto"/>
          </w:tcPr>
          <w:p w14:paraId="6CB7F853" w14:textId="77777777" w:rsidR="003C3E51" w:rsidRDefault="007202D4" w:rsidP="00147D2D">
            <w:pPr>
              <w:rPr>
                <w:sz w:val="20"/>
                <w:szCs w:val="20"/>
              </w:rPr>
            </w:pPr>
            <w:r>
              <w:rPr>
                <w:sz w:val="20"/>
                <w:szCs w:val="20"/>
              </w:rPr>
              <w:t>12-Feb</w:t>
            </w:r>
          </w:p>
          <w:p w14:paraId="01692053" w14:textId="42BF6A78" w:rsidR="007202D4" w:rsidRPr="005626DB" w:rsidRDefault="007202D4" w:rsidP="00147D2D">
            <w:pPr>
              <w:rPr>
                <w:sz w:val="20"/>
                <w:szCs w:val="20"/>
              </w:rPr>
            </w:pPr>
            <w:r>
              <w:rPr>
                <w:sz w:val="20"/>
                <w:szCs w:val="20"/>
              </w:rPr>
              <w:t>Week 29</w:t>
            </w:r>
          </w:p>
        </w:tc>
        <w:tc>
          <w:tcPr>
            <w:tcW w:w="1714" w:type="dxa"/>
            <w:vMerge w:val="restart"/>
            <w:shd w:val="clear" w:color="auto" w:fill="auto"/>
          </w:tcPr>
          <w:p w14:paraId="3909C487" w14:textId="77777777" w:rsidR="003C3E51" w:rsidRDefault="003C3E51" w:rsidP="00147D2D">
            <w:pPr>
              <w:rPr>
                <w:rFonts w:eastAsia="Times New Roman"/>
                <w:color w:val="FF0000"/>
                <w:sz w:val="16"/>
                <w:szCs w:val="16"/>
              </w:rPr>
            </w:pPr>
          </w:p>
        </w:tc>
        <w:tc>
          <w:tcPr>
            <w:tcW w:w="1840" w:type="dxa"/>
            <w:gridSpan w:val="3"/>
            <w:vMerge w:val="restart"/>
            <w:shd w:val="clear" w:color="auto" w:fill="auto"/>
          </w:tcPr>
          <w:p w14:paraId="46C5479C" w14:textId="77777777" w:rsidR="003C3E51" w:rsidRPr="005626DB" w:rsidRDefault="003C3E51" w:rsidP="00147D2D">
            <w:pPr>
              <w:rPr>
                <w:color w:val="FF0000"/>
                <w:sz w:val="16"/>
                <w:szCs w:val="16"/>
              </w:rPr>
            </w:pPr>
          </w:p>
        </w:tc>
        <w:tc>
          <w:tcPr>
            <w:tcW w:w="1737" w:type="dxa"/>
            <w:gridSpan w:val="3"/>
            <w:vMerge w:val="restart"/>
            <w:shd w:val="clear" w:color="auto" w:fill="auto"/>
          </w:tcPr>
          <w:p w14:paraId="19590570" w14:textId="77777777" w:rsidR="003C3E51" w:rsidRPr="005626DB" w:rsidRDefault="003C3E51" w:rsidP="00147D2D">
            <w:pPr>
              <w:rPr>
                <w:color w:val="FF0000"/>
                <w:sz w:val="16"/>
                <w:szCs w:val="16"/>
              </w:rPr>
            </w:pPr>
          </w:p>
        </w:tc>
        <w:tc>
          <w:tcPr>
            <w:tcW w:w="1559" w:type="dxa"/>
            <w:vMerge w:val="restart"/>
            <w:shd w:val="clear" w:color="auto" w:fill="auto"/>
          </w:tcPr>
          <w:p w14:paraId="07326465" w14:textId="3EBDF28B" w:rsidR="003C3E51" w:rsidRPr="005626DB" w:rsidRDefault="00D10A50" w:rsidP="00147D2D">
            <w:pPr>
              <w:rPr>
                <w:color w:val="00B050"/>
                <w:sz w:val="16"/>
                <w:szCs w:val="16"/>
              </w:rPr>
            </w:pPr>
            <w:r>
              <w:rPr>
                <w:color w:val="00B050"/>
                <w:sz w:val="16"/>
                <w:szCs w:val="16"/>
              </w:rPr>
              <w:t>Computing 3</w:t>
            </w:r>
          </w:p>
        </w:tc>
        <w:tc>
          <w:tcPr>
            <w:tcW w:w="1871" w:type="dxa"/>
            <w:gridSpan w:val="3"/>
            <w:shd w:val="clear" w:color="auto" w:fill="auto"/>
          </w:tcPr>
          <w:p w14:paraId="5678AC47" w14:textId="77777777" w:rsidR="003C3E51" w:rsidRPr="005626DB" w:rsidRDefault="003C3E51" w:rsidP="00147D2D">
            <w:pPr>
              <w:rPr>
                <w:color w:val="00B050"/>
                <w:sz w:val="16"/>
                <w:szCs w:val="16"/>
              </w:rPr>
            </w:pPr>
            <w:r w:rsidRPr="005626DB">
              <w:rPr>
                <w:color w:val="00B050"/>
                <w:sz w:val="16"/>
                <w:szCs w:val="16"/>
              </w:rPr>
              <w:t>Masters Seminar 1: Focusing on your chosen specialism</w:t>
            </w:r>
          </w:p>
          <w:p w14:paraId="6E76005F" w14:textId="77777777" w:rsidR="003C3E51" w:rsidRPr="005626DB" w:rsidRDefault="003C3E51" w:rsidP="00147D2D">
            <w:pPr>
              <w:rPr>
                <w:b/>
                <w:color w:val="00B050"/>
                <w:sz w:val="16"/>
                <w:szCs w:val="16"/>
              </w:rPr>
            </w:pPr>
          </w:p>
        </w:tc>
        <w:tc>
          <w:tcPr>
            <w:tcW w:w="1673" w:type="dxa"/>
            <w:gridSpan w:val="4"/>
            <w:vMerge w:val="restart"/>
            <w:shd w:val="clear" w:color="auto" w:fill="auto"/>
          </w:tcPr>
          <w:p w14:paraId="3FF941E2" w14:textId="77777777" w:rsidR="003C3E51" w:rsidRPr="005626DB" w:rsidRDefault="003C3E51" w:rsidP="00147D2D">
            <w:pPr>
              <w:rPr>
                <w:color w:val="00B050"/>
                <w:sz w:val="16"/>
                <w:szCs w:val="16"/>
              </w:rPr>
            </w:pPr>
          </w:p>
        </w:tc>
        <w:tc>
          <w:tcPr>
            <w:tcW w:w="1818" w:type="dxa"/>
            <w:gridSpan w:val="2"/>
            <w:shd w:val="clear" w:color="auto" w:fill="auto"/>
          </w:tcPr>
          <w:p w14:paraId="4FE1012A" w14:textId="67224EAB" w:rsidR="003C3E51" w:rsidRPr="005626DB" w:rsidRDefault="003C3E51" w:rsidP="00147D2D">
            <w:pPr>
              <w:rPr>
                <w:color w:val="00B050"/>
                <w:sz w:val="16"/>
                <w:szCs w:val="16"/>
                <w:shd w:val="clear" w:color="auto" w:fill="FFFFFF"/>
              </w:rPr>
            </w:pPr>
            <w:r w:rsidRPr="005626DB">
              <w:rPr>
                <w:color w:val="00B050"/>
                <w:sz w:val="16"/>
                <w:szCs w:val="16"/>
              </w:rPr>
              <w:t>Masters Lecture 1</w:t>
            </w:r>
            <w:r w:rsidR="007202D4">
              <w:rPr>
                <w:color w:val="00B050"/>
                <w:sz w:val="16"/>
                <w:szCs w:val="16"/>
              </w:rPr>
              <w:t xml:space="preserve"> </w:t>
            </w:r>
            <w:r w:rsidR="007202D4" w:rsidRPr="005626DB">
              <w:rPr>
                <w:color w:val="00B050"/>
                <w:sz w:val="16"/>
                <w:szCs w:val="16"/>
                <w:u w:val="single"/>
              </w:rPr>
              <w:t>3-7 &amp; 5-11</w:t>
            </w:r>
            <w:r w:rsidRPr="005626DB">
              <w:rPr>
                <w:color w:val="00B050"/>
                <w:sz w:val="16"/>
                <w:szCs w:val="16"/>
              </w:rPr>
              <w:t xml:space="preserve">: </w:t>
            </w:r>
            <w:r w:rsidRPr="005626DB">
              <w:rPr>
                <w:color w:val="00B050"/>
                <w:sz w:val="16"/>
                <w:szCs w:val="16"/>
                <w:shd w:val="clear" w:color="auto" w:fill="FFFFFF"/>
              </w:rPr>
              <w:t>The Requirements of the Collaborative </w:t>
            </w:r>
          </w:p>
          <w:p w14:paraId="05F68D91" w14:textId="77777777" w:rsidR="003C3E51" w:rsidRPr="005626DB" w:rsidRDefault="003C3E51" w:rsidP="00147D2D">
            <w:pPr>
              <w:rPr>
                <w:color w:val="00B050"/>
                <w:sz w:val="16"/>
                <w:szCs w:val="16"/>
              </w:rPr>
            </w:pPr>
            <w:r w:rsidRPr="005626DB">
              <w:rPr>
                <w:color w:val="00B050"/>
                <w:sz w:val="16"/>
                <w:szCs w:val="16"/>
                <w:bdr w:val="none" w:sz="0" w:space="0" w:color="auto" w:frame="1"/>
                <w:shd w:val="clear" w:color="auto" w:fill="FFFFFF"/>
              </w:rPr>
              <w:t>Research </w:t>
            </w:r>
            <w:r w:rsidRPr="005626DB">
              <w:rPr>
                <w:color w:val="00B050"/>
                <w:sz w:val="16"/>
                <w:szCs w:val="16"/>
                <w:shd w:val="clear" w:color="auto" w:fill="FFFFFF"/>
              </w:rPr>
              <w:t>lesson and Module Assessment</w:t>
            </w:r>
          </w:p>
          <w:p w14:paraId="5EA196F7" w14:textId="77777777" w:rsidR="003C3E51" w:rsidRPr="005626DB" w:rsidRDefault="003C3E51" w:rsidP="00147D2D">
            <w:pPr>
              <w:rPr>
                <w:color w:val="00B050"/>
                <w:sz w:val="16"/>
                <w:szCs w:val="16"/>
              </w:rPr>
            </w:pPr>
          </w:p>
        </w:tc>
        <w:tc>
          <w:tcPr>
            <w:tcW w:w="1768" w:type="dxa"/>
            <w:gridSpan w:val="2"/>
            <w:vMerge w:val="restart"/>
            <w:tcBorders>
              <w:top w:val="single" w:sz="4" w:space="0" w:color="auto"/>
            </w:tcBorders>
            <w:shd w:val="clear" w:color="auto" w:fill="auto"/>
          </w:tcPr>
          <w:p w14:paraId="782970C5" w14:textId="77777777" w:rsidR="003C3E51" w:rsidRPr="005626DB" w:rsidRDefault="003C3E51" w:rsidP="00147D2D">
            <w:pPr>
              <w:rPr>
                <w:color w:val="00B050"/>
                <w:sz w:val="16"/>
                <w:szCs w:val="16"/>
              </w:rPr>
            </w:pPr>
            <w:r w:rsidRPr="005626DB">
              <w:rPr>
                <w:color w:val="00B050"/>
                <w:sz w:val="16"/>
                <w:szCs w:val="16"/>
              </w:rPr>
              <w:t xml:space="preserve">Group tutorial with </w:t>
            </w:r>
            <w:r>
              <w:rPr>
                <w:color w:val="00B050"/>
                <w:sz w:val="16"/>
                <w:szCs w:val="16"/>
              </w:rPr>
              <w:t>Academic Adviser</w:t>
            </w:r>
            <w:r w:rsidRPr="005626DB">
              <w:rPr>
                <w:color w:val="00B050"/>
                <w:sz w:val="16"/>
                <w:szCs w:val="16"/>
              </w:rPr>
              <w:t xml:space="preserve"> (</w:t>
            </w:r>
            <w:r>
              <w:rPr>
                <w:color w:val="00B050"/>
                <w:sz w:val="16"/>
                <w:szCs w:val="16"/>
              </w:rPr>
              <w:t>Review Point 2) – continued</w:t>
            </w:r>
          </w:p>
        </w:tc>
      </w:tr>
      <w:tr w:rsidR="003C3E51" w:rsidRPr="005626DB" w14:paraId="6283AD54" w14:textId="77777777" w:rsidTr="00147D2D">
        <w:trPr>
          <w:trHeight w:val="277"/>
        </w:trPr>
        <w:tc>
          <w:tcPr>
            <w:tcW w:w="1541" w:type="dxa"/>
            <w:vMerge/>
            <w:shd w:val="clear" w:color="auto" w:fill="auto"/>
          </w:tcPr>
          <w:p w14:paraId="4AAD4BA4" w14:textId="77777777" w:rsidR="003C3E51" w:rsidRPr="005626DB" w:rsidRDefault="003C3E51" w:rsidP="00147D2D">
            <w:pPr>
              <w:rPr>
                <w:sz w:val="20"/>
                <w:szCs w:val="20"/>
              </w:rPr>
            </w:pPr>
          </w:p>
        </w:tc>
        <w:tc>
          <w:tcPr>
            <w:tcW w:w="1714" w:type="dxa"/>
            <w:vMerge/>
            <w:shd w:val="clear" w:color="auto" w:fill="auto"/>
          </w:tcPr>
          <w:p w14:paraId="753B9EB4" w14:textId="77777777" w:rsidR="003C3E51" w:rsidRDefault="003C3E51" w:rsidP="00147D2D">
            <w:pPr>
              <w:rPr>
                <w:rFonts w:eastAsia="Times New Roman"/>
                <w:color w:val="FF0000"/>
                <w:sz w:val="16"/>
                <w:szCs w:val="16"/>
              </w:rPr>
            </w:pPr>
          </w:p>
        </w:tc>
        <w:tc>
          <w:tcPr>
            <w:tcW w:w="1840" w:type="dxa"/>
            <w:gridSpan w:val="3"/>
            <w:vMerge/>
            <w:shd w:val="clear" w:color="auto" w:fill="auto"/>
          </w:tcPr>
          <w:p w14:paraId="0B444E37" w14:textId="77777777" w:rsidR="003C3E51" w:rsidRPr="005626DB" w:rsidRDefault="003C3E51" w:rsidP="00147D2D">
            <w:pPr>
              <w:rPr>
                <w:color w:val="FF0000"/>
                <w:sz w:val="16"/>
                <w:szCs w:val="16"/>
              </w:rPr>
            </w:pPr>
          </w:p>
        </w:tc>
        <w:tc>
          <w:tcPr>
            <w:tcW w:w="1737" w:type="dxa"/>
            <w:gridSpan w:val="3"/>
            <w:vMerge/>
            <w:shd w:val="clear" w:color="auto" w:fill="auto"/>
          </w:tcPr>
          <w:p w14:paraId="567939F8" w14:textId="77777777" w:rsidR="003C3E51" w:rsidRPr="005626DB" w:rsidRDefault="003C3E51" w:rsidP="00147D2D">
            <w:pPr>
              <w:rPr>
                <w:color w:val="FF0000"/>
                <w:sz w:val="16"/>
                <w:szCs w:val="16"/>
              </w:rPr>
            </w:pPr>
          </w:p>
        </w:tc>
        <w:tc>
          <w:tcPr>
            <w:tcW w:w="1559" w:type="dxa"/>
            <w:vMerge/>
            <w:shd w:val="clear" w:color="auto" w:fill="auto"/>
          </w:tcPr>
          <w:p w14:paraId="03B1BC75" w14:textId="77777777" w:rsidR="003C3E51" w:rsidRPr="005626DB" w:rsidRDefault="003C3E51" w:rsidP="00147D2D">
            <w:pPr>
              <w:rPr>
                <w:color w:val="00B050"/>
                <w:sz w:val="16"/>
                <w:szCs w:val="16"/>
              </w:rPr>
            </w:pPr>
          </w:p>
        </w:tc>
        <w:tc>
          <w:tcPr>
            <w:tcW w:w="1871" w:type="dxa"/>
            <w:gridSpan w:val="3"/>
            <w:shd w:val="clear" w:color="auto" w:fill="auto"/>
          </w:tcPr>
          <w:p w14:paraId="5497946B" w14:textId="4E2224FF" w:rsidR="003C3E51" w:rsidRPr="005626DB" w:rsidRDefault="003C3E51" w:rsidP="00147D2D">
            <w:pPr>
              <w:rPr>
                <w:color w:val="00B050"/>
                <w:sz w:val="16"/>
                <w:szCs w:val="16"/>
              </w:rPr>
            </w:pPr>
            <w:r w:rsidRPr="005626DB">
              <w:rPr>
                <w:color w:val="00B050"/>
                <w:sz w:val="16"/>
                <w:szCs w:val="16"/>
              </w:rPr>
              <w:t xml:space="preserve">Masters Seminar 2: Models of </w:t>
            </w:r>
            <w:r w:rsidR="00F26967">
              <w:rPr>
                <w:color w:val="00B050"/>
                <w:sz w:val="16"/>
                <w:szCs w:val="16"/>
              </w:rPr>
              <w:t>teacher learning</w:t>
            </w:r>
          </w:p>
          <w:p w14:paraId="5625A463" w14:textId="77777777" w:rsidR="003C3E51" w:rsidRPr="005626DB" w:rsidRDefault="003C3E51" w:rsidP="00147D2D">
            <w:pPr>
              <w:rPr>
                <w:b/>
                <w:color w:val="00B050"/>
                <w:sz w:val="16"/>
                <w:szCs w:val="16"/>
              </w:rPr>
            </w:pPr>
          </w:p>
        </w:tc>
        <w:tc>
          <w:tcPr>
            <w:tcW w:w="1673" w:type="dxa"/>
            <w:gridSpan w:val="4"/>
            <w:vMerge/>
            <w:shd w:val="clear" w:color="auto" w:fill="auto"/>
          </w:tcPr>
          <w:p w14:paraId="7D2049CB" w14:textId="77777777" w:rsidR="003C3E51" w:rsidRPr="005626DB" w:rsidRDefault="003C3E51" w:rsidP="00147D2D">
            <w:pPr>
              <w:rPr>
                <w:color w:val="00B050"/>
                <w:sz w:val="16"/>
                <w:szCs w:val="16"/>
              </w:rPr>
            </w:pPr>
          </w:p>
        </w:tc>
        <w:tc>
          <w:tcPr>
            <w:tcW w:w="1818" w:type="dxa"/>
            <w:gridSpan w:val="2"/>
            <w:shd w:val="clear" w:color="auto" w:fill="auto"/>
          </w:tcPr>
          <w:p w14:paraId="78EBF704" w14:textId="0B387BB3" w:rsidR="003C3E51" w:rsidRPr="005626DB" w:rsidRDefault="003C3E51" w:rsidP="00F26967">
            <w:pPr>
              <w:rPr>
                <w:color w:val="00B050"/>
                <w:sz w:val="16"/>
                <w:szCs w:val="16"/>
              </w:rPr>
            </w:pPr>
            <w:r w:rsidRPr="005626DB">
              <w:rPr>
                <w:color w:val="00B050"/>
                <w:sz w:val="16"/>
                <w:szCs w:val="16"/>
              </w:rPr>
              <w:t xml:space="preserve">Masters Lecture 2: </w:t>
            </w:r>
            <w:r w:rsidR="00F26967">
              <w:rPr>
                <w:color w:val="00B050"/>
                <w:sz w:val="16"/>
                <w:szCs w:val="16"/>
                <w:shd w:val="clear" w:color="auto" w:fill="FFFFFF"/>
              </w:rPr>
              <w:t>Exploring subject specialisms</w:t>
            </w:r>
          </w:p>
        </w:tc>
        <w:tc>
          <w:tcPr>
            <w:tcW w:w="1768" w:type="dxa"/>
            <w:gridSpan w:val="2"/>
            <w:vMerge/>
            <w:shd w:val="clear" w:color="auto" w:fill="auto"/>
          </w:tcPr>
          <w:p w14:paraId="0F704E97" w14:textId="77777777" w:rsidR="003C3E51" w:rsidRPr="005626DB" w:rsidRDefault="003C3E51" w:rsidP="00147D2D">
            <w:pPr>
              <w:rPr>
                <w:color w:val="00B050"/>
                <w:sz w:val="16"/>
                <w:szCs w:val="16"/>
              </w:rPr>
            </w:pPr>
          </w:p>
        </w:tc>
      </w:tr>
      <w:tr w:rsidR="003C3E51" w:rsidRPr="005626DB" w14:paraId="5B5DEFD8" w14:textId="77777777" w:rsidTr="00147D2D">
        <w:trPr>
          <w:trHeight w:val="643"/>
        </w:trPr>
        <w:tc>
          <w:tcPr>
            <w:tcW w:w="1541" w:type="dxa"/>
            <w:shd w:val="clear" w:color="auto" w:fill="auto"/>
          </w:tcPr>
          <w:p w14:paraId="709D4B60" w14:textId="77777777" w:rsidR="003C3E51" w:rsidRPr="005626DB" w:rsidRDefault="003C3E51" w:rsidP="00147D2D">
            <w:pPr>
              <w:rPr>
                <w:sz w:val="20"/>
                <w:szCs w:val="20"/>
              </w:rPr>
            </w:pPr>
            <w:r w:rsidRPr="005626DB">
              <w:rPr>
                <w:sz w:val="20"/>
                <w:szCs w:val="20"/>
              </w:rPr>
              <w:t>15-Feb</w:t>
            </w:r>
          </w:p>
          <w:p w14:paraId="5D61963D" w14:textId="77777777" w:rsidR="003C3E51" w:rsidRPr="005626DB" w:rsidRDefault="003C3E51" w:rsidP="00147D2D">
            <w:pPr>
              <w:rPr>
                <w:sz w:val="20"/>
                <w:szCs w:val="20"/>
              </w:rPr>
            </w:pPr>
            <w:r w:rsidRPr="005626DB">
              <w:rPr>
                <w:sz w:val="20"/>
                <w:szCs w:val="20"/>
              </w:rPr>
              <w:t>Week 30</w:t>
            </w:r>
          </w:p>
        </w:tc>
        <w:tc>
          <w:tcPr>
            <w:tcW w:w="13980" w:type="dxa"/>
            <w:gridSpan w:val="19"/>
            <w:shd w:val="clear" w:color="auto" w:fill="B8CCE4" w:themeFill="accent1" w:themeFillTint="66"/>
          </w:tcPr>
          <w:p w14:paraId="03CD7F73" w14:textId="77777777" w:rsidR="003C3E51" w:rsidRDefault="003C3E51" w:rsidP="00147D2D">
            <w:pPr>
              <w:jc w:val="center"/>
              <w:rPr>
                <w:b/>
                <w:sz w:val="20"/>
                <w:szCs w:val="20"/>
              </w:rPr>
            </w:pPr>
          </w:p>
          <w:p w14:paraId="7D9F17B8" w14:textId="77777777" w:rsidR="003C3E51" w:rsidRPr="005626DB" w:rsidRDefault="003C3E51" w:rsidP="00147D2D">
            <w:pPr>
              <w:jc w:val="center"/>
              <w:rPr>
                <w:color w:val="00B050"/>
                <w:sz w:val="16"/>
                <w:szCs w:val="16"/>
              </w:rPr>
            </w:pPr>
            <w:r w:rsidRPr="005626DB">
              <w:rPr>
                <w:b/>
                <w:sz w:val="20"/>
                <w:szCs w:val="20"/>
              </w:rPr>
              <w:t>Half-Term School Holiday (Sheffield)</w:t>
            </w:r>
          </w:p>
        </w:tc>
      </w:tr>
      <w:tr w:rsidR="0044473D" w:rsidRPr="005626DB" w14:paraId="475688E2" w14:textId="77777777" w:rsidTr="00147D2D">
        <w:trPr>
          <w:trHeight w:val="2160"/>
        </w:trPr>
        <w:tc>
          <w:tcPr>
            <w:tcW w:w="1541" w:type="dxa"/>
            <w:vMerge w:val="restart"/>
            <w:shd w:val="clear" w:color="auto" w:fill="auto"/>
          </w:tcPr>
          <w:p w14:paraId="3DC71101" w14:textId="77777777" w:rsidR="0044473D" w:rsidRPr="005626DB" w:rsidRDefault="0044473D" w:rsidP="00147D2D">
            <w:pPr>
              <w:rPr>
                <w:sz w:val="20"/>
                <w:szCs w:val="20"/>
              </w:rPr>
            </w:pPr>
            <w:r w:rsidRPr="005626DB">
              <w:rPr>
                <w:sz w:val="20"/>
                <w:szCs w:val="20"/>
              </w:rPr>
              <w:t>22-Feb</w:t>
            </w:r>
          </w:p>
          <w:p w14:paraId="18E41D8C" w14:textId="77777777" w:rsidR="0044473D" w:rsidRPr="005626DB" w:rsidRDefault="0044473D" w:rsidP="00147D2D">
            <w:pPr>
              <w:rPr>
                <w:sz w:val="20"/>
                <w:szCs w:val="20"/>
              </w:rPr>
            </w:pPr>
            <w:r w:rsidRPr="005626DB">
              <w:rPr>
                <w:sz w:val="20"/>
                <w:szCs w:val="20"/>
              </w:rPr>
              <w:t>Week 31</w:t>
            </w:r>
          </w:p>
          <w:p w14:paraId="024E3098" w14:textId="77777777" w:rsidR="0044473D" w:rsidRPr="005626DB" w:rsidRDefault="0044473D" w:rsidP="00147D2D">
            <w:pPr>
              <w:rPr>
                <w:sz w:val="20"/>
                <w:szCs w:val="20"/>
              </w:rPr>
            </w:pPr>
          </w:p>
        </w:tc>
        <w:tc>
          <w:tcPr>
            <w:tcW w:w="1714" w:type="dxa"/>
            <w:shd w:val="clear" w:color="auto" w:fill="auto"/>
          </w:tcPr>
          <w:p w14:paraId="0CAAFB8F" w14:textId="77777777" w:rsidR="0044473D" w:rsidRPr="00544262" w:rsidRDefault="0044473D" w:rsidP="00147D2D">
            <w:pPr>
              <w:rPr>
                <w:color w:val="00B050"/>
                <w:sz w:val="16"/>
                <w:szCs w:val="16"/>
              </w:rPr>
            </w:pPr>
            <w:r>
              <w:rPr>
                <w:rFonts w:eastAsia="Times New Roman"/>
                <w:color w:val="00B050"/>
                <w:sz w:val="16"/>
                <w:szCs w:val="16"/>
              </w:rPr>
              <w:t>10</w:t>
            </w:r>
            <w:r w:rsidRPr="00544262">
              <w:rPr>
                <w:rFonts w:eastAsia="Times New Roman"/>
                <w:color w:val="00B050"/>
                <w:sz w:val="16"/>
                <w:szCs w:val="16"/>
              </w:rPr>
              <w:t xml:space="preserve"> .</w:t>
            </w:r>
            <w:r w:rsidRPr="00544262">
              <w:rPr>
                <w:rFonts w:eastAsia="Times New Roman"/>
                <w:color w:val="00B050"/>
                <w:sz w:val="16"/>
                <w:szCs w:val="16"/>
                <w:u w:val="single"/>
              </w:rPr>
              <w:t>5-11 years:</w:t>
            </w:r>
            <w:r w:rsidRPr="00544262">
              <w:rPr>
                <w:rFonts w:eastAsia="Times New Roman"/>
                <w:color w:val="00B050"/>
                <w:sz w:val="16"/>
                <w:szCs w:val="16"/>
              </w:rPr>
              <w:t xml:space="preserve"> </w:t>
            </w:r>
            <w:r w:rsidRPr="00544262">
              <w:rPr>
                <w:color w:val="00B050"/>
                <w:sz w:val="16"/>
                <w:szCs w:val="16"/>
              </w:rPr>
              <w:t>Fractions</w:t>
            </w:r>
            <w:r>
              <w:rPr>
                <w:color w:val="00B050"/>
                <w:sz w:val="16"/>
                <w:szCs w:val="16"/>
              </w:rPr>
              <w:t xml:space="preserve"> –</w:t>
            </w:r>
            <w:r w:rsidRPr="00544262">
              <w:rPr>
                <w:color w:val="00B050"/>
                <w:sz w:val="16"/>
                <w:szCs w:val="16"/>
              </w:rPr>
              <w:t xml:space="preserve"> </w:t>
            </w:r>
            <w:r>
              <w:rPr>
                <w:color w:val="00B050"/>
                <w:sz w:val="16"/>
                <w:szCs w:val="16"/>
              </w:rPr>
              <w:t>Key concepts and</w:t>
            </w:r>
            <w:r w:rsidRPr="00544262">
              <w:rPr>
                <w:color w:val="00B050"/>
                <w:sz w:val="16"/>
                <w:szCs w:val="16"/>
              </w:rPr>
              <w:t xml:space="preserve"> connections</w:t>
            </w:r>
          </w:p>
          <w:p w14:paraId="1681433E" w14:textId="77777777" w:rsidR="0044473D" w:rsidRPr="00544262" w:rsidRDefault="0044473D" w:rsidP="00147D2D">
            <w:pPr>
              <w:rPr>
                <w:rFonts w:eastAsia="Times New Roman"/>
                <w:color w:val="00B050"/>
                <w:sz w:val="16"/>
                <w:szCs w:val="16"/>
              </w:rPr>
            </w:pPr>
          </w:p>
          <w:p w14:paraId="77FD6505" w14:textId="77777777" w:rsidR="0044473D" w:rsidRPr="00544262" w:rsidRDefault="0044473D" w:rsidP="00147D2D">
            <w:pPr>
              <w:rPr>
                <w:color w:val="00B050"/>
                <w:sz w:val="16"/>
                <w:szCs w:val="16"/>
              </w:rPr>
            </w:pPr>
            <w:r>
              <w:rPr>
                <w:rFonts w:eastAsia="Times New Roman"/>
                <w:color w:val="00B050"/>
                <w:sz w:val="16"/>
                <w:szCs w:val="16"/>
              </w:rPr>
              <w:t>10</w:t>
            </w:r>
            <w:r w:rsidRPr="00544262">
              <w:rPr>
                <w:rFonts w:eastAsia="Times New Roman"/>
                <w:color w:val="00B050"/>
                <w:sz w:val="16"/>
                <w:szCs w:val="16"/>
              </w:rPr>
              <w:t>.</w:t>
            </w:r>
            <w:r w:rsidRPr="00544262">
              <w:rPr>
                <w:rFonts w:eastAsia="Times New Roman"/>
                <w:color w:val="00B050"/>
                <w:sz w:val="16"/>
                <w:szCs w:val="16"/>
                <w:u w:val="single"/>
              </w:rPr>
              <w:t>3-7 years:</w:t>
            </w:r>
            <w:r w:rsidRPr="00544262">
              <w:rPr>
                <w:rFonts w:eastAsia="Times New Roman"/>
                <w:color w:val="00B050"/>
                <w:sz w:val="16"/>
                <w:szCs w:val="16"/>
              </w:rPr>
              <w:t xml:space="preserve"> </w:t>
            </w:r>
          </w:p>
          <w:p w14:paraId="4F197B05" w14:textId="77777777" w:rsidR="0044473D" w:rsidRDefault="0044473D" w:rsidP="00147D2D">
            <w:pPr>
              <w:rPr>
                <w:color w:val="00B050"/>
                <w:sz w:val="16"/>
                <w:szCs w:val="16"/>
              </w:rPr>
            </w:pPr>
            <w:r>
              <w:rPr>
                <w:color w:val="00B050"/>
                <w:sz w:val="16"/>
                <w:szCs w:val="16"/>
              </w:rPr>
              <w:t xml:space="preserve">Division </w:t>
            </w:r>
            <w:r w:rsidRPr="00544262">
              <w:rPr>
                <w:color w:val="00B050"/>
                <w:sz w:val="16"/>
                <w:szCs w:val="16"/>
              </w:rPr>
              <w:t xml:space="preserve">- </w:t>
            </w:r>
            <w:r>
              <w:rPr>
                <w:color w:val="00B050"/>
                <w:sz w:val="16"/>
                <w:szCs w:val="16"/>
              </w:rPr>
              <w:t>E</w:t>
            </w:r>
            <w:r w:rsidRPr="00544262">
              <w:rPr>
                <w:color w:val="00B050"/>
                <w:sz w:val="16"/>
                <w:szCs w:val="16"/>
              </w:rPr>
              <w:t>arly key concepts and connections</w:t>
            </w:r>
          </w:p>
          <w:p w14:paraId="1F915D57" w14:textId="77777777" w:rsidR="0044473D" w:rsidRPr="005626DB" w:rsidRDefault="0044473D" w:rsidP="00147D2D">
            <w:pPr>
              <w:rPr>
                <w:color w:val="FF0000"/>
                <w:sz w:val="16"/>
                <w:szCs w:val="16"/>
              </w:rPr>
            </w:pPr>
          </w:p>
        </w:tc>
        <w:tc>
          <w:tcPr>
            <w:tcW w:w="1840" w:type="dxa"/>
            <w:gridSpan w:val="3"/>
            <w:vMerge w:val="restart"/>
            <w:shd w:val="clear" w:color="auto" w:fill="auto"/>
          </w:tcPr>
          <w:p w14:paraId="26B68303" w14:textId="77777777" w:rsidR="0044473D" w:rsidRPr="005626DB" w:rsidRDefault="0044473D" w:rsidP="00147D2D">
            <w:pPr>
              <w:rPr>
                <w:rFonts w:eastAsia="Times New Roman"/>
                <w:color w:val="00B050"/>
                <w:sz w:val="16"/>
                <w:szCs w:val="16"/>
                <w:lang w:eastAsia="en-GB"/>
              </w:rPr>
            </w:pPr>
            <w:r w:rsidRPr="005626DB">
              <w:rPr>
                <w:rFonts w:eastAsia="Times New Roman"/>
                <w:color w:val="00B050"/>
                <w:sz w:val="16"/>
                <w:szCs w:val="16"/>
                <w:u w:val="single"/>
                <w:lang w:eastAsia="en-GB"/>
              </w:rPr>
              <w:t>11. 5-11 years:</w:t>
            </w:r>
            <w:r w:rsidRPr="005626DB">
              <w:rPr>
                <w:rFonts w:eastAsia="Times New Roman"/>
                <w:color w:val="00B050"/>
                <w:sz w:val="16"/>
                <w:szCs w:val="16"/>
                <w:lang w:eastAsia="en-GB"/>
              </w:rPr>
              <w:t xml:space="preserve"> Exploring texts through grammar (2)</w:t>
            </w:r>
          </w:p>
          <w:p w14:paraId="42CCCA9A" w14:textId="77777777" w:rsidR="0044473D" w:rsidRPr="005626DB" w:rsidRDefault="0044473D" w:rsidP="00147D2D">
            <w:pPr>
              <w:rPr>
                <w:color w:val="00B050"/>
                <w:sz w:val="16"/>
                <w:szCs w:val="16"/>
              </w:rPr>
            </w:pPr>
          </w:p>
          <w:p w14:paraId="45855ED8" w14:textId="77777777" w:rsidR="0044473D" w:rsidRPr="005626DB" w:rsidRDefault="0044473D" w:rsidP="00147D2D">
            <w:pPr>
              <w:rPr>
                <w:color w:val="00B050"/>
                <w:sz w:val="16"/>
                <w:szCs w:val="16"/>
              </w:rPr>
            </w:pPr>
            <w:r w:rsidRPr="005626DB">
              <w:rPr>
                <w:rFonts w:eastAsia="Times New Roman"/>
                <w:color w:val="00B050"/>
                <w:sz w:val="16"/>
                <w:szCs w:val="16"/>
                <w:lang w:eastAsia="en-GB"/>
              </w:rPr>
              <w:t xml:space="preserve">11. </w:t>
            </w:r>
            <w:r w:rsidRPr="005626DB">
              <w:rPr>
                <w:rFonts w:eastAsia="Times New Roman"/>
                <w:color w:val="00B050"/>
                <w:sz w:val="16"/>
                <w:szCs w:val="16"/>
                <w:u w:val="single"/>
                <w:lang w:eastAsia="en-GB"/>
              </w:rPr>
              <w:t>3-7 years:</w:t>
            </w:r>
            <w:r w:rsidRPr="005626DB">
              <w:rPr>
                <w:rFonts w:eastAsia="Times New Roman"/>
                <w:color w:val="00B050"/>
                <w:sz w:val="16"/>
                <w:szCs w:val="16"/>
                <w:lang w:eastAsia="en-GB"/>
              </w:rPr>
              <w:t xml:space="preserve"> Exploring texts through grammar (2)</w:t>
            </w:r>
          </w:p>
          <w:p w14:paraId="289469B3" w14:textId="77777777" w:rsidR="0044473D" w:rsidRPr="005626DB" w:rsidRDefault="0044473D" w:rsidP="00147D2D">
            <w:pPr>
              <w:rPr>
                <w:color w:val="00B050"/>
                <w:sz w:val="16"/>
                <w:szCs w:val="16"/>
              </w:rPr>
            </w:pPr>
          </w:p>
        </w:tc>
        <w:tc>
          <w:tcPr>
            <w:tcW w:w="1737" w:type="dxa"/>
            <w:gridSpan w:val="3"/>
            <w:vMerge w:val="restart"/>
            <w:shd w:val="clear" w:color="auto" w:fill="auto"/>
          </w:tcPr>
          <w:p w14:paraId="1DB2CB49" w14:textId="77777777" w:rsidR="0044473D" w:rsidRPr="005626DB" w:rsidRDefault="0044473D" w:rsidP="00DB366E">
            <w:pPr>
              <w:rPr>
                <w:color w:val="FF0000"/>
                <w:sz w:val="16"/>
                <w:szCs w:val="16"/>
              </w:rPr>
            </w:pPr>
          </w:p>
        </w:tc>
        <w:tc>
          <w:tcPr>
            <w:tcW w:w="1559" w:type="dxa"/>
            <w:vMerge w:val="restart"/>
            <w:shd w:val="clear" w:color="auto" w:fill="auto"/>
          </w:tcPr>
          <w:p w14:paraId="6F2D69F6" w14:textId="77777777" w:rsidR="0044473D" w:rsidRPr="005626DB" w:rsidRDefault="0044473D" w:rsidP="00147D2D">
            <w:pPr>
              <w:rPr>
                <w:color w:val="00B050"/>
                <w:sz w:val="16"/>
                <w:szCs w:val="16"/>
              </w:rPr>
            </w:pPr>
          </w:p>
        </w:tc>
        <w:tc>
          <w:tcPr>
            <w:tcW w:w="1871" w:type="dxa"/>
            <w:gridSpan w:val="3"/>
            <w:vMerge w:val="restart"/>
            <w:shd w:val="clear" w:color="auto" w:fill="auto"/>
          </w:tcPr>
          <w:p w14:paraId="3C46F648" w14:textId="6B530B3E" w:rsidR="0044473D" w:rsidRPr="00874604" w:rsidRDefault="0044473D" w:rsidP="00147D2D">
            <w:pPr>
              <w:rPr>
                <w:color w:val="00B050"/>
                <w:sz w:val="16"/>
                <w:szCs w:val="16"/>
                <w:shd w:val="clear" w:color="auto" w:fill="FFFFFF"/>
              </w:rPr>
            </w:pPr>
            <w:r w:rsidRPr="005626DB">
              <w:rPr>
                <w:color w:val="00B050"/>
                <w:sz w:val="16"/>
                <w:szCs w:val="16"/>
              </w:rPr>
              <w:t xml:space="preserve">Masters Seminar 3:. </w:t>
            </w:r>
            <w:r>
              <w:rPr>
                <w:color w:val="00B050"/>
                <w:sz w:val="16"/>
                <w:szCs w:val="16"/>
                <w:shd w:val="clear" w:color="auto" w:fill="FFFFFF"/>
              </w:rPr>
              <w:t>The impact of collaborative CPD/Ethics</w:t>
            </w:r>
          </w:p>
        </w:tc>
        <w:tc>
          <w:tcPr>
            <w:tcW w:w="1673" w:type="dxa"/>
            <w:gridSpan w:val="4"/>
            <w:vMerge w:val="restart"/>
            <w:shd w:val="clear" w:color="auto" w:fill="auto"/>
          </w:tcPr>
          <w:p w14:paraId="3650654F" w14:textId="71CB79A8" w:rsidR="0044473D" w:rsidRPr="005626DB" w:rsidRDefault="0044473D" w:rsidP="00D4055C">
            <w:pPr>
              <w:rPr>
                <w:color w:val="00B050"/>
                <w:sz w:val="16"/>
                <w:szCs w:val="16"/>
              </w:rPr>
            </w:pPr>
          </w:p>
        </w:tc>
        <w:tc>
          <w:tcPr>
            <w:tcW w:w="1818" w:type="dxa"/>
            <w:gridSpan w:val="2"/>
            <w:vMerge w:val="restart"/>
            <w:shd w:val="clear" w:color="auto" w:fill="auto"/>
          </w:tcPr>
          <w:p w14:paraId="454B6117" w14:textId="77777777" w:rsidR="0044473D" w:rsidRPr="005626DB" w:rsidRDefault="0044473D" w:rsidP="00147D2D">
            <w:pPr>
              <w:rPr>
                <w:color w:val="00B050"/>
                <w:sz w:val="16"/>
                <w:szCs w:val="16"/>
              </w:rPr>
            </w:pPr>
          </w:p>
        </w:tc>
        <w:tc>
          <w:tcPr>
            <w:tcW w:w="1768" w:type="dxa"/>
            <w:gridSpan w:val="2"/>
            <w:vMerge w:val="restart"/>
            <w:tcBorders>
              <w:top w:val="single" w:sz="4" w:space="0" w:color="auto"/>
            </w:tcBorders>
            <w:shd w:val="clear" w:color="auto" w:fill="auto"/>
          </w:tcPr>
          <w:p w14:paraId="77D87D94" w14:textId="77777777" w:rsidR="0044473D" w:rsidRPr="005626DB" w:rsidRDefault="0044473D" w:rsidP="00147D2D">
            <w:pPr>
              <w:rPr>
                <w:color w:val="00B050"/>
                <w:sz w:val="16"/>
                <w:szCs w:val="16"/>
              </w:rPr>
            </w:pPr>
          </w:p>
        </w:tc>
      </w:tr>
      <w:tr w:rsidR="0044473D" w:rsidRPr="005626DB" w14:paraId="1C48BA71" w14:textId="77777777" w:rsidTr="007202D4">
        <w:trPr>
          <w:trHeight w:val="1550"/>
        </w:trPr>
        <w:tc>
          <w:tcPr>
            <w:tcW w:w="1541" w:type="dxa"/>
            <w:vMerge/>
            <w:tcBorders>
              <w:bottom w:val="single" w:sz="4" w:space="0" w:color="auto"/>
            </w:tcBorders>
            <w:shd w:val="clear" w:color="auto" w:fill="auto"/>
          </w:tcPr>
          <w:p w14:paraId="5DCE1227" w14:textId="77777777" w:rsidR="0044473D" w:rsidRPr="005626DB" w:rsidRDefault="0044473D" w:rsidP="00147D2D">
            <w:pPr>
              <w:rPr>
                <w:sz w:val="20"/>
                <w:szCs w:val="20"/>
              </w:rPr>
            </w:pPr>
          </w:p>
        </w:tc>
        <w:tc>
          <w:tcPr>
            <w:tcW w:w="1714" w:type="dxa"/>
            <w:tcBorders>
              <w:bottom w:val="single" w:sz="4" w:space="0" w:color="auto"/>
            </w:tcBorders>
            <w:shd w:val="clear" w:color="auto" w:fill="auto"/>
          </w:tcPr>
          <w:p w14:paraId="459B4A05" w14:textId="77777777" w:rsidR="0044473D" w:rsidRDefault="0044473D" w:rsidP="00147D2D">
            <w:pPr>
              <w:rPr>
                <w:color w:val="00B050"/>
                <w:sz w:val="16"/>
                <w:szCs w:val="16"/>
              </w:rPr>
            </w:pPr>
            <w:r>
              <w:rPr>
                <w:color w:val="00B050"/>
                <w:sz w:val="16"/>
                <w:szCs w:val="16"/>
              </w:rPr>
              <w:t xml:space="preserve">11. </w:t>
            </w:r>
            <w:r w:rsidRPr="00124B50">
              <w:rPr>
                <w:color w:val="00B050"/>
                <w:sz w:val="16"/>
                <w:szCs w:val="16"/>
                <w:u w:val="single"/>
              </w:rPr>
              <w:t>5-11 years:</w:t>
            </w:r>
            <w:r>
              <w:rPr>
                <w:color w:val="00B050"/>
                <w:sz w:val="16"/>
                <w:szCs w:val="16"/>
              </w:rPr>
              <w:t xml:space="preserve"> Algebra - Key concepts and connections</w:t>
            </w:r>
          </w:p>
          <w:p w14:paraId="71737236" w14:textId="77777777" w:rsidR="0044473D" w:rsidRDefault="0044473D" w:rsidP="00147D2D">
            <w:pPr>
              <w:rPr>
                <w:color w:val="00B050"/>
                <w:sz w:val="16"/>
                <w:szCs w:val="16"/>
              </w:rPr>
            </w:pPr>
          </w:p>
          <w:p w14:paraId="74F17DFF" w14:textId="77777777" w:rsidR="0044473D" w:rsidRDefault="0044473D" w:rsidP="00147D2D">
            <w:pPr>
              <w:rPr>
                <w:color w:val="00B050"/>
                <w:sz w:val="16"/>
                <w:szCs w:val="16"/>
              </w:rPr>
            </w:pPr>
            <w:r>
              <w:rPr>
                <w:color w:val="00B050"/>
                <w:sz w:val="16"/>
                <w:szCs w:val="16"/>
              </w:rPr>
              <w:t xml:space="preserve">11. </w:t>
            </w:r>
            <w:r>
              <w:rPr>
                <w:color w:val="00B050"/>
                <w:sz w:val="16"/>
                <w:szCs w:val="16"/>
                <w:u w:val="single"/>
              </w:rPr>
              <w:t>3-7</w:t>
            </w:r>
            <w:r w:rsidRPr="00124B50">
              <w:rPr>
                <w:color w:val="00B050"/>
                <w:sz w:val="16"/>
                <w:szCs w:val="16"/>
                <w:u w:val="single"/>
              </w:rPr>
              <w:t xml:space="preserve"> years:</w:t>
            </w:r>
            <w:r>
              <w:rPr>
                <w:color w:val="00B050"/>
                <w:sz w:val="16"/>
                <w:szCs w:val="16"/>
              </w:rPr>
              <w:t xml:space="preserve"> </w:t>
            </w:r>
          </w:p>
          <w:p w14:paraId="71F26C68" w14:textId="2A30F67A" w:rsidR="0044473D" w:rsidRPr="007202D4" w:rsidRDefault="0044473D" w:rsidP="00147D2D">
            <w:pPr>
              <w:rPr>
                <w:color w:val="00B050"/>
                <w:sz w:val="16"/>
                <w:szCs w:val="16"/>
              </w:rPr>
            </w:pPr>
            <w:r>
              <w:rPr>
                <w:color w:val="00B050"/>
                <w:sz w:val="16"/>
                <w:szCs w:val="16"/>
              </w:rPr>
              <w:t>Fractions – Early Key Concepts</w:t>
            </w:r>
          </w:p>
        </w:tc>
        <w:tc>
          <w:tcPr>
            <w:tcW w:w="1840" w:type="dxa"/>
            <w:gridSpan w:val="3"/>
            <w:vMerge/>
            <w:tcBorders>
              <w:bottom w:val="single" w:sz="4" w:space="0" w:color="auto"/>
            </w:tcBorders>
            <w:shd w:val="clear" w:color="auto" w:fill="auto"/>
          </w:tcPr>
          <w:p w14:paraId="7C35BA4E" w14:textId="77777777" w:rsidR="0044473D" w:rsidRPr="005626DB" w:rsidRDefault="0044473D" w:rsidP="00147D2D">
            <w:pPr>
              <w:rPr>
                <w:rFonts w:eastAsia="Times New Roman"/>
                <w:color w:val="00B050"/>
                <w:sz w:val="16"/>
                <w:szCs w:val="16"/>
                <w:u w:val="single"/>
                <w:lang w:eastAsia="en-GB"/>
              </w:rPr>
            </w:pPr>
          </w:p>
        </w:tc>
        <w:tc>
          <w:tcPr>
            <w:tcW w:w="1737" w:type="dxa"/>
            <w:gridSpan w:val="3"/>
            <w:vMerge/>
            <w:tcBorders>
              <w:bottom w:val="single" w:sz="4" w:space="0" w:color="auto"/>
            </w:tcBorders>
            <w:shd w:val="clear" w:color="auto" w:fill="auto"/>
          </w:tcPr>
          <w:p w14:paraId="34392B29" w14:textId="77777777" w:rsidR="0044473D" w:rsidRDefault="0044473D" w:rsidP="00147D2D">
            <w:pPr>
              <w:rPr>
                <w:color w:val="00B050"/>
                <w:sz w:val="16"/>
                <w:szCs w:val="16"/>
              </w:rPr>
            </w:pPr>
          </w:p>
        </w:tc>
        <w:tc>
          <w:tcPr>
            <w:tcW w:w="1559" w:type="dxa"/>
            <w:vMerge/>
            <w:tcBorders>
              <w:bottom w:val="single" w:sz="4" w:space="0" w:color="auto"/>
            </w:tcBorders>
            <w:shd w:val="clear" w:color="auto" w:fill="auto"/>
          </w:tcPr>
          <w:p w14:paraId="1039A23C" w14:textId="77777777" w:rsidR="0044473D" w:rsidRPr="005626DB" w:rsidRDefault="0044473D" w:rsidP="00147D2D">
            <w:pPr>
              <w:rPr>
                <w:color w:val="00B050"/>
                <w:sz w:val="16"/>
                <w:szCs w:val="16"/>
              </w:rPr>
            </w:pPr>
          </w:p>
        </w:tc>
        <w:tc>
          <w:tcPr>
            <w:tcW w:w="1871" w:type="dxa"/>
            <w:gridSpan w:val="3"/>
            <w:vMerge/>
            <w:tcBorders>
              <w:bottom w:val="single" w:sz="4" w:space="0" w:color="auto"/>
            </w:tcBorders>
            <w:shd w:val="clear" w:color="auto" w:fill="auto"/>
          </w:tcPr>
          <w:p w14:paraId="0E117F36" w14:textId="77777777" w:rsidR="0044473D" w:rsidRPr="005626DB" w:rsidRDefault="0044473D" w:rsidP="00147D2D">
            <w:pPr>
              <w:rPr>
                <w:color w:val="00B050"/>
                <w:sz w:val="16"/>
                <w:szCs w:val="16"/>
              </w:rPr>
            </w:pPr>
          </w:p>
        </w:tc>
        <w:tc>
          <w:tcPr>
            <w:tcW w:w="1673" w:type="dxa"/>
            <w:gridSpan w:val="4"/>
            <w:vMerge/>
            <w:tcBorders>
              <w:bottom w:val="single" w:sz="4" w:space="0" w:color="auto"/>
            </w:tcBorders>
            <w:shd w:val="clear" w:color="auto" w:fill="auto"/>
          </w:tcPr>
          <w:p w14:paraId="504A02EC" w14:textId="77777777" w:rsidR="0044473D" w:rsidRPr="005626DB" w:rsidRDefault="0044473D" w:rsidP="00147D2D">
            <w:pPr>
              <w:rPr>
                <w:color w:val="00B050"/>
                <w:sz w:val="16"/>
                <w:szCs w:val="16"/>
              </w:rPr>
            </w:pPr>
          </w:p>
        </w:tc>
        <w:tc>
          <w:tcPr>
            <w:tcW w:w="1818" w:type="dxa"/>
            <w:gridSpan w:val="2"/>
            <w:vMerge/>
            <w:tcBorders>
              <w:bottom w:val="single" w:sz="4" w:space="0" w:color="auto"/>
            </w:tcBorders>
            <w:shd w:val="clear" w:color="auto" w:fill="auto"/>
          </w:tcPr>
          <w:p w14:paraId="425EFC70" w14:textId="77777777" w:rsidR="0044473D" w:rsidRPr="005626DB" w:rsidRDefault="0044473D" w:rsidP="00147D2D">
            <w:pPr>
              <w:rPr>
                <w:color w:val="00B050"/>
                <w:sz w:val="16"/>
                <w:szCs w:val="16"/>
              </w:rPr>
            </w:pPr>
          </w:p>
        </w:tc>
        <w:tc>
          <w:tcPr>
            <w:tcW w:w="1768" w:type="dxa"/>
            <w:gridSpan w:val="2"/>
            <w:vMerge/>
            <w:tcBorders>
              <w:bottom w:val="single" w:sz="4" w:space="0" w:color="auto"/>
            </w:tcBorders>
            <w:shd w:val="clear" w:color="auto" w:fill="auto"/>
          </w:tcPr>
          <w:p w14:paraId="51073352" w14:textId="77777777" w:rsidR="0044473D" w:rsidRPr="005626DB" w:rsidRDefault="0044473D" w:rsidP="00147D2D">
            <w:pPr>
              <w:rPr>
                <w:color w:val="00B050"/>
                <w:sz w:val="16"/>
                <w:szCs w:val="16"/>
              </w:rPr>
            </w:pPr>
          </w:p>
        </w:tc>
      </w:tr>
      <w:tr w:rsidR="00257EC4" w:rsidRPr="005626DB" w14:paraId="21D381F2" w14:textId="77777777" w:rsidTr="007202D4">
        <w:trPr>
          <w:trHeight w:val="551"/>
        </w:trPr>
        <w:tc>
          <w:tcPr>
            <w:tcW w:w="1541" w:type="dxa"/>
            <w:vMerge w:val="restart"/>
            <w:shd w:val="clear" w:color="auto" w:fill="auto"/>
          </w:tcPr>
          <w:p w14:paraId="3DD05628" w14:textId="77777777" w:rsidR="00257EC4" w:rsidRPr="005626DB" w:rsidRDefault="00257EC4" w:rsidP="00147D2D">
            <w:pPr>
              <w:rPr>
                <w:sz w:val="20"/>
                <w:szCs w:val="20"/>
              </w:rPr>
            </w:pPr>
            <w:r w:rsidRPr="005626DB">
              <w:rPr>
                <w:sz w:val="20"/>
                <w:szCs w:val="20"/>
              </w:rPr>
              <w:t xml:space="preserve">01-Mar </w:t>
            </w:r>
          </w:p>
          <w:p w14:paraId="7C860668" w14:textId="77777777" w:rsidR="00257EC4" w:rsidRPr="005626DB" w:rsidRDefault="00257EC4" w:rsidP="00147D2D">
            <w:pPr>
              <w:rPr>
                <w:sz w:val="20"/>
                <w:szCs w:val="20"/>
              </w:rPr>
            </w:pPr>
            <w:r w:rsidRPr="005626DB">
              <w:rPr>
                <w:sz w:val="20"/>
                <w:szCs w:val="20"/>
              </w:rPr>
              <w:t>Week 32</w:t>
            </w:r>
          </w:p>
          <w:p w14:paraId="3CB0C7BB" w14:textId="77777777" w:rsidR="00257EC4" w:rsidRPr="005626DB" w:rsidRDefault="00257EC4" w:rsidP="00147D2D">
            <w:pPr>
              <w:rPr>
                <w:sz w:val="20"/>
                <w:szCs w:val="20"/>
              </w:rPr>
            </w:pPr>
          </w:p>
        </w:tc>
        <w:tc>
          <w:tcPr>
            <w:tcW w:w="1714" w:type="dxa"/>
            <w:shd w:val="clear" w:color="auto" w:fill="auto"/>
          </w:tcPr>
          <w:p w14:paraId="58F08CF9" w14:textId="1135792C" w:rsidR="00257EC4" w:rsidRDefault="00257EC4" w:rsidP="00557257">
            <w:pPr>
              <w:rPr>
                <w:color w:val="FF0000"/>
                <w:sz w:val="16"/>
                <w:szCs w:val="16"/>
              </w:rPr>
            </w:pPr>
            <w:r>
              <w:rPr>
                <w:color w:val="FF0000"/>
                <w:sz w:val="16"/>
                <w:szCs w:val="16"/>
              </w:rPr>
              <w:t>12</w:t>
            </w:r>
            <w:r w:rsidRPr="00124B50">
              <w:rPr>
                <w:color w:val="FF0000"/>
                <w:sz w:val="16"/>
                <w:szCs w:val="16"/>
              </w:rPr>
              <w:t xml:space="preserve">. </w:t>
            </w:r>
            <w:r>
              <w:rPr>
                <w:color w:val="FF0000"/>
                <w:sz w:val="16"/>
                <w:szCs w:val="16"/>
              </w:rPr>
              <w:t xml:space="preserve">3-7 &amp; </w:t>
            </w:r>
            <w:r w:rsidRPr="00124B50">
              <w:rPr>
                <w:color w:val="FF0000"/>
                <w:sz w:val="16"/>
                <w:szCs w:val="16"/>
                <w:u w:val="single"/>
              </w:rPr>
              <w:t>5-11 years:</w:t>
            </w:r>
            <w:r>
              <w:rPr>
                <w:color w:val="FF0000"/>
                <w:sz w:val="16"/>
                <w:szCs w:val="16"/>
              </w:rPr>
              <w:t xml:space="preserve">  Geometry</w:t>
            </w:r>
          </w:p>
          <w:p w14:paraId="38D05DFE" w14:textId="77777777" w:rsidR="00257EC4" w:rsidRPr="005626DB" w:rsidRDefault="00257EC4" w:rsidP="00257EC4">
            <w:pPr>
              <w:rPr>
                <w:color w:val="FF0000"/>
                <w:sz w:val="16"/>
                <w:szCs w:val="16"/>
              </w:rPr>
            </w:pPr>
          </w:p>
        </w:tc>
        <w:tc>
          <w:tcPr>
            <w:tcW w:w="1840" w:type="dxa"/>
            <w:gridSpan w:val="3"/>
            <w:shd w:val="clear" w:color="auto" w:fill="auto"/>
          </w:tcPr>
          <w:p w14:paraId="5E2514F7" w14:textId="77777777" w:rsidR="00257EC4" w:rsidRDefault="00257EC4" w:rsidP="00147D2D">
            <w:pPr>
              <w:rPr>
                <w:color w:val="00B050"/>
                <w:sz w:val="16"/>
                <w:szCs w:val="16"/>
                <w:u w:val="single"/>
              </w:rPr>
            </w:pPr>
            <w:r w:rsidRPr="005626DB">
              <w:rPr>
                <w:color w:val="FF0000"/>
                <w:sz w:val="16"/>
                <w:szCs w:val="16"/>
              </w:rPr>
              <w:t>12. Reading and writing non-fiction</w:t>
            </w:r>
            <w:r w:rsidRPr="005626DB">
              <w:rPr>
                <w:color w:val="00B050"/>
                <w:sz w:val="16"/>
                <w:szCs w:val="16"/>
                <w:u w:val="single"/>
              </w:rPr>
              <w:t xml:space="preserve"> </w:t>
            </w:r>
          </w:p>
          <w:p w14:paraId="2CB2B67C" w14:textId="118517AB" w:rsidR="00257EC4" w:rsidRPr="005626DB" w:rsidRDefault="00257EC4" w:rsidP="00147D2D">
            <w:pPr>
              <w:rPr>
                <w:color w:val="00B050"/>
                <w:sz w:val="16"/>
                <w:szCs w:val="16"/>
              </w:rPr>
            </w:pPr>
          </w:p>
        </w:tc>
        <w:tc>
          <w:tcPr>
            <w:tcW w:w="1737" w:type="dxa"/>
            <w:gridSpan w:val="3"/>
            <w:vMerge w:val="restart"/>
            <w:shd w:val="clear" w:color="auto" w:fill="auto"/>
          </w:tcPr>
          <w:p w14:paraId="5F0F8B63" w14:textId="77777777" w:rsidR="00257EC4" w:rsidRPr="005626DB" w:rsidRDefault="00257EC4" w:rsidP="00147D2D">
            <w:pPr>
              <w:rPr>
                <w:color w:val="FF0000"/>
                <w:sz w:val="16"/>
                <w:szCs w:val="16"/>
              </w:rPr>
            </w:pPr>
          </w:p>
        </w:tc>
        <w:tc>
          <w:tcPr>
            <w:tcW w:w="1559" w:type="dxa"/>
            <w:vMerge w:val="restart"/>
            <w:shd w:val="clear" w:color="auto" w:fill="auto"/>
          </w:tcPr>
          <w:p w14:paraId="62EA7C4A" w14:textId="4831CE52" w:rsidR="00257EC4" w:rsidRPr="005626DB" w:rsidRDefault="00257EC4" w:rsidP="00147D2D">
            <w:pPr>
              <w:rPr>
                <w:color w:val="00B050"/>
                <w:sz w:val="16"/>
                <w:szCs w:val="16"/>
              </w:rPr>
            </w:pPr>
            <w:r w:rsidRPr="005626DB">
              <w:rPr>
                <w:color w:val="00B050"/>
                <w:sz w:val="16"/>
                <w:szCs w:val="16"/>
              </w:rPr>
              <w:t xml:space="preserve">Foreign languages </w:t>
            </w:r>
            <w:r>
              <w:rPr>
                <w:color w:val="00B050"/>
                <w:sz w:val="16"/>
                <w:szCs w:val="16"/>
              </w:rPr>
              <w:t>3</w:t>
            </w:r>
          </w:p>
        </w:tc>
        <w:tc>
          <w:tcPr>
            <w:tcW w:w="1871" w:type="dxa"/>
            <w:gridSpan w:val="3"/>
            <w:shd w:val="clear" w:color="auto" w:fill="auto"/>
          </w:tcPr>
          <w:p w14:paraId="58AF100D" w14:textId="0DB11F02" w:rsidR="00257EC4" w:rsidRPr="005626DB" w:rsidRDefault="00257EC4" w:rsidP="00147D2D">
            <w:pPr>
              <w:rPr>
                <w:color w:val="00B050"/>
                <w:sz w:val="16"/>
                <w:szCs w:val="16"/>
                <w:shd w:val="clear" w:color="auto" w:fill="FFFFFF"/>
              </w:rPr>
            </w:pPr>
            <w:r w:rsidRPr="005626DB">
              <w:rPr>
                <w:color w:val="00B050"/>
                <w:sz w:val="16"/>
                <w:szCs w:val="16"/>
              </w:rPr>
              <w:t xml:space="preserve">Masters Seminar 4: </w:t>
            </w:r>
            <w:r>
              <w:rPr>
                <w:color w:val="00B050"/>
                <w:sz w:val="16"/>
                <w:szCs w:val="16"/>
                <w:shd w:val="clear" w:color="auto" w:fill="FFFFFF"/>
              </w:rPr>
              <w:t>Developing your specialism/lesson study cycle</w:t>
            </w:r>
          </w:p>
          <w:p w14:paraId="4F07B583" w14:textId="4841A119" w:rsidR="00257EC4" w:rsidRDefault="00257EC4" w:rsidP="00147D2D">
            <w:pPr>
              <w:rPr>
                <w:color w:val="00B050"/>
                <w:sz w:val="16"/>
                <w:szCs w:val="16"/>
                <w:shd w:val="clear" w:color="auto" w:fill="FFFFFF"/>
              </w:rPr>
            </w:pPr>
            <w:r w:rsidRPr="005626DB">
              <w:rPr>
                <w:color w:val="00B050"/>
                <w:sz w:val="16"/>
                <w:szCs w:val="16"/>
                <w:shd w:val="clear" w:color="auto" w:fill="FFFFFF"/>
              </w:rPr>
              <w:t xml:space="preserve">DISTANCE LEARNING </w:t>
            </w:r>
          </w:p>
          <w:p w14:paraId="75CB46EA" w14:textId="77777777" w:rsidR="00257EC4" w:rsidRPr="005626DB" w:rsidRDefault="00257EC4" w:rsidP="00D25B4E">
            <w:pPr>
              <w:rPr>
                <w:b/>
                <w:color w:val="00B050"/>
                <w:sz w:val="16"/>
                <w:szCs w:val="16"/>
              </w:rPr>
            </w:pPr>
          </w:p>
        </w:tc>
        <w:tc>
          <w:tcPr>
            <w:tcW w:w="1673" w:type="dxa"/>
            <w:gridSpan w:val="4"/>
            <w:vMerge w:val="restart"/>
            <w:shd w:val="clear" w:color="auto" w:fill="auto"/>
          </w:tcPr>
          <w:p w14:paraId="126C8788" w14:textId="77777777" w:rsidR="00257EC4" w:rsidRPr="005626DB" w:rsidRDefault="00257EC4" w:rsidP="00147D2D">
            <w:pPr>
              <w:rPr>
                <w:color w:val="00B050"/>
                <w:sz w:val="16"/>
                <w:szCs w:val="16"/>
              </w:rPr>
            </w:pPr>
          </w:p>
        </w:tc>
        <w:tc>
          <w:tcPr>
            <w:tcW w:w="1818" w:type="dxa"/>
            <w:gridSpan w:val="2"/>
            <w:vMerge w:val="restart"/>
            <w:shd w:val="clear" w:color="auto" w:fill="auto"/>
          </w:tcPr>
          <w:p w14:paraId="68981E15" w14:textId="77777777" w:rsidR="00257EC4" w:rsidRPr="005626DB" w:rsidRDefault="00257EC4" w:rsidP="00147D2D">
            <w:pPr>
              <w:rPr>
                <w:color w:val="00B050"/>
                <w:sz w:val="16"/>
                <w:szCs w:val="16"/>
              </w:rPr>
            </w:pPr>
          </w:p>
        </w:tc>
        <w:tc>
          <w:tcPr>
            <w:tcW w:w="1768" w:type="dxa"/>
            <w:gridSpan w:val="2"/>
            <w:vMerge w:val="restart"/>
            <w:tcBorders>
              <w:top w:val="single" w:sz="4" w:space="0" w:color="auto"/>
            </w:tcBorders>
            <w:shd w:val="clear" w:color="auto" w:fill="auto"/>
          </w:tcPr>
          <w:p w14:paraId="2EC6F5E1" w14:textId="77777777" w:rsidR="00257EC4" w:rsidRPr="005626DB" w:rsidRDefault="00257EC4" w:rsidP="00147D2D">
            <w:pPr>
              <w:rPr>
                <w:color w:val="00B050"/>
                <w:sz w:val="16"/>
                <w:szCs w:val="16"/>
                <w:highlight w:val="yellow"/>
              </w:rPr>
            </w:pPr>
          </w:p>
        </w:tc>
      </w:tr>
      <w:tr w:rsidR="00257EC4" w:rsidRPr="005626DB" w14:paraId="3F2E718C" w14:textId="77777777" w:rsidTr="007202D4">
        <w:trPr>
          <w:trHeight w:val="1093"/>
        </w:trPr>
        <w:tc>
          <w:tcPr>
            <w:tcW w:w="1541" w:type="dxa"/>
            <w:vMerge/>
            <w:tcBorders>
              <w:bottom w:val="single" w:sz="4" w:space="0" w:color="auto"/>
            </w:tcBorders>
            <w:shd w:val="clear" w:color="auto" w:fill="auto"/>
          </w:tcPr>
          <w:p w14:paraId="4A2CE626" w14:textId="77777777" w:rsidR="00257EC4" w:rsidRPr="005626DB" w:rsidRDefault="00257EC4" w:rsidP="00147D2D">
            <w:pPr>
              <w:rPr>
                <w:sz w:val="20"/>
                <w:szCs w:val="20"/>
              </w:rPr>
            </w:pPr>
          </w:p>
        </w:tc>
        <w:tc>
          <w:tcPr>
            <w:tcW w:w="1714" w:type="dxa"/>
            <w:tcBorders>
              <w:bottom w:val="single" w:sz="4" w:space="0" w:color="auto"/>
            </w:tcBorders>
            <w:shd w:val="clear" w:color="auto" w:fill="auto"/>
          </w:tcPr>
          <w:p w14:paraId="654BE270" w14:textId="77777777" w:rsidR="00257EC4" w:rsidRPr="00FA4205" w:rsidRDefault="00257EC4" w:rsidP="00257EC4">
            <w:pPr>
              <w:rPr>
                <w:color w:val="00B050"/>
                <w:sz w:val="16"/>
                <w:szCs w:val="16"/>
              </w:rPr>
            </w:pPr>
            <w:r w:rsidRPr="00FA4205">
              <w:rPr>
                <w:color w:val="00B050"/>
                <w:sz w:val="16"/>
                <w:szCs w:val="16"/>
              </w:rPr>
              <w:t>1</w:t>
            </w:r>
            <w:r>
              <w:rPr>
                <w:color w:val="00B050"/>
                <w:sz w:val="16"/>
                <w:szCs w:val="16"/>
              </w:rPr>
              <w:t>3</w:t>
            </w:r>
            <w:r w:rsidRPr="00FA4205">
              <w:rPr>
                <w:color w:val="00B050"/>
                <w:sz w:val="16"/>
                <w:szCs w:val="16"/>
              </w:rPr>
              <w:t>.</w:t>
            </w:r>
            <w:r w:rsidRPr="00FA4205">
              <w:rPr>
                <w:color w:val="00B050"/>
                <w:sz w:val="16"/>
                <w:szCs w:val="16"/>
                <w:u w:val="single"/>
              </w:rPr>
              <w:t>5-11 years:</w:t>
            </w:r>
            <w:r w:rsidRPr="00FA4205">
              <w:rPr>
                <w:color w:val="00B050"/>
                <w:sz w:val="16"/>
                <w:szCs w:val="16"/>
              </w:rPr>
              <w:t xml:space="preserve"> Measures</w:t>
            </w:r>
          </w:p>
          <w:p w14:paraId="2B3AE238" w14:textId="77777777" w:rsidR="00257EC4" w:rsidRPr="00FA4205" w:rsidRDefault="00257EC4" w:rsidP="00257EC4">
            <w:pPr>
              <w:rPr>
                <w:color w:val="00B050"/>
                <w:sz w:val="16"/>
                <w:szCs w:val="16"/>
              </w:rPr>
            </w:pPr>
          </w:p>
          <w:p w14:paraId="0D0537AB" w14:textId="77777777" w:rsidR="00257EC4" w:rsidRPr="00FA4205" w:rsidRDefault="00257EC4" w:rsidP="00257EC4">
            <w:pPr>
              <w:rPr>
                <w:color w:val="00B050"/>
                <w:sz w:val="16"/>
                <w:szCs w:val="16"/>
              </w:rPr>
            </w:pPr>
            <w:r>
              <w:rPr>
                <w:color w:val="00B050"/>
                <w:sz w:val="16"/>
                <w:szCs w:val="16"/>
              </w:rPr>
              <w:t>13</w:t>
            </w:r>
            <w:r w:rsidRPr="00FA4205">
              <w:rPr>
                <w:color w:val="00B050"/>
                <w:sz w:val="16"/>
                <w:szCs w:val="16"/>
              </w:rPr>
              <w:t xml:space="preserve">. </w:t>
            </w:r>
            <w:r w:rsidRPr="00FA4205">
              <w:rPr>
                <w:color w:val="00B050"/>
                <w:sz w:val="16"/>
                <w:szCs w:val="16"/>
                <w:u w:val="single"/>
              </w:rPr>
              <w:t>3-7 years:</w:t>
            </w:r>
            <w:r w:rsidRPr="00FA4205">
              <w:rPr>
                <w:color w:val="00B050"/>
                <w:sz w:val="16"/>
                <w:szCs w:val="16"/>
              </w:rPr>
              <w:t xml:space="preserve"> </w:t>
            </w:r>
          </w:p>
          <w:p w14:paraId="3786135A" w14:textId="18718734" w:rsidR="00257EC4" w:rsidRPr="007202D4" w:rsidRDefault="00257EC4" w:rsidP="00147D2D">
            <w:pPr>
              <w:rPr>
                <w:color w:val="00B050"/>
                <w:sz w:val="16"/>
                <w:szCs w:val="16"/>
              </w:rPr>
            </w:pPr>
            <w:r w:rsidRPr="00FA4205">
              <w:rPr>
                <w:color w:val="00B050"/>
                <w:sz w:val="16"/>
                <w:szCs w:val="16"/>
              </w:rPr>
              <w:t>Measures</w:t>
            </w:r>
            <w:r>
              <w:rPr>
                <w:color w:val="00B050"/>
                <w:sz w:val="16"/>
                <w:szCs w:val="16"/>
              </w:rPr>
              <w:t xml:space="preserve"> -</w:t>
            </w:r>
            <w:r w:rsidRPr="00FA4205">
              <w:rPr>
                <w:color w:val="00B050"/>
                <w:sz w:val="16"/>
                <w:szCs w:val="16"/>
              </w:rPr>
              <w:t xml:space="preserve"> teaching time</w:t>
            </w:r>
          </w:p>
        </w:tc>
        <w:tc>
          <w:tcPr>
            <w:tcW w:w="1840" w:type="dxa"/>
            <w:gridSpan w:val="3"/>
            <w:tcBorders>
              <w:bottom w:val="single" w:sz="4" w:space="0" w:color="auto"/>
            </w:tcBorders>
            <w:shd w:val="clear" w:color="auto" w:fill="auto"/>
          </w:tcPr>
          <w:p w14:paraId="2BF92CB9" w14:textId="30DF17ED" w:rsidR="00257EC4" w:rsidRPr="00257EC4" w:rsidRDefault="00257EC4" w:rsidP="00257EC4">
            <w:pPr>
              <w:rPr>
                <w:color w:val="00B050"/>
                <w:sz w:val="16"/>
                <w:szCs w:val="16"/>
                <w:u w:val="single"/>
              </w:rPr>
            </w:pPr>
            <w:r w:rsidRPr="005626DB">
              <w:rPr>
                <w:color w:val="00B050"/>
                <w:sz w:val="16"/>
                <w:szCs w:val="16"/>
                <w:u w:val="single"/>
              </w:rPr>
              <w:t xml:space="preserve">13. 3-7 &amp; 5-11; </w:t>
            </w:r>
            <w:r w:rsidRPr="005626DB">
              <w:rPr>
                <w:color w:val="00B050"/>
                <w:sz w:val="16"/>
                <w:szCs w:val="16"/>
              </w:rPr>
              <w:t>Investigating spelling and handwriting</w:t>
            </w:r>
          </w:p>
          <w:p w14:paraId="1B0DC19D" w14:textId="77777777" w:rsidR="00257EC4" w:rsidRPr="005626DB" w:rsidRDefault="00257EC4" w:rsidP="0044473D">
            <w:pPr>
              <w:rPr>
                <w:color w:val="00B050"/>
                <w:sz w:val="16"/>
                <w:szCs w:val="16"/>
              </w:rPr>
            </w:pPr>
          </w:p>
        </w:tc>
        <w:tc>
          <w:tcPr>
            <w:tcW w:w="1737" w:type="dxa"/>
            <w:gridSpan w:val="3"/>
            <w:vMerge/>
            <w:tcBorders>
              <w:bottom w:val="single" w:sz="4" w:space="0" w:color="auto"/>
            </w:tcBorders>
            <w:shd w:val="clear" w:color="auto" w:fill="auto"/>
          </w:tcPr>
          <w:p w14:paraId="79C952CA" w14:textId="77777777" w:rsidR="00257EC4" w:rsidRPr="005626DB" w:rsidRDefault="00257EC4" w:rsidP="00147D2D">
            <w:pPr>
              <w:rPr>
                <w:color w:val="FF0000"/>
                <w:sz w:val="16"/>
                <w:szCs w:val="16"/>
              </w:rPr>
            </w:pPr>
          </w:p>
        </w:tc>
        <w:tc>
          <w:tcPr>
            <w:tcW w:w="1559" w:type="dxa"/>
            <w:vMerge/>
            <w:tcBorders>
              <w:bottom w:val="single" w:sz="4" w:space="0" w:color="auto"/>
            </w:tcBorders>
            <w:shd w:val="clear" w:color="auto" w:fill="auto"/>
          </w:tcPr>
          <w:p w14:paraId="3B79F669" w14:textId="7F99BE98" w:rsidR="00257EC4" w:rsidRPr="005626DB" w:rsidRDefault="00257EC4" w:rsidP="00147D2D">
            <w:pPr>
              <w:rPr>
                <w:color w:val="00B050"/>
                <w:sz w:val="16"/>
                <w:szCs w:val="16"/>
              </w:rPr>
            </w:pPr>
          </w:p>
        </w:tc>
        <w:tc>
          <w:tcPr>
            <w:tcW w:w="1871" w:type="dxa"/>
            <w:gridSpan w:val="3"/>
            <w:tcBorders>
              <w:bottom w:val="single" w:sz="4" w:space="0" w:color="auto"/>
            </w:tcBorders>
            <w:shd w:val="clear" w:color="auto" w:fill="auto"/>
          </w:tcPr>
          <w:p w14:paraId="65B37B2B" w14:textId="3188FE5C" w:rsidR="00257EC4" w:rsidRPr="005626DB" w:rsidRDefault="00257EC4" w:rsidP="00D25B4E">
            <w:pPr>
              <w:rPr>
                <w:color w:val="00B050"/>
                <w:sz w:val="16"/>
                <w:szCs w:val="16"/>
              </w:rPr>
            </w:pPr>
            <w:r w:rsidRPr="005626DB">
              <w:rPr>
                <w:color w:val="00B050"/>
                <w:sz w:val="16"/>
                <w:szCs w:val="16"/>
              </w:rPr>
              <w:t xml:space="preserve">Masters Seminar 5: </w:t>
            </w:r>
            <w:r>
              <w:rPr>
                <w:color w:val="00B050"/>
                <w:sz w:val="16"/>
                <w:szCs w:val="16"/>
                <w:shd w:val="clear" w:color="auto" w:fill="FFFFFF"/>
              </w:rPr>
              <w:t>Research methods for classroom research lesson (CRL)</w:t>
            </w:r>
          </w:p>
          <w:p w14:paraId="50EEEAB1" w14:textId="77777777" w:rsidR="00257EC4" w:rsidRPr="005626DB" w:rsidRDefault="00257EC4" w:rsidP="00147D2D">
            <w:pPr>
              <w:rPr>
                <w:b/>
                <w:color w:val="00B050"/>
                <w:sz w:val="16"/>
                <w:szCs w:val="16"/>
              </w:rPr>
            </w:pPr>
          </w:p>
        </w:tc>
        <w:tc>
          <w:tcPr>
            <w:tcW w:w="1673" w:type="dxa"/>
            <w:gridSpan w:val="4"/>
            <w:vMerge/>
            <w:tcBorders>
              <w:bottom w:val="single" w:sz="4" w:space="0" w:color="auto"/>
            </w:tcBorders>
            <w:shd w:val="clear" w:color="auto" w:fill="auto"/>
          </w:tcPr>
          <w:p w14:paraId="78AE6C41" w14:textId="77777777" w:rsidR="00257EC4" w:rsidRPr="005626DB" w:rsidRDefault="00257EC4" w:rsidP="00147D2D">
            <w:pPr>
              <w:rPr>
                <w:color w:val="00B050"/>
                <w:sz w:val="16"/>
                <w:szCs w:val="16"/>
              </w:rPr>
            </w:pPr>
          </w:p>
        </w:tc>
        <w:tc>
          <w:tcPr>
            <w:tcW w:w="1818" w:type="dxa"/>
            <w:gridSpan w:val="2"/>
            <w:vMerge/>
            <w:tcBorders>
              <w:bottom w:val="single" w:sz="4" w:space="0" w:color="auto"/>
            </w:tcBorders>
            <w:shd w:val="clear" w:color="auto" w:fill="auto"/>
          </w:tcPr>
          <w:p w14:paraId="567BDF4A" w14:textId="77777777" w:rsidR="00257EC4" w:rsidRPr="005626DB" w:rsidRDefault="00257EC4" w:rsidP="00147D2D">
            <w:pPr>
              <w:rPr>
                <w:color w:val="00B050"/>
                <w:sz w:val="16"/>
                <w:szCs w:val="16"/>
              </w:rPr>
            </w:pPr>
          </w:p>
        </w:tc>
        <w:tc>
          <w:tcPr>
            <w:tcW w:w="1768" w:type="dxa"/>
            <w:gridSpan w:val="2"/>
            <w:vMerge/>
            <w:tcBorders>
              <w:bottom w:val="single" w:sz="4" w:space="0" w:color="auto"/>
            </w:tcBorders>
            <w:shd w:val="clear" w:color="auto" w:fill="auto"/>
          </w:tcPr>
          <w:p w14:paraId="69320674" w14:textId="77777777" w:rsidR="00257EC4" w:rsidRPr="005626DB" w:rsidRDefault="00257EC4" w:rsidP="00147D2D">
            <w:pPr>
              <w:rPr>
                <w:color w:val="00B050"/>
                <w:sz w:val="16"/>
                <w:szCs w:val="16"/>
              </w:rPr>
            </w:pPr>
          </w:p>
        </w:tc>
      </w:tr>
      <w:tr w:rsidR="00257EC4" w:rsidRPr="005626DB" w14:paraId="170A139E" w14:textId="77777777" w:rsidTr="00257EC4">
        <w:trPr>
          <w:trHeight w:val="735"/>
        </w:trPr>
        <w:tc>
          <w:tcPr>
            <w:tcW w:w="1541" w:type="dxa"/>
            <w:vMerge w:val="restart"/>
            <w:shd w:val="clear" w:color="auto" w:fill="auto"/>
          </w:tcPr>
          <w:p w14:paraId="73C6E6CA" w14:textId="77777777" w:rsidR="00257EC4" w:rsidRPr="005626DB" w:rsidRDefault="00257EC4" w:rsidP="00147D2D">
            <w:pPr>
              <w:rPr>
                <w:sz w:val="20"/>
                <w:szCs w:val="20"/>
              </w:rPr>
            </w:pPr>
            <w:r w:rsidRPr="005626DB">
              <w:rPr>
                <w:sz w:val="20"/>
                <w:szCs w:val="20"/>
              </w:rPr>
              <w:t>08-Mar</w:t>
            </w:r>
          </w:p>
          <w:p w14:paraId="3090D8E8" w14:textId="77777777" w:rsidR="00257EC4" w:rsidRPr="005626DB" w:rsidRDefault="00257EC4" w:rsidP="00147D2D">
            <w:pPr>
              <w:rPr>
                <w:sz w:val="20"/>
                <w:szCs w:val="20"/>
              </w:rPr>
            </w:pPr>
            <w:r w:rsidRPr="005626DB">
              <w:rPr>
                <w:sz w:val="20"/>
                <w:szCs w:val="20"/>
              </w:rPr>
              <w:t xml:space="preserve"> Week 33</w:t>
            </w:r>
          </w:p>
          <w:p w14:paraId="3FDE0A22" w14:textId="77777777" w:rsidR="00257EC4" w:rsidRPr="005626DB" w:rsidRDefault="00257EC4" w:rsidP="00147D2D">
            <w:pPr>
              <w:rPr>
                <w:sz w:val="20"/>
                <w:szCs w:val="20"/>
              </w:rPr>
            </w:pPr>
          </w:p>
        </w:tc>
        <w:tc>
          <w:tcPr>
            <w:tcW w:w="1714" w:type="dxa"/>
            <w:vMerge w:val="restart"/>
            <w:shd w:val="clear" w:color="auto" w:fill="auto"/>
          </w:tcPr>
          <w:p w14:paraId="443789A0" w14:textId="77777777" w:rsidR="00257EC4" w:rsidRDefault="00257EC4" w:rsidP="00147D2D">
            <w:pPr>
              <w:rPr>
                <w:color w:val="00B050"/>
                <w:sz w:val="16"/>
                <w:szCs w:val="16"/>
              </w:rPr>
            </w:pPr>
            <w:r>
              <w:rPr>
                <w:color w:val="00B050"/>
                <w:sz w:val="16"/>
                <w:szCs w:val="16"/>
              </w:rPr>
              <w:t>14. 3-7&amp;</w:t>
            </w:r>
            <w:r w:rsidRPr="00124B50">
              <w:rPr>
                <w:color w:val="00B050"/>
                <w:sz w:val="16"/>
                <w:szCs w:val="16"/>
                <w:u w:val="single"/>
              </w:rPr>
              <w:t>5-11 years:</w:t>
            </w:r>
            <w:r>
              <w:rPr>
                <w:color w:val="00B050"/>
                <w:sz w:val="16"/>
                <w:szCs w:val="16"/>
              </w:rPr>
              <w:t xml:space="preserve"> Key considerations for effective teaching in mathematics -evaluation and reflection</w:t>
            </w:r>
          </w:p>
          <w:p w14:paraId="21A79FB6" w14:textId="77777777" w:rsidR="00257EC4" w:rsidRPr="005626DB" w:rsidRDefault="00257EC4" w:rsidP="00147D2D">
            <w:pPr>
              <w:rPr>
                <w:color w:val="00B050"/>
                <w:sz w:val="16"/>
                <w:szCs w:val="16"/>
              </w:rPr>
            </w:pPr>
          </w:p>
        </w:tc>
        <w:tc>
          <w:tcPr>
            <w:tcW w:w="1840" w:type="dxa"/>
            <w:gridSpan w:val="3"/>
            <w:shd w:val="clear" w:color="auto" w:fill="auto"/>
          </w:tcPr>
          <w:p w14:paraId="092E1838" w14:textId="7A3F4A85" w:rsidR="00257EC4" w:rsidRDefault="00257EC4" w:rsidP="0044473D">
            <w:pPr>
              <w:rPr>
                <w:color w:val="FF0000"/>
                <w:sz w:val="16"/>
                <w:szCs w:val="16"/>
              </w:rPr>
            </w:pPr>
            <w:r w:rsidRPr="005626DB">
              <w:rPr>
                <w:color w:val="FF0000"/>
                <w:sz w:val="16"/>
                <w:szCs w:val="16"/>
                <w:u w:val="single"/>
              </w:rPr>
              <w:t xml:space="preserve">14. 3-7 &amp; 5-11 years: </w:t>
            </w:r>
            <w:r w:rsidRPr="005626DB">
              <w:rPr>
                <w:color w:val="FF0000"/>
                <w:sz w:val="16"/>
                <w:szCs w:val="16"/>
              </w:rPr>
              <w:t>Strategies for developing spoke</w:t>
            </w:r>
            <w:r>
              <w:rPr>
                <w:color w:val="FF0000"/>
                <w:sz w:val="16"/>
                <w:szCs w:val="16"/>
              </w:rPr>
              <w:t>n</w:t>
            </w:r>
            <w:r w:rsidRPr="005626DB">
              <w:rPr>
                <w:color w:val="FF0000"/>
                <w:sz w:val="16"/>
                <w:szCs w:val="16"/>
              </w:rPr>
              <w:t xml:space="preserve"> language</w:t>
            </w:r>
          </w:p>
          <w:p w14:paraId="3861FA60" w14:textId="77777777" w:rsidR="00257EC4" w:rsidRPr="005626DB" w:rsidRDefault="00257EC4" w:rsidP="0044473D">
            <w:pPr>
              <w:rPr>
                <w:color w:val="FF0000"/>
                <w:sz w:val="16"/>
                <w:szCs w:val="16"/>
                <w:u w:val="single"/>
              </w:rPr>
            </w:pPr>
          </w:p>
          <w:p w14:paraId="36643BF8" w14:textId="5762B359" w:rsidR="00257EC4" w:rsidRPr="00257EC4" w:rsidRDefault="00257EC4" w:rsidP="00147D2D">
            <w:pPr>
              <w:rPr>
                <w:color w:val="00B050"/>
                <w:sz w:val="16"/>
                <w:szCs w:val="16"/>
                <w:u w:val="single"/>
              </w:rPr>
            </w:pPr>
          </w:p>
        </w:tc>
        <w:tc>
          <w:tcPr>
            <w:tcW w:w="1737" w:type="dxa"/>
            <w:gridSpan w:val="3"/>
            <w:shd w:val="clear" w:color="auto" w:fill="auto"/>
          </w:tcPr>
          <w:p w14:paraId="3E5D62AC" w14:textId="32097D2A" w:rsidR="00257EC4" w:rsidRDefault="00257EC4" w:rsidP="00147D2D">
            <w:pPr>
              <w:rPr>
                <w:color w:val="00B050"/>
                <w:sz w:val="16"/>
                <w:szCs w:val="16"/>
              </w:rPr>
            </w:pPr>
            <w:r w:rsidRPr="005626DB">
              <w:rPr>
                <w:color w:val="00B050"/>
                <w:sz w:val="16"/>
                <w:szCs w:val="16"/>
              </w:rPr>
              <w:t xml:space="preserve">10 </w:t>
            </w:r>
            <w:r w:rsidRPr="005626DB">
              <w:rPr>
                <w:color w:val="00B050"/>
                <w:sz w:val="16"/>
                <w:szCs w:val="16"/>
                <w:u w:val="single"/>
              </w:rPr>
              <w:t>3-7 &amp; 5-11:</w:t>
            </w:r>
            <w:r w:rsidRPr="005626DB">
              <w:rPr>
                <w:color w:val="00B050"/>
                <w:sz w:val="16"/>
                <w:szCs w:val="16"/>
              </w:rPr>
              <w:t xml:space="preserve"> Sound</w:t>
            </w:r>
          </w:p>
          <w:p w14:paraId="3113791E" w14:textId="77777777" w:rsidR="00955F93" w:rsidRPr="005626DB" w:rsidRDefault="00955F93" w:rsidP="00147D2D">
            <w:pPr>
              <w:rPr>
                <w:color w:val="FF0000"/>
                <w:sz w:val="16"/>
                <w:szCs w:val="16"/>
              </w:rPr>
            </w:pPr>
          </w:p>
          <w:p w14:paraId="1F9F4890" w14:textId="77777777" w:rsidR="00257EC4" w:rsidRPr="005626DB" w:rsidRDefault="00257EC4" w:rsidP="00955F93">
            <w:pPr>
              <w:rPr>
                <w:sz w:val="16"/>
                <w:szCs w:val="16"/>
              </w:rPr>
            </w:pPr>
          </w:p>
        </w:tc>
        <w:tc>
          <w:tcPr>
            <w:tcW w:w="1559" w:type="dxa"/>
            <w:vMerge w:val="restart"/>
            <w:shd w:val="clear" w:color="auto" w:fill="auto"/>
          </w:tcPr>
          <w:p w14:paraId="3CAF7B41" w14:textId="77777777" w:rsidR="00257EC4" w:rsidRPr="005626DB" w:rsidRDefault="00257EC4" w:rsidP="00147D2D">
            <w:pPr>
              <w:rPr>
                <w:sz w:val="16"/>
                <w:szCs w:val="16"/>
              </w:rPr>
            </w:pPr>
          </w:p>
        </w:tc>
        <w:tc>
          <w:tcPr>
            <w:tcW w:w="1871" w:type="dxa"/>
            <w:gridSpan w:val="3"/>
            <w:vMerge w:val="restart"/>
            <w:shd w:val="clear" w:color="auto" w:fill="auto"/>
          </w:tcPr>
          <w:p w14:paraId="67217193" w14:textId="77777777" w:rsidR="00257EC4" w:rsidRPr="005626DB" w:rsidRDefault="00257EC4" w:rsidP="000A1C19">
            <w:pPr>
              <w:rPr>
                <w:color w:val="00B050"/>
                <w:sz w:val="16"/>
                <w:szCs w:val="16"/>
              </w:rPr>
            </w:pPr>
            <w:r w:rsidRPr="005626DB">
              <w:rPr>
                <w:color w:val="00B050"/>
                <w:sz w:val="16"/>
                <w:szCs w:val="16"/>
              </w:rPr>
              <w:t xml:space="preserve">Masters Seminar 6: </w:t>
            </w:r>
            <w:r>
              <w:rPr>
                <w:color w:val="00B050"/>
                <w:sz w:val="16"/>
                <w:szCs w:val="16"/>
                <w:shd w:val="clear" w:color="auto" w:fill="FFFFFF"/>
              </w:rPr>
              <w:t>Preparing for your viva</w:t>
            </w:r>
          </w:p>
          <w:p w14:paraId="42E6BDBF" w14:textId="77777777" w:rsidR="00257EC4" w:rsidRPr="005626DB" w:rsidRDefault="00257EC4" w:rsidP="00147D2D">
            <w:pPr>
              <w:rPr>
                <w:sz w:val="16"/>
                <w:szCs w:val="16"/>
                <w:highlight w:val="yellow"/>
              </w:rPr>
            </w:pPr>
          </w:p>
          <w:p w14:paraId="290A2992" w14:textId="77777777" w:rsidR="00257EC4" w:rsidRPr="005626DB" w:rsidRDefault="00257EC4" w:rsidP="00147D2D">
            <w:pPr>
              <w:rPr>
                <w:color w:val="00B050"/>
                <w:sz w:val="16"/>
                <w:szCs w:val="16"/>
              </w:rPr>
            </w:pPr>
          </w:p>
        </w:tc>
        <w:tc>
          <w:tcPr>
            <w:tcW w:w="1673" w:type="dxa"/>
            <w:gridSpan w:val="4"/>
            <w:vMerge w:val="restart"/>
            <w:shd w:val="clear" w:color="auto" w:fill="auto"/>
          </w:tcPr>
          <w:p w14:paraId="05E99012" w14:textId="77777777" w:rsidR="00257EC4" w:rsidRPr="005626DB" w:rsidRDefault="00257EC4" w:rsidP="00147D2D">
            <w:pPr>
              <w:rPr>
                <w:color w:val="FF0000"/>
                <w:sz w:val="16"/>
                <w:szCs w:val="16"/>
              </w:rPr>
            </w:pPr>
          </w:p>
        </w:tc>
        <w:tc>
          <w:tcPr>
            <w:tcW w:w="1818" w:type="dxa"/>
            <w:gridSpan w:val="2"/>
            <w:vMerge w:val="restart"/>
            <w:shd w:val="clear" w:color="auto" w:fill="auto"/>
          </w:tcPr>
          <w:p w14:paraId="6C48C7B2" w14:textId="7B22568D" w:rsidR="00257EC4" w:rsidRPr="005626DB" w:rsidRDefault="00257EC4" w:rsidP="00147D2D">
            <w:pPr>
              <w:rPr>
                <w:color w:val="00B050"/>
                <w:sz w:val="16"/>
                <w:szCs w:val="16"/>
              </w:rPr>
            </w:pPr>
            <w:r w:rsidRPr="005626DB">
              <w:rPr>
                <w:color w:val="00B050"/>
                <w:sz w:val="16"/>
                <w:szCs w:val="16"/>
                <w:u w:val="single"/>
              </w:rPr>
              <w:t xml:space="preserve">3-7 &amp; 5-11; </w:t>
            </w:r>
            <w:r w:rsidRPr="005626DB">
              <w:rPr>
                <w:color w:val="00B050"/>
                <w:sz w:val="16"/>
                <w:szCs w:val="16"/>
              </w:rPr>
              <w:t xml:space="preserve">Masters’ Lecture 3: </w:t>
            </w:r>
            <w:r>
              <w:rPr>
                <w:color w:val="00B050"/>
                <w:sz w:val="16"/>
                <w:szCs w:val="16"/>
                <w:shd w:val="clear" w:color="auto" w:fill="FFFFFF"/>
              </w:rPr>
              <w:t>Summary of module key learning, outcomes and assessment</w:t>
            </w:r>
          </w:p>
          <w:p w14:paraId="3F21EA9B" w14:textId="77777777" w:rsidR="00257EC4" w:rsidRPr="005626DB" w:rsidRDefault="00257EC4" w:rsidP="00147D2D">
            <w:pPr>
              <w:rPr>
                <w:color w:val="FF0000"/>
                <w:sz w:val="16"/>
                <w:szCs w:val="16"/>
              </w:rPr>
            </w:pPr>
          </w:p>
        </w:tc>
        <w:tc>
          <w:tcPr>
            <w:tcW w:w="1768" w:type="dxa"/>
            <w:gridSpan w:val="2"/>
            <w:vMerge w:val="restart"/>
            <w:tcBorders>
              <w:top w:val="single" w:sz="4" w:space="0" w:color="auto"/>
            </w:tcBorders>
            <w:shd w:val="clear" w:color="auto" w:fill="auto"/>
          </w:tcPr>
          <w:p w14:paraId="1332085D" w14:textId="77777777" w:rsidR="00257EC4" w:rsidRPr="005626DB" w:rsidRDefault="00257EC4" w:rsidP="00147D2D">
            <w:pPr>
              <w:rPr>
                <w:color w:val="00B050"/>
                <w:sz w:val="16"/>
                <w:szCs w:val="16"/>
              </w:rPr>
            </w:pPr>
          </w:p>
          <w:p w14:paraId="01779947" w14:textId="77777777" w:rsidR="00257EC4" w:rsidRPr="005626DB" w:rsidRDefault="00257EC4" w:rsidP="00147D2D">
            <w:pPr>
              <w:rPr>
                <w:color w:val="00B050"/>
                <w:sz w:val="16"/>
                <w:szCs w:val="16"/>
              </w:rPr>
            </w:pPr>
          </w:p>
          <w:p w14:paraId="643FE2D3" w14:textId="77777777" w:rsidR="00257EC4" w:rsidRPr="005626DB" w:rsidRDefault="00257EC4" w:rsidP="00147D2D">
            <w:pPr>
              <w:rPr>
                <w:color w:val="00B050"/>
                <w:sz w:val="16"/>
                <w:szCs w:val="16"/>
              </w:rPr>
            </w:pPr>
          </w:p>
          <w:p w14:paraId="01EDB50A" w14:textId="77777777" w:rsidR="00257EC4" w:rsidRPr="005626DB" w:rsidRDefault="00257EC4" w:rsidP="00147D2D">
            <w:pPr>
              <w:rPr>
                <w:color w:val="00B050"/>
                <w:sz w:val="16"/>
                <w:szCs w:val="16"/>
              </w:rPr>
            </w:pPr>
          </w:p>
          <w:p w14:paraId="1746ED4B" w14:textId="77777777" w:rsidR="00257EC4" w:rsidRPr="005626DB" w:rsidRDefault="00257EC4" w:rsidP="00147D2D">
            <w:pPr>
              <w:rPr>
                <w:color w:val="FF0000"/>
                <w:sz w:val="16"/>
                <w:szCs w:val="16"/>
              </w:rPr>
            </w:pPr>
          </w:p>
        </w:tc>
      </w:tr>
      <w:tr w:rsidR="00257EC4" w:rsidRPr="005626DB" w14:paraId="1F234818" w14:textId="77777777" w:rsidTr="0059650E">
        <w:trPr>
          <w:trHeight w:val="735"/>
        </w:trPr>
        <w:tc>
          <w:tcPr>
            <w:tcW w:w="1541" w:type="dxa"/>
            <w:vMerge/>
            <w:shd w:val="clear" w:color="auto" w:fill="auto"/>
          </w:tcPr>
          <w:p w14:paraId="629B80ED" w14:textId="77777777" w:rsidR="00257EC4" w:rsidRPr="005626DB" w:rsidRDefault="00257EC4" w:rsidP="00147D2D">
            <w:pPr>
              <w:rPr>
                <w:sz w:val="20"/>
                <w:szCs w:val="20"/>
              </w:rPr>
            </w:pPr>
          </w:p>
        </w:tc>
        <w:tc>
          <w:tcPr>
            <w:tcW w:w="1714" w:type="dxa"/>
            <w:vMerge/>
            <w:shd w:val="clear" w:color="auto" w:fill="auto"/>
          </w:tcPr>
          <w:p w14:paraId="02ADF5C5" w14:textId="77777777" w:rsidR="00257EC4" w:rsidRDefault="00257EC4" w:rsidP="00147D2D">
            <w:pPr>
              <w:rPr>
                <w:color w:val="00B050"/>
                <w:sz w:val="16"/>
                <w:szCs w:val="16"/>
              </w:rPr>
            </w:pPr>
          </w:p>
        </w:tc>
        <w:tc>
          <w:tcPr>
            <w:tcW w:w="1840" w:type="dxa"/>
            <w:gridSpan w:val="3"/>
            <w:shd w:val="clear" w:color="auto" w:fill="auto"/>
          </w:tcPr>
          <w:p w14:paraId="66BA28BB" w14:textId="0087305B" w:rsidR="00257EC4" w:rsidRPr="005626DB" w:rsidRDefault="00257EC4" w:rsidP="0044473D">
            <w:pPr>
              <w:rPr>
                <w:color w:val="FF0000"/>
                <w:sz w:val="16"/>
                <w:szCs w:val="16"/>
                <w:u w:val="single"/>
              </w:rPr>
            </w:pPr>
            <w:r w:rsidRPr="005626DB">
              <w:rPr>
                <w:color w:val="00B050"/>
                <w:sz w:val="16"/>
                <w:szCs w:val="16"/>
                <w:u w:val="single"/>
              </w:rPr>
              <w:t xml:space="preserve">15. 3-7 &amp; 5-11 years: </w:t>
            </w:r>
            <w:r w:rsidRPr="005626DB">
              <w:rPr>
                <w:color w:val="00B050"/>
                <w:sz w:val="16"/>
                <w:szCs w:val="16"/>
              </w:rPr>
              <w:t>Children’s authoring practices</w:t>
            </w:r>
          </w:p>
        </w:tc>
        <w:tc>
          <w:tcPr>
            <w:tcW w:w="1737" w:type="dxa"/>
            <w:gridSpan w:val="3"/>
            <w:shd w:val="clear" w:color="auto" w:fill="auto"/>
          </w:tcPr>
          <w:p w14:paraId="56ECA67B" w14:textId="43160A0A" w:rsidR="00955F93" w:rsidRPr="00955F93" w:rsidRDefault="00955F93" w:rsidP="00955F93">
            <w:pPr>
              <w:rPr>
                <w:color w:val="FF0000"/>
                <w:sz w:val="16"/>
                <w:szCs w:val="16"/>
              </w:rPr>
            </w:pPr>
            <w:r w:rsidRPr="00955F93">
              <w:rPr>
                <w:color w:val="FF0000"/>
                <w:sz w:val="16"/>
                <w:szCs w:val="16"/>
              </w:rPr>
              <w:t>11.</w:t>
            </w:r>
            <w:r w:rsidRPr="00955F93">
              <w:rPr>
                <w:color w:val="FF0000"/>
                <w:sz w:val="16"/>
                <w:szCs w:val="16"/>
                <w:u w:val="single"/>
              </w:rPr>
              <w:t>5-11 and 3-7 years:</w:t>
            </w:r>
            <w:r w:rsidRPr="00955F93">
              <w:rPr>
                <w:color w:val="FF0000"/>
                <w:sz w:val="16"/>
                <w:szCs w:val="16"/>
              </w:rPr>
              <w:t xml:space="preserve"> Human variation</w:t>
            </w:r>
          </w:p>
          <w:p w14:paraId="0EB9878C" w14:textId="77777777" w:rsidR="00257EC4" w:rsidRPr="005626DB" w:rsidRDefault="00257EC4" w:rsidP="00147D2D">
            <w:pPr>
              <w:rPr>
                <w:color w:val="00B050"/>
                <w:sz w:val="16"/>
                <w:szCs w:val="16"/>
              </w:rPr>
            </w:pPr>
          </w:p>
        </w:tc>
        <w:tc>
          <w:tcPr>
            <w:tcW w:w="1559" w:type="dxa"/>
            <w:vMerge/>
            <w:shd w:val="clear" w:color="auto" w:fill="auto"/>
          </w:tcPr>
          <w:p w14:paraId="7E91C8C4" w14:textId="77777777" w:rsidR="00257EC4" w:rsidRPr="005626DB" w:rsidRDefault="00257EC4" w:rsidP="00147D2D">
            <w:pPr>
              <w:rPr>
                <w:sz w:val="16"/>
                <w:szCs w:val="16"/>
              </w:rPr>
            </w:pPr>
          </w:p>
        </w:tc>
        <w:tc>
          <w:tcPr>
            <w:tcW w:w="1871" w:type="dxa"/>
            <w:gridSpan w:val="3"/>
            <w:vMerge/>
            <w:shd w:val="clear" w:color="auto" w:fill="auto"/>
          </w:tcPr>
          <w:p w14:paraId="39D00F46" w14:textId="77777777" w:rsidR="00257EC4" w:rsidRPr="005626DB" w:rsidRDefault="00257EC4" w:rsidP="000A1C19">
            <w:pPr>
              <w:rPr>
                <w:color w:val="00B050"/>
                <w:sz w:val="16"/>
                <w:szCs w:val="16"/>
              </w:rPr>
            </w:pPr>
          </w:p>
        </w:tc>
        <w:tc>
          <w:tcPr>
            <w:tcW w:w="1673" w:type="dxa"/>
            <w:gridSpan w:val="4"/>
            <w:vMerge/>
            <w:shd w:val="clear" w:color="auto" w:fill="auto"/>
          </w:tcPr>
          <w:p w14:paraId="7DE6C4DF" w14:textId="77777777" w:rsidR="00257EC4" w:rsidRPr="005626DB" w:rsidRDefault="00257EC4" w:rsidP="00147D2D">
            <w:pPr>
              <w:rPr>
                <w:color w:val="FF0000"/>
                <w:sz w:val="16"/>
                <w:szCs w:val="16"/>
              </w:rPr>
            </w:pPr>
          </w:p>
        </w:tc>
        <w:tc>
          <w:tcPr>
            <w:tcW w:w="1818" w:type="dxa"/>
            <w:gridSpan w:val="2"/>
            <w:vMerge/>
            <w:shd w:val="clear" w:color="auto" w:fill="auto"/>
          </w:tcPr>
          <w:p w14:paraId="191B940D" w14:textId="77777777" w:rsidR="00257EC4" w:rsidRPr="005626DB" w:rsidRDefault="00257EC4" w:rsidP="00147D2D">
            <w:pPr>
              <w:rPr>
                <w:color w:val="00B050"/>
                <w:sz w:val="16"/>
                <w:szCs w:val="16"/>
                <w:u w:val="single"/>
              </w:rPr>
            </w:pPr>
          </w:p>
        </w:tc>
        <w:tc>
          <w:tcPr>
            <w:tcW w:w="1768" w:type="dxa"/>
            <w:gridSpan w:val="2"/>
            <w:vMerge/>
            <w:shd w:val="clear" w:color="auto" w:fill="auto"/>
          </w:tcPr>
          <w:p w14:paraId="520B8612" w14:textId="77777777" w:rsidR="00257EC4" w:rsidRPr="005626DB" w:rsidRDefault="00257EC4" w:rsidP="00147D2D">
            <w:pPr>
              <w:rPr>
                <w:color w:val="00B050"/>
                <w:sz w:val="16"/>
                <w:szCs w:val="16"/>
              </w:rPr>
            </w:pPr>
          </w:p>
        </w:tc>
      </w:tr>
      <w:tr w:rsidR="00AB0230" w:rsidRPr="005626DB" w14:paraId="5ACEBC8E" w14:textId="77777777" w:rsidTr="002877D7">
        <w:trPr>
          <w:trHeight w:val="841"/>
        </w:trPr>
        <w:tc>
          <w:tcPr>
            <w:tcW w:w="1541" w:type="dxa"/>
            <w:vMerge w:val="restart"/>
            <w:shd w:val="clear" w:color="auto" w:fill="auto"/>
          </w:tcPr>
          <w:p w14:paraId="06224FED" w14:textId="77777777" w:rsidR="00AB0230" w:rsidRPr="005626DB" w:rsidRDefault="00AB0230" w:rsidP="00147D2D">
            <w:pPr>
              <w:rPr>
                <w:sz w:val="20"/>
                <w:szCs w:val="20"/>
              </w:rPr>
            </w:pPr>
            <w:r w:rsidRPr="005626DB">
              <w:rPr>
                <w:sz w:val="20"/>
                <w:szCs w:val="20"/>
              </w:rPr>
              <w:t>15-Mar</w:t>
            </w:r>
          </w:p>
          <w:p w14:paraId="6D60EA59" w14:textId="77777777" w:rsidR="00AB0230" w:rsidRPr="005626DB" w:rsidRDefault="00AB0230" w:rsidP="00147D2D">
            <w:pPr>
              <w:rPr>
                <w:sz w:val="20"/>
                <w:szCs w:val="20"/>
              </w:rPr>
            </w:pPr>
            <w:r w:rsidRPr="005626DB">
              <w:rPr>
                <w:sz w:val="20"/>
                <w:szCs w:val="20"/>
              </w:rPr>
              <w:t>Week 34</w:t>
            </w:r>
          </w:p>
          <w:p w14:paraId="5CF054CA" w14:textId="77777777" w:rsidR="00AB0230" w:rsidRPr="005626DB" w:rsidRDefault="00AB0230" w:rsidP="00147D2D">
            <w:pPr>
              <w:rPr>
                <w:sz w:val="20"/>
                <w:szCs w:val="20"/>
              </w:rPr>
            </w:pPr>
          </w:p>
        </w:tc>
        <w:tc>
          <w:tcPr>
            <w:tcW w:w="6850" w:type="dxa"/>
            <w:gridSpan w:val="8"/>
            <w:shd w:val="clear" w:color="auto" w:fill="auto"/>
          </w:tcPr>
          <w:p w14:paraId="2C0060B7" w14:textId="77777777" w:rsidR="00AB0230" w:rsidRDefault="00AB0230" w:rsidP="00AB0230">
            <w:pPr>
              <w:rPr>
                <w:b/>
                <w:bCs/>
                <w:color w:val="00B050"/>
                <w:sz w:val="16"/>
                <w:szCs w:val="16"/>
              </w:rPr>
            </w:pPr>
          </w:p>
          <w:p w14:paraId="258B22F3" w14:textId="0998FDCD" w:rsidR="00AB0230" w:rsidRDefault="00AB0230" w:rsidP="00AB0230">
            <w:pPr>
              <w:jc w:val="center"/>
              <w:rPr>
                <w:b/>
                <w:bCs/>
                <w:color w:val="00B050"/>
                <w:sz w:val="16"/>
                <w:szCs w:val="16"/>
              </w:rPr>
            </w:pPr>
            <w:r w:rsidRPr="000A1C19">
              <w:rPr>
                <w:b/>
                <w:bCs/>
                <w:color w:val="00B050"/>
                <w:sz w:val="16"/>
                <w:szCs w:val="16"/>
              </w:rPr>
              <w:t xml:space="preserve">Outdoor learning: Early years </w:t>
            </w:r>
            <w:r w:rsidR="007202D4">
              <w:rPr>
                <w:b/>
                <w:bCs/>
                <w:color w:val="00B050"/>
                <w:sz w:val="16"/>
                <w:szCs w:val="16"/>
              </w:rPr>
              <w:t>off-site visit</w:t>
            </w:r>
            <w:r w:rsidRPr="000A1C19">
              <w:rPr>
                <w:b/>
                <w:bCs/>
                <w:color w:val="00B050"/>
                <w:sz w:val="16"/>
                <w:szCs w:val="16"/>
              </w:rPr>
              <w:t xml:space="preserve"> (9am-12noon)</w:t>
            </w:r>
          </w:p>
          <w:p w14:paraId="65C88F47" w14:textId="77777777" w:rsidR="00AB0230" w:rsidRPr="000A1C19" w:rsidRDefault="00AB0230" w:rsidP="00AB0230">
            <w:pPr>
              <w:jc w:val="center"/>
              <w:rPr>
                <w:b/>
                <w:bCs/>
                <w:color w:val="00B050"/>
                <w:sz w:val="16"/>
                <w:szCs w:val="16"/>
              </w:rPr>
            </w:pPr>
          </w:p>
          <w:p w14:paraId="5A2D902D" w14:textId="77777777" w:rsidR="00AB0230" w:rsidRPr="000A1C19" w:rsidRDefault="00AB0230" w:rsidP="00AB0230">
            <w:pPr>
              <w:jc w:val="center"/>
              <w:rPr>
                <w:b/>
                <w:bCs/>
                <w:sz w:val="16"/>
                <w:szCs w:val="16"/>
              </w:rPr>
            </w:pPr>
            <w:r w:rsidRPr="000A1C19">
              <w:rPr>
                <w:b/>
                <w:bCs/>
                <w:color w:val="00B050"/>
                <w:sz w:val="16"/>
                <w:szCs w:val="16"/>
              </w:rPr>
              <w:t>(Early Years groups only – SD and Core)</w:t>
            </w:r>
          </w:p>
          <w:p w14:paraId="5941E7A4" w14:textId="77777777" w:rsidR="00AB0230" w:rsidRPr="000A1C19" w:rsidRDefault="00AB0230" w:rsidP="00147D2D">
            <w:pPr>
              <w:rPr>
                <w:sz w:val="16"/>
                <w:szCs w:val="16"/>
              </w:rPr>
            </w:pPr>
          </w:p>
        </w:tc>
        <w:tc>
          <w:tcPr>
            <w:tcW w:w="5362" w:type="dxa"/>
            <w:gridSpan w:val="9"/>
            <w:vMerge w:val="restart"/>
            <w:shd w:val="clear" w:color="auto" w:fill="auto"/>
          </w:tcPr>
          <w:p w14:paraId="2FDCB8AB" w14:textId="77777777" w:rsidR="00AB0230" w:rsidRPr="000A1C19" w:rsidRDefault="00AB0230" w:rsidP="00147D2D">
            <w:pPr>
              <w:rPr>
                <w:color w:val="FF0000"/>
                <w:sz w:val="16"/>
                <w:szCs w:val="16"/>
              </w:rPr>
            </w:pPr>
          </w:p>
          <w:p w14:paraId="41A54BBE" w14:textId="77777777" w:rsidR="00AB0230" w:rsidRPr="000A1C19" w:rsidRDefault="00AB0230" w:rsidP="000A1C19">
            <w:pPr>
              <w:jc w:val="center"/>
              <w:rPr>
                <w:b/>
                <w:bCs/>
                <w:color w:val="00B050"/>
                <w:sz w:val="16"/>
                <w:szCs w:val="16"/>
              </w:rPr>
            </w:pPr>
          </w:p>
          <w:p w14:paraId="7D5786C5" w14:textId="77777777" w:rsidR="00AB0230" w:rsidRDefault="00AB0230" w:rsidP="000A1C19">
            <w:pPr>
              <w:jc w:val="center"/>
              <w:rPr>
                <w:b/>
                <w:bCs/>
                <w:color w:val="00B050"/>
                <w:sz w:val="16"/>
                <w:szCs w:val="16"/>
              </w:rPr>
            </w:pPr>
          </w:p>
          <w:p w14:paraId="3DD83AEA" w14:textId="77777777" w:rsidR="007202D4" w:rsidRDefault="007202D4" w:rsidP="000A1C19">
            <w:pPr>
              <w:jc w:val="center"/>
              <w:rPr>
                <w:b/>
                <w:bCs/>
                <w:color w:val="00B050"/>
                <w:sz w:val="16"/>
                <w:szCs w:val="16"/>
              </w:rPr>
            </w:pPr>
          </w:p>
          <w:p w14:paraId="0DFD589F" w14:textId="77777777" w:rsidR="007202D4" w:rsidRDefault="007202D4" w:rsidP="000A1C19">
            <w:pPr>
              <w:jc w:val="center"/>
              <w:rPr>
                <w:b/>
                <w:bCs/>
                <w:color w:val="00B050"/>
                <w:sz w:val="16"/>
                <w:szCs w:val="16"/>
              </w:rPr>
            </w:pPr>
          </w:p>
          <w:p w14:paraId="21DA3019" w14:textId="2B58F009" w:rsidR="00AB0230" w:rsidRPr="000A1C19" w:rsidRDefault="00AB0230" w:rsidP="000A1C19">
            <w:pPr>
              <w:jc w:val="center"/>
              <w:rPr>
                <w:b/>
                <w:bCs/>
                <w:color w:val="00B050"/>
                <w:sz w:val="16"/>
                <w:szCs w:val="16"/>
              </w:rPr>
            </w:pPr>
            <w:r w:rsidRPr="000A1C19">
              <w:rPr>
                <w:b/>
                <w:bCs/>
                <w:color w:val="00B050"/>
                <w:sz w:val="16"/>
                <w:szCs w:val="16"/>
              </w:rPr>
              <w:t xml:space="preserve">PGCE CONFERENCE </w:t>
            </w:r>
          </w:p>
          <w:p w14:paraId="506053D9" w14:textId="77777777" w:rsidR="00AB0230" w:rsidRPr="000A1C19" w:rsidRDefault="00AB0230" w:rsidP="00147D2D">
            <w:pPr>
              <w:rPr>
                <w:color w:val="FF0000"/>
                <w:sz w:val="16"/>
                <w:szCs w:val="16"/>
              </w:rPr>
            </w:pPr>
          </w:p>
        </w:tc>
        <w:tc>
          <w:tcPr>
            <w:tcW w:w="1768" w:type="dxa"/>
            <w:gridSpan w:val="2"/>
            <w:vMerge w:val="restart"/>
            <w:shd w:val="clear" w:color="auto" w:fill="auto"/>
          </w:tcPr>
          <w:p w14:paraId="7E799EA4" w14:textId="77777777" w:rsidR="00AB0230" w:rsidRPr="005626DB" w:rsidRDefault="00AB0230" w:rsidP="00147D2D">
            <w:pPr>
              <w:rPr>
                <w:color w:val="00B050"/>
                <w:sz w:val="16"/>
                <w:szCs w:val="16"/>
              </w:rPr>
            </w:pPr>
          </w:p>
          <w:p w14:paraId="1AC7E913" w14:textId="77777777" w:rsidR="00AB0230" w:rsidRPr="005626DB" w:rsidRDefault="00AB0230" w:rsidP="00147D2D">
            <w:pPr>
              <w:rPr>
                <w:color w:val="00B050"/>
                <w:sz w:val="16"/>
                <w:szCs w:val="16"/>
              </w:rPr>
            </w:pPr>
          </w:p>
          <w:p w14:paraId="1A7D7A6F" w14:textId="77777777" w:rsidR="00AB0230" w:rsidRPr="005626DB" w:rsidRDefault="00AB0230" w:rsidP="00147D2D">
            <w:pPr>
              <w:rPr>
                <w:color w:val="00B050"/>
                <w:sz w:val="16"/>
                <w:szCs w:val="16"/>
              </w:rPr>
            </w:pPr>
          </w:p>
        </w:tc>
      </w:tr>
      <w:tr w:rsidR="00AB0230" w:rsidRPr="005626DB" w14:paraId="39F08236" w14:textId="77777777" w:rsidTr="007202D4">
        <w:trPr>
          <w:trHeight w:val="274"/>
        </w:trPr>
        <w:tc>
          <w:tcPr>
            <w:tcW w:w="1541" w:type="dxa"/>
            <w:vMerge/>
            <w:shd w:val="clear" w:color="auto" w:fill="auto"/>
          </w:tcPr>
          <w:p w14:paraId="423D4B6A" w14:textId="77777777" w:rsidR="00AB0230" w:rsidRPr="005626DB" w:rsidRDefault="00AB0230" w:rsidP="00147D2D">
            <w:pPr>
              <w:rPr>
                <w:sz w:val="20"/>
                <w:szCs w:val="20"/>
              </w:rPr>
            </w:pPr>
          </w:p>
        </w:tc>
        <w:tc>
          <w:tcPr>
            <w:tcW w:w="1714" w:type="dxa"/>
            <w:shd w:val="clear" w:color="auto" w:fill="auto"/>
          </w:tcPr>
          <w:p w14:paraId="4482E8B1" w14:textId="77777777" w:rsidR="00AB0230" w:rsidRPr="000A1C19" w:rsidRDefault="00AB0230" w:rsidP="00AB0230">
            <w:pPr>
              <w:rPr>
                <w:color w:val="00B050"/>
                <w:sz w:val="16"/>
                <w:szCs w:val="16"/>
              </w:rPr>
            </w:pPr>
          </w:p>
        </w:tc>
        <w:tc>
          <w:tcPr>
            <w:tcW w:w="1840" w:type="dxa"/>
            <w:gridSpan w:val="3"/>
            <w:shd w:val="clear" w:color="auto" w:fill="auto"/>
          </w:tcPr>
          <w:p w14:paraId="6D259734" w14:textId="77777777" w:rsidR="00AB0230" w:rsidRPr="000A1C19" w:rsidRDefault="00AB0230" w:rsidP="00147D2D">
            <w:pPr>
              <w:rPr>
                <w:color w:val="00B050"/>
                <w:sz w:val="16"/>
                <w:szCs w:val="16"/>
              </w:rPr>
            </w:pPr>
            <w:r w:rsidRPr="000A1C19">
              <w:rPr>
                <w:color w:val="00B050"/>
                <w:sz w:val="16"/>
                <w:szCs w:val="16"/>
              </w:rPr>
              <w:t>16.</w:t>
            </w:r>
            <w:r w:rsidRPr="000A1C19">
              <w:rPr>
                <w:color w:val="00B050"/>
                <w:sz w:val="16"/>
                <w:szCs w:val="16"/>
                <w:u w:val="single"/>
              </w:rPr>
              <w:t>5-11 years:</w:t>
            </w:r>
            <w:r w:rsidRPr="000A1C19">
              <w:rPr>
                <w:color w:val="00B050"/>
                <w:sz w:val="16"/>
                <w:szCs w:val="16"/>
              </w:rPr>
              <w:t xml:space="preserve"> Digital and critical literacies</w:t>
            </w:r>
          </w:p>
          <w:p w14:paraId="56269BFA" w14:textId="77777777" w:rsidR="00AB0230" w:rsidRPr="000A1C19" w:rsidRDefault="00AB0230" w:rsidP="00147D2D">
            <w:pPr>
              <w:rPr>
                <w:color w:val="00B050"/>
                <w:sz w:val="16"/>
                <w:szCs w:val="16"/>
              </w:rPr>
            </w:pPr>
          </w:p>
          <w:p w14:paraId="223AA9DA" w14:textId="77777777" w:rsidR="00AB0230" w:rsidRPr="000A1C19" w:rsidRDefault="00AB0230" w:rsidP="00147D2D">
            <w:pPr>
              <w:rPr>
                <w:color w:val="00B050"/>
                <w:sz w:val="16"/>
                <w:szCs w:val="16"/>
              </w:rPr>
            </w:pPr>
            <w:r w:rsidRPr="000A1C19">
              <w:rPr>
                <w:color w:val="00B050"/>
                <w:sz w:val="16"/>
                <w:szCs w:val="16"/>
              </w:rPr>
              <w:t>16.</w:t>
            </w:r>
            <w:r w:rsidRPr="000A1C19">
              <w:rPr>
                <w:color w:val="00B050"/>
                <w:sz w:val="16"/>
                <w:szCs w:val="16"/>
                <w:u w:val="single"/>
              </w:rPr>
              <w:t>3-7 years:</w:t>
            </w:r>
            <w:r w:rsidRPr="000A1C19">
              <w:rPr>
                <w:color w:val="00B050"/>
                <w:sz w:val="16"/>
                <w:szCs w:val="16"/>
              </w:rPr>
              <w:t xml:space="preserve"> Multimodal literacies in the early years</w:t>
            </w:r>
          </w:p>
          <w:p w14:paraId="3F92D67A" w14:textId="77777777" w:rsidR="00AB0230" w:rsidRPr="000A1C19" w:rsidRDefault="00AB0230" w:rsidP="00147D2D">
            <w:pPr>
              <w:rPr>
                <w:color w:val="00B050"/>
                <w:sz w:val="16"/>
                <w:szCs w:val="16"/>
              </w:rPr>
            </w:pPr>
          </w:p>
          <w:p w14:paraId="7F3AEEB1" w14:textId="77777777" w:rsidR="00AB0230" w:rsidRPr="000A1C19" w:rsidRDefault="00AB0230" w:rsidP="00147D2D">
            <w:pPr>
              <w:rPr>
                <w:color w:val="00B050"/>
                <w:sz w:val="16"/>
                <w:szCs w:val="16"/>
              </w:rPr>
            </w:pPr>
          </w:p>
          <w:p w14:paraId="12E3FD7B" w14:textId="77777777" w:rsidR="00AB0230" w:rsidRPr="000A1C19" w:rsidRDefault="00AB0230" w:rsidP="00147D2D">
            <w:pPr>
              <w:rPr>
                <w:color w:val="FF0000"/>
                <w:sz w:val="16"/>
                <w:szCs w:val="16"/>
              </w:rPr>
            </w:pPr>
          </w:p>
        </w:tc>
        <w:tc>
          <w:tcPr>
            <w:tcW w:w="1737" w:type="dxa"/>
            <w:gridSpan w:val="3"/>
            <w:shd w:val="clear" w:color="auto" w:fill="auto"/>
          </w:tcPr>
          <w:p w14:paraId="05D84AE4" w14:textId="77777777" w:rsidR="00AB0230" w:rsidRPr="000A1C19" w:rsidRDefault="00AB0230" w:rsidP="00955F93">
            <w:pPr>
              <w:rPr>
                <w:sz w:val="16"/>
                <w:szCs w:val="16"/>
              </w:rPr>
            </w:pPr>
          </w:p>
        </w:tc>
        <w:tc>
          <w:tcPr>
            <w:tcW w:w="1559" w:type="dxa"/>
            <w:shd w:val="clear" w:color="auto" w:fill="auto"/>
          </w:tcPr>
          <w:p w14:paraId="55BDBA15" w14:textId="77777777" w:rsidR="00AB0230" w:rsidRPr="000A1C19" w:rsidRDefault="00AB0230" w:rsidP="00147D2D">
            <w:pPr>
              <w:rPr>
                <w:sz w:val="16"/>
                <w:szCs w:val="16"/>
              </w:rPr>
            </w:pPr>
          </w:p>
        </w:tc>
        <w:tc>
          <w:tcPr>
            <w:tcW w:w="5362" w:type="dxa"/>
            <w:gridSpan w:val="9"/>
            <w:vMerge/>
            <w:shd w:val="clear" w:color="auto" w:fill="auto"/>
          </w:tcPr>
          <w:p w14:paraId="211F73DB" w14:textId="14B1915D" w:rsidR="00AB0230" w:rsidRPr="000A1C19" w:rsidRDefault="00AB0230" w:rsidP="00147D2D">
            <w:pPr>
              <w:rPr>
                <w:color w:val="00B050"/>
                <w:sz w:val="16"/>
                <w:szCs w:val="16"/>
              </w:rPr>
            </w:pPr>
          </w:p>
        </w:tc>
        <w:tc>
          <w:tcPr>
            <w:tcW w:w="1768" w:type="dxa"/>
            <w:gridSpan w:val="2"/>
            <w:vMerge/>
            <w:shd w:val="clear" w:color="auto" w:fill="auto"/>
          </w:tcPr>
          <w:p w14:paraId="6242DBA0" w14:textId="77777777" w:rsidR="00AB0230" w:rsidRPr="005626DB" w:rsidRDefault="00AB0230" w:rsidP="00147D2D">
            <w:pPr>
              <w:rPr>
                <w:sz w:val="16"/>
                <w:szCs w:val="16"/>
              </w:rPr>
            </w:pPr>
          </w:p>
        </w:tc>
      </w:tr>
      <w:tr w:rsidR="003C3E51" w:rsidRPr="005626DB" w14:paraId="44314479" w14:textId="77777777" w:rsidTr="00147D2D">
        <w:trPr>
          <w:trHeight w:val="296"/>
        </w:trPr>
        <w:tc>
          <w:tcPr>
            <w:tcW w:w="1541" w:type="dxa"/>
          </w:tcPr>
          <w:p w14:paraId="06657A48" w14:textId="77777777" w:rsidR="003C3E51" w:rsidRPr="005626DB" w:rsidRDefault="003C3E51" w:rsidP="00147D2D">
            <w:pPr>
              <w:rPr>
                <w:sz w:val="20"/>
                <w:szCs w:val="20"/>
              </w:rPr>
            </w:pPr>
            <w:r w:rsidRPr="005626DB">
              <w:rPr>
                <w:sz w:val="20"/>
                <w:szCs w:val="20"/>
              </w:rPr>
              <w:t>22-Mar</w:t>
            </w:r>
          </w:p>
          <w:p w14:paraId="7E10D59F" w14:textId="77777777" w:rsidR="003C3E51" w:rsidRPr="005626DB" w:rsidRDefault="003C3E51" w:rsidP="00147D2D">
            <w:pPr>
              <w:rPr>
                <w:sz w:val="20"/>
                <w:szCs w:val="20"/>
              </w:rPr>
            </w:pPr>
            <w:r w:rsidRPr="005626DB">
              <w:rPr>
                <w:sz w:val="20"/>
                <w:szCs w:val="20"/>
              </w:rPr>
              <w:t>Week 35</w:t>
            </w:r>
          </w:p>
        </w:tc>
        <w:tc>
          <w:tcPr>
            <w:tcW w:w="13980" w:type="dxa"/>
            <w:gridSpan w:val="19"/>
            <w:shd w:val="clear" w:color="auto" w:fill="D9D9D9" w:themeFill="background1" w:themeFillShade="D9"/>
          </w:tcPr>
          <w:p w14:paraId="66E0412D" w14:textId="77777777" w:rsidR="003C3E51" w:rsidRPr="005626DB" w:rsidRDefault="003C3E51" w:rsidP="00147D2D">
            <w:pPr>
              <w:tabs>
                <w:tab w:val="left" w:pos="1635"/>
              </w:tabs>
              <w:rPr>
                <w:color w:val="000000" w:themeColor="text1"/>
                <w:sz w:val="16"/>
                <w:szCs w:val="16"/>
              </w:rPr>
            </w:pPr>
          </w:p>
        </w:tc>
      </w:tr>
      <w:tr w:rsidR="003C3E51" w:rsidRPr="005626DB" w14:paraId="1F12AA2A" w14:textId="77777777" w:rsidTr="00147D2D">
        <w:tc>
          <w:tcPr>
            <w:tcW w:w="1541" w:type="dxa"/>
          </w:tcPr>
          <w:p w14:paraId="311CA9BA" w14:textId="77777777" w:rsidR="003C3E51" w:rsidRPr="005626DB" w:rsidRDefault="003C3E51" w:rsidP="00147D2D">
            <w:pPr>
              <w:rPr>
                <w:sz w:val="20"/>
                <w:szCs w:val="20"/>
              </w:rPr>
            </w:pPr>
            <w:r w:rsidRPr="005626DB">
              <w:rPr>
                <w:sz w:val="20"/>
                <w:szCs w:val="20"/>
              </w:rPr>
              <w:t>29-Mar</w:t>
            </w:r>
          </w:p>
          <w:p w14:paraId="33A82142" w14:textId="77777777" w:rsidR="003C3E51" w:rsidRPr="005626DB" w:rsidRDefault="003C3E51" w:rsidP="00147D2D">
            <w:pPr>
              <w:rPr>
                <w:sz w:val="20"/>
                <w:szCs w:val="20"/>
              </w:rPr>
            </w:pPr>
            <w:r w:rsidRPr="005626DB">
              <w:rPr>
                <w:sz w:val="20"/>
                <w:szCs w:val="20"/>
              </w:rPr>
              <w:t>Week 36</w:t>
            </w:r>
          </w:p>
        </w:tc>
        <w:tc>
          <w:tcPr>
            <w:tcW w:w="13980" w:type="dxa"/>
            <w:gridSpan w:val="19"/>
            <w:shd w:val="clear" w:color="auto" w:fill="D9D9D9" w:themeFill="background1" w:themeFillShade="D9"/>
          </w:tcPr>
          <w:p w14:paraId="5410AEE7" w14:textId="77777777" w:rsidR="003C3E51" w:rsidRPr="005626DB" w:rsidRDefault="003C3E51" w:rsidP="00147D2D">
            <w:pPr>
              <w:rPr>
                <w:color w:val="FF0000"/>
                <w:sz w:val="16"/>
                <w:szCs w:val="16"/>
              </w:rPr>
            </w:pPr>
          </w:p>
        </w:tc>
      </w:tr>
      <w:tr w:rsidR="003C3E51" w:rsidRPr="005626DB" w14:paraId="0D94D65F" w14:textId="77777777" w:rsidTr="00147D2D">
        <w:trPr>
          <w:trHeight w:val="274"/>
        </w:trPr>
        <w:tc>
          <w:tcPr>
            <w:tcW w:w="1541" w:type="dxa"/>
          </w:tcPr>
          <w:p w14:paraId="2A16C35C" w14:textId="77777777" w:rsidR="003C3E51" w:rsidRPr="005626DB" w:rsidRDefault="003C3E51" w:rsidP="00147D2D">
            <w:pPr>
              <w:rPr>
                <w:sz w:val="20"/>
                <w:szCs w:val="20"/>
              </w:rPr>
            </w:pPr>
            <w:r w:rsidRPr="005626DB">
              <w:rPr>
                <w:sz w:val="20"/>
                <w:szCs w:val="20"/>
              </w:rPr>
              <w:t>5-Apr</w:t>
            </w:r>
          </w:p>
          <w:p w14:paraId="46515971" w14:textId="77777777" w:rsidR="003C3E51" w:rsidRPr="005626DB" w:rsidRDefault="003C3E51" w:rsidP="00147D2D">
            <w:pPr>
              <w:rPr>
                <w:sz w:val="20"/>
                <w:szCs w:val="20"/>
              </w:rPr>
            </w:pPr>
            <w:r w:rsidRPr="005626DB">
              <w:rPr>
                <w:sz w:val="20"/>
                <w:szCs w:val="20"/>
              </w:rPr>
              <w:t>Week 37</w:t>
            </w:r>
          </w:p>
        </w:tc>
        <w:tc>
          <w:tcPr>
            <w:tcW w:w="13980" w:type="dxa"/>
            <w:gridSpan w:val="19"/>
            <w:shd w:val="clear" w:color="auto" w:fill="D9D9D9" w:themeFill="background1" w:themeFillShade="D9"/>
          </w:tcPr>
          <w:p w14:paraId="39E126A8" w14:textId="77777777" w:rsidR="003C3E51" w:rsidRPr="005626DB" w:rsidRDefault="003C3E51" w:rsidP="00147D2D">
            <w:pPr>
              <w:jc w:val="center"/>
              <w:rPr>
                <w:b/>
                <w:color w:val="FFFFFF" w:themeColor="background1"/>
                <w:sz w:val="20"/>
                <w:szCs w:val="20"/>
              </w:rPr>
            </w:pPr>
          </w:p>
        </w:tc>
      </w:tr>
      <w:tr w:rsidR="003C3E51" w:rsidRPr="005626DB" w14:paraId="106CA524" w14:textId="77777777" w:rsidTr="00147D2D">
        <w:trPr>
          <w:trHeight w:val="274"/>
        </w:trPr>
        <w:tc>
          <w:tcPr>
            <w:tcW w:w="1541" w:type="dxa"/>
          </w:tcPr>
          <w:p w14:paraId="21F0BE19" w14:textId="77777777" w:rsidR="003C3E51" w:rsidRPr="005626DB" w:rsidRDefault="003C3E51" w:rsidP="00147D2D">
            <w:pPr>
              <w:rPr>
                <w:sz w:val="20"/>
                <w:szCs w:val="20"/>
              </w:rPr>
            </w:pPr>
            <w:r w:rsidRPr="005626DB">
              <w:rPr>
                <w:sz w:val="20"/>
                <w:szCs w:val="20"/>
              </w:rPr>
              <w:t>12-Apr</w:t>
            </w:r>
          </w:p>
          <w:p w14:paraId="2BB998C7" w14:textId="77777777" w:rsidR="003C3E51" w:rsidRPr="005626DB" w:rsidRDefault="003C3E51" w:rsidP="00147D2D">
            <w:pPr>
              <w:rPr>
                <w:sz w:val="20"/>
                <w:szCs w:val="20"/>
              </w:rPr>
            </w:pPr>
            <w:r w:rsidRPr="005626DB">
              <w:rPr>
                <w:sz w:val="20"/>
                <w:szCs w:val="20"/>
              </w:rPr>
              <w:t>Week 38</w:t>
            </w:r>
          </w:p>
        </w:tc>
        <w:tc>
          <w:tcPr>
            <w:tcW w:w="13980" w:type="dxa"/>
            <w:gridSpan w:val="19"/>
            <w:shd w:val="clear" w:color="auto" w:fill="D9D9D9" w:themeFill="background1" w:themeFillShade="D9"/>
          </w:tcPr>
          <w:p w14:paraId="0A26E004" w14:textId="77777777" w:rsidR="003C3E51" w:rsidRPr="005626DB" w:rsidRDefault="003C3E51" w:rsidP="00147D2D">
            <w:pPr>
              <w:jc w:val="center"/>
              <w:rPr>
                <w:b/>
                <w:color w:val="FFFFFF" w:themeColor="background1"/>
                <w:sz w:val="20"/>
                <w:szCs w:val="20"/>
              </w:rPr>
            </w:pPr>
          </w:p>
        </w:tc>
      </w:tr>
      <w:tr w:rsidR="003C3E51" w:rsidRPr="005626DB" w14:paraId="7609C0A0" w14:textId="77777777" w:rsidTr="00147D2D">
        <w:tc>
          <w:tcPr>
            <w:tcW w:w="1541" w:type="dxa"/>
          </w:tcPr>
          <w:p w14:paraId="33080595" w14:textId="77777777" w:rsidR="003C3E51" w:rsidRPr="005626DB" w:rsidRDefault="003C3E51" w:rsidP="00147D2D">
            <w:pPr>
              <w:rPr>
                <w:sz w:val="20"/>
                <w:szCs w:val="20"/>
              </w:rPr>
            </w:pPr>
            <w:r w:rsidRPr="005626DB">
              <w:rPr>
                <w:sz w:val="20"/>
                <w:szCs w:val="20"/>
              </w:rPr>
              <w:t>19-Apr</w:t>
            </w:r>
          </w:p>
          <w:p w14:paraId="55CB051C" w14:textId="77777777" w:rsidR="003C3E51" w:rsidRPr="005626DB" w:rsidRDefault="003C3E51" w:rsidP="00147D2D">
            <w:pPr>
              <w:rPr>
                <w:sz w:val="20"/>
                <w:szCs w:val="20"/>
              </w:rPr>
            </w:pPr>
            <w:r w:rsidRPr="005626DB">
              <w:rPr>
                <w:sz w:val="20"/>
                <w:szCs w:val="20"/>
              </w:rPr>
              <w:t>Week 39</w:t>
            </w:r>
          </w:p>
        </w:tc>
        <w:tc>
          <w:tcPr>
            <w:tcW w:w="13980" w:type="dxa"/>
            <w:gridSpan w:val="19"/>
            <w:shd w:val="clear" w:color="auto" w:fill="D9D9D9" w:themeFill="background1" w:themeFillShade="D9"/>
          </w:tcPr>
          <w:p w14:paraId="688FF729" w14:textId="77777777" w:rsidR="003C3E51" w:rsidRPr="005626DB" w:rsidRDefault="003C3E51" w:rsidP="00147D2D">
            <w:pPr>
              <w:jc w:val="center"/>
              <w:rPr>
                <w:sz w:val="16"/>
                <w:szCs w:val="16"/>
              </w:rPr>
            </w:pPr>
          </w:p>
        </w:tc>
      </w:tr>
      <w:tr w:rsidR="003C3E51" w:rsidRPr="005626DB" w14:paraId="5BDCAEC8" w14:textId="77777777" w:rsidTr="00147D2D">
        <w:tc>
          <w:tcPr>
            <w:tcW w:w="1541" w:type="dxa"/>
          </w:tcPr>
          <w:p w14:paraId="6F2FA711" w14:textId="77777777" w:rsidR="003C3E51" w:rsidRPr="005626DB" w:rsidRDefault="003C3E51" w:rsidP="00147D2D">
            <w:pPr>
              <w:rPr>
                <w:sz w:val="20"/>
                <w:szCs w:val="20"/>
              </w:rPr>
            </w:pPr>
            <w:r w:rsidRPr="005626DB">
              <w:rPr>
                <w:sz w:val="20"/>
                <w:szCs w:val="20"/>
              </w:rPr>
              <w:t>26-Apr</w:t>
            </w:r>
          </w:p>
          <w:p w14:paraId="12293B94" w14:textId="77777777" w:rsidR="003C3E51" w:rsidRPr="005626DB" w:rsidRDefault="003C3E51" w:rsidP="00147D2D">
            <w:pPr>
              <w:rPr>
                <w:sz w:val="20"/>
                <w:szCs w:val="20"/>
              </w:rPr>
            </w:pPr>
            <w:r w:rsidRPr="005626DB">
              <w:rPr>
                <w:sz w:val="20"/>
                <w:szCs w:val="20"/>
              </w:rPr>
              <w:t>Week 40</w:t>
            </w:r>
          </w:p>
        </w:tc>
        <w:tc>
          <w:tcPr>
            <w:tcW w:w="13980" w:type="dxa"/>
            <w:gridSpan w:val="19"/>
            <w:shd w:val="clear" w:color="auto" w:fill="D9D9D9" w:themeFill="background1" w:themeFillShade="D9"/>
          </w:tcPr>
          <w:p w14:paraId="52DF4EBE" w14:textId="77777777" w:rsidR="003C3E51" w:rsidRPr="005626DB" w:rsidRDefault="003C3E51" w:rsidP="00147D2D">
            <w:pPr>
              <w:rPr>
                <w:sz w:val="16"/>
                <w:szCs w:val="16"/>
              </w:rPr>
            </w:pPr>
          </w:p>
        </w:tc>
      </w:tr>
      <w:tr w:rsidR="003C3E51" w:rsidRPr="005626DB" w14:paraId="787C9775" w14:textId="77777777" w:rsidTr="00147D2D">
        <w:tc>
          <w:tcPr>
            <w:tcW w:w="1541" w:type="dxa"/>
          </w:tcPr>
          <w:p w14:paraId="3C2A0DBE" w14:textId="77777777" w:rsidR="003C3E51" w:rsidRPr="005626DB" w:rsidRDefault="003C3E51" w:rsidP="00147D2D">
            <w:pPr>
              <w:rPr>
                <w:sz w:val="20"/>
                <w:szCs w:val="20"/>
              </w:rPr>
            </w:pPr>
            <w:r w:rsidRPr="005626DB">
              <w:rPr>
                <w:sz w:val="20"/>
                <w:szCs w:val="20"/>
              </w:rPr>
              <w:t>03-May</w:t>
            </w:r>
          </w:p>
          <w:p w14:paraId="345DF8C2" w14:textId="77777777" w:rsidR="003C3E51" w:rsidRPr="005626DB" w:rsidRDefault="003C3E51" w:rsidP="00147D2D">
            <w:pPr>
              <w:rPr>
                <w:sz w:val="20"/>
                <w:szCs w:val="20"/>
              </w:rPr>
            </w:pPr>
            <w:r w:rsidRPr="005626DB">
              <w:rPr>
                <w:sz w:val="20"/>
                <w:szCs w:val="20"/>
              </w:rPr>
              <w:t>Week 41</w:t>
            </w:r>
          </w:p>
        </w:tc>
        <w:tc>
          <w:tcPr>
            <w:tcW w:w="13980" w:type="dxa"/>
            <w:gridSpan w:val="19"/>
            <w:shd w:val="clear" w:color="auto" w:fill="auto"/>
          </w:tcPr>
          <w:p w14:paraId="141CEFF0" w14:textId="77777777" w:rsidR="003C3E51" w:rsidRDefault="003C3E51" w:rsidP="00147D2D">
            <w:pPr>
              <w:jc w:val="center"/>
              <w:rPr>
                <w:color w:val="000000" w:themeColor="text1"/>
                <w:sz w:val="16"/>
                <w:szCs w:val="16"/>
              </w:rPr>
            </w:pPr>
          </w:p>
          <w:p w14:paraId="352D8C46" w14:textId="77777777" w:rsidR="003C3E51" w:rsidRPr="00EF6387" w:rsidRDefault="003C3E51" w:rsidP="00147D2D">
            <w:pPr>
              <w:jc w:val="center"/>
              <w:rPr>
                <w:b/>
                <w:bCs/>
                <w:color w:val="000000" w:themeColor="text1"/>
                <w:sz w:val="16"/>
                <w:szCs w:val="16"/>
              </w:rPr>
            </w:pPr>
            <w:r w:rsidRPr="00EF6387">
              <w:rPr>
                <w:b/>
                <w:bCs/>
                <w:color w:val="000000" w:themeColor="text1"/>
                <w:sz w:val="16"/>
                <w:szCs w:val="16"/>
              </w:rPr>
              <w:t>Mid-Placement Day (Friday 7</w:t>
            </w:r>
            <w:r w:rsidRPr="00EF6387">
              <w:rPr>
                <w:b/>
                <w:bCs/>
                <w:color w:val="000000" w:themeColor="text1"/>
                <w:sz w:val="16"/>
                <w:szCs w:val="16"/>
                <w:vertAlign w:val="superscript"/>
              </w:rPr>
              <w:t>TH</w:t>
            </w:r>
            <w:r w:rsidRPr="00EF6387">
              <w:rPr>
                <w:b/>
                <w:bCs/>
                <w:color w:val="000000" w:themeColor="text1"/>
                <w:sz w:val="16"/>
                <w:szCs w:val="16"/>
              </w:rPr>
              <w:t xml:space="preserve"> May)</w:t>
            </w:r>
          </w:p>
          <w:p w14:paraId="2F6B3B36" w14:textId="7A75EA1D" w:rsidR="003C3E51" w:rsidRPr="00EF6387" w:rsidRDefault="00A34F0F" w:rsidP="00147D2D">
            <w:pPr>
              <w:jc w:val="center"/>
              <w:rPr>
                <w:color w:val="000000" w:themeColor="text1"/>
                <w:sz w:val="16"/>
                <w:szCs w:val="16"/>
              </w:rPr>
            </w:pPr>
            <w:r>
              <w:rPr>
                <w:color w:val="000000" w:themeColor="text1"/>
                <w:sz w:val="16"/>
                <w:szCs w:val="16"/>
              </w:rPr>
              <w:t>To include g</w:t>
            </w:r>
            <w:r w:rsidR="003C3E51" w:rsidRPr="00EF6387">
              <w:rPr>
                <w:color w:val="000000" w:themeColor="text1"/>
                <w:sz w:val="16"/>
                <w:szCs w:val="16"/>
              </w:rPr>
              <w:t xml:space="preserve">roup tutorial </w:t>
            </w:r>
            <w:r>
              <w:rPr>
                <w:color w:val="000000" w:themeColor="text1"/>
                <w:sz w:val="16"/>
                <w:szCs w:val="16"/>
              </w:rPr>
              <w:t xml:space="preserve">time </w:t>
            </w:r>
            <w:r w:rsidR="003C3E51" w:rsidRPr="00EF6387">
              <w:rPr>
                <w:color w:val="000000" w:themeColor="text1"/>
                <w:sz w:val="16"/>
                <w:szCs w:val="16"/>
              </w:rPr>
              <w:t>with Academic Adviser (Review Point 3)</w:t>
            </w:r>
            <w:r>
              <w:rPr>
                <w:color w:val="000000" w:themeColor="text1"/>
                <w:sz w:val="16"/>
                <w:szCs w:val="16"/>
              </w:rPr>
              <w:t xml:space="preserve"> </w:t>
            </w:r>
          </w:p>
          <w:p w14:paraId="3FCB6208" w14:textId="77777777" w:rsidR="003C3E51" w:rsidRPr="005626DB" w:rsidRDefault="003C3E51" w:rsidP="00147D2D">
            <w:pPr>
              <w:jc w:val="center"/>
              <w:rPr>
                <w:sz w:val="16"/>
                <w:szCs w:val="16"/>
              </w:rPr>
            </w:pPr>
          </w:p>
        </w:tc>
      </w:tr>
      <w:tr w:rsidR="003C3E51" w:rsidRPr="005626DB" w14:paraId="58F07E23" w14:textId="77777777" w:rsidTr="00147D2D">
        <w:tc>
          <w:tcPr>
            <w:tcW w:w="1541" w:type="dxa"/>
          </w:tcPr>
          <w:p w14:paraId="5ECB5971" w14:textId="77777777" w:rsidR="003C3E51" w:rsidRPr="005626DB" w:rsidRDefault="003C3E51" w:rsidP="00147D2D">
            <w:pPr>
              <w:rPr>
                <w:sz w:val="20"/>
                <w:szCs w:val="20"/>
              </w:rPr>
            </w:pPr>
            <w:r w:rsidRPr="005626DB">
              <w:rPr>
                <w:sz w:val="20"/>
                <w:szCs w:val="20"/>
              </w:rPr>
              <w:t>10-May</w:t>
            </w:r>
          </w:p>
          <w:p w14:paraId="3A331A4B" w14:textId="77777777" w:rsidR="003C3E51" w:rsidRPr="005626DB" w:rsidRDefault="003C3E51" w:rsidP="00147D2D">
            <w:pPr>
              <w:rPr>
                <w:sz w:val="20"/>
                <w:szCs w:val="20"/>
              </w:rPr>
            </w:pPr>
            <w:r w:rsidRPr="005626DB">
              <w:rPr>
                <w:sz w:val="20"/>
                <w:szCs w:val="20"/>
              </w:rPr>
              <w:t>Week 42</w:t>
            </w:r>
          </w:p>
        </w:tc>
        <w:tc>
          <w:tcPr>
            <w:tcW w:w="13980" w:type="dxa"/>
            <w:gridSpan w:val="19"/>
            <w:shd w:val="clear" w:color="auto" w:fill="D9D9D9" w:themeFill="background1" w:themeFillShade="D9"/>
          </w:tcPr>
          <w:p w14:paraId="55848BB5" w14:textId="77777777" w:rsidR="003C3E51" w:rsidRPr="005626DB" w:rsidRDefault="003C3E51" w:rsidP="00147D2D">
            <w:pPr>
              <w:rPr>
                <w:sz w:val="16"/>
                <w:szCs w:val="16"/>
              </w:rPr>
            </w:pPr>
          </w:p>
        </w:tc>
      </w:tr>
      <w:tr w:rsidR="003C3E51" w:rsidRPr="005626DB" w14:paraId="06AA2C1A" w14:textId="77777777" w:rsidTr="00147D2D">
        <w:trPr>
          <w:trHeight w:val="460"/>
        </w:trPr>
        <w:tc>
          <w:tcPr>
            <w:tcW w:w="1541" w:type="dxa"/>
          </w:tcPr>
          <w:p w14:paraId="1D23E753" w14:textId="77777777" w:rsidR="003C3E51" w:rsidRPr="005626DB" w:rsidRDefault="003C3E51" w:rsidP="00147D2D">
            <w:pPr>
              <w:rPr>
                <w:sz w:val="20"/>
                <w:szCs w:val="20"/>
              </w:rPr>
            </w:pPr>
            <w:r w:rsidRPr="005626DB">
              <w:rPr>
                <w:sz w:val="20"/>
                <w:szCs w:val="20"/>
              </w:rPr>
              <w:t>17-May</w:t>
            </w:r>
          </w:p>
          <w:p w14:paraId="056E1021" w14:textId="77777777" w:rsidR="003C3E51" w:rsidRPr="005626DB" w:rsidRDefault="003C3E51" w:rsidP="00147D2D">
            <w:pPr>
              <w:rPr>
                <w:sz w:val="20"/>
                <w:szCs w:val="20"/>
              </w:rPr>
            </w:pPr>
            <w:r w:rsidRPr="005626DB">
              <w:rPr>
                <w:sz w:val="20"/>
                <w:szCs w:val="20"/>
              </w:rPr>
              <w:t>Week 43</w:t>
            </w:r>
          </w:p>
        </w:tc>
        <w:tc>
          <w:tcPr>
            <w:tcW w:w="13980" w:type="dxa"/>
            <w:gridSpan w:val="19"/>
            <w:shd w:val="clear" w:color="auto" w:fill="D9D9D9" w:themeFill="background1" w:themeFillShade="D9"/>
          </w:tcPr>
          <w:p w14:paraId="6A6D8592" w14:textId="77777777" w:rsidR="003C3E51" w:rsidRPr="005626DB" w:rsidRDefault="003C3E51" w:rsidP="00147D2D">
            <w:pPr>
              <w:jc w:val="center"/>
              <w:rPr>
                <w:sz w:val="16"/>
                <w:szCs w:val="16"/>
              </w:rPr>
            </w:pPr>
          </w:p>
        </w:tc>
      </w:tr>
      <w:tr w:rsidR="003C3E51" w:rsidRPr="005626DB" w14:paraId="22B9490F" w14:textId="77777777" w:rsidTr="00147D2D">
        <w:tc>
          <w:tcPr>
            <w:tcW w:w="1541" w:type="dxa"/>
          </w:tcPr>
          <w:p w14:paraId="496A90CD" w14:textId="77777777" w:rsidR="003C3E51" w:rsidRPr="005626DB" w:rsidRDefault="003C3E51" w:rsidP="00147D2D">
            <w:pPr>
              <w:rPr>
                <w:sz w:val="20"/>
                <w:szCs w:val="20"/>
              </w:rPr>
            </w:pPr>
            <w:r w:rsidRPr="005626DB">
              <w:rPr>
                <w:sz w:val="20"/>
                <w:szCs w:val="20"/>
              </w:rPr>
              <w:t>24-May</w:t>
            </w:r>
          </w:p>
          <w:p w14:paraId="1841DA86" w14:textId="77777777" w:rsidR="003C3E51" w:rsidRPr="005626DB" w:rsidRDefault="003C3E51" w:rsidP="00147D2D">
            <w:pPr>
              <w:rPr>
                <w:sz w:val="20"/>
                <w:szCs w:val="20"/>
              </w:rPr>
            </w:pPr>
            <w:r w:rsidRPr="005626DB">
              <w:rPr>
                <w:sz w:val="20"/>
                <w:szCs w:val="20"/>
              </w:rPr>
              <w:t>Week 44</w:t>
            </w:r>
          </w:p>
        </w:tc>
        <w:tc>
          <w:tcPr>
            <w:tcW w:w="13980" w:type="dxa"/>
            <w:gridSpan w:val="19"/>
            <w:shd w:val="clear" w:color="auto" w:fill="D9D9D9" w:themeFill="background1" w:themeFillShade="D9"/>
          </w:tcPr>
          <w:p w14:paraId="3168F62F" w14:textId="77777777" w:rsidR="003C3E51" w:rsidRPr="005626DB" w:rsidRDefault="003C3E51" w:rsidP="00147D2D">
            <w:pPr>
              <w:tabs>
                <w:tab w:val="left" w:pos="1635"/>
              </w:tabs>
              <w:jc w:val="center"/>
              <w:rPr>
                <w:sz w:val="16"/>
                <w:szCs w:val="16"/>
              </w:rPr>
            </w:pPr>
          </w:p>
        </w:tc>
      </w:tr>
      <w:tr w:rsidR="003C3E51" w:rsidRPr="005626DB" w14:paraId="654511FE" w14:textId="77777777" w:rsidTr="00147D2D">
        <w:tc>
          <w:tcPr>
            <w:tcW w:w="1541" w:type="dxa"/>
          </w:tcPr>
          <w:p w14:paraId="39349213" w14:textId="77777777" w:rsidR="003C3E51" w:rsidRPr="005626DB" w:rsidRDefault="003C3E51" w:rsidP="00147D2D">
            <w:pPr>
              <w:rPr>
                <w:sz w:val="20"/>
                <w:szCs w:val="20"/>
              </w:rPr>
            </w:pPr>
            <w:r w:rsidRPr="005626DB">
              <w:rPr>
                <w:sz w:val="20"/>
                <w:szCs w:val="20"/>
              </w:rPr>
              <w:t>31-May</w:t>
            </w:r>
          </w:p>
          <w:p w14:paraId="30D4C3A3" w14:textId="77777777" w:rsidR="003C3E51" w:rsidRPr="005626DB" w:rsidRDefault="003C3E51" w:rsidP="00147D2D">
            <w:pPr>
              <w:rPr>
                <w:sz w:val="20"/>
                <w:szCs w:val="20"/>
              </w:rPr>
            </w:pPr>
            <w:r w:rsidRPr="005626DB">
              <w:rPr>
                <w:sz w:val="20"/>
                <w:szCs w:val="20"/>
              </w:rPr>
              <w:t>Week 45</w:t>
            </w:r>
          </w:p>
        </w:tc>
        <w:tc>
          <w:tcPr>
            <w:tcW w:w="13980" w:type="dxa"/>
            <w:gridSpan w:val="19"/>
            <w:shd w:val="clear" w:color="auto" w:fill="D9D9D9" w:themeFill="background1" w:themeFillShade="D9"/>
          </w:tcPr>
          <w:p w14:paraId="6D620ACB" w14:textId="77777777" w:rsidR="003C3E51" w:rsidRPr="005626DB" w:rsidRDefault="003C3E51" w:rsidP="00147D2D">
            <w:pPr>
              <w:jc w:val="center"/>
              <w:rPr>
                <w:sz w:val="16"/>
                <w:szCs w:val="16"/>
              </w:rPr>
            </w:pPr>
          </w:p>
        </w:tc>
      </w:tr>
      <w:tr w:rsidR="003C3E51" w:rsidRPr="005626DB" w14:paraId="7F6B3536" w14:textId="77777777" w:rsidTr="00147D2D">
        <w:trPr>
          <w:trHeight w:val="367"/>
        </w:trPr>
        <w:tc>
          <w:tcPr>
            <w:tcW w:w="1541" w:type="dxa"/>
          </w:tcPr>
          <w:p w14:paraId="25D02E0B" w14:textId="77777777" w:rsidR="003C3E51" w:rsidRPr="005626DB" w:rsidRDefault="003C3E51" w:rsidP="00147D2D">
            <w:pPr>
              <w:rPr>
                <w:sz w:val="20"/>
                <w:szCs w:val="20"/>
              </w:rPr>
            </w:pPr>
            <w:r w:rsidRPr="005626DB">
              <w:rPr>
                <w:sz w:val="20"/>
                <w:szCs w:val="20"/>
              </w:rPr>
              <w:t>07-Jun</w:t>
            </w:r>
          </w:p>
          <w:p w14:paraId="3E831DA2" w14:textId="77777777" w:rsidR="003C3E51" w:rsidRPr="005626DB" w:rsidRDefault="003C3E51" w:rsidP="00147D2D">
            <w:pPr>
              <w:rPr>
                <w:sz w:val="20"/>
                <w:szCs w:val="20"/>
              </w:rPr>
            </w:pPr>
            <w:r w:rsidRPr="005626DB">
              <w:rPr>
                <w:sz w:val="20"/>
                <w:szCs w:val="20"/>
              </w:rPr>
              <w:t>Week 46</w:t>
            </w:r>
          </w:p>
        </w:tc>
        <w:tc>
          <w:tcPr>
            <w:tcW w:w="13980" w:type="dxa"/>
            <w:gridSpan w:val="19"/>
            <w:shd w:val="clear" w:color="auto" w:fill="D9D9D9" w:themeFill="background1" w:themeFillShade="D9"/>
          </w:tcPr>
          <w:p w14:paraId="4714AE30" w14:textId="77777777" w:rsidR="003C3E51" w:rsidRPr="005626DB" w:rsidRDefault="003C3E51" w:rsidP="00147D2D">
            <w:pPr>
              <w:rPr>
                <w:sz w:val="16"/>
                <w:szCs w:val="16"/>
              </w:rPr>
            </w:pPr>
          </w:p>
        </w:tc>
      </w:tr>
      <w:tr w:rsidR="00DB366E" w:rsidRPr="005626DB" w14:paraId="02ECD4A8" w14:textId="77777777" w:rsidTr="00147D2D">
        <w:trPr>
          <w:trHeight w:val="633"/>
        </w:trPr>
        <w:tc>
          <w:tcPr>
            <w:tcW w:w="1541" w:type="dxa"/>
            <w:vMerge w:val="restart"/>
            <w:shd w:val="clear" w:color="auto" w:fill="auto"/>
          </w:tcPr>
          <w:p w14:paraId="4EE54749" w14:textId="77777777" w:rsidR="00DB366E" w:rsidRPr="005626DB" w:rsidRDefault="00DB366E" w:rsidP="00147D2D">
            <w:pPr>
              <w:rPr>
                <w:sz w:val="20"/>
                <w:szCs w:val="20"/>
              </w:rPr>
            </w:pPr>
            <w:r w:rsidRPr="005626DB">
              <w:rPr>
                <w:sz w:val="20"/>
                <w:szCs w:val="20"/>
              </w:rPr>
              <w:t>14-Jun</w:t>
            </w:r>
          </w:p>
          <w:p w14:paraId="4CECA04C" w14:textId="77777777" w:rsidR="00DB366E" w:rsidRPr="005626DB" w:rsidRDefault="00DB366E" w:rsidP="00147D2D">
            <w:pPr>
              <w:rPr>
                <w:sz w:val="20"/>
                <w:szCs w:val="20"/>
              </w:rPr>
            </w:pPr>
            <w:r w:rsidRPr="005626DB">
              <w:rPr>
                <w:sz w:val="20"/>
                <w:szCs w:val="20"/>
              </w:rPr>
              <w:t>Week 47</w:t>
            </w:r>
          </w:p>
        </w:tc>
        <w:tc>
          <w:tcPr>
            <w:tcW w:w="7192" w:type="dxa"/>
            <w:gridSpan w:val="10"/>
            <w:vMerge w:val="restart"/>
            <w:shd w:val="clear" w:color="auto" w:fill="DBE5F1" w:themeFill="accent1" w:themeFillTint="33"/>
          </w:tcPr>
          <w:p w14:paraId="6880E11E" w14:textId="77777777" w:rsidR="007202D4" w:rsidRDefault="007202D4" w:rsidP="00147D2D">
            <w:pPr>
              <w:jc w:val="center"/>
              <w:rPr>
                <w:b/>
                <w:sz w:val="20"/>
                <w:szCs w:val="20"/>
              </w:rPr>
            </w:pPr>
          </w:p>
          <w:p w14:paraId="2CCE6937" w14:textId="2EC22136" w:rsidR="00DB366E" w:rsidRPr="005626DB" w:rsidRDefault="00DB366E" w:rsidP="00147D2D">
            <w:pPr>
              <w:jc w:val="center"/>
              <w:rPr>
                <w:b/>
                <w:sz w:val="20"/>
                <w:szCs w:val="20"/>
              </w:rPr>
            </w:pPr>
            <w:r w:rsidRPr="005626DB">
              <w:rPr>
                <w:b/>
                <w:sz w:val="20"/>
                <w:szCs w:val="20"/>
              </w:rPr>
              <w:t xml:space="preserve">Study Leave – Monday &amp; Tuesday </w:t>
            </w:r>
          </w:p>
          <w:p w14:paraId="05A72226" w14:textId="77777777" w:rsidR="00DB366E" w:rsidRPr="005626DB" w:rsidRDefault="00DB366E" w:rsidP="00147D2D">
            <w:pPr>
              <w:jc w:val="center"/>
              <w:rPr>
                <w:b/>
                <w:sz w:val="16"/>
                <w:szCs w:val="16"/>
              </w:rPr>
            </w:pPr>
            <w:r w:rsidRPr="005626DB">
              <w:rPr>
                <w:sz w:val="20"/>
                <w:szCs w:val="20"/>
              </w:rPr>
              <w:t xml:space="preserve"> </w:t>
            </w:r>
            <w:r w:rsidRPr="005626DB">
              <w:rPr>
                <w:b/>
                <w:sz w:val="16"/>
                <w:szCs w:val="16"/>
              </w:rPr>
              <w:t>(Flexibility agreed for salaried trainees)</w:t>
            </w:r>
          </w:p>
        </w:tc>
        <w:tc>
          <w:tcPr>
            <w:tcW w:w="2517" w:type="dxa"/>
            <w:gridSpan w:val="4"/>
            <w:vMerge w:val="restart"/>
          </w:tcPr>
          <w:p w14:paraId="77D5C3FF" w14:textId="684B6081" w:rsidR="00DB366E" w:rsidRPr="005626DB" w:rsidRDefault="00DB366E" w:rsidP="00147D2D">
            <w:pPr>
              <w:tabs>
                <w:tab w:val="left" w:pos="1635"/>
              </w:tabs>
              <w:rPr>
                <w:b/>
                <w:color w:val="00B050"/>
                <w:sz w:val="16"/>
                <w:szCs w:val="16"/>
              </w:rPr>
            </w:pPr>
            <w:r w:rsidRPr="005626DB">
              <w:rPr>
                <w:b/>
                <w:color w:val="00B050"/>
                <w:sz w:val="16"/>
                <w:szCs w:val="16"/>
              </w:rPr>
              <w:t>Assessment of Masters 2</w:t>
            </w:r>
            <w:r w:rsidR="00A34F0F">
              <w:rPr>
                <w:b/>
                <w:color w:val="00B050"/>
                <w:sz w:val="16"/>
                <w:szCs w:val="16"/>
              </w:rPr>
              <w:t xml:space="preserve"> </w:t>
            </w:r>
          </w:p>
        </w:tc>
        <w:tc>
          <w:tcPr>
            <w:tcW w:w="2503" w:type="dxa"/>
            <w:gridSpan w:val="3"/>
          </w:tcPr>
          <w:p w14:paraId="5ECD16AE" w14:textId="709CB4E5" w:rsidR="00DB366E" w:rsidRPr="005626DB" w:rsidRDefault="00DB366E" w:rsidP="00147D2D">
            <w:pPr>
              <w:tabs>
                <w:tab w:val="left" w:pos="1635"/>
              </w:tabs>
              <w:rPr>
                <w:color w:val="00B050"/>
                <w:sz w:val="16"/>
                <w:szCs w:val="16"/>
                <w:u w:val="single"/>
              </w:rPr>
            </w:pPr>
            <w:r w:rsidRPr="005626DB">
              <w:rPr>
                <w:color w:val="00B050"/>
                <w:sz w:val="16"/>
                <w:szCs w:val="16"/>
              </w:rPr>
              <w:t xml:space="preserve">PL21: (Lecture) </w:t>
            </w:r>
            <w:r w:rsidRPr="005626DB">
              <w:rPr>
                <w:color w:val="00B050"/>
                <w:sz w:val="16"/>
                <w:szCs w:val="16"/>
                <w:u w:val="single"/>
              </w:rPr>
              <w:t xml:space="preserve">3-7 &amp; 5-11: </w:t>
            </w:r>
            <w:r w:rsidRPr="005626DB">
              <w:rPr>
                <w:color w:val="00B050"/>
                <w:sz w:val="16"/>
                <w:szCs w:val="16"/>
              </w:rPr>
              <w:t>Revisiting values through SMSC</w:t>
            </w:r>
            <w:r w:rsidR="00A34F0F">
              <w:rPr>
                <w:color w:val="00B050"/>
                <w:sz w:val="16"/>
                <w:szCs w:val="16"/>
              </w:rPr>
              <w:t xml:space="preserve"> </w:t>
            </w:r>
          </w:p>
        </w:tc>
        <w:tc>
          <w:tcPr>
            <w:tcW w:w="1768" w:type="dxa"/>
            <w:gridSpan w:val="2"/>
            <w:vMerge w:val="restart"/>
            <w:shd w:val="clear" w:color="auto" w:fill="F2F2F2" w:themeFill="background1" w:themeFillShade="F2"/>
          </w:tcPr>
          <w:p w14:paraId="7CEBF397" w14:textId="46D4AF06" w:rsidR="00DB366E" w:rsidRPr="00DB366E" w:rsidRDefault="00DB366E" w:rsidP="00DB366E">
            <w:pPr>
              <w:rPr>
                <w:b/>
                <w:color w:val="00B050"/>
                <w:sz w:val="16"/>
                <w:szCs w:val="16"/>
              </w:rPr>
            </w:pPr>
            <w:r>
              <w:rPr>
                <w:b/>
                <w:color w:val="00B050"/>
                <w:sz w:val="16"/>
                <w:szCs w:val="16"/>
              </w:rPr>
              <w:t xml:space="preserve">Review Point 4 Academic Adviser one-to-one </w:t>
            </w:r>
            <w:r w:rsidR="00A34F0F">
              <w:rPr>
                <w:b/>
                <w:color w:val="00B050"/>
                <w:sz w:val="16"/>
                <w:szCs w:val="16"/>
              </w:rPr>
              <w:t>tutorials</w:t>
            </w:r>
            <w:r w:rsidRPr="00DB366E">
              <w:rPr>
                <w:color w:val="00B050"/>
                <w:sz w:val="16"/>
                <w:szCs w:val="16"/>
              </w:rPr>
              <w:t xml:space="preserve"> </w:t>
            </w:r>
          </w:p>
        </w:tc>
      </w:tr>
      <w:tr w:rsidR="00DB366E" w:rsidRPr="005626DB" w14:paraId="63D2A7F4" w14:textId="77777777" w:rsidTr="00DB366E">
        <w:trPr>
          <w:trHeight w:val="458"/>
        </w:trPr>
        <w:tc>
          <w:tcPr>
            <w:tcW w:w="1541" w:type="dxa"/>
            <w:vMerge/>
            <w:shd w:val="clear" w:color="auto" w:fill="auto"/>
          </w:tcPr>
          <w:p w14:paraId="52A6DA9E" w14:textId="77777777" w:rsidR="00DB366E" w:rsidRPr="005626DB" w:rsidRDefault="00DB366E" w:rsidP="00147D2D">
            <w:pPr>
              <w:rPr>
                <w:sz w:val="20"/>
                <w:szCs w:val="20"/>
              </w:rPr>
            </w:pPr>
          </w:p>
        </w:tc>
        <w:tc>
          <w:tcPr>
            <w:tcW w:w="7192" w:type="dxa"/>
            <w:gridSpan w:val="10"/>
            <w:vMerge/>
            <w:shd w:val="clear" w:color="auto" w:fill="DBE5F1" w:themeFill="accent1" w:themeFillTint="33"/>
          </w:tcPr>
          <w:p w14:paraId="661DB1F8" w14:textId="77777777" w:rsidR="00DB366E" w:rsidRPr="005626DB" w:rsidRDefault="00DB366E" w:rsidP="00147D2D">
            <w:pPr>
              <w:jc w:val="center"/>
              <w:rPr>
                <w:b/>
                <w:sz w:val="20"/>
                <w:szCs w:val="20"/>
              </w:rPr>
            </w:pPr>
          </w:p>
        </w:tc>
        <w:tc>
          <w:tcPr>
            <w:tcW w:w="2517" w:type="dxa"/>
            <w:gridSpan w:val="4"/>
            <w:vMerge/>
          </w:tcPr>
          <w:p w14:paraId="1C416E62" w14:textId="77777777" w:rsidR="00DB366E" w:rsidRPr="005626DB" w:rsidRDefault="00DB366E" w:rsidP="00147D2D">
            <w:pPr>
              <w:tabs>
                <w:tab w:val="left" w:pos="1635"/>
              </w:tabs>
              <w:rPr>
                <w:color w:val="00B050"/>
                <w:sz w:val="16"/>
                <w:szCs w:val="16"/>
              </w:rPr>
            </w:pPr>
          </w:p>
        </w:tc>
        <w:tc>
          <w:tcPr>
            <w:tcW w:w="2503" w:type="dxa"/>
            <w:gridSpan w:val="3"/>
          </w:tcPr>
          <w:p w14:paraId="15345FAD" w14:textId="33492732" w:rsidR="00DB366E" w:rsidRPr="005626DB" w:rsidRDefault="00DB366E" w:rsidP="00147D2D">
            <w:pPr>
              <w:tabs>
                <w:tab w:val="left" w:pos="1635"/>
              </w:tabs>
              <w:rPr>
                <w:color w:val="00B050"/>
                <w:sz w:val="16"/>
                <w:szCs w:val="16"/>
              </w:rPr>
            </w:pPr>
            <w:r w:rsidRPr="005626DB">
              <w:rPr>
                <w:color w:val="00B050"/>
                <w:sz w:val="16"/>
                <w:szCs w:val="16"/>
              </w:rPr>
              <w:t xml:space="preserve">Course Leader Lecture </w:t>
            </w:r>
            <w:r w:rsidRPr="005626DB">
              <w:rPr>
                <w:color w:val="00B050"/>
                <w:sz w:val="16"/>
                <w:szCs w:val="16"/>
                <w:u w:val="single"/>
              </w:rPr>
              <w:t>3-7 &amp; 5-11:</w:t>
            </w:r>
            <w:r w:rsidRPr="005626DB">
              <w:rPr>
                <w:color w:val="00B050"/>
                <w:sz w:val="16"/>
                <w:szCs w:val="16"/>
              </w:rPr>
              <w:t xml:space="preserve"> Post-BP2, NQT Year and Beyond</w:t>
            </w:r>
            <w:r w:rsidR="00A34F0F">
              <w:rPr>
                <w:color w:val="00B050"/>
                <w:sz w:val="16"/>
                <w:szCs w:val="16"/>
              </w:rPr>
              <w:t xml:space="preserve"> </w:t>
            </w:r>
          </w:p>
        </w:tc>
        <w:tc>
          <w:tcPr>
            <w:tcW w:w="1768" w:type="dxa"/>
            <w:gridSpan w:val="2"/>
            <w:vMerge/>
            <w:shd w:val="clear" w:color="auto" w:fill="F2F2F2" w:themeFill="background1" w:themeFillShade="F2"/>
          </w:tcPr>
          <w:p w14:paraId="15471A8F" w14:textId="77777777" w:rsidR="00DB366E" w:rsidRPr="005626DB" w:rsidRDefault="00DB366E" w:rsidP="00147D2D">
            <w:pPr>
              <w:rPr>
                <w:color w:val="00B050"/>
                <w:sz w:val="16"/>
                <w:szCs w:val="16"/>
              </w:rPr>
            </w:pPr>
          </w:p>
        </w:tc>
      </w:tr>
      <w:tr w:rsidR="00DB366E" w:rsidRPr="005626DB" w14:paraId="308A13D3" w14:textId="77777777" w:rsidTr="00147D2D">
        <w:trPr>
          <w:trHeight w:val="457"/>
        </w:trPr>
        <w:tc>
          <w:tcPr>
            <w:tcW w:w="1541" w:type="dxa"/>
            <w:vMerge/>
            <w:shd w:val="clear" w:color="auto" w:fill="auto"/>
          </w:tcPr>
          <w:p w14:paraId="0DC5C82D" w14:textId="77777777" w:rsidR="00DB366E" w:rsidRPr="005626DB" w:rsidRDefault="00DB366E" w:rsidP="00147D2D">
            <w:pPr>
              <w:rPr>
                <w:sz w:val="20"/>
                <w:szCs w:val="20"/>
              </w:rPr>
            </w:pPr>
          </w:p>
        </w:tc>
        <w:tc>
          <w:tcPr>
            <w:tcW w:w="7192" w:type="dxa"/>
            <w:gridSpan w:val="10"/>
            <w:vMerge/>
            <w:shd w:val="clear" w:color="auto" w:fill="DBE5F1" w:themeFill="accent1" w:themeFillTint="33"/>
          </w:tcPr>
          <w:p w14:paraId="779D0F41" w14:textId="77777777" w:rsidR="00DB366E" w:rsidRPr="005626DB" w:rsidRDefault="00DB366E" w:rsidP="00147D2D">
            <w:pPr>
              <w:jc w:val="center"/>
              <w:rPr>
                <w:b/>
                <w:sz w:val="20"/>
                <w:szCs w:val="20"/>
              </w:rPr>
            </w:pPr>
          </w:p>
        </w:tc>
        <w:tc>
          <w:tcPr>
            <w:tcW w:w="2517" w:type="dxa"/>
            <w:gridSpan w:val="4"/>
            <w:vMerge/>
          </w:tcPr>
          <w:p w14:paraId="5F5F378F" w14:textId="77777777" w:rsidR="00DB366E" w:rsidRPr="005626DB" w:rsidRDefault="00DB366E" w:rsidP="00147D2D">
            <w:pPr>
              <w:tabs>
                <w:tab w:val="left" w:pos="1635"/>
              </w:tabs>
              <w:rPr>
                <w:color w:val="00B050"/>
                <w:sz w:val="16"/>
                <w:szCs w:val="16"/>
              </w:rPr>
            </w:pPr>
          </w:p>
        </w:tc>
        <w:tc>
          <w:tcPr>
            <w:tcW w:w="2503" w:type="dxa"/>
            <w:gridSpan w:val="3"/>
          </w:tcPr>
          <w:p w14:paraId="62E34808" w14:textId="4B3D8CF3" w:rsidR="00DB366E" w:rsidRPr="005626DB" w:rsidRDefault="00A34F0F" w:rsidP="00147D2D">
            <w:pPr>
              <w:tabs>
                <w:tab w:val="left" w:pos="1635"/>
              </w:tabs>
              <w:rPr>
                <w:color w:val="00B050"/>
                <w:sz w:val="16"/>
                <w:szCs w:val="16"/>
              </w:rPr>
            </w:pPr>
            <w:r>
              <w:rPr>
                <w:color w:val="00B050"/>
                <w:sz w:val="16"/>
                <w:szCs w:val="16"/>
              </w:rPr>
              <w:t xml:space="preserve">Final </w:t>
            </w:r>
            <w:r w:rsidR="00DB366E">
              <w:rPr>
                <w:color w:val="00B050"/>
                <w:sz w:val="16"/>
                <w:szCs w:val="16"/>
              </w:rPr>
              <w:t xml:space="preserve">AA seminar </w:t>
            </w:r>
          </w:p>
        </w:tc>
        <w:tc>
          <w:tcPr>
            <w:tcW w:w="1768" w:type="dxa"/>
            <w:gridSpan w:val="2"/>
            <w:vMerge/>
            <w:shd w:val="clear" w:color="auto" w:fill="F2F2F2" w:themeFill="background1" w:themeFillShade="F2"/>
          </w:tcPr>
          <w:p w14:paraId="444F4800" w14:textId="77777777" w:rsidR="00DB366E" w:rsidRPr="005626DB" w:rsidRDefault="00DB366E" w:rsidP="00147D2D">
            <w:pPr>
              <w:rPr>
                <w:color w:val="00B050"/>
                <w:sz w:val="16"/>
                <w:szCs w:val="16"/>
              </w:rPr>
            </w:pPr>
          </w:p>
        </w:tc>
      </w:tr>
      <w:tr w:rsidR="003C3E51" w:rsidRPr="005626DB" w14:paraId="4A1C195B" w14:textId="77777777" w:rsidTr="00147D2D">
        <w:trPr>
          <w:trHeight w:val="708"/>
        </w:trPr>
        <w:tc>
          <w:tcPr>
            <w:tcW w:w="1541" w:type="dxa"/>
            <w:shd w:val="clear" w:color="auto" w:fill="auto"/>
          </w:tcPr>
          <w:p w14:paraId="23822AD6" w14:textId="77777777" w:rsidR="003C3E51" w:rsidRPr="005626DB" w:rsidRDefault="003C3E51" w:rsidP="00147D2D">
            <w:pPr>
              <w:rPr>
                <w:sz w:val="20"/>
                <w:szCs w:val="20"/>
              </w:rPr>
            </w:pPr>
            <w:r w:rsidRPr="005626DB">
              <w:rPr>
                <w:sz w:val="20"/>
                <w:szCs w:val="20"/>
              </w:rPr>
              <w:t>21-Jun</w:t>
            </w:r>
          </w:p>
          <w:p w14:paraId="53B21C7F" w14:textId="77777777" w:rsidR="003C3E51" w:rsidRPr="005626DB" w:rsidRDefault="003C3E51" w:rsidP="00147D2D">
            <w:pPr>
              <w:rPr>
                <w:sz w:val="20"/>
                <w:szCs w:val="20"/>
              </w:rPr>
            </w:pPr>
            <w:r w:rsidRPr="005626DB">
              <w:rPr>
                <w:sz w:val="20"/>
                <w:szCs w:val="20"/>
              </w:rPr>
              <w:t>Week 48</w:t>
            </w:r>
          </w:p>
        </w:tc>
        <w:tc>
          <w:tcPr>
            <w:tcW w:w="13980" w:type="dxa"/>
            <w:gridSpan w:val="19"/>
            <w:shd w:val="clear" w:color="auto" w:fill="7030A0"/>
          </w:tcPr>
          <w:p w14:paraId="72FC1C49" w14:textId="77777777" w:rsidR="003C3E51" w:rsidRPr="005626DB" w:rsidRDefault="003C3E51" w:rsidP="00147D2D">
            <w:pPr>
              <w:jc w:val="center"/>
              <w:rPr>
                <w:b/>
                <w:color w:val="FFFFFF" w:themeColor="background1"/>
                <w:sz w:val="20"/>
                <w:szCs w:val="20"/>
              </w:rPr>
            </w:pPr>
          </w:p>
          <w:p w14:paraId="4CD608CA" w14:textId="77777777" w:rsidR="003C3E51" w:rsidRPr="005626DB" w:rsidRDefault="003C3E51" w:rsidP="00147D2D">
            <w:pPr>
              <w:jc w:val="center"/>
              <w:rPr>
                <w:b/>
                <w:color w:val="7F7F7F" w:themeColor="text1" w:themeTint="80"/>
                <w:sz w:val="20"/>
                <w:szCs w:val="20"/>
              </w:rPr>
            </w:pPr>
            <w:r w:rsidRPr="005626DB">
              <w:rPr>
                <w:b/>
                <w:color w:val="FFFFFF" w:themeColor="background1"/>
                <w:sz w:val="20"/>
                <w:szCs w:val="20"/>
              </w:rPr>
              <w:t>NQT Week</w:t>
            </w:r>
          </w:p>
        </w:tc>
      </w:tr>
    </w:tbl>
    <w:p w14:paraId="48321757" w14:textId="77777777" w:rsidR="003C3E51" w:rsidRDefault="003C3E51" w:rsidP="00D93DC5">
      <w:pPr>
        <w:spacing w:after="0" w:line="360" w:lineRule="auto"/>
        <w:rPr>
          <w:sz w:val="18"/>
          <w:szCs w:val="18"/>
        </w:rPr>
        <w:sectPr w:rsidR="003C3E51" w:rsidSect="003C3E51">
          <w:headerReference w:type="default" r:id="rId18"/>
          <w:footerReference w:type="default" r:id="rId19"/>
          <w:pgSz w:w="16838" w:h="11906" w:orient="landscape"/>
          <w:pgMar w:top="1440" w:right="1440" w:bottom="1440" w:left="1440" w:header="709" w:footer="562" w:gutter="0"/>
          <w:cols w:space="708"/>
          <w:docGrid w:linePitch="360"/>
        </w:sectPr>
      </w:pPr>
    </w:p>
    <w:p w14:paraId="0E810B5F" w14:textId="6B2D50E2" w:rsidR="003C3E51" w:rsidRPr="003C3E51" w:rsidRDefault="00213DA8" w:rsidP="00213DA8">
      <w:pPr>
        <w:rPr>
          <w:b/>
          <w:bCs/>
        </w:rPr>
      </w:pPr>
      <w:r w:rsidRPr="005626DB">
        <w:rPr>
          <w:b/>
          <w:bCs/>
          <w:noProof/>
          <w:sz w:val="52"/>
          <w:szCs w:val="52"/>
          <w:lang w:eastAsia="en-GB"/>
        </w:rPr>
        <w:drawing>
          <wp:anchor distT="0" distB="0" distL="114300" distR="114300" simplePos="0" relativeHeight="251657728" behindDoc="0" locked="0" layoutInCell="1" allowOverlap="1" wp14:anchorId="5FB77B3D" wp14:editId="3E4F0AC1">
            <wp:simplePos x="0" y="0"/>
            <wp:positionH relativeFrom="margin">
              <wp:posOffset>-47625</wp:posOffset>
            </wp:positionH>
            <wp:positionV relativeFrom="margin">
              <wp:posOffset>-28575</wp:posOffset>
            </wp:positionV>
            <wp:extent cx="2639695" cy="701040"/>
            <wp:effectExtent l="0" t="0" r="8255" b="381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39695" cy="701040"/>
                    </a:xfrm>
                    <a:prstGeom prst="rect">
                      <a:avLst/>
                    </a:prstGeom>
                    <a:noFill/>
                  </pic:spPr>
                </pic:pic>
              </a:graphicData>
            </a:graphic>
          </wp:anchor>
        </w:drawing>
      </w:r>
    </w:p>
    <w:p w14:paraId="4B91F8DD" w14:textId="4484CBFD" w:rsidR="00213DA8" w:rsidRDefault="00213DA8" w:rsidP="00213DA8">
      <w:pPr>
        <w:contextualSpacing/>
        <w:rPr>
          <w:b/>
          <w:bCs/>
          <w:sz w:val="52"/>
          <w:szCs w:val="52"/>
        </w:rPr>
      </w:pPr>
    </w:p>
    <w:p w14:paraId="35927351" w14:textId="4E5EAC10" w:rsidR="003C3E51" w:rsidRDefault="003C3E51" w:rsidP="00213DA8">
      <w:pPr>
        <w:contextualSpacing/>
        <w:rPr>
          <w:b/>
          <w:bCs/>
          <w:sz w:val="52"/>
          <w:szCs w:val="52"/>
        </w:rPr>
      </w:pPr>
    </w:p>
    <w:p w14:paraId="20FBC026" w14:textId="75073F94" w:rsidR="003C3E51" w:rsidRDefault="003C3E51" w:rsidP="00213DA8">
      <w:pPr>
        <w:contextualSpacing/>
        <w:rPr>
          <w:b/>
          <w:bCs/>
          <w:sz w:val="52"/>
          <w:szCs w:val="52"/>
        </w:rPr>
      </w:pPr>
    </w:p>
    <w:p w14:paraId="321EFF70" w14:textId="6A3A2A1A" w:rsidR="003C3E51" w:rsidRDefault="003C3E51" w:rsidP="00213DA8">
      <w:pPr>
        <w:contextualSpacing/>
        <w:rPr>
          <w:b/>
          <w:bCs/>
          <w:sz w:val="52"/>
          <w:szCs w:val="52"/>
        </w:rPr>
      </w:pPr>
    </w:p>
    <w:p w14:paraId="546E0D0C" w14:textId="77777777" w:rsidR="003C3E51" w:rsidRPr="005626DB" w:rsidRDefault="003C3E51" w:rsidP="00213DA8">
      <w:pPr>
        <w:contextualSpacing/>
        <w:rPr>
          <w:b/>
          <w:bCs/>
          <w:sz w:val="52"/>
          <w:szCs w:val="52"/>
        </w:rPr>
      </w:pPr>
    </w:p>
    <w:p w14:paraId="3A051751" w14:textId="77777777" w:rsidR="00213DA8" w:rsidRPr="005626DB" w:rsidRDefault="00213DA8" w:rsidP="002870FD">
      <w:pPr>
        <w:pBdr>
          <w:top w:val="single" w:sz="4" w:space="1" w:color="auto"/>
          <w:left w:val="single" w:sz="4" w:space="4" w:color="auto"/>
          <w:bottom w:val="single" w:sz="4" w:space="1" w:color="auto"/>
          <w:right w:val="single" w:sz="4" w:space="4" w:color="auto"/>
        </w:pBdr>
        <w:shd w:val="clear" w:color="auto" w:fill="C00000"/>
        <w:spacing w:after="0" w:line="240" w:lineRule="auto"/>
        <w:contextualSpacing/>
        <w:jc w:val="center"/>
        <w:rPr>
          <w:b/>
          <w:sz w:val="52"/>
          <w:szCs w:val="52"/>
        </w:rPr>
      </w:pPr>
      <w:r w:rsidRPr="005626DB">
        <w:rPr>
          <w:b/>
          <w:sz w:val="52"/>
          <w:szCs w:val="52"/>
        </w:rPr>
        <w:t>Professional Learning:</w:t>
      </w:r>
    </w:p>
    <w:p w14:paraId="705C60E1" w14:textId="77777777" w:rsidR="00213DA8" w:rsidRPr="005626DB" w:rsidRDefault="00213DA8" w:rsidP="002870FD">
      <w:pPr>
        <w:pBdr>
          <w:top w:val="single" w:sz="4" w:space="1" w:color="auto"/>
          <w:left w:val="single" w:sz="4" w:space="4" w:color="auto"/>
          <w:bottom w:val="single" w:sz="4" w:space="1" w:color="auto"/>
          <w:right w:val="single" w:sz="4" w:space="4" w:color="auto"/>
        </w:pBdr>
        <w:shd w:val="clear" w:color="auto" w:fill="C00000"/>
        <w:spacing w:after="0" w:line="240" w:lineRule="auto"/>
        <w:contextualSpacing/>
        <w:jc w:val="center"/>
        <w:rPr>
          <w:b/>
          <w:sz w:val="52"/>
          <w:szCs w:val="52"/>
        </w:rPr>
      </w:pPr>
    </w:p>
    <w:p w14:paraId="22FD8B81" w14:textId="77777777" w:rsidR="00213DA8" w:rsidRPr="005626DB" w:rsidRDefault="00213DA8" w:rsidP="002870FD">
      <w:pPr>
        <w:pBdr>
          <w:top w:val="single" w:sz="4" w:space="1" w:color="auto"/>
          <w:left w:val="single" w:sz="4" w:space="4" w:color="auto"/>
          <w:bottom w:val="single" w:sz="4" w:space="1" w:color="auto"/>
          <w:right w:val="single" w:sz="4" w:space="4" w:color="auto"/>
        </w:pBdr>
        <w:shd w:val="clear" w:color="auto" w:fill="C00000"/>
        <w:spacing w:after="0" w:line="240" w:lineRule="auto"/>
        <w:contextualSpacing/>
        <w:jc w:val="center"/>
        <w:rPr>
          <w:b/>
          <w:sz w:val="52"/>
          <w:szCs w:val="52"/>
        </w:rPr>
      </w:pPr>
      <w:r w:rsidRPr="005626DB">
        <w:rPr>
          <w:b/>
          <w:sz w:val="52"/>
          <w:szCs w:val="52"/>
        </w:rPr>
        <w:t>Curriculum Design &amp; Delivery and Session outlines</w:t>
      </w:r>
    </w:p>
    <w:p w14:paraId="73DD9FC3" w14:textId="77777777" w:rsidR="00213DA8" w:rsidRPr="005626DB" w:rsidRDefault="00213DA8" w:rsidP="002870FD">
      <w:pPr>
        <w:pBdr>
          <w:top w:val="single" w:sz="4" w:space="1" w:color="auto"/>
          <w:left w:val="single" w:sz="4" w:space="4" w:color="auto"/>
          <w:bottom w:val="single" w:sz="4" w:space="1" w:color="auto"/>
          <w:right w:val="single" w:sz="4" w:space="4" w:color="auto"/>
        </w:pBdr>
        <w:shd w:val="clear" w:color="auto" w:fill="C00000"/>
        <w:spacing w:after="0" w:line="240" w:lineRule="auto"/>
        <w:contextualSpacing/>
        <w:rPr>
          <w:b/>
          <w:sz w:val="40"/>
          <w:szCs w:val="40"/>
        </w:rPr>
      </w:pPr>
    </w:p>
    <w:p w14:paraId="1846FC1F" w14:textId="77777777" w:rsidR="00213DA8" w:rsidRPr="005626DB" w:rsidRDefault="00213DA8" w:rsidP="00213DA8">
      <w:pPr>
        <w:contextualSpacing/>
        <w:jc w:val="center"/>
        <w:rPr>
          <w:b/>
          <w:bCs/>
        </w:rPr>
      </w:pPr>
    </w:p>
    <w:p w14:paraId="7642E389" w14:textId="77777777" w:rsidR="00213DA8" w:rsidRPr="005626DB" w:rsidRDefault="00213DA8" w:rsidP="00213DA8">
      <w:pPr>
        <w:spacing w:after="0" w:line="240" w:lineRule="auto"/>
        <w:contextualSpacing/>
        <w:jc w:val="center"/>
        <w:rPr>
          <w:b/>
          <w:bCs/>
        </w:rPr>
      </w:pPr>
    </w:p>
    <w:p w14:paraId="7F1FFA66" w14:textId="77777777" w:rsidR="00213DA8" w:rsidRPr="005626DB" w:rsidRDefault="00213DA8" w:rsidP="00213DA8">
      <w:pPr>
        <w:spacing w:after="0" w:line="240" w:lineRule="auto"/>
        <w:contextualSpacing/>
        <w:jc w:val="center"/>
        <w:rPr>
          <w:b/>
          <w:bCs/>
        </w:rPr>
      </w:pPr>
    </w:p>
    <w:p w14:paraId="08D6102C" w14:textId="77777777" w:rsidR="00213DA8" w:rsidRPr="005626DB" w:rsidRDefault="00213DA8" w:rsidP="00213DA8">
      <w:pPr>
        <w:spacing w:after="0" w:line="240" w:lineRule="auto"/>
        <w:contextualSpacing/>
        <w:jc w:val="center"/>
        <w:rPr>
          <w:b/>
          <w:bCs/>
        </w:rPr>
      </w:pPr>
    </w:p>
    <w:p w14:paraId="173717DE" w14:textId="77777777" w:rsidR="00213DA8" w:rsidRPr="005626DB" w:rsidRDefault="00213DA8" w:rsidP="00213DA8">
      <w:pPr>
        <w:spacing w:after="0" w:line="240" w:lineRule="auto"/>
        <w:contextualSpacing/>
        <w:jc w:val="center"/>
        <w:rPr>
          <w:b/>
          <w:bCs/>
        </w:rPr>
      </w:pPr>
    </w:p>
    <w:p w14:paraId="379B55BF" w14:textId="77777777" w:rsidR="00213DA8" w:rsidRPr="005626DB" w:rsidRDefault="00213DA8" w:rsidP="00213DA8">
      <w:pPr>
        <w:spacing w:after="0" w:line="240" w:lineRule="auto"/>
        <w:contextualSpacing/>
        <w:jc w:val="center"/>
        <w:rPr>
          <w:b/>
          <w:bCs/>
        </w:rPr>
      </w:pPr>
    </w:p>
    <w:p w14:paraId="5D355FC5" w14:textId="77777777" w:rsidR="00213DA8" w:rsidRPr="005626DB" w:rsidRDefault="00213DA8" w:rsidP="00213DA8">
      <w:pPr>
        <w:spacing w:after="0" w:line="240" w:lineRule="auto"/>
        <w:contextualSpacing/>
        <w:jc w:val="center"/>
        <w:rPr>
          <w:b/>
          <w:bCs/>
        </w:rPr>
      </w:pPr>
    </w:p>
    <w:p w14:paraId="63A7EB2C" w14:textId="77777777" w:rsidR="00213DA8" w:rsidRPr="005626DB" w:rsidRDefault="00213DA8" w:rsidP="00213DA8">
      <w:pPr>
        <w:spacing w:after="0" w:line="240" w:lineRule="auto"/>
        <w:contextualSpacing/>
        <w:jc w:val="center"/>
        <w:rPr>
          <w:b/>
          <w:bCs/>
        </w:rPr>
      </w:pPr>
    </w:p>
    <w:p w14:paraId="3BF5D253" w14:textId="77777777" w:rsidR="00213DA8" w:rsidRPr="005626DB" w:rsidRDefault="00213DA8" w:rsidP="00213DA8">
      <w:pPr>
        <w:spacing w:after="0" w:line="240" w:lineRule="auto"/>
        <w:contextualSpacing/>
        <w:jc w:val="center"/>
        <w:rPr>
          <w:b/>
          <w:bCs/>
        </w:rPr>
      </w:pPr>
    </w:p>
    <w:p w14:paraId="60927DBC" w14:textId="77777777" w:rsidR="00213DA8" w:rsidRPr="005626DB" w:rsidRDefault="00213DA8" w:rsidP="00213DA8">
      <w:pPr>
        <w:spacing w:after="0" w:line="240" w:lineRule="auto"/>
        <w:contextualSpacing/>
        <w:jc w:val="center"/>
        <w:rPr>
          <w:b/>
          <w:bCs/>
        </w:rPr>
      </w:pPr>
    </w:p>
    <w:p w14:paraId="6EEE8F5A" w14:textId="77777777" w:rsidR="00213DA8" w:rsidRPr="005626DB" w:rsidRDefault="00213DA8" w:rsidP="00213DA8">
      <w:pPr>
        <w:spacing w:after="0" w:line="240" w:lineRule="auto"/>
        <w:contextualSpacing/>
        <w:jc w:val="center"/>
        <w:rPr>
          <w:b/>
          <w:bCs/>
        </w:rPr>
      </w:pPr>
    </w:p>
    <w:p w14:paraId="50FE6BC7" w14:textId="77777777" w:rsidR="00213DA8" w:rsidRPr="005626DB" w:rsidRDefault="00213DA8" w:rsidP="00213DA8">
      <w:pPr>
        <w:spacing w:after="0" w:line="240" w:lineRule="auto"/>
        <w:contextualSpacing/>
        <w:jc w:val="center"/>
        <w:rPr>
          <w:b/>
          <w:bCs/>
        </w:rPr>
      </w:pPr>
    </w:p>
    <w:p w14:paraId="4B798357" w14:textId="77777777" w:rsidR="00213DA8" w:rsidRPr="005626DB" w:rsidRDefault="00213DA8" w:rsidP="00213DA8">
      <w:pPr>
        <w:spacing w:after="0" w:line="240" w:lineRule="auto"/>
        <w:contextualSpacing/>
        <w:jc w:val="center"/>
        <w:rPr>
          <w:b/>
          <w:bCs/>
        </w:rPr>
      </w:pPr>
    </w:p>
    <w:p w14:paraId="0FB0767A" w14:textId="77777777" w:rsidR="00213DA8" w:rsidRPr="005626DB" w:rsidRDefault="00213DA8" w:rsidP="00213DA8">
      <w:pPr>
        <w:spacing w:after="0" w:line="240" w:lineRule="auto"/>
        <w:contextualSpacing/>
        <w:jc w:val="center"/>
        <w:rPr>
          <w:b/>
          <w:bCs/>
        </w:rPr>
      </w:pPr>
    </w:p>
    <w:p w14:paraId="7FBDDFF0" w14:textId="77777777" w:rsidR="00213DA8" w:rsidRPr="005626DB" w:rsidRDefault="00213DA8" w:rsidP="00213DA8">
      <w:pPr>
        <w:spacing w:after="0" w:line="240" w:lineRule="auto"/>
        <w:contextualSpacing/>
        <w:jc w:val="center"/>
        <w:rPr>
          <w:b/>
          <w:bCs/>
        </w:rPr>
      </w:pPr>
    </w:p>
    <w:p w14:paraId="3244EE2D" w14:textId="77777777" w:rsidR="00213DA8" w:rsidRPr="005626DB" w:rsidRDefault="00213DA8" w:rsidP="00213DA8">
      <w:pPr>
        <w:spacing w:after="0" w:line="240" w:lineRule="auto"/>
        <w:contextualSpacing/>
        <w:jc w:val="center"/>
        <w:rPr>
          <w:b/>
          <w:bCs/>
        </w:rPr>
      </w:pPr>
    </w:p>
    <w:p w14:paraId="19721515" w14:textId="77777777" w:rsidR="00213DA8" w:rsidRPr="005626DB" w:rsidRDefault="00213DA8" w:rsidP="00213DA8">
      <w:pPr>
        <w:spacing w:after="0" w:line="240" w:lineRule="auto"/>
        <w:contextualSpacing/>
        <w:jc w:val="center"/>
        <w:rPr>
          <w:b/>
          <w:bCs/>
        </w:rPr>
      </w:pPr>
    </w:p>
    <w:p w14:paraId="489F8D36" w14:textId="77777777" w:rsidR="00213DA8" w:rsidRPr="005626DB" w:rsidRDefault="00213DA8" w:rsidP="00213DA8">
      <w:pPr>
        <w:spacing w:after="0" w:line="240" w:lineRule="auto"/>
        <w:contextualSpacing/>
        <w:jc w:val="center"/>
        <w:rPr>
          <w:b/>
          <w:bCs/>
        </w:rPr>
      </w:pPr>
    </w:p>
    <w:p w14:paraId="2BF92E81" w14:textId="77777777" w:rsidR="00213DA8" w:rsidRPr="005626DB" w:rsidRDefault="00213DA8" w:rsidP="00213DA8">
      <w:pPr>
        <w:spacing w:after="0" w:line="240" w:lineRule="auto"/>
        <w:contextualSpacing/>
        <w:jc w:val="center"/>
        <w:rPr>
          <w:b/>
          <w:bCs/>
        </w:rPr>
      </w:pPr>
    </w:p>
    <w:p w14:paraId="1179D532" w14:textId="7DEC5E60" w:rsidR="00213DA8" w:rsidRPr="005626DB" w:rsidRDefault="00213DA8" w:rsidP="00213DA8">
      <w:pPr>
        <w:spacing w:after="0" w:line="240" w:lineRule="auto"/>
        <w:contextualSpacing/>
        <w:jc w:val="center"/>
        <w:rPr>
          <w:b/>
          <w:bCs/>
        </w:rPr>
      </w:pPr>
    </w:p>
    <w:p w14:paraId="6FED72F9" w14:textId="03609C18" w:rsidR="00C3130C" w:rsidRPr="005626DB" w:rsidRDefault="00C3130C" w:rsidP="00213DA8">
      <w:pPr>
        <w:spacing w:after="0" w:line="240" w:lineRule="auto"/>
        <w:contextualSpacing/>
        <w:jc w:val="center"/>
        <w:rPr>
          <w:b/>
          <w:bCs/>
        </w:rPr>
      </w:pPr>
    </w:p>
    <w:p w14:paraId="2DE27925" w14:textId="41FBC353" w:rsidR="00213DA8" w:rsidRPr="005626DB" w:rsidRDefault="00C3130C" w:rsidP="00C3130C">
      <w:pPr>
        <w:rPr>
          <w:b/>
          <w:bCs/>
        </w:rPr>
      </w:pPr>
      <w:r w:rsidRPr="005626DB">
        <w:rPr>
          <w:b/>
          <w:bCs/>
        </w:rPr>
        <w:br w:type="page"/>
      </w:r>
    </w:p>
    <w:p w14:paraId="644E4C44" w14:textId="77777777" w:rsidR="00213DA8" w:rsidRPr="005626DB" w:rsidRDefault="00213DA8" w:rsidP="00213DA8">
      <w:pPr>
        <w:spacing w:after="0" w:line="240" w:lineRule="auto"/>
        <w:contextualSpacing/>
      </w:pPr>
    </w:p>
    <w:p w14:paraId="2AD0C603" w14:textId="77777777" w:rsidR="00213DA8" w:rsidRPr="005626DB" w:rsidRDefault="00213DA8" w:rsidP="00213DA8">
      <w:pPr>
        <w:pBdr>
          <w:top w:val="single" w:sz="4" w:space="1" w:color="auto"/>
          <w:left w:val="single" w:sz="4" w:space="4" w:color="auto"/>
          <w:bottom w:val="single" w:sz="4" w:space="1" w:color="auto"/>
          <w:right w:val="single" w:sz="4" w:space="4" w:color="auto"/>
        </w:pBdr>
        <w:shd w:val="clear" w:color="auto" w:fill="FFC000"/>
        <w:spacing w:after="0" w:line="240" w:lineRule="auto"/>
        <w:contextualSpacing/>
        <w:jc w:val="center"/>
        <w:rPr>
          <w:b/>
          <w:sz w:val="32"/>
          <w:szCs w:val="32"/>
        </w:rPr>
      </w:pPr>
      <w:r w:rsidRPr="005626DB">
        <w:rPr>
          <w:b/>
          <w:sz w:val="32"/>
          <w:szCs w:val="32"/>
        </w:rPr>
        <w:t>Professional Learning:</w:t>
      </w:r>
    </w:p>
    <w:p w14:paraId="26493DDA" w14:textId="77777777" w:rsidR="00213DA8" w:rsidRPr="005626DB" w:rsidRDefault="00213DA8" w:rsidP="00213DA8">
      <w:pPr>
        <w:pBdr>
          <w:top w:val="single" w:sz="4" w:space="1" w:color="auto"/>
          <w:left w:val="single" w:sz="4" w:space="4" w:color="auto"/>
          <w:bottom w:val="single" w:sz="4" w:space="1" w:color="auto"/>
          <w:right w:val="single" w:sz="4" w:space="4" w:color="auto"/>
        </w:pBdr>
        <w:shd w:val="clear" w:color="auto" w:fill="FFC000"/>
        <w:spacing w:after="0" w:line="240" w:lineRule="auto"/>
        <w:contextualSpacing/>
        <w:jc w:val="center"/>
        <w:rPr>
          <w:b/>
          <w:sz w:val="32"/>
          <w:szCs w:val="32"/>
        </w:rPr>
      </w:pPr>
      <w:r w:rsidRPr="005626DB">
        <w:rPr>
          <w:b/>
          <w:sz w:val="32"/>
          <w:szCs w:val="32"/>
        </w:rPr>
        <w:t>Curriculum Design and Delivery</w:t>
      </w:r>
    </w:p>
    <w:p w14:paraId="62D6A916" w14:textId="77777777" w:rsidR="00213DA8" w:rsidRPr="005626DB" w:rsidRDefault="00213DA8" w:rsidP="00213DA8">
      <w:pPr>
        <w:contextualSpacing/>
        <w:jc w:val="center"/>
        <w:rPr>
          <w:b/>
          <w:bCs/>
        </w:rPr>
      </w:pPr>
    </w:p>
    <w:p w14:paraId="6021A97A" w14:textId="77777777" w:rsidR="00213DA8" w:rsidRPr="005626DB" w:rsidRDefault="00213DA8" w:rsidP="00213DA8">
      <w:pPr>
        <w:contextualSpacing/>
        <w:jc w:val="center"/>
        <w:rPr>
          <w:b/>
          <w:bCs/>
        </w:rPr>
      </w:pPr>
    </w:p>
    <w:p w14:paraId="066F8A29" w14:textId="7885713E" w:rsidR="00213DA8" w:rsidRPr="005626DB" w:rsidRDefault="00213DA8" w:rsidP="00213DA8">
      <w:pPr>
        <w:spacing w:after="0" w:line="240" w:lineRule="auto"/>
        <w:rPr>
          <w:b/>
          <w:bCs/>
        </w:rPr>
      </w:pPr>
      <w:r w:rsidRPr="005626DB">
        <w:rPr>
          <w:b/>
          <w:bCs/>
        </w:rPr>
        <w:t xml:space="preserve">Our </w:t>
      </w:r>
      <w:r w:rsidR="001E40C1">
        <w:rPr>
          <w:b/>
          <w:bCs/>
        </w:rPr>
        <w:t xml:space="preserve">Curriculum </w:t>
      </w:r>
      <w:r w:rsidRPr="005626DB">
        <w:rPr>
          <w:b/>
          <w:bCs/>
        </w:rPr>
        <w:t xml:space="preserve">Intent for </w:t>
      </w:r>
      <w:r w:rsidR="001E40C1" w:rsidRPr="005626DB">
        <w:rPr>
          <w:b/>
        </w:rPr>
        <w:t xml:space="preserve">Early Years/Primary </w:t>
      </w:r>
      <w:r w:rsidRPr="005626DB">
        <w:rPr>
          <w:b/>
          <w:bCs/>
        </w:rPr>
        <w:t xml:space="preserve">Professional Learning </w:t>
      </w:r>
    </w:p>
    <w:p w14:paraId="0013FC66" w14:textId="77777777" w:rsidR="00213DA8" w:rsidRPr="005626DB" w:rsidRDefault="00213DA8" w:rsidP="00213DA8">
      <w:pPr>
        <w:spacing w:after="0" w:line="240" w:lineRule="auto"/>
      </w:pPr>
    </w:p>
    <w:p w14:paraId="19C67CB2" w14:textId="77777777" w:rsidR="00213DA8" w:rsidRPr="005626DB" w:rsidRDefault="00213DA8" w:rsidP="00213DA8">
      <w:pPr>
        <w:spacing w:after="0" w:line="240" w:lineRule="auto"/>
      </w:pPr>
    </w:p>
    <w:p w14:paraId="6EAA6F83" w14:textId="77777777" w:rsidR="00213DA8" w:rsidRPr="005626DB" w:rsidRDefault="00213DA8" w:rsidP="00213DA8">
      <w:pPr>
        <w:spacing w:line="360" w:lineRule="auto"/>
        <w:contextualSpacing/>
        <w:jc w:val="both"/>
      </w:pPr>
      <w:r w:rsidRPr="005626DB">
        <w:t xml:space="preserve">The Professional Learning (PL) </w:t>
      </w:r>
      <w:r w:rsidR="00A31846" w:rsidRPr="005626DB">
        <w:t>taught training</w:t>
      </w:r>
      <w:r w:rsidRPr="005626DB">
        <w:t xml:space="preserve"> provides the spine of the </w:t>
      </w:r>
      <w:r w:rsidR="00A31846" w:rsidRPr="005626DB">
        <w:t xml:space="preserve">QTS element of the PGCE </w:t>
      </w:r>
      <w:r w:rsidRPr="005626DB">
        <w:t xml:space="preserve">course. It is underpinned by six core areas. These encompass the five core areas of the ITT Core Content (DfE 2019) and Early Career Framework (ECF)(DfE 2019), and a sixth </w:t>
      </w:r>
      <w:r w:rsidR="00A31846" w:rsidRPr="005626DB">
        <w:t xml:space="preserve">core area </w:t>
      </w:r>
      <w:r w:rsidRPr="005626DB">
        <w:t xml:space="preserve">of our own design: ‘Provision for All’. This ensures that our principles of inclusion and inclusive practice underpin all aspects of professional learning, and that when we consider any topic within the PL strand as a whole, we endeavour to consider the needs of </w:t>
      </w:r>
      <w:r w:rsidRPr="005626DB">
        <w:rPr>
          <w:u w:val="single"/>
        </w:rPr>
        <w:t xml:space="preserve">all </w:t>
      </w:r>
      <w:r w:rsidRPr="005626DB">
        <w:t xml:space="preserve">children in </w:t>
      </w:r>
      <w:r w:rsidRPr="005626DB">
        <w:rPr>
          <w:u w:val="single"/>
        </w:rPr>
        <w:t>all</w:t>
      </w:r>
      <w:r w:rsidRPr="005626DB">
        <w:t xml:space="preserve"> contexts. </w:t>
      </w:r>
    </w:p>
    <w:p w14:paraId="1B84DA97" w14:textId="77777777" w:rsidR="00213DA8" w:rsidRPr="005626DB" w:rsidRDefault="00213DA8" w:rsidP="00213DA8">
      <w:pPr>
        <w:spacing w:line="360" w:lineRule="auto"/>
        <w:contextualSpacing/>
        <w:jc w:val="both"/>
      </w:pPr>
    </w:p>
    <w:p w14:paraId="52C286C8" w14:textId="77777777" w:rsidR="00213DA8" w:rsidRPr="005626DB" w:rsidRDefault="00213DA8" w:rsidP="00213DA8">
      <w:pPr>
        <w:spacing w:line="360" w:lineRule="auto"/>
        <w:contextualSpacing/>
        <w:jc w:val="both"/>
      </w:pPr>
      <w:r w:rsidRPr="005626DB">
        <w:t xml:space="preserve">These six core areas are also integrated (as appropriate) into </w:t>
      </w:r>
      <w:r w:rsidR="005F46AE" w:rsidRPr="005626DB">
        <w:t xml:space="preserve">all other aspects of PGCE School Direct course design and delivery (e.g. </w:t>
      </w:r>
      <w:r w:rsidR="009D3879" w:rsidRPr="005626DB">
        <w:t xml:space="preserve">through </w:t>
      </w:r>
      <w:r w:rsidR="005F46AE" w:rsidRPr="005626DB">
        <w:t xml:space="preserve">all </w:t>
      </w:r>
      <w:r w:rsidRPr="005626DB">
        <w:t>curriculum subjects/areas</w:t>
      </w:r>
      <w:r w:rsidR="005F46AE" w:rsidRPr="005626DB">
        <w:t xml:space="preserve"> and Masters modules)</w:t>
      </w:r>
      <w:r w:rsidRPr="005626DB">
        <w:t>.</w:t>
      </w:r>
    </w:p>
    <w:p w14:paraId="0BB97BC7" w14:textId="77777777" w:rsidR="00213DA8" w:rsidRPr="005626DB" w:rsidRDefault="00213DA8" w:rsidP="00213DA8">
      <w:pPr>
        <w:spacing w:line="360" w:lineRule="auto"/>
        <w:contextualSpacing/>
        <w:jc w:val="both"/>
        <w:rPr>
          <w:b/>
          <w:bCs/>
        </w:rPr>
      </w:pPr>
    </w:p>
    <w:p w14:paraId="65CE41F4" w14:textId="77777777" w:rsidR="00A31846" w:rsidRPr="005626DB" w:rsidRDefault="00A31846" w:rsidP="00213DA8">
      <w:pPr>
        <w:spacing w:line="360" w:lineRule="auto"/>
        <w:contextualSpacing/>
        <w:jc w:val="both"/>
        <w:rPr>
          <w:b/>
          <w:bCs/>
        </w:rPr>
      </w:pPr>
      <w:r w:rsidRPr="005626DB">
        <w:rPr>
          <w:b/>
          <w:bCs/>
        </w:rPr>
        <w:t>The Six Core Areas:</w:t>
      </w:r>
    </w:p>
    <w:p w14:paraId="34C5247A" w14:textId="77777777" w:rsidR="00A31846" w:rsidRPr="005626DB" w:rsidRDefault="00A31846" w:rsidP="00213DA8">
      <w:pPr>
        <w:spacing w:line="360" w:lineRule="auto"/>
        <w:contextualSpacing/>
        <w:jc w:val="both"/>
        <w:rPr>
          <w:b/>
          <w:bCs/>
        </w:rPr>
      </w:pPr>
    </w:p>
    <w:p w14:paraId="0A15394F" w14:textId="77777777" w:rsidR="00213DA8" w:rsidRPr="005626DB" w:rsidRDefault="00213DA8" w:rsidP="00213DA8">
      <w:pPr>
        <w:spacing w:line="360" w:lineRule="auto"/>
        <w:contextualSpacing/>
        <w:jc w:val="both"/>
        <w:rPr>
          <w:b/>
          <w:bCs/>
        </w:rPr>
      </w:pPr>
      <w:r w:rsidRPr="005626DB">
        <w:rPr>
          <w:b/>
          <w:bCs/>
        </w:rPr>
        <w:t>Behaviour Management</w:t>
      </w:r>
    </w:p>
    <w:p w14:paraId="35377AFE" w14:textId="32A152B4" w:rsidR="00213DA8" w:rsidRPr="005626DB" w:rsidRDefault="00F41863" w:rsidP="00213DA8">
      <w:pPr>
        <w:spacing w:line="360" w:lineRule="auto"/>
        <w:contextualSpacing/>
        <w:jc w:val="both"/>
      </w:pPr>
      <w:r w:rsidRPr="005626DB">
        <w:t>A key finding of the Carter Review of Initial Teacher Training (2015) was the importance to trainees of high-quality training to improve behaviour management and both student feedback and our recent Ofsted inspection grade of outstanding demonstrate our commitment to this.  Rather than looking at</w:t>
      </w:r>
      <w:r w:rsidRPr="005626DB">
        <w:tab/>
        <w:t xml:space="preserve"> behaviour purely in isolation, we deliberately choose to consider behaviour within all aspects of the learning and teaching process.</w:t>
      </w:r>
    </w:p>
    <w:p w14:paraId="4E34F383" w14:textId="77777777" w:rsidR="00F41863" w:rsidRPr="005626DB" w:rsidRDefault="00F41863" w:rsidP="00213DA8">
      <w:pPr>
        <w:spacing w:line="360" w:lineRule="auto"/>
        <w:contextualSpacing/>
        <w:jc w:val="both"/>
      </w:pPr>
    </w:p>
    <w:p w14:paraId="2C763A8A" w14:textId="6860AB48" w:rsidR="00213DA8" w:rsidRPr="005626DB" w:rsidRDefault="00213DA8" w:rsidP="00213DA8">
      <w:pPr>
        <w:spacing w:line="360" w:lineRule="auto"/>
        <w:contextualSpacing/>
        <w:jc w:val="both"/>
        <w:rPr>
          <w:b/>
          <w:bCs/>
        </w:rPr>
      </w:pPr>
      <w:r w:rsidRPr="005626DB">
        <w:rPr>
          <w:b/>
          <w:bCs/>
        </w:rPr>
        <w:t>Pedagogy</w:t>
      </w:r>
    </w:p>
    <w:p w14:paraId="67E778F0" w14:textId="3720F67F" w:rsidR="00213DA8" w:rsidRPr="005626DB" w:rsidRDefault="00FB4C49" w:rsidP="00213DA8">
      <w:pPr>
        <w:spacing w:line="360" w:lineRule="auto"/>
        <w:contextualSpacing/>
        <w:jc w:val="both"/>
      </w:pPr>
      <w:r w:rsidRPr="005626DB">
        <w:t>We examine pedagogy through the lenses of science, child development and psychology, cognition and metacognition and subject specific knowledge. Trainees will consider the development of their own knowledge alongside the effective development and retention by the pupils, and look at learning, teaching and behaviour as fundamentally linked.</w:t>
      </w:r>
    </w:p>
    <w:p w14:paraId="069D441A" w14:textId="77777777" w:rsidR="00FB4C49" w:rsidRPr="005626DB" w:rsidRDefault="00FB4C49" w:rsidP="00213DA8">
      <w:pPr>
        <w:spacing w:line="360" w:lineRule="auto"/>
        <w:contextualSpacing/>
        <w:jc w:val="both"/>
      </w:pPr>
    </w:p>
    <w:p w14:paraId="36177BE9" w14:textId="77777777" w:rsidR="00213DA8" w:rsidRPr="005626DB" w:rsidRDefault="00213DA8" w:rsidP="00213DA8">
      <w:pPr>
        <w:spacing w:line="360" w:lineRule="auto"/>
        <w:contextualSpacing/>
        <w:jc w:val="both"/>
        <w:rPr>
          <w:b/>
          <w:bCs/>
        </w:rPr>
      </w:pPr>
      <w:r w:rsidRPr="005626DB">
        <w:rPr>
          <w:b/>
          <w:bCs/>
        </w:rPr>
        <w:t>Assessment</w:t>
      </w:r>
    </w:p>
    <w:p w14:paraId="3DF962A0" w14:textId="77777777" w:rsidR="00213DA8" w:rsidRPr="005626DB" w:rsidRDefault="00213DA8" w:rsidP="00213DA8">
      <w:pPr>
        <w:spacing w:line="360" w:lineRule="auto"/>
        <w:contextualSpacing/>
        <w:jc w:val="both"/>
      </w:pPr>
      <w:r w:rsidRPr="005626DB">
        <w:t>Assessment is at the heart of meeting children's needs and ensuring that provision enables them to make progress.  As such we want trainees to recognise that it underpins all aspects of learning and provision design and is a strand to carry throughout their practice.</w:t>
      </w:r>
    </w:p>
    <w:p w14:paraId="23496AD2" w14:textId="77777777" w:rsidR="00213DA8" w:rsidRPr="005626DB" w:rsidRDefault="00213DA8" w:rsidP="00213DA8">
      <w:pPr>
        <w:spacing w:line="360" w:lineRule="auto"/>
        <w:contextualSpacing/>
        <w:jc w:val="both"/>
      </w:pPr>
    </w:p>
    <w:p w14:paraId="5293B3D5" w14:textId="77777777" w:rsidR="00213DA8" w:rsidRPr="005626DB" w:rsidRDefault="00213DA8" w:rsidP="00213DA8">
      <w:pPr>
        <w:spacing w:line="360" w:lineRule="auto"/>
        <w:contextualSpacing/>
        <w:jc w:val="both"/>
        <w:rPr>
          <w:b/>
          <w:bCs/>
        </w:rPr>
      </w:pPr>
      <w:r w:rsidRPr="005626DB">
        <w:rPr>
          <w:b/>
          <w:bCs/>
        </w:rPr>
        <w:t>Curriculum</w:t>
      </w:r>
    </w:p>
    <w:p w14:paraId="109530E9" w14:textId="0999B7F6" w:rsidR="00213DA8" w:rsidRPr="005626DB" w:rsidRDefault="00FB4C49" w:rsidP="00213DA8">
      <w:pPr>
        <w:spacing w:line="360" w:lineRule="auto"/>
        <w:contextualSpacing/>
        <w:jc w:val="both"/>
      </w:pPr>
      <w:r w:rsidRPr="005626DB">
        <w:t>Curriculum is considered in three ways: at its intent, considering the purpose and design of curricula at both a local and national level; its implementation within and across subjects, stages and phases, and in terms of its success in relation to pupil outcomes.  Our own curriculum is designed to balance the importance of key skills of early literacy, phonics and early number with the provision of a wider curriculum which is broad, balanced and values the holistic development of all children.</w:t>
      </w:r>
    </w:p>
    <w:p w14:paraId="64940392" w14:textId="77777777" w:rsidR="00FB4C49" w:rsidRPr="005626DB" w:rsidRDefault="00FB4C49" w:rsidP="00213DA8">
      <w:pPr>
        <w:spacing w:line="360" w:lineRule="auto"/>
        <w:contextualSpacing/>
        <w:jc w:val="both"/>
        <w:rPr>
          <w:b/>
          <w:bCs/>
        </w:rPr>
      </w:pPr>
    </w:p>
    <w:p w14:paraId="468220DA" w14:textId="69330001" w:rsidR="00213DA8" w:rsidRPr="005626DB" w:rsidRDefault="00213DA8" w:rsidP="00213DA8">
      <w:pPr>
        <w:spacing w:line="360" w:lineRule="auto"/>
        <w:contextualSpacing/>
        <w:jc w:val="both"/>
        <w:rPr>
          <w:b/>
          <w:bCs/>
        </w:rPr>
      </w:pPr>
      <w:r w:rsidRPr="005626DB">
        <w:rPr>
          <w:b/>
          <w:bCs/>
        </w:rPr>
        <w:t>Professional Behaviours</w:t>
      </w:r>
    </w:p>
    <w:p w14:paraId="5791561A" w14:textId="16B12397" w:rsidR="00FB4C49" w:rsidRPr="005626DB" w:rsidRDefault="00FB4C49" w:rsidP="00FB4C49">
      <w:pPr>
        <w:spacing w:line="360" w:lineRule="auto"/>
      </w:pPr>
      <w:r w:rsidRPr="005626DB">
        <w:t>The curriculum is developed so that trainees have a clear understanding of the expectations regarding the personal and professional conduct of a teacher and the ethics of the teaching profession. This includes how Fundamental British Values can be upheld in schools and the importance of showing tolerance and respect for the rights of others. It places professional relationships at the heart of all aspects of classroom practice.</w:t>
      </w:r>
    </w:p>
    <w:p w14:paraId="0B42EEE2" w14:textId="77777777" w:rsidR="00213DA8" w:rsidRPr="005626DB" w:rsidRDefault="00213DA8" w:rsidP="00213DA8">
      <w:pPr>
        <w:spacing w:line="360" w:lineRule="auto"/>
        <w:contextualSpacing/>
        <w:jc w:val="both"/>
      </w:pPr>
    </w:p>
    <w:p w14:paraId="21D30CE6" w14:textId="77777777" w:rsidR="00213DA8" w:rsidRPr="005626DB" w:rsidRDefault="00213DA8" w:rsidP="00213DA8">
      <w:pPr>
        <w:spacing w:line="360" w:lineRule="auto"/>
        <w:contextualSpacing/>
        <w:jc w:val="both"/>
        <w:rPr>
          <w:b/>
          <w:bCs/>
        </w:rPr>
      </w:pPr>
      <w:r w:rsidRPr="005626DB">
        <w:rPr>
          <w:b/>
          <w:bCs/>
        </w:rPr>
        <w:t>Provision for All</w:t>
      </w:r>
    </w:p>
    <w:p w14:paraId="38A2A142" w14:textId="77777777" w:rsidR="00213DA8" w:rsidRPr="005626DB" w:rsidRDefault="00213DA8" w:rsidP="00213DA8">
      <w:pPr>
        <w:spacing w:line="360" w:lineRule="auto"/>
        <w:contextualSpacing/>
        <w:jc w:val="both"/>
      </w:pPr>
      <w:r w:rsidRPr="005626DB">
        <w:t>As teachers we are responsible for the needs of ALL pupils. Inclusion is not an 'add on' or separate entity. It does not just concern Special Educational Needs or any other form of label. It is about all children, every day, in every part of provision and school life.  Therefore, it should be at the heart of everything we do.</w:t>
      </w:r>
    </w:p>
    <w:p w14:paraId="52112250" w14:textId="77777777" w:rsidR="00213DA8" w:rsidRPr="005626DB" w:rsidRDefault="00213DA8" w:rsidP="00213DA8">
      <w:pPr>
        <w:spacing w:line="360" w:lineRule="auto"/>
        <w:contextualSpacing/>
        <w:jc w:val="both"/>
      </w:pPr>
    </w:p>
    <w:p w14:paraId="077387F3" w14:textId="77777777" w:rsidR="00FB4C49" w:rsidRPr="005626DB" w:rsidRDefault="00FB4C49" w:rsidP="00213DA8">
      <w:pPr>
        <w:spacing w:line="360" w:lineRule="auto"/>
        <w:contextualSpacing/>
        <w:jc w:val="both"/>
        <w:rPr>
          <w:b/>
          <w:bCs/>
        </w:rPr>
      </w:pPr>
    </w:p>
    <w:p w14:paraId="23BDA524" w14:textId="77777777" w:rsidR="00FB4C49" w:rsidRPr="005626DB" w:rsidRDefault="00FB4C49" w:rsidP="00213DA8">
      <w:pPr>
        <w:spacing w:line="360" w:lineRule="auto"/>
        <w:contextualSpacing/>
        <w:jc w:val="both"/>
        <w:rPr>
          <w:b/>
          <w:bCs/>
        </w:rPr>
      </w:pPr>
    </w:p>
    <w:p w14:paraId="765E3FE2" w14:textId="76332920" w:rsidR="00A31846" w:rsidRPr="005626DB" w:rsidRDefault="00A31846" w:rsidP="00213DA8">
      <w:pPr>
        <w:spacing w:line="360" w:lineRule="auto"/>
        <w:contextualSpacing/>
        <w:jc w:val="both"/>
        <w:rPr>
          <w:b/>
          <w:bCs/>
        </w:rPr>
      </w:pPr>
      <w:r w:rsidRPr="005626DB">
        <w:rPr>
          <w:b/>
          <w:bCs/>
        </w:rPr>
        <w:t>Interconnections within PGCE Course Design</w:t>
      </w:r>
    </w:p>
    <w:p w14:paraId="18C5C5BA" w14:textId="77777777" w:rsidR="00213DA8" w:rsidRPr="005626DB" w:rsidRDefault="00213DA8" w:rsidP="00213DA8">
      <w:pPr>
        <w:spacing w:line="360" w:lineRule="auto"/>
        <w:contextualSpacing/>
        <w:jc w:val="both"/>
      </w:pPr>
      <w:r w:rsidRPr="005626DB">
        <w:t xml:space="preserve">Although we believe in the holistic nature of teaching, in that many themes are interconnected, we also recognise the need to focus on developing specific competencies, attitudes, skills and knowledge.  The relationship between these can be represented </w:t>
      </w:r>
      <w:r w:rsidR="00180D70" w:rsidRPr="005626DB">
        <w:t>in Table 1:</w:t>
      </w:r>
    </w:p>
    <w:p w14:paraId="763F3786" w14:textId="77777777" w:rsidR="00180D70" w:rsidRPr="005626DB" w:rsidRDefault="00180D70" w:rsidP="00213DA8">
      <w:pPr>
        <w:spacing w:line="360" w:lineRule="auto"/>
        <w:contextualSpacing/>
        <w:jc w:val="both"/>
      </w:pPr>
    </w:p>
    <w:p w14:paraId="599BFF31" w14:textId="77777777" w:rsidR="00213DA8" w:rsidRPr="005626DB" w:rsidRDefault="00180D70" w:rsidP="00213DA8">
      <w:pPr>
        <w:spacing w:line="360" w:lineRule="auto"/>
        <w:contextualSpacing/>
        <w:jc w:val="both"/>
      </w:pPr>
      <w:r w:rsidRPr="005626DB">
        <w:t>Table 1</w:t>
      </w:r>
    </w:p>
    <w:tbl>
      <w:tblPr>
        <w:tblStyle w:val="TableGrid"/>
        <w:tblW w:w="9606" w:type="dxa"/>
        <w:tblLook w:val="04A0" w:firstRow="1" w:lastRow="0" w:firstColumn="1" w:lastColumn="0" w:noHBand="0" w:noVBand="1"/>
      </w:tblPr>
      <w:tblGrid>
        <w:gridCol w:w="648"/>
        <w:gridCol w:w="1981"/>
        <w:gridCol w:w="3918"/>
        <w:gridCol w:w="1358"/>
        <w:gridCol w:w="1701"/>
      </w:tblGrid>
      <w:tr w:rsidR="00213DA8" w:rsidRPr="005626DB" w14:paraId="0F8A6786" w14:textId="77777777" w:rsidTr="002870FD">
        <w:tc>
          <w:tcPr>
            <w:tcW w:w="2629" w:type="dxa"/>
            <w:gridSpan w:val="2"/>
            <w:shd w:val="clear" w:color="auto" w:fill="C00000"/>
          </w:tcPr>
          <w:p w14:paraId="5099E473" w14:textId="1E24074C" w:rsidR="00213DA8" w:rsidRPr="005626DB" w:rsidRDefault="00213DA8" w:rsidP="002870FD">
            <w:pPr>
              <w:spacing w:after="200"/>
              <w:contextualSpacing/>
              <w:rPr>
                <w:b/>
                <w:bCs/>
              </w:rPr>
            </w:pPr>
            <w:r w:rsidRPr="005626DB">
              <w:rPr>
                <w:b/>
                <w:bCs/>
              </w:rPr>
              <w:t>PGCE Courses; ITT Core Conten</w:t>
            </w:r>
            <w:r w:rsidR="002870FD" w:rsidRPr="005626DB">
              <w:rPr>
                <w:b/>
                <w:bCs/>
              </w:rPr>
              <w:t xml:space="preserve">t Framework; Teachers’ Standards </w:t>
            </w:r>
          </w:p>
        </w:tc>
        <w:tc>
          <w:tcPr>
            <w:tcW w:w="3918" w:type="dxa"/>
            <w:shd w:val="clear" w:color="auto" w:fill="C00000"/>
          </w:tcPr>
          <w:p w14:paraId="3ADDEDF6" w14:textId="77777777" w:rsidR="00213DA8" w:rsidRPr="005626DB" w:rsidRDefault="00213DA8" w:rsidP="00213DA8">
            <w:pPr>
              <w:spacing w:after="200"/>
              <w:contextualSpacing/>
              <w:jc w:val="both"/>
              <w:rPr>
                <w:b/>
                <w:bCs/>
              </w:rPr>
            </w:pPr>
            <w:r w:rsidRPr="005626DB">
              <w:rPr>
                <w:b/>
                <w:bCs/>
              </w:rPr>
              <w:t>Themes covered within area</w:t>
            </w:r>
          </w:p>
        </w:tc>
        <w:tc>
          <w:tcPr>
            <w:tcW w:w="1358" w:type="dxa"/>
            <w:shd w:val="clear" w:color="auto" w:fill="C00000"/>
          </w:tcPr>
          <w:p w14:paraId="6EFEDC91" w14:textId="77777777" w:rsidR="00213DA8" w:rsidRPr="005626DB" w:rsidRDefault="00213DA8" w:rsidP="002870FD">
            <w:pPr>
              <w:spacing w:after="200"/>
              <w:contextualSpacing/>
              <w:rPr>
                <w:b/>
                <w:bCs/>
              </w:rPr>
            </w:pPr>
            <w:r w:rsidRPr="005626DB">
              <w:rPr>
                <w:b/>
                <w:bCs/>
              </w:rPr>
              <w:t>Link to PL Session</w:t>
            </w:r>
          </w:p>
        </w:tc>
        <w:tc>
          <w:tcPr>
            <w:tcW w:w="1701" w:type="dxa"/>
            <w:shd w:val="clear" w:color="auto" w:fill="C00000"/>
          </w:tcPr>
          <w:p w14:paraId="42609D96" w14:textId="77777777" w:rsidR="00213DA8" w:rsidRPr="005626DB" w:rsidRDefault="00213DA8" w:rsidP="002870FD">
            <w:pPr>
              <w:spacing w:after="200"/>
              <w:contextualSpacing/>
              <w:rPr>
                <w:b/>
                <w:bCs/>
              </w:rPr>
            </w:pPr>
            <w:r w:rsidRPr="005626DB">
              <w:rPr>
                <w:b/>
                <w:bCs/>
              </w:rPr>
              <w:t>Related Teachers’ Standards</w:t>
            </w:r>
          </w:p>
        </w:tc>
      </w:tr>
      <w:tr w:rsidR="00213DA8" w:rsidRPr="005626DB" w14:paraId="64A7ECAC" w14:textId="77777777" w:rsidTr="008F22A0">
        <w:tc>
          <w:tcPr>
            <w:tcW w:w="648" w:type="dxa"/>
            <w:vMerge w:val="restart"/>
            <w:shd w:val="clear" w:color="auto" w:fill="E5B8B7" w:themeFill="accent2" w:themeFillTint="66"/>
            <w:textDirection w:val="btLr"/>
          </w:tcPr>
          <w:p w14:paraId="4BB245F6" w14:textId="77777777" w:rsidR="00213DA8" w:rsidRPr="005626DB" w:rsidRDefault="00213DA8" w:rsidP="002870FD">
            <w:pPr>
              <w:spacing w:after="200"/>
              <w:ind w:left="113" w:right="113"/>
              <w:contextualSpacing/>
              <w:jc w:val="center"/>
              <w:rPr>
                <w:b/>
                <w:bCs/>
              </w:rPr>
            </w:pPr>
            <w:r w:rsidRPr="005626DB">
              <w:rPr>
                <w:b/>
                <w:bCs/>
              </w:rPr>
              <w:t>Provision for All</w:t>
            </w:r>
          </w:p>
        </w:tc>
        <w:tc>
          <w:tcPr>
            <w:tcW w:w="1981" w:type="dxa"/>
            <w:shd w:val="clear" w:color="auto" w:fill="F2DBDB" w:themeFill="accent2" w:themeFillTint="33"/>
          </w:tcPr>
          <w:p w14:paraId="1132D6BF" w14:textId="77777777" w:rsidR="00213DA8" w:rsidRPr="005626DB" w:rsidRDefault="00213DA8" w:rsidP="00213DA8">
            <w:pPr>
              <w:spacing w:after="200"/>
              <w:contextualSpacing/>
              <w:jc w:val="both"/>
              <w:rPr>
                <w:b/>
                <w:bCs/>
              </w:rPr>
            </w:pPr>
            <w:r w:rsidRPr="005626DB">
              <w:rPr>
                <w:b/>
                <w:bCs/>
              </w:rPr>
              <w:t>Behaviour Management</w:t>
            </w:r>
          </w:p>
        </w:tc>
        <w:tc>
          <w:tcPr>
            <w:tcW w:w="3918" w:type="dxa"/>
          </w:tcPr>
          <w:p w14:paraId="666511D6" w14:textId="77777777" w:rsidR="00213DA8" w:rsidRPr="005626DB" w:rsidRDefault="00213DA8" w:rsidP="00213DA8">
            <w:pPr>
              <w:spacing w:after="200"/>
              <w:contextualSpacing/>
              <w:jc w:val="both"/>
            </w:pPr>
            <w:r w:rsidRPr="005626DB">
              <w:t>High expectations of behaviour</w:t>
            </w:r>
          </w:p>
          <w:p w14:paraId="4E6A1E46" w14:textId="77777777" w:rsidR="00213DA8" w:rsidRPr="005626DB" w:rsidRDefault="00213DA8" w:rsidP="00213DA8">
            <w:pPr>
              <w:spacing w:after="200"/>
              <w:contextualSpacing/>
              <w:jc w:val="both"/>
            </w:pPr>
            <w:r w:rsidRPr="005626DB">
              <w:t>Role modelling</w:t>
            </w:r>
          </w:p>
          <w:p w14:paraId="581853F9" w14:textId="77777777" w:rsidR="00213DA8" w:rsidRPr="005626DB" w:rsidRDefault="00213DA8" w:rsidP="00213DA8">
            <w:pPr>
              <w:spacing w:after="200"/>
              <w:contextualSpacing/>
              <w:jc w:val="both"/>
            </w:pPr>
            <w:r w:rsidRPr="005626DB">
              <w:t>Relationships and climate</w:t>
            </w:r>
          </w:p>
          <w:p w14:paraId="385A4A8E" w14:textId="77777777" w:rsidR="00213DA8" w:rsidRPr="005626DB" w:rsidRDefault="00213DA8" w:rsidP="00213DA8">
            <w:pPr>
              <w:spacing w:after="200"/>
              <w:contextualSpacing/>
              <w:jc w:val="both"/>
            </w:pPr>
            <w:r w:rsidRPr="005626DB">
              <w:t>Links between behaviour and achievement</w:t>
            </w:r>
          </w:p>
          <w:p w14:paraId="7AEAEDEB" w14:textId="77777777" w:rsidR="00213DA8" w:rsidRPr="005626DB" w:rsidRDefault="00213DA8" w:rsidP="00213DA8">
            <w:pPr>
              <w:spacing w:after="200"/>
              <w:contextualSpacing/>
              <w:jc w:val="both"/>
            </w:pPr>
            <w:r w:rsidRPr="005626DB">
              <w:t>Routines</w:t>
            </w:r>
          </w:p>
          <w:p w14:paraId="21B64363" w14:textId="77777777" w:rsidR="00213DA8" w:rsidRPr="005626DB" w:rsidRDefault="00213DA8" w:rsidP="00213DA8">
            <w:pPr>
              <w:spacing w:after="200"/>
              <w:contextualSpacing/>
              <w:jc w:val="both"/>
            </w:pPr>
            <w:r w:rsidRPr="005626DB">
              <w:t>Self-regulation</w:t>
            </w:r>
          </w:p>
        </w:tc>
        <w:tc>
          <w:tcPr>
            <w:tcW w:w="1358" w:type="dxa"/>
          </w:tcPr>
          <w:p w14:paraId="6843FFE9" w14:textId="77777777" w:rsidR="00213DA8" w:rsidRPr="005626DB" w:rsidRDefault="00213DA8" w:rsidP="00213DA8">
            <w:pPr>
              <w:spacing w:after="200"/>
              <w:contextualSpacing/>
              <w:jc w:val="both"/>
            </w:pPr>
            <w:r w:rsidRPr="005626DB">
              <w:t>PL6, PL9, PL16</w:t>
            </w:r>
          </w:p>
        </w:tc>
        <w:tc>
          <w:tcPr>
            <w:tcW w:w="1701" w:type="dxa"/>
          </w:tcPr>
          <w:p w14:paraId="13BD6A69" w14:textId="77777777" w:rsidR="00213DA8" w:rsidRPr="005626DB" w:rsidRDefault="00213DA8" w:rsidP="00213DA8">
            <w:pPr>
              <w:spacing w:after="200"/>
              <w:contextualSpacing/>
              <w:jc w:val="both"/>
            </w:pPr>
            <w:r w:rsidRPr="005626DB">
              <w:t>TS1, TS7</w:t>
            </w:r>
          </w:p>
        </w:tc>
      </w:tr>
      <w:tr w:rsidR="00213DA8" w:rsidRPr="005626DB" w14:paraId="739CC5CB" w14:textId="77777777" w:rsidTr="008F22A0">
        <w:tc>
          <w:tcPr>
            <w:tcW w:w="648" w:type="dxa"/>
            <w:vMerge/>
            <w:shd w:val="clear" w:color="auto" w:fill="E5B8B7" w:themeFill="accent2" w:themeFillTint="66"/>
          </w:tcPr>
          <w:p w14:paraId="192F7AF9" w14:textId="77777777" w:rsidR="00213DA8" w:rsidRPr="005626DB" w:rsidRDefault="00213DA8" w:rsidP="00213DA8">
            <w:pPr>
              <w:spacing w:after="200"/>
              <w:contextualSpacing/>
              <w:jc w:val="both"/>
            </w:pPr>
          </w:p>
        </w:tc>
        <w:tc>
          <w:tcPr>
            <w:tcW w:w="1981" w:type="dxa"/>
            <w:shd w:val="clear" w:color="auto" w:fill="F2DBDB" w:themeFill="accent2" w:themeFillTint="33"/>
          </w:tcPr>
          <w:p w14:paraId="4D8D58EE" w14:textId="77777777" w:rsidR="00213DA8" w:rsidRPr="005626DB" w:rsidRDefault="00213DA8" w:rsidP="00213DA8">
            <w:pPr>
              <w:spacing w:after="200"/>
              <w:contextualSpacing/>
              <w:jc w:val="both"/>
              <w:rPr>
                <w:b/>
                <w:bCs/>
              </w:rPr>
            </w:pPr>
            <w:r w:rsidRPr="005626DB">
              <w:rPr>
                <w:b/>
                <w:bCs/>
              </w:rPr>
              <w:t>Pedagogy</w:t>
            </w:r>
          </w:p>
        </w:tc>
        <w:tc>
          <w:tcPr>
            <w:tcW w:w="3918" w:type="dxa"/>
          </w:tcPr>
          <w:p w14:paraId="42997E53" w14:textId="77777777" w:rsidR="00213DA8" w:rsidRPr="005626DB" w:rsidRDefault="00213DA8" w:rsidP="00213DA8">
            <w:pPr>
              <w:spacing w:after="200"/>
              <w:contextualSpacing/>
              <w:jc w:val="both"/>
            </w:pPr>
            <w:r w:rsidRPr="005626DB">
              <w:t>How pupils learn</w:t>
            </w:r>
          </w:p>
          <w:p w14:paraId="15900428" w14:textId="77777777" w:rsidR="00213DA8" w:rsidRPr="005626DB" w:rsidRDefault="00213DA8" w:rsidP="00213DA8">
            <w:pPr>
              <w:spacing w:after="200"/>
              <w:contextualSpacing/>
              <w:jc w:val="both"/>
            </w:pPr>
            <w:r w:rsidRPr="005626DB">
              <w:t>Working memory and long-term memory</w:t>
            </w:r>
          </w:p>
          <w:p w14:paraId="50FC2961" w14:textId="77777777" w:rsidR="00213DA8" w:rsidRPr="005626DB" w:rsidRDefault="00213DA8" w:rsidP="00213DA8">
            <w:pPr>
              <w:spacing w:after="200"/>
              <w:contextualSpacing/>
              <w:jc w:val="both"/>
            </w:pPr>
            <w:r w:rsidRPr="005626DB">
              <w:t>Sequencing of lessons</w:t>
            </w:r>
          </w:p>
          <w:p w14:paraId="74CC4693" w14:textId="77777777" w:rsidR="00213DA8" w:rsidRPr="005626DB" w:rsidRDefault="00213DA8" w:rsidP="00213DA8">
            <w:pPr>
              <w:spacing w:after="200"/>
              <w:contextualSpacing/>
              <w:jc w:val="both"/>
            </w:pPr>
            <w:r w:rsidRPr="005626DB">
              <w:t>Different delivery techniques</w:t>
            </w:r>
          </w:p>
          <w:p w14:paraId="5BBC7B86" w14:textId="77777777" w:rsidR="00213DA8" w:rsidRPr="005626DB" w:rsidRDefault="00213DA8" w:rsidP="00213DA8">
            <w:pPr>
              <w:spacing w:after="200"/>
              <w:contextualSpacing/>
              <w:jc w:val="both"/>
            </w:pPr>
            <w:r w:rsidRPr="005626DB">
              <w:t>Effective teaching</w:t>
            </w:r>
          </w:p>
          <w:p w14:paraId="68DBA2E9" w14:textId="77777777" w:rsidR="00213DA8" w:rsidRPr="005626DB" w:rsidRDefault="00213DA8" w:rsidP="00213DA8">
            <w:pPr>
              <w:spacing w:after="200"/>
              <w:contextualSpacing/>
              <w:jc w:val="both"/>
            </w:pPr>
            <w:r w:rsidRPr="005626DB">
              <w:t>Adaptive teaching</w:t>
            </w:r>
          </w:p>
        </w:tc>
        <w:tc>
          <w:tcPr>
            <w:tcW w:w="1358" w:type="dxa"/>
          </w:tcPr>
          <w:p w14:paraId="4D05BFAD" w14:textId="77777777" w:rsidR="00213DA8" w:rsidRPr="005626DB" w:rsidRDefault="00213DA8" w:rsidP="00213DA8">
            <w:pPr>
              <w:spacing w:after="200"/>
              <w:contextualSpacing/>
              <w:jc w:val="both"/>
            </w:pPr>
            <w:r w:rsidRPr="005626DB">
              <w:t>PL2, PL3, PL4, PL6, PL17, PL18, PL20</w:t>
            </w:r>
          </w:p>
        </w:tc>
        <w:tc>
          <w:tcPr>
            <w:tcW w:w="1701" w:type="dxa"/>
          </w:tcPr>
          <w:p w14:paraId="7097336D" w14:textId="77777777" w:rsidR="00213DA8" w:rsidRPr="005626DB" w:rsidRDefault="00213DA8" w:rsidP="00213DA8">
            <w:pPr>
              <w:spacing w:after="200"/>
              <w:contextualSpacing/>
              <w:jc w:val="both"/>
            </w:pPr>
            <w:r w:rsidRPr="005626DB">
              <w:t>TS2, TS4, TS5</w:t>
            </w:r>
          </w:p>
        </w:tc>
      </w:tr>
      <w:tr w:rsidR="00213DA8" w:rsidRPr="005626DB" w14:paraId="68119AD4" w14:textId="77777777" w:rsidTr="008F22A0">
        <w:tc>
          <w:tcPr>
            <w:tcW w:w="648" w:type="dxa"/>
            <w:vMerge/>
            <w:shd w:val="clear" w:color="auto" w:fill="E5B8B7" w:themeFill="accent2" w:themeFillTint="66"/>
          </w:tcPr>
          <w:p w14:paraId="605CFDD9" w14:textId="77777777" w:rsidR="00213DA8" w:rsidRPr="005626DB" w:rsidRDefault="00213DA8" w:rsidP="00213DA8">
            <w:pPr>
              <w:spacing w:after="200"/>
              <w:contextualSpacing/>
              <w:jc w:val="both"/>
            </w:pPr>
          </w:p>
        </w:tc>
        <w:tc>
          <w:tcPr>
            <w:tcW w:w="1981" w:type="dxa"/>
            <w:shd w:val="clear" w:color="auto" w:fill="F2DBDB" w:themeFill="accent2" w:themeFillTint="33"/>
          </w:tcPr>
          <w:p w14:paraId="6A834678" w14:textId="77777777" w:rsidR="00213DA8" w:rsidRPr="005626DB" w:rsidRDefault="00213DA8" w:rsidP="00213DA8">
            <w:pPr>
              <w:spacing w:after="200"/>
              <w:contextualSpacing/>
              <w:jc w:val="both"/>
              <w:rPr>
                <w:b/>
                <w:bCs/>
              </w:rPr>
            </w:pPr>
            <w:r w:rsidRPr="005626DB">
              <w:rPr>
                <w:b/>
                <w:bCs/>
              </w:rPr>
              <w:t>Assessment</w:t>
            </w:r>
          </w:p>
        </w:tc>
        <w:tc>
          <w:tcPr>
            <w:tcW w:w="3918" w:type="dxa"/>
          </w:tcPr>
          <w:p w14:paraId="4933653A" w14:textId="77777777" w:rsidR="00213DA8" w:rsidRPr="005626DB" w:rsidRDefault="00213DA8" w:rsidP="00213DA8">
            <w:pPr>
              <w:spacing w:after="200"/>
              <w:contextualSpacing/>
              <w:jc w:val="both"/>
            </w:pPr>
            <w:r w:rsidRPr="005626DB">
              <w:t>Formative assessment</w:t>
            </w:r>
          </w:p>
          <w:p w14:paraId="53BF30AB" w14:textId="77777777" w:rsidR="00213DA8" w:rsidRPr="005626DB" w:rsidRDefault="00213DA8" w:rsidP="00213DA8">
            <w:pPr>
              <w:spacing w:after="200"/>
              <w:contextualSpacing/>
              <w:jc w:val="both"/>
            </w:pPr>
            <w:r w:rsidRPr="005626DB">
              <w:t>Summative assessment</w:t>
            </w:r>
          </w:p>
          <w:p w14:paraId="68BAFEB7" w14:textId="77777777" w:rsidR="00213DA8" w:rsidRPr="005626DB" w:rsidRDefault="00213DA8" w:rsidP="00213DA8">
            <w:pPr>
              <w:spacing w:after="200"/>
              <w:contextualSpacing/>
              <w:jc w:val="both"/>
            </w:pPr>
            <w:r w:rsidRPr="005626DB">
              <w:t>Link with expectations</w:t>
            </w:r>
          </w:p>
          <w:p w14:paraId="68CA9037" w14:textId="77777777" w:rsidR="00213DA8" w:rsidRPr="005626DB" w:rsidRDefault="00213DA8" w:rsidP="00213DA8">
            <w:pPr>
              <w:spacing w:after="200"/>
              <w:contextualSpacing/>
              <w:jc w:val="both"/>
            </w:pPr>
            <w:r w:rsidRPr="005626DB">
              <w:t>High quality feedback</w:t>
            </w:r>
          </w:p>
          <w:p w14:paraId="3E0B70BD" w14:textId="77777777" w:rsidR="00213DA8" w:rsidRPr="005626DB" w:rsidRDefault="00213DA8" w:rsidP="00213DA8">
            <w:pPr>
              <w:spacing w:after="200"/>
              <w:contextualSpacing/>
              <w:jc w:val="both"/>
            </w:pPr>
            <w:r w:rsidRPr="005626DB">
              <w:t>Marking</w:t>
            </w:r>
          </w:p>
        </w:tc>
        <w:tc>
          <w:tcPr>
            <w:tcW w:w="1358" w:type="dxa"/>
          </w:tcPr>
          <w:p w14:paraId="57F0C592" w14:textId="77777777" w:rsidR="00213DA8" w:rsidRPr="005626DB" w:rsidRDefault="00213DA8" w:rsidP="00213DA8">
            <w:pPr>
              <w:spacing w:after="200"/>
              <w:contextualSpacing/>
              <w:jc w:val="both"/>
            </w:pPr>
            <w:r w:rsidRPr="005626DB">
              <w:t>PL7, PL12, PL13</w:t>
            </w:r>
          </w:p>
        </w:tc>
        <w:tc>
          <w:tcPr>
            <w:tcW w:w="1701" w:type="dxa"/>
          </w:tcPr>
          <w:p w14:paraId="4AD853BF" w14:textId="77777777" w:rsidR="00213DA8" w:rsidRPr="005626DB" w:rsidRDefault="00213DA8" w:rsidP="00213DA8">
            <w:pPr>
              <w:spacing w:after="200"/>
              <w:contextualSpacing/>
              <w:jc w:val="both"/>
            </w:pPr>
            <w:r w:rsidRPr="005626DB">
              <w:t>TS6</w:t>
            </w:r>
          </w:p>
        </w:tc>
      </w:tr>
      <w:tr w:rsidR="00213DA8" w:rsidRPr="005626DB" w14:paraId="17D51364" w14:textId="77777777" w:rsidTr="008F22A0">
        <w:tc>
          <w:tcPr>
            <w:tcW w:w="648" w:type="dxa"/>
            <w:vMerge/>
            <w:shd w:val="clear" w:color="auto" w:fill="E5B8B7" w:themeFill="accent2" w:themeFillTint="66"/>
          </w:tcPr>
          <w:p w14:paraId="066DAC0F" w14:textId="77777777" w:rsidR="00213DA8" w:rsidRPr="005626DB" w:rsidRDefault="00213DA8" w:rsidP="00213DA8">
            <w:pPr>
              <w:spacing w:after="200"/>
              <w:contextualSpacing/>
              <w:jc w:val="both"/>
            </w:pPr>
          </w:p>
        </w:tc>
        <w:tc>
          <w:tcPr>
            <w:tcW w:w="1981" w:type="dxa"/>
            <w:shd w:val="clear" w:color="auto" w:fill="F2DBDB" w:themeFill="accent2" w:themeFillTint="33"/>
          </w:tcPr>
          <w:p w14:paraId="386E6449" w14:textId="77777777" w:rsidR="00213DA8" w:rsidRPr="005626DB" w:rsidRDefault="00213DA8" w:rsidP="00213DA8">
            <w:pPr>
              <w:spacing w:after="200"/>
              <w:contextualSpacing/>
              <w:jc w:val="both"/>
              <w:rPr>
                <w:b/>
                <w:bCs/>
              </w:rPr>
            </w:pPr>
            <w:r w:rsidRPr="005626DB">
              <w:rPr>
                <w:b/>
                <w:bCs/>
              </w:rPr>
              <w:t>Curriculum</w:t>
            </w:r>
          </w:p>
        </w:tc>
        <w:tc>
          <w:tcPr>
            <w:tcW w:w="3918" w:type="dxa"/>
          </w:tcPr>
          <w:p w14:paraId="7E0A1E21" w14:textId="77777777" w:rsidR="00213DA8" w:rsidRPr="005626DB" w:rsidRDefault="00213DA8" w:rsidP="00213DA8">
            <w:pPr>
              <w:spacing w:after="200"/>
              <w:contextualSpacing/>
              <w:jc w:val="both"/>
            </w:pPr>
            <w:r w:rsidRPr="005626DB">
              <w:t>Early Years Foundation Stage</w:t>
            </w:r>
          </w:p>
          <w:p w14:paraId="6532E17B" w14:textId="77777777" w:rsidR="00213DA8" w:rsidRPr="005626DB" w:rsidRDefault="00213DA8" w:rsidP="00213DA8">
            <w:pPr>
              <w:spacing w:after="200"/>
              <w:contextualSpacing/>
              <w:jc w:val="both"/>
            </w:pPr>
            <w:r w:rsidRPr="005626DB">
              <w:t>National Curriculum</w:t>
            </w:r>
          </w:p>
          <w:p w14:paraId="6C011182" w14:textId="77777777" w:rsidR="00213DA8" w:rsidRPr="005626DB" w:rsidRDefault="00213DA8" w:rsidP="00213DA8">
            <w:pPr>
              <w:spacing w:after="200"/>
              <w:contextualSpacing/>
              <w:jc w:val="both"/>
            </w:pPr>
            <w:r w:rsidRPr="005626DB">
              <w:t>Importance of subject knowledge</w:t>
            </w:r>
          </w:p>
          <w:p w14:paraId="0009A2AA" w14:textId="77777777" w:rsidR="00213DA8" w:rsidRPr="005626DB" w:rsidRDefault="00213DA8" w:rsidP="00213DA8">
            <w:pPr>
              <w:spacing w:after="200"/>
              <w:contextualSpacing/>
              <w:jc w:val="both"/>
            </w:pPr>
            <w:r w:rsidRPr="005626DB">
              <w:t>Linking learning</w:t>
            </w:r>
          </w:p>
          <w:p w14:paraId="0CB1FFBF" w14:textId="77777777" w:rsidR="00213DA8" w:rsidRPr="005626DB" w:rsidRDefault="00213DA8" w:rsidP="00213DA8">
            <w:pPr>
              <w:spacing w:after="200"/>
              <w:contextualSpacing/>
              <w:jc w:val="both"/>
            </w:pPr>
            <w:r w:rsidRPr="005626DB">
              <w:t>Anticipating misconceptions</w:t>
            </w:r>
          </w:p>
          <w:p w14:paraId="23ACE768" w14:textId="77777777" w:rsidR="00213DA8" w:rsidRPr="005626DB" w:rsidRDefault="00213DA8" w:rsidP="00213DA8">
            <w:pPr>
              <w:spacing w:after="200"/>
              <w:contextualSpacing/>
              <w:jc w:val="both"/>
            </w:pPr>
            <w:r w:rsidRPr="005626DB">
              <w:t>CASK and other models</w:t>
            </w:r>
          </w:p>
          <w:p w14:paraId="3B363793" w14:textId="77777777" w:rsidR="00213DA8" w:rsidRPr="005626DB" w:rsidRDefault="00213DA8" w:rsidP="00213DA8">
            <w:pPr>
              <w:spacing w:after="200"/>
              <w:contextualSpacing/>
              <w:jc w:val="both"/>
            </w:pPr>
            <w:r w:rsidRPr="005626DB">
              <w:t>Fluency and mastery</w:t>
            </w:r>
          </w:p>
        </w:tc>
        <w:tc>
          <w:tcPr>
            <w:tcW w:w="1358" w:type="dxa"/>
          </w:tcPr>
          <w:p w14:paraId="29FECBE9" w14:textId="77777777" w:rsidR="00213DA8" w:rsidRPr="005626DB" w:rsidRDefault="00213DA8" w:rsidP="00213DA8">
            <w:pPr>
              <w:spacing w:after="200"/>
              <w:contextualSpacing/>
              <w:jc w:val="both"/>
            </w:pPr>
            <w:r w:rsidRPr="005626DB">
              <w:t>PL8, PL14, PL15</w:t>
            </w:r>
          </w:p>
        </w:tc>
        <w:tc>
          <w:tcPr>
            <w:tcW w:w="1701" w:type="dxa"/>
          </w:tcPr>
          <w:p w14:paraId="2EE16464" w14:textId="77777777" w:rsidR="00213DA8" w:rsidRPr="005626DB" w:rsidRDefault="00213DA8" w:rsidP="00213DA8">
            <w:pPr>
              <w:spacing w:after="200"/>
              <w:contextualSpacing/>
              <w:jc w:val="both"/>
            </w:pPr>
            <w:r w:rsidRPr="005626DB">
              <w:t>TS3, TS1</w:t>
            </w:r>
          </w:p>
        </w:tc>
      </w:tr>
      <w:tr w:rsidR="00213DA8" w:rsidRPr="005626DB" w14:paraId="134144EA" w14:textId="77777777" w:rsidTr="008F22A0">
        <w:tc>
          <w:tcPr>
            <w:tcW w:w="648" w:type="dxa"/>
            <w:vMerge/>
            <w:shd w:val="clear" w:color="auto" w:fill="E5B8B7" w:themeFill="accent2" w:themeFillTint="66"/>
          </w:tcPr>
          <w:p w14:paraId="6455AC9B" w14:textId="77777777" w:rsidR="00213DA8" w:rsidRPr="005626DB" w:rsidRDefault="00213DA8" w:rsidP="00213DA8">
            <w:pPr>
              <w:spacing w:after="200"/>
              <w:contextualSpacing/>
              <w:jc w:val="both"/>
            </w:pPr>
          </w:p>
        </w:tc>
        <w:tc>
          <w:tcPr>
            <w:tcW w:w="1981" w:type="dxa"/>
            <w:shd w:val="clear" w:color="auto" w:fill="F2DBDB" w:themeFill="accent2" w:themeFillTint="33"/>
          </w:tcPr>
          <w:p w14:paraId="45CBA8E0" w14:textId="77777777" w:rsidR="00213DA8" w:rsidRPr="005626DB" w:rsidRDefault="00213DA8" w:rsidP="00213DA8">
            <w:pPr>
              <w:spacing w:after="200"/>
              <w:contextualSpacing/>
              <w:jc w:val="both"/>
              <w:rPr>
                <w:b/>
                <w:bCs/>
              </w:rPr>
            </w:pPr>
            <w:r w:rsidRPr="005626DB">
              <w:rPr>
                <w:b/>
                <w:bCs/>
              </w:rPr>
              <w:t>Professional Behaviours</w:t>
            </w:r>
          </w:p>
        </w:tc>
        <w:tc>
          <w:tcPr>
            <w:tcW w:w="3918" w:type="dxa"/>
          </w:tcPr>
          <w:p w14:paraId="311A68CD" w14:textId="77777777" w:rsidR="00213DA8" w:rsidRPr="005626DB" w:rsidRDefault="00213DA8" w:rsidP="00213DA8">
            <w:pPr>
              <w:spacing w:after="200"/>
              <w:contextualSpacing/>
              <w:jc w:val="both"/>
            </w:pPr>
            <w:r w:rsidRPr="005626DB">
              <w:t>Vision and values</w:t>
            </w:r>
          </w:p>
          <w:p w14:paraId="5D3348A1" w14:textId="77777777" w:rsidR="00213DA8" w:rsidRPr="005626DB" w:rsidRDefault="00213DA8" w:rsidP="00213DA8">
            <w:pPr>
              <w:spacing w:after="200"/>
              <w:contextualSpacing/>
              <w:jc w:val="both"/>
            </w:pPr>
            <w:r w:rsidRPr="005626DB">
              <w:t>Role modelling</w:t>
            </w:r>
          </w:p>
          <w:p w14:paraId="13761F42" w14:textId="77777777" w:rsidR="00213DA8" w:rsidRPr="005626DB" w:rsidRDefault="00213DA8" w:rsidP="00213DA8">
            <w:pPr>
              <w:spacing w:after="200"/>
              <w:contextualSpacing/>
              <w:jc w:val="both"/>
            </w:pPr>
            <w:r w:rsidRPr="005626DB">
              <w:t>Safeguarding</w:t>
            </w:r>
          </w:p>
          <w:p w14:paraId="3599E77E" w14:textId="77777777" w:rsidR="00213DA8" w:rsidRPr="005626DB" w:rsidRDefault="00213DA8" w:rsidP="00213DA8">
            <w:pPr>
              <w:spacing w:after="200"/>
              <w:contextualSpacing/>
              <w:jc w:val="both"/>
            </w:pPr>
            <w:r w:rsidRPr="005626DB">
              <w:t>Trusting relationships with other people</w:t>
            </w:r>
          </w:p>
          <w:p w14:paraId="6C528F4F" w14:textId="77777777" w:rsidR="00213DA8" w:rsidRPr="005626DB" w:rsidRDefault="00213DA8" w:rsidP="00213DA8">
            <w:pPr>
              <w:spacing w:after="200"/>
              <w:contextualSpacing/>
              <w:jc w:val="both"/>
            </w:pPr>
            <w:r w:rsidRPr="005626DB">
              <w:t>Deploying other adults</w:t>
            </w:r>
          </w:p>
          <w:p w14:paraId="3650AEEE" w14:textId="77777777" w:rsidR="00213DA8" w:rsidRPr="005626DB" w:rsidRDefault="00213DA8" w:rsidP="00213DA8">
            <w:pPr>
              <w:spacing w:after="200"/>
              <w:contextualSpacing/>
              <w:jc w:val="both"/>
            </w:pPr>
            <w:r w:rsidRPr="005626DB">
              <w:t>Being reflective</w:t>
            </w:r>
          </w:p>
          <w:p w14:paraId="5053A339" w14:textId="77777777" w:rsidR="00213DA8" w:rsidRPr="005626DB" w:rsidRDefault="00213DA8" w:rsidP="00213DA8">
            <w:pPr>
              <w:spacing w:after="200"/>
              <w:contextualSpacing/>
              <w:jc w:val="both"/>
            </w:pPr>
            <w:r w:rsidRPr="005626DB">
              <w:t>Professional development</w:t>
            </w:r>
          </w:p>
          <w:p w14:paraId="33A9957A" w14:textId="77777777" w:rsidR="00213DA8" w:rsidRPr="005626DB" w:rsidRDefault="00213DA8" w:rsidP="00213DA8">
            <w:pPr>
              <w:spacing w:after="200"/>
              <w:contextualSpacing/>
              <w:jc w:val="both"/>
            </w:pPr>
            <w:r w:rsidRPr="005626DB">
              <w:t>Engaging critically with research</w:t>
            </w:r>
          </w:p>
        </w:tc>
        <w:tc>
          <w:tcPr>
            <w:tcW w:w="1358" w:type="dxa"/>
          </w:tcPr>
          <w:p w14:paraId="0BD84603" w14:textId="77777777" w:rsidR="00213DA8" w:rsidRPr="005626DB" w:rsidRDefault="00213DA8" w:rsidP="00213DA8">
            <w:pPr>
              <w:spacing w:after="200"/>
              <w:contextualSpacing/>
              <w:jc w:val="both"/>
            </w:pPr>
            <w:r w:rsidRPr="005626DB">
              <w:t>PL1, PL5, PL9, PL10, PL11, PL16, PL19, PL21</w:t>
            </w:r>
          </w:p>
        </w:tc>
        <w:tc>
          <w:tcPr>
            <w:tcW w:w="1701" w:type="dxa"/>
          </w:tcPr>
          <w:p w14:paraId="030288A8" w14:textId="77777777" w:rsidR="00213DA8" w:rsidRPr="005626DB" w:rsidRDefault="00213DA8" w:rsidP="00213DA8">
            <w:pPr>
              <w:spacing w:after="200"/>
              <w:contextualSpacing/>
              <w:jc w:val="both"/>
            </w:pPr>
            <w:r w:rsidRPr="005626DB">
              <w:t>TS8</w:t>
            </w:r>
          </w:p>
        </w:tc>
      </w:tr>
    </w:tbl>
    <w:p w14:paraId="2F18AA2E" w14:textId="77777777" w:rsidR="00FB4C49" w:rsidRPr="005626DB" w:rsidRDefault="00FB4C49" w:rsidP="00FB4C49">
      <w:pPr>
        <w:pBdr>
          <w:top w:val="single" w:sz="4" w:space="1" w:color="auto"/>
          <w:left w:val="single" w:sz="4" w:space="4" w:color="auto"/>
          <w:bottom w:val="single" w:sz="4" w:space="1" w:color="auto"/>
          <w:right w:val="single" w:sz="4" w:space="4" w:color="auto"/>
        </w:pBdr>
        <w:shd w:val="clear" w:color="auto" w:fill="FFC000"/>
        <w:spacing w:after="0" w:line="240" w:lineRule="auto"/>
        <w:contextualSpacing/>
        <w:jc w:val="center"/>
        <w:rPr>
          <w:b/>
          <w:sz w:val="32"/>
          <w:szCs w:val="32"/>
        </w:rPr>
      </w:pPr>
      <w:r w:rsidRPr="005626DB">
        <w:rPr>
          <w:b/>
          <w:sz w:val="32"/>
          <w:szCs w:val="32"/>
        </w:rPr>
        <w:t>Professional Learning:</w:t>
      </w:r>
    </w:p>
    <w:p w14:paraId="60458618" w14:textId="77777777" w:rsidR="00FB4C49" w:rsidRPr="005626DB" w:rsidRDefault="00FB4C49" w:rsidP="00FB4C49">
      <w:pPr>
        <w:pBdr>
          <w:top w:val="single" w:sz="4" w:space="1" w:color="auto"/>
          <w:left w:val="single" w:sz="4" w:space="4" w:color="auto"/>
          <w:bottom w:val="single" w:sz="4" w:space="1" w:color="auto"/>
          <w:right w:val="single" w:sz="4" w:space="4" w:color="auto"/>
        </w:pBdr>
        <w:shd w:val="clear" w:color="auto" w:fill="FFC000"/>
        <w:spacing w:after="0" w:line="240" w:lineRule="auto"/>
        <w:contextualSpacing/>
        <w:jc w:val="center"/>
        <w:rPr>
          <w:b/>
          <w:sz w:val="32"/>
          <w:szCs w:val="32"/>
        </w:rPr>
      </w:pPr>
      <w:r w:rsidRPr="005626DB">
        <w:rPr>
          <w:b/>
          <w:sz w:val="32"/>
          <w:szCs w:val="32"/>
        </w:rPr>
        <w:t xml:space="preserve">Overview of Sessions </w:t>
      </w:r>
    </w:p>
    <w:p w14:paraId="66362953" w14:textId="77777777" w:rsidR="00FB4C49" w:rsidRPr="005626DB" w:rsidRDefault="00FB4C49" w:rsidP="00FB4C49">
      <w:pPr>
        <w:spacing w:after="0" w:line="240" w:lineRule="auto"/>
      </w:pPr>
    </w:p>
    <w:p w14:paraId="46DC307D" w14:textId="77777777" w:rsidR="00FB4C49" w:rsidRPr="005626DB" w:rsidRDefault="00FB4C49" w:rsidP="00FB4C49">
      <w:pPr>
        <w:spacing w:after="0" w:line="240" w:lineRule="auto"/>
        <w:contextualSpacing/>
        <w:rPr>
          <w:b/>
          <w:bCs/>
        </w:rPr>
      </w:pPr>
    </w:p>
    <w:tbl>
      <w:tblPr>
        <w:tblStyle w:val="TableGrid"/>
        <w:tblW w:w="10240" w:type="dxa"/>
        <w:jc w:val="center"/>
        <w:tblLayout w:type="fixed"/>
        <w:tblLook w:val="04A0" w:firstRow="1" w:lastRow="0" w:firstColumn="1" w:lastColumn="0" w:noHBand="0" w:noVBand="1"/>
      </w:tblPr>
      <w:tblGrid>
        <w:gridCol w:w="2875"/>
        <w:gridCol w:w="7365"/>
      </w:tblGrid>
      <w:tr w:rsidR="00FB4C49" w:rsidRPr="005626DB" w14:paraId="444FB172" w14:textId="77777777" w:rsidTr="009246CA">
        <w:trPr>
          <w:trHeight w:val="411"/>
          <w:jc w:val="center"/>
        </w:trPr>
        <w:tc>
          <w:tcPr>
            <w:tcW w:w="2875" w:type="dxa"/>
          </w:tcPr>
          <w:p w14:paraId="083D155D" w14:textId="77777777" w:rsidR="00FB4C49" w:rsidRPr="005626DB" w:rsidRDefault="00FB4C49" w:rsidP="009246CA">
            <w:pPr>
              <w:ind w:right="1310"/>
              <w:rPr>
                <w:b/>
              </w:rPr>
            </w:pPr>
            <w:r w:rsidRPr="005626DB">
              <w:rPr>
                <w:b/>
              </w:rPr>
              <w:t xml:space="preserve">Session </w:t>
            </w:r>
          </w:p>
        </w:tc>
        <w:tc>
          <w:tcPr>
            <w:tcW w:w="7365" w:type="dxa"/>
          </w:tcPr>
          <w:p w14:paraId="2A693E1E" w14:textId="77777777" w:rsidR="00FB4C49" w:rsidRPr="005626DB" w:rsidRDefault="00FB4C49" w:rsidP="009246CA">
            <w:pPr>
              <w:ind w:right="1310"/>
              <w:rPr>
                <w:b/>
              </w:rPr>
            </w:pPr>
            <w:r w:rsidRPr="005626DB">
              <w:rPr>
                <w:b/>
              </w:rPr>
              <w:t>Learning Objectives</w:t>
            </w:r>
          </w:p>
          <w:p w14:paraId="2280DA9E" w14:textId="77777777" w:rsidR="00FB4C49" w:rsidRPr="005626DB" w:rsidRDefault="00FB4C49" w:rsidP="009246CA">
            <w:pPr>
              <w:ind w:right="1310"/>
              <w:rPr>
                <w:b/>
              </w:rPr>
            </w:pPr>
          </w:p>
        </w:tc>
      </w:tr>
      <w:tr w:rsidR="00FB4C49" w:rsidRPr="005626DB" w14:paraId="3889E317" w14:textId="77777777" w:rsidTr="009246CA">
        <w:trPr>
          <w:trHeight w:val="464"/>
          <w:jc w:val="center"/>
        </w:trPr>
        <w:tc>
          <w:tcPr>
            <w:tcW w:w="2875" w:type="dxa"/>
            <w:shd w:val="clear" w:color="auto" w:fill="auto"/>
          </w:tcPr>
          <w:p w14:paraId="40573848" w14:textId="77777777" w:rsidR="00FB4C49" w:rsidRPr="005626DB" w:rsidRDefault="00FB4C49" w:rsidP="009246CA">
            <w:pPr>
              <w:rPr>
                <w:b/>
                <w:color w:val="00B050"/>
              </w:rPr>
            </w:pPr>
            <w:r w:rsidRPr="005626DB">
              <w:rPr>
                <w:b/>
                <w:color w:val="00B050"/>
              </w:rPr>
              <w:t>PL Session 1: Aims, values &amp; expectations of early years and primary education</w:t>
            </w:r>
          </w:p>
          <w:p w14:paraId="6D170223" w14:textId="77777777" w:rsidR="00FB4C49" w:rsidRPr="005626DB" w:rsidRDefault="00FB4C49" w:rsidP="009246CA">
            <w:pPr>
              <w:rPr>
                <w:b/>
              </w:rPr>
            </w:pPr>
          </w:p>
        </w:tc>
        <w:tc>
          <w:tcPr>
            <w:tcW w:w="7365" w:type="dxa"/>
            <w:shd w:val="clear" w:color="auto" w:fill="auto"/>
          </w:tcPr>
          <w:p w14:paraId="26B9ECB5" w14:textId="77777777" w:rsidR="00FB4C49" w:rsidRPr="005626DB" w:rsidRDefault="00FB4C49" w:rsidP="009246CA">
            <w:pPr>
              <w:pStyle w:val="ListParagraph"/>
              <w:numPr>
                <w:ilvl w:val="0"/>
                <w:numId w:val="8"/>
              </w:numPr>
            </w:pPr>
            <w:r w:rsidRPr="005626DB">
              <w:t>To increase awareness of the aims and values of early years and primary education and critically reflect on similarities and differences between different perspectives</w:t>
            </w:r>
          </w:p>
          <w:p w14:paraId="45BA961F" w14:textId="77777777" w:rsidR="00FB4C49" w:rsidRPr="005626DB" w:rsidRDefault="00FB4C49" w:rsidP="009246CA">
            <w:pPr>
              <w:pStyle w:val="ListParagraph"/>
              <w:numPr>
                <w:ilvl w:val="0"/>
                <w:numId w:val="8"/>
              </w:numPr>
            </w:pPr>
            <w:r w:rsidRPr="005626DB">
              <w:t>To begin to develop their own ethos of early years and primary education and examine those of others</w:t>
            </w:r>
          </w:p>
          <w:p w14:paraId="221E1036" w14:textId="77777777" w:rsidR="00FB4C49" w:rsidRPr="005626DB" w:rsidRDefault="00FB4C49" w:rsidP="009246CA">
            <w:pPr>
              <w:pStyle w:val="ListParagraph"/>
              <w:numPr>
                <w:ilvl w:val="0"/>
                <w:numId w:val="8"/>
              </w:numPr>
            </w:pPr>
            <w:r w:rsidRPr="005626DB">
              <w:t>To be aware of statutory and non-statutory guidance in a national and local context</w:t>
            </w:r>
          </w:p>
          <w:p w14:paraId="76609F23" w14:textId="77777777" w:rsidR="00FB4C49" w:rsidRPr="005626DB" w:rsidRDefault="00FB4C49" w:rsidP="009246CA">
            <w:pPr>
              <w:pStyle w:val="ListParagraph"/>
              <w:numPr>
                <w:ilvl w:val="0"/>
                <w:numId w:val="8"/>
              </w:numPr>
            </w:pPr>
            <w:r w:rsidRPr="005626DB">
              <w:t>To know about the vision and values of a Hallam Teacher</w:t>
            </w:r>
          </w:p>
          <w:p w14:paraId="73C5F267" w14:textId="77777777" w:rsidR="00FB4C49" w:rsidRPr="005626DB" w:rsidRDefault="00FB4C49" w:rsidP="009246CA">
            <w:pPr>
              <w:pStyle w:val="ListParagraph"/>
              <w:ind w:left="360"/>
            </w:pPr>
          </w:p>
          <w:p w14:paraId="0BF160D1" w14:textId="77777777" w:rsidR="00FB4C49" w:rsidRPr="005626DB" w:rsidRDefault="00FB4C49" w:rsidP="009246CA">
            <w:pPr>
              <w:pStyle w:val="ListParagraph"/>
              <w:ind w:left="360"/>
            </w:pPr>
            <w:r w:rsidRPr="005626DB">
              <w:t>CCF coverage: 1.1; 8.1; 8.2; 8.7</w:t>
            </w:r>
          </w:p>
          <w:p w14:paraId="461BEE18" w14:textId="77777777" w:rsidR="00FB4C49" w:rsidRPr="005626DB" w:rsidRDefault="00FB4C49" w:rsidP="009246CA">
            <w:pPr>
              <w:pStyle w:val="ListParagraph"/>
              <w:ind w:left="360"/>
              <w:rPr>
                <w:i/>
                <w:iCs/>
              </w:rPr>
            </w:pPr>
          </w:p>
        </w:tc>
      </w:tr>
      <w:tr w:rsidR="00FB4C49" w:rsidRPr="005626DB" w14:paraId="037D72EF" w14:textId="77777777" w:rsidTr="009246CA">
        <w:trPr>
          <w:trHeight w:val="464"/>
          <w:jc w:val="center"/>
        </w:trPr>
        <w:tc>
          <w:tcPr>
            <w:tcW w:w="2875" w:type="dxa"/>
            <w:shd w:val="clear" w:color="auto" w:fill="auto"/>
          </w:tcPr>
          <w:p w14:paraId="1CD9B110" w14:textId="77777777" w:rsidR="00FB4C49" w:rsidRPr="005626DB" w:rsidRDefault="00FB4C49" w:rsidP="009246CA">
            <w:pPr>
              <w:rPr>
                <w:b/>
                <w:color w:val="FF0000"/>
              </w:rPr>
            </w:pPr>
            <w:r w:rsidRPr="005626DB">
              <w:rPr>
                <w:b/>
                <w:color w:val="FF0000"/>
              </w:rPr>
              <w:t xml:space="preserve">PL Session 2 - What is Learning? </w:t>
            </w:r>
          </w:p>
        </w:tc>
        <w:tc>
          <w:tcPr>
            <w:tcW w:w="7365" w:type="dxa"/>
            <w:shd w:val="clear" w:color="auto" w:fill="auto"/>
          </w:tcPr>
          <w:p w14:paraId="666A8621" w14:textId="77777777" w:rsidR="00FB4C49" w:rsidRPr="005626DB" w:rsidRDefault="00FB4C49" w:rsidP="009246CA">
            <w:pPr>
              <w:pStyle w:val="ListParagraph"/>
              <w:numPr>
                <w:ilvl w:val="0"/>
                <w:numId w:val="1"/>
              </w:numPr>
            </w:pPr>
            <w:r w:rsidRPr="005626DB">
              <w:t>To understand different theories of learning and behaviour</w:t>
            </w:r>
          </w:p>
          <w:p w14:paraId="1FA89F98" w14:textId="77777777" w:rsidR="00FB4C49" w:rsidRPr="005626DB" w:rsidRDefault="00FB4C49" w:rsidP="009246CA">
            <w:pPr>
              <w:pStyle w:val="ListParagraph"/>
              <w:numPr>
                <w:ilvl w:val="0"/>
                <w:numId w:val="1"/>
              </w:numPr>
            </w:pPr>
            <w:r w:rsidRPr="005626DB">
              <w:t>To understand the links between behaviour and learning</w:t>
            </w:r>
          </w:p>
          <w:p w14:paraId="22FF4A82" w14:textId="77777777" w:rsidR="00FB4C49" w:rsidRPr="005626DB" w:rsidRDefault="00FB4C49" w:rsidP="009246CA">
            <w:pPr>
              <w:pStyle w:val="ListParagraph"/>
              <w:numPr>
                <w:ilvl w:val="0"/>
                <w:numId w:val="1"/>
              </w:numPr>
            </w:pPr>
            <w:r w:rsidRPr="005626DB">
              <w:t>To understand what research tells us about metacognition and learning</w:t>
            </w:r>
          </w:p>
          <w:p w14:paraId="36DA3139" w14:textId="77777777" w:rsidR="00FB4C49" w:rsidRPr="005626DB" w:rsidRDefault="00FB4C49" w:rsidP="009246CA">
            <w:pPr>
              <w:pStyle w:val="ListParagraph"/>
              <w:numPr>
                <w:ilvl w:val="0"/>
                <w:numId w:val="1"/>
              </w:numPr>
            </w:pPr>
            <w:r w:rsidRPr="005626DB">
              <w:t xml:space="preserve">To understand the importance of observing learning at all levels and the specific role of observation in EYFS </w:t>
            </w:r>
          </w:p>
          <w:p w14:paraId="6B9F22EF" w14:textId="77777777" w:rsidR="00FB4C49" w:rsidRPr="005626DB" w:rsidRDefault="00FB4C49" w:rsidP="009246CA">
            <w:pPr>
              <w:pStyle w:val="ListParagraph"/>
              <w:numPr>
                <w:ilvl w:val="0"/>
                <w:numId w:val="1"/>
              </w:numPr>
            </w:pPr>
            <w:r w:rsidRPr="005626DB">
              <w:t>To be able to analyse effective learning</w:t>
            </w:r>
          </w:p>
          <w:p w14:paraId="530C12C0" w14:textId="77777777" w:rsidR="00FB4C49" w:rsidRPr="005626DB" w:rsidRDefault="00FB4C49" w:rsidP="009246CA">
            <w:pPr>
              <w:pStyle w:val="ListParagraph"/>
              <w:ind w:left="360"/>
            </w:pPr>
          </w:p>
          <w:p w14:paraId="11382732" w14:textId="77777777" w:rsidR="00FB4C49" w:rsidRPr="005626DB" w:rsidRDefault="00FB4C49" w:rsidP="009246CA">
            <w:pPr>
              <w:pStyle w:val="ListParagraph"/>
              <w:ind w:left="360"/>
            </w:pPr>
            <w:r w:rsidRPr="005626DB">
              <w:t>CCF coverage: 2.1; 2.3; 2.4; 2.5; 3.7; 4.5; 5.6; 6.2; 6.6; 7.3; 7.6;   7.7</w:t>
            </w:r>
          </w:p>
          <w:p w14:paraId="32445BAB" w14:textId="77777777" w:rsidR="00FB4C49" w:rsidRPr="005626DB" w:rsidRDefault="00FB4C49" w:rsidP="009246CA">
            <w:pPr>
              <w:rPr>
                <w:i/>
                <w:iCs/>
              </w:rPr>
            </w:pPr>
          </w:p>
        </w:tc>
      </w:tr>
      <w:tr w:rsidR="00FB4C49" w:rsidRPr="005626DB" w14:paraId="2A2E836E" w14:textId="77777777" w:rsidTr="009246CA">
        <w:trPr>
          <w:trHeight w:val="464"/>
          <w:jc w:val="center"/>
        </w:trPr>
        <w:tc>
          <w:tcPr>
            <w:tcW w:w="2875" w:type="dxa"/>
            <w:shd w:val="clear" w:color="auto" w:fill="auto"/>
          </w:tcPr>
          <w:p w14:paraId="7EAEFD0F" w14:textId="77777777" w:rsidR="00FB4C49" w:rsidRPr="005626DB" w:rsidRDefault="00FB4C49" w:rsidP="009246CA">
            <w:pPr>
              <w:rPr>
                <w:b/>
                <w:color w:val="FF0000"/>
              </w:rPr>
            </w:pPr>
            <w:r w:rsidRPr="005626DB">
              <w:rPr>
                <w:b/>
                <w:color w:val="FF0000"/>
              </w:rPr>
              <w:t>PL Session 3 - Designing learning</w:t>
            </w:r>
          </w:p>
        </w:tc>
        <w:tc>
          <w:tcPr>
            <w:tcW w:w="7365" w:type="dxa"/>
            <w:shd w:val="clear" w:color="auto" w:fill="auto"/>
          </w:tcPr>
          <w:p w14:paraId="1A2F182C" w14:textId="77777777" w:rsidR="00FB4C49" w:rsidRPr="005626DB" w:rsidRDefault="00FB4C49" w:rsidP="009246CA">
            <w:pPr>
              <w:pStyle w:val="ListParagraph"/>
              <w:numPr>
                <w:ilvl w:val="0"/>
                <w:numId w:val="1"/>
              </w:numPr>
            </w:pPr>
            <w:r w:rsidRPr="005626DB">
              <w:t>To know what effective teaching and learning is</w:t>
            </w:r>
          </w:p>
          <w:p w14:paraId="1BBEFCDE" w14:textId="77777777" w:rsidR="00FB4C49" w:rsidRPr="005626DB" w:rsidRDefault="00FB4C49" w:rsidP="009246CA">
            <w:pPr>
              <w:pStyle w:val="ListParagraph"/>
              <w:numPr>
                <w:ilvl w:val="0"/>
                <w:numId w:val="1"/>
              </w:numPr>
            </w:pPr>
            <w:r w:rsidRPr="005626DB">
              <w:t>To understand the importance of rules, routines and relationships in learning and lesson design</w:t>
            </w:r>
          </w:p>
          <w:p w14:paraId="08F7A2EC" w14:textId="77777777" w:rsidR="00FB4C49" w:rsidRPr="005626DB" w:rsidRDefault="00FB4C49" w:rsidP="009246CA">
            <w:pPr>
              <w:pStyle w:val="ListParagraph"/>
              <w:numPr>
                <w:ilvl w:val="0"/>
                <w:numId w:val="1"/>
              </w:numPr>
            </w:pPr>
            <w:r w:rsidRPr="005626DB">
              <w:t>To recognise the importance of good planning in effective lesson design</w:t>
            </w:r>
          </w:p>
          <w:p w14:paraId="1F31FC25" w14:textId="77777777" w:rsidR="00FB4C49" w:rsidRPr="005626DB" w:rsidRDefault="00FB4C49" w:rsidP="009246CA">
            <w:pPr>
              <w:pStyle w:val="ListParagraph"/>
              <w:numPr>
                <w:ilvl w:val="0"/>
                <w:numId w:val="1"/>
              </w:numPr>
            </w:pPr>
            <w:r w:rsidRPr="005626DB">
              <w:t>To develop an understanding of continuous provision and how this can be enhanced and integrated</w:t>
            </w:r>
          </w:p>
          <w:p w14:paraId="5BA2EB0F" w14:textId="77777777" w:rsidR="00FB4C49" w:rsidRPr="005626DB" w:rsidRDefault="00FB4C49" w:rsidP="009246CA">
            <w:pPr>
              <w:pStyle w:val="ListParagraph"/>
              <w:numPr>
                <w:ilvl w:val="0"/>
                <w:numId w:val="1"/>
              </w:numPr>
            </w:pPr>
            <w:r w:rsidRPr="005626DB">
              <w:t>To understand the importance of Assessment for Learning in the 'Plan, Do, Review' cycle</w:t>
            </w:r>
          </w:p>
          <w:p w14:paraId="14209391" w14:textId="77777777" w:rsidR="00FB4C49" w:rsidRPr="005626DB" w:rsidRDefault="00FB4C49" w:rsidP="009246CA">
            <w:pPr>
              <w:pStyle w:val="ListParagraph"/>
              <w:numPr>
                <w:ilvl w:val="0"/>
                <w:numId w:val="1"/>
              </w:numPr>
            </w:pPr>
            <w:r w:rsidRPr="005626DB">
              <w:t>To be able to identify a learning objective and an intended learning outcome</w:t>
            </w:r>
          </w:p>
          <w:p w14:paraId="40C9D17B" w14:textId="77777777" w:rsidR="00FB4C49" w:rsidRPr="005626DB" w:rsidRDefault="00FB4C49" w:rsidP="009246CA">
            <w:pPr>
              <w:pStyle w:val="ListParagraph"/>
              <w:ind w:left="360"/>
            </w:pPr>
          </w:p>
          <w:p w14:paraId="1976312E" w14:textId="77777777" w:rsidR="00FB4C49" w:rsidRPr="005626DB" w:rsidRDefault="00FB4C49" w:rsidP="009246CA">
            <w:pPr>
              <w:pStyle w:val="ListParagraph"/>
              <w:ind w:left="360"/>
            </w:pPr>
            <w:r w:rsidRPr="005626DB">
              <w:t>CCF coverage: 2.2; 2.7; 2.9; 3.3; 3.4; 3.6; 3.7; 3.8; 4.2; 4.3; 4.9; 6.1; 6.3; 7.4</w:t>
            </w:r>
          </w:p>
          <w:p w14:paraId="66496EDA" w14:textId="77777777" w:rsidR="00FB4C49" w:rsidRPr="005626DB" w:rsidRDefault="00FB4C49" w:rsidP="009246CA">
            <w:pPr>
              <w:rPr>
                <w:i/>
                <w:iCs/>
              </w:rPr>
            </w:pPr>
          </w:p>
        </w:tc>
      </w:tr>
      <w:tr w:rsidR="00FB4C49" w:rsidRPr="005626DB" w14:paraId="551BB413" w14:textId="77777777" w:rsidTr="009246CA">
        <w:trPr>
          <w:trHeight w:val="464"/>
          <w:jc w:val="center"/>
        </w:trPr>
        <w:tc>
          <w:tcPr>
            <w:tcW w:w="2875" w:type="dxa"/>
            <w:shd w:val="clear" w:color="auto" w:fill="auto"/>
          </w:tcPr>
          <w:p w14:paraId="5574CB75" w14:textId="77777777" w:rsidR="00FB4C49" w:rsidRPr="005626DB" w:rsidRDefault="00FB4C49" w:rsidP="009246CA">
            <w:pPr>
              <w:rPr>
                <w:b/>
                <w:color w:val="FF0000"/>
              </w:rPr>
            </w:pPr>
            <w:r w:rsidRPr="005626DB">
              <w:rPr>
                <w:b/>
                <w:color w:val="FF0000"/>
              </w:rPr>
              <w:t>PL Session 4 - Where can we learn?</w:t>
            </w:r>
          </w:p>
          <w:p w14:paraId="7CAE1FB1" w14:textId="77777777" w:rsidR="00FB4C49" w:rsidRPr="005626DB" w:rsidRDefault="00FB4C49" w:rsidP="009246CA">
            <w:pPr>
              <w:rPr>
                <w:b/>
              </w:rPr>
            </w:pPr>
          </w:p>
        </w:tc>
        <w:tc>
          <w:tcPr>
            <w:tcW w:w="7365" w:type="dxa"/>
            <w:shd w:val="clear" w:color="auto" w:fill="auto"/>
          </w:tcPr>
          <w:p w14:paraId="3F02C17C" w14:textId="77777777" w:rsidR="00FB4C49" w:rsidRPr="005626DB" w:rsidRDefault="00FB4C49" w:rsidP="009246CA">
            <w:pPr>
              <w:pStyle w:val="ListParagraph"/>
              <w:numPr>
                <w:ilvl w:val="0"/>
                <w:numId w:val="1"/>
              </w:numPr>
            </w:pPr>
            <w:r w:rsidRPr="005626DB">
              <w:t>To understand the key features of an effective learning environment</w:t>
            </w:r>
          </w:p>
          <w:p w14:paraId="67C5995F" w14:textId="77777777" w:rsidR="00FB4C49" w:rsidRPr="005626DB" w:rsidRDefault="00FB4C49" w:rsidP="009246CA">
            <w:pPr>
              <w:pStyle w:val="ListParagraph"/>
              <w:numPr>
                <w:ilvl w:val="0"/>
                <w:numId w:val="1"/>
              </w:numPr>
            </w:pPr>
            <w:r w:rsidRPr="005626DB">
              <w:t>To recognise the important role that the environment plays in learning</w:t>
            </w:r>
          </w:p>
          <w:p w14:paraId="2299BDDC" w14:textId="77777777" w:rsidR="00FB4C49" w:rsidRPr="005626DB" w:rsidRDefault="00FB4C49" w:rsidP="009246CA">
            <w:pPr>
              <w:pStyle w:val="ListParagraph"/>
              <w:numPr>
                <w:ilvl w:val="0"/>
                <w:numId w:val="1"/>
              </w:numPr>
            </w:pPr>
            <w:r w:rsidRPr="005626DB">
              <w:t>To know that learning can take place in different environments</w:t>
            </w:r>
          </w:p>
          <w:p w14:paraId="7F156D6C" w14:textId="77777777" w:rsidR="00FB4C49" w:rsidRPr="005626DB" w:rsidRDefault="00FB4C49" w:rsidP="009246CA">
            <w:pPr>
              <w:pStyle w:val="ListParagraph"/>
              <w:numPr>
                <w:ilvl w:val="0"/>
                <w:numId w:val="1"/>
              </w:numPr>
            </w:pPr>
            <w:r w:rsidRPr="005626DB">
              <w:t>To be able to adapt an environment to meet the needs of all children</w:t>
            </w:r>
          </w:p>
          <w:p w14:paraId="7413B387" w14:textId="77777777" w:rsidR="00FB4C49" w:rsidRPr="005626DB" w:rsidRDefault="00FB4C49" w:rsidP="009246CA">
            <w:pPr>
              <w:pStyle w:val="ListParagraph"/>
              <w:numPr>
                <w:ilvl w:val="0"/>
                <w:numId w:val="1"/>
              </w:numPr>
            </w:pPr>
            <w:r w:rsidRPr="005626DB">
              <w:t>To consider the differences between indoor and outdoor provision</w:t>
            </w:r>
          </w:p>
          <w:p w14:paraId="32DB4671" w14:textId="77777777" w:rsidR="00FB4C49" w:rsidRPr="005626DB" w:rsidRDefault="00FB4C49" w:rsidP="009246CA">
            <w:pPr>
              <w:pStyle w:val="ListParagraph"/>
              <w:ind w:left="360"/>
            </w:pPr>
          </w:p>
          <w:p w14:paraId="212A3565" w14:textId="77777777" w:rsidR="00FB4C49" w:rsidRPr="005626DB" w:rsidRDefault="00FB4C49" w:rsidP="009246CA">
            <w:pPr>
              <w:pStyle w:val="ListParagraph"/>
              <w:ind w:left="360"/>
            </w:pPr>
            <w:r w:rsidRPr="005626DB">
              <w:t>CCF coverage: 2.7; 4.11; 7.1; 7.2</w:t>
            </w:r>
          </w:p>
          <w:p w14:paraId="6B4F1D16" w14:textId="77777777" w:rsidR="00FB4C49" w:rsidRPr="005626DB" w:rsidRDefault="00FB4C49" w:rsidP="009246CA">
            <w:pPr>
              <w:rPr>
                <w:i/>
                <w:iCs/>
              </w:rPr>
            </w:pPr>
          </w:p>
        </w:tc>
      </w:tr>
      <w:tr w:rsidR="00FB4C49" w:rsidRPr="005626DB" w14:paraId="6796BBFE" w14:textId="77777777" w:rsidTr="009246CA">
        <w:trPr>
          <w:trHeight w:val="464"/>
          <w:jc w:val="center"/>
        </w:trPr>
        <w:tc>
          <w:tcPr>
            <w:tcW w:w="2875" w:type="dxa"/>
            <w:shd w:val="clear" w:color="auto" w:fill="auto"/>
          </w:tcPr>
          <w:p w14:paraId="22D82A13" w14:textId="77777777" w:rsidR="00FB4C49" w:rsidRPr="005626DB" w:rsidRDefault="00FB4C49" w:rsidP="009246CA">
            <w:pPr>
              <w:rPr>
                <w:b/>
              </w:rPr>
            </w:pPr>
            <w:r w:rsidRPr="005626DB">
              <w:rPr>
                <w:b/>
                <w:color w:val="00B050"/>
              </w:rPr>
              <w:t>PL Session 5 - Safeguarding and the Prevent Agenda</w:t>
            </w:r>
          </w:p>
        </w:tc>
        <w:tc>
          <w:tcPr>
            <w:tcW w:w="7365" w:type="dxa"/>
            <w:shd w:val="clear" w:color="auto" w:fill="auto"/>
          </w:tcPr>
          <w:p w14:paraId="59D2E754" w14:textId="77777777" w:rsidR="00FB4C49" w:rsidRPr="005626DB" w:rsidRDefault="00FB4C49" w:rsidP="009246CA">
            <w:pPr>
              <w:pStyle w:val="ListParagraph"/>
              <w:numPr>
                <w:ilvl w:val="0"/>
                <w:numId w:val="1"/>
              </w:numPr>
            </w:pPr>
            <w:r w:rsidRPr="005626DB">
              <w:t>To be aware of safeguarding issues in relation to the latest Statutory Guidance</w:t>
            </w:r>
          </w:p>
          <w:p w14:paraId="0B0165D9" w14:textId="77777777" w:rsidR="00FB4C49" w:rsidRPr="005626DB" w:rsidRDefault="00FB4C49" w:rsidP="009246CA">
            <w:pPr>
              <w:pStyle w:val="ListParagraph"/>
              <w:numPr>
                <w:ilvl w:val="0"/>
                <w:numId w:val="1"/>
              </w:numPr>
            </w:pPr>
            <w:r w:rsidRPr="005626DB">
              <w:t>To understand the duties of a teacher in relation to the Prevent Agenda</w:t>
            </w:r>
          </w:p>
          <w:p w14:paraId="4FACF1A0" w14:textId="77777777" w:rsidR="00FB4C49" w:rsidRPr="005626DB" w:rsidRDefault="00FB4C49" w:rsidP="009246CA">
            <w:pPr>
              <w:pStyle w:val="ListParagraph"/>
              <w:numPr>
                <w:ilvl w:val="0"/>
                <w:numId w:val="1"/>
              </w:numPr>
            </w:pPr>
            <w:r w:rsidRPr="005626DB">
              <w:t>To know the importance of contextual factors in the role of Safeguarding</w:t>
            </w:r>
          </w:p>
          <w:p w14:paraId="38BE5F04" w14:textId="77777777" w:rsidR="00FB4C49" w:rsidRPr="005626DB" w:rsidRDefault="00FB4C49" w:rsidP="009246CA">
            <w:pPr>
              <w:pStyle w:val="ListParagraph"/>
              <w:numPr>
                <w:ilvl w:val="0"/>
                <w:numId w:val="1"/>
              </w:numPr>
            </w:pPr>
            <w:r w:rsidRPr="005626DB">
              <w:t>To have confidence in own professional knowledge about child protection procedures</w:t>
            </w:r>
          </w:p>
          <w:p w14:paraId="7A4FF8C3" w14:textId="77777777" w:rsidR="00FB4C49" w:rsidRPr="005626DB" w:rsidRDefault="00FB4C49" w:rsidP="009246CA">
            <w:pPr>
              <w:pStyle w:val="ListParagraph"/>
              <w:numPr>
                <w:ilvl w:val="0"/>
                <w:numId w:val="1"/>
              </w:numPr>
            </w:pPr>
            <w:r w:rsidRPr="005626DB">
              <w:t>To consider the specific implications of safeguarding within EYFS</w:t>
            </w:r>
          </w:p>
          <w:p w14:paraId="690748A6" w14:textId="77777777" w:rsidR="00FB4C49" w:rsidRPr="005626DB" w:rsidRDefault="00FB4C49" w:rsidP="009246CA">
            <w:pPr>
              <w:pStyle w:val="ListParagraph"/>
              <w:ind w:left="360"/>
            </w:pPr>
          </w:p>
          <w:p w14:paraId="577AF33A" w14:textId="77777777" w:rsidR="00FB4C49" w:rsidRPr="005626DB" w:rsidRDefault="00FB4C49" w:rsidP="009246CA">
            <w:pPr>
              <w:pStyle w:val="ListParagraph"/>
              <w:ind w:left="360"/>
            </w:pPr>
            <w:r w:rsidRPr="005626DB">
              <w:t>CCF coverage: 1.5; 7.4</w:t>
            </w:r>
          </w:p>
          <w:p w14:paraId="22D1D9A1" w14:textId="77777777" w:rsidR="00FB4C49" w:rsidRPr="005626DB" w:rsidRDefault="00FB4C49" w:rsidP="009246CA">
            <w:pPr>
              <w:pStyle w:val="ListParagraph"/>
              <w:ind w:left="360"/>
            </w:pPr>
          </w:p>
        </w:tc>
      </w:tr>
      <w:tr w:rsidR="00FB4C49" w:rsidRPr="005626DB" w14:paraId="00F8307E" w14:textId="77777777" w:rsidTr="009246CA">
        <w:trPr>
          <w:trHeight w:val="464"/>
          <w:jc w:val="center"/>
        </w:trPr>
        <w:tc>
          <w:tcPr>
            <w:tcW w:w="2875" w:type="dxa"/>
            <w:shd w:val="clear" w:color="auto" w:fill="auto"/>
          </w:tcPr>
          <w:p w14:paraId="1CB6FC8E" w14:textId="77777777" w:rsidR="00FB4C49" w:rsidRPr="005626DB" w:rsidRDefault="00FB4C49" w:rsidP="009246CA">
            <w:pPr>
              <w:rPr>
                <w:b/>
                <w:color w:val="FF0000"/>
              </w:rPr>
            </w:pPr>
            <w:r w:rsidRPr="005626DB">
              <w:rPr>
                <w:b/>
                <w:color w:val="FF0000"/>
              </w:rPr>
              <w:t>PL Session 6 - Learning for all</w:t>
            </w:r>
          </w:p>
        </w:tc>
        <w:tc>
          <w:tcPr>
            <w:tcW w:w="7365" w:type="dxa"/>
            <w:shd w:val="clear" w:color="auto" w:fill="auto"/>
          </w:tcPr>
          <w:p w14:paraId="3303A209" w14:textId="77777777" w:rsidR="00FB4C49" w:rsidRPr="005626DB" w:rsidRDefault="00FB4C49" w:rsidP="009246CA">
            <w:pPr>
              <w:pStyle w:val="ListParagraph"/>
              <w:numPr>
                <w:ilvl w:val="0"/>
                <w:numId w:val="1"/>
              </w:numPr>
            </w:pPr>
            <w:r w:rsidRPr="005626DB">
              <w:t>To understand the responsibilities of a teacher for meeting the needs of all children</w:t>
            </w:r>
          </w:p>
          <w:p w14:paraId="2D6C13EE" w14:textId="77777777" w:rsidR="00FB4C49" w:rsidRPr="005626DB" w:rsidRDefault="00FB4C49" w:rsidP="009246CA">
            <w:pPr>
              <w:pStyle w:val="ListParagraph"/>
              <w:numPr>
                <w:ilvl w:val="0"/>
                <w:numId w:val="1"/>
              </w:numPr>
            </w:pPr>
            <w:r w:rsidRPr="005626DB">
              <w:t>To examine the characteristics of effective learning</w:t>
            </w:r>
          </w:p>
          <w:p w14:paraId="26455114" w14:textId="77777777" w:rsidR="00FB4C49" w:rsidRPr="005626DB" w:rsidRDefault="00FB4C49" w:rsidP="009246CA">
            <w:pPr>
              <w:pStyle w:val="ListParagraph"/>
              <w:numPr>
                <w:ilvl w:val="0"/>
                <w:numId w:val="1"/>
              </w:numPr>
            </w:pPr>
            <w:r w:rsidRPr="005626DB">
              <w:t>To consider different characteristics of children and how this can affect learning</w:t>
            </w:r>
          </w:p>
          <w:p w14:paraId="4C4427E8" w14:textId="77777777" w:rsidR="00FB4C49" w:rsidRPr="005626DB" w:rsidRDefault="00FB4C49" w:rsidP="009246CA">
            <w:pPr>
              <w:pStyle w:val="ListParagraph"/>
              <w:numPr>
                <w:ilvl w:val="0"/>
                <w:numId w:val="1"/>
              </w:numPr>
            </w:pPr>
            <w:r w:rsidRPr="005626DB">
              <w:t>To know how teaching and learning can be differentiated according to need</w:t>
            </w:r>
          </w:p>
          <w:p w14:paraId="6DBBDF99" w14:textId="77777777" w:rsidR="00FB4C49" w:rsidRPr="005626DB" w:rsidRDefault="00FB4C49" w:rsidP="009246CA">
            <w:pPr>
              <w:pStyle w:val="ListParagraph"/>
              <w:numPr>
                <w:ilvl w:val="0"/>
                <w:numId w:val="1"/>
              </w:numPr>
            </w:pPr>
            <w:r w:rsidRPr="005626DB">
              <w:t>To look at different ways in which children can make progress and how this can be measured within Development Matters, age related expectations and other relevant frameworks</w:t>
            </w:r>
          </w:p>
          <w:p w14:paraId="5B7DD522" w14:textId="77777777" w:rsidR="00FB4C49" w:rsidRPr="005626DB" w:rsidRDefault="00FB4C49" w:rsidP="009246CA">
            <w:pPr>
              <w:pStyle w:val="ListParagraph"/>
              <w:ind w:left="360"/>
            </w:pPr>
          </w:p>
          <w:p w14:paraId="05667091" w14:textId="77777777" w:rsidR="00FB4C49" w:rsidRPr="005626DB" w:rsidRDefault="00FB4C49" w:rsidP="009246CA">
            <w:pPr>
              <w:pStyle w:val="ListParagraph"/>
              <w:ind w:left="360"/>
            </w:pPr>
            <w:r w:rsidRPr="005626DB">
              <w:t>CCF coverage: 4.1; 4.4; 4.7; 4.10; 5.1; 5.2; 5.3; 6.4; 7.4; 7.7; 8.5</w:t>
            </w:r>
          </w:p>
          <w:p w14:paraId="45F91DC7" w14:textId="77777777" w:rsidR="00FB4C49" w:rsidRPr="005626DB" w:rsidRDefault="00FB4C49" w:rsidP="009246CA">
            <w:pPr>
              <w:rPr>
                <w:i/>
                <w:iCs/>
              </w:rPr>
            </w:pPr>
          </w:p>
        </w:tc>
      </w:tr>
      <w:tr w:rsidR="00FB4C49" w:rsidRPr="005626DB" w14:paraId="668F7953" w14:textId="77777777" w:rsidTr="009246CA">
        <w:trPr>
          <w:trHeight w:val="464"/>
          <w:jc w:val="center"/>
        </w:trPr>
        <w:tc>
          <w:tcPr>
            <w:tcW w:w="2875" w:type="dxa"/>
            <w:shd w:val="clear" w:color="auto" w:fill="auto"/>
          </w:tcPr>
          <w:p w14:paraId="4C68F30B" w14:textId="77777777" w:rsidR="00FB4C49" w:rsidRPr="005626DB" w:rsidRDefault="00FB4C49" w:rsidP="009246CA">
            <w:pPr>
              <w:rPr>
                <w:b/>
                <w:color w:val="FF0000"/>
              </w:rPr>
            </w:pPr>
            <w:r w:rsidRPr="005626DB">
              <w:rPr>
                <w:b/>
                <w:color w:val="FF0000"/>
              </w:rPr>
              <w:t>PL Session 7 - Planning for all children</w:t>
            </w:r>
          </w:p>
        </w:tc>
        <w:tc>
          <w:tcPr>
            <w:tcW w:w="7365" w:type="dxa"/>
            <w:shd w:val="clear" w:color="auto" w:fill="auto"/>
          </w:tcPr>
          <w:p w14:paraId="7140B959" w14:textId="77777777" w:rsidR="00FB4C49" w:rsidRPr="005626DB" w:rsidRDefault="00FB4C49" w:rsidP="009246CA">
            <w:pPr>
              <w:pStyle w:val="ListParagraph"/>
              <w:numPr>
                <w:ilvl w:val="0"/>
                <w:numId w:val="1"/>
              </w:numPr>
            </w:pPr>
            <w:r w:rsidRPr="005626DB">
              <w:t>To consider different ways of organising learning to meet different kinds of need</w:t>
            </w:r>
          </w:p>
          <w:p w14:paraId="5B137428" w14:textId="77777777" w:rsidR="00FB4C49" w:rsidRPr="005626DB" w:rsidRDefault="00FB4C49" w:rsidP="009246CA">
            <w:pPr>
              <w:pStyle w:val="ListParagraph"/>
              <w:numPr>
                <w:ilvl w:val="0"/>
                <w:numId w:val="1"/>
              </w:numPr>
            </w:pPr>
            <w:r w:rsidRPr="005626DB">
              <w:t>To explore the needs of different groups of children including those who are higher attaining</w:t>
            </w:r>
          </w:p>
          <w:p w14:paraId="145C00DE" w14:textId="77777777" w:rsidR="00FB4C49" w:rsidRPr="005626DB" w:rsidRDefault="00FB4C49" w:rsidP="009246CA">
            <w:pPr>
              <w:pStyle w:val="ListParagraph"/>
              <w:numPr>
                <w:ilvl w:val="0"/>
                <w:numId w:val="1"/>
              </w:numPr>
            </w:pPr>
            <w:r w:rsidRPr="005626DB">
              <w:t>To know the importance of Assessment for Learning (AfL) in supporting effective lesson design</w:t>
            </w:r>
          </w:p>
          <w:p w14:paraId="289A126D" w14:textId="77777777" w:rsidR="00FB4C49" w:rsidRPr="005626DB" w:rsidRDefault="00FB4C49" w:rsidP="009246CA">
            <w:pPr>
              <w:pStyle w:val="ListParagraph"/>
              <w:numPr>
                <w:ilvl w:val="0"/>
                <w:numId w:val="1"/>
              </w:numPr>
            </w:pPr>
            <w:r w:rsidRPr="005626DB">
              <w:t>To understand the importance of challenge for all children and how this can be achieved</w:t>
            </w:r>
          </w:p>
          <w:p w14:paraId="39C1A7E7" w14:textId="77777777" w:rsidR="00FB4C49" w:rsidRPr="005626DB" w:rsidRDefault="00FB4C49" w:rsidP="009246CA">
            <w:pPr>
              <w:pStyle w:val="ListParagraph"/>
              <w:numPr>
                <w:ilvl w:val="0"/>
                <w:numId w:val="1"/>
              </w:numPr>
            </w:pPr>
            <w:r w:rsidRPr="005626DB">
              <w:t>To consider different forms of planning in different phases</w:t>
            </w:r>
          </w:p>
          <w:p w14:paraId="55532D9F" w14:textId="77777777" w:rsidR="00FB4C49" w:rsidRPr="005626DB" w:rsidRDefault="00FB4C49" w:rsidP="009246CA">
            <w:pPr>
              <w:pStyle w:val="ListParagraph"/>
              <w:ind w:left="360"/>
            </w:pPr>
          </w:p>
          <w:p w14:paraId="730A0B65" w14:textId="77777777" w:rsidR="00FB4C49" w:rsidRPr="005626DB" w:rsidRDefault="00FB4C49" w:rsidP="009246CA">
            <w:pPr>
              <w:pStyle w:val="ListParagraph"/>
              <w:ind w:left="360"/>
            </w:pPr>
            <w:r w:rsidRPr="005626DB">
              <w:t>CCF coverage: 1.3; 1.4; 2.7; 3.3; 4.4; 4.5; 4.6; 4.8; 4.11; 5.1; 5.2; 5.3; 5.4; 5.5; 6.1; 6.4; 6.6; 7.4; 8.5</w:t>
            </w:r>
          </w:p>
          <w:p w14:paraId="63640B57" w14:textId="77777777" w:rsidR="00FB4C49" w:rsidRPr="005626DB" w:rsidRDefault="00FB4C49" w:rsidP="009246CA">
            <w:pPr>
              <w:rPr>
                <w:i/>
                <w:iCs/>
              </w:rPr>
            </w:pPr>
            <w:r w:rsidRPr="005626DB">
              <w:rPr>
                <w:i/>
                <w:iCs/>
              </w:rPr>
              <w:t>.</w:t>
            </w:r>
          </w:p>
          <w:p w14:paraId="1013E6F2" w14:textId="77777777" w:rsidR="00FB4C49" w:rsidRPr="005626DB" w:rsidRDefault="00FB4C49" w:rsidP="009246CA">
            <w:pPr>
              <w:rPr>
                <w:i/>
                <w:iCs/>
              </w:rPr>
            </w:pPr>
          </w:p>
        </w:tc>
      </w:tr>
      <w:tr w:rsidR="00FB4C49" w:rsidRPr="005626DB" w14:paraId="3EDC80DF" w14:textId="77777777" w:rsidTr="009246CA">
        <w:trPr>
          <w:trHeight w:val="464"/>
          <w:jc w:val="center"/>
        </w:trPr>
        <w:tc>
          <w:tcPr>
            <w:tcW w:w="2875" w:type="dxa"/>
            <w:shd w:val="clear" w:color="auto" w:fill="auto"/>
          </w:tcPr>
          <w:p w14:paraId="292E53D3" w14:textId="77777777" w:rsidR="00FB4C49" w:rsidRPr="005626DB" w:rsidRDefault="00FB4C49" w:rsidP="009246CA">
            <w:pPr>
              <w:rPr>
                <w:b/>
                <w:color w:val="00B050"/>
              </w:rPr>
            </w:pPr>
            <w:r w:rsidRPr="005626DB">
              <w:rPr>
                <w:b/>
                <w:color w:val="00B050"/>
              </w:rPr>
              <w:t>PL Session 8 - The Curriculum</w:t>
            </w:r>
          </w:p>
        </w:tc>
        <w:tc>
          <w:tcPr>
            <w:tcW w:w="7365" w:type="dxa"/>
            <w:shd w:val="clear" w:color="auto" w:fill="auto"/>
          </w:tcPr>
          <w:p w14:paraId="715283FD" w14:textId="77777777" w:rsidR="00FB4C49" w:rsidRPr="005626DB" w:rsidRDefault="00FB4C49" w:rsidP="009246CA">
            <w:pPr>
              <w:pStyle w:val="ListParagraph"/>
              <w:numPr>
                <w:ilvl w:val="0"/>
                <w:numId w:val="1"/>
              </w:numPr>
            </w:pPr>
            <w:r w:rsidRPr="005626DB">
              <w:t>To reflect on the notions of curriculum and the 'hidden curriculum'</w:t>
            </w:r>
          </w:p>
          <w:p w14:paraId="059E85E9" w14:textId="77777777" w:rsidR="00FB4C49" w:rsidRPr="005626DB" w:rsidRDefault="00FB4C49" w:rsidP="009246CA">
            <w:pPr>
              <w:pStyle w:val="ListParagraph"/>
              <w:numPr>
                <w:ilvl w:val="0"/>
                <w:numId w:val="1"/>
              </w:numPr>
            </w:pPr>
            <w:r w:rsidRPr="005626DB">
              <w:t>To understand the aims, content and values of the Early Years Foundation Stage and the National Curriculum</w:t>
            </w:r>
          </w:p>
          <w:p w14:paraId="2D83FF02" w14:textId="77777777" w:rsidR="00FB4C49" w:rsidRPr="005626DB" w:rsidRDefault="00FB4C49" w:rsidP="009246CA">
            <w:pPr>
              <w:pStyle w:val="ListParagraph"/>
              <w:numPr>
                <w:ilvl w:val="0"/>
                <w:numId w:val="1"/>
              </w:numPr>
            </w:pPr>
            <w:r w:rsidRPr="005626DB">
              <w:t>To consider the important role of breadth, balance and the wider curriculum</w:t>
            </w:r>
          </w:p>
          <w:p w14:paraId="3BDAAE84" w14:textId="77777777" w:rsidR="00FB4C49" w:rsidRPr="005626DB" w:rsidRDefault="00FB4C49" w:rsidP="009246CA">
            <w:pPr>
              <w:pStyle w:val="ListParagraph"/>
              <w:numPr>
                <w:ilvl w:val="0"/>
                <w:numId w:val="1"/>
              </w:numPr>
            </w:pPr>
            <w:r w:rsidRPr="005626DB">
              <w:t>To know how the curriculum is assessed in different phases across EYFS, KS1 and KS2</w:t>
            </w:r>
          </w:p>
          <w:p w14:paraId="4F65E009" w14:textId="77777777" w:rsidR="00FB4C49" w:rsidRPr="005626DB" w:rsidRDefault="00FB4C49" w:rsidP="009246CA">
            <w:pPr>
              <w:pStyle w:val="ListParagraph"/>
              <w:ind w:left="360"/>
            </w:pPr>
          </w:p>
          <w:p w14:paraId="12508A32" w14:textId="77777777" w:rsidR="00FB4C49" w:rsidRPr="005626DB" w:rsidRDefault="00FB4C49" w:rsidP="009246CA">
            <w:pPr>
              <w:pStyle w:val="ListParagraph"/>
              <w:ind w:left="360"/>
            </w:pPr>
            <w:r w:rsidRPr="005626DB">
              <w:t>CCF coverage: 1.4; 3.1; 3.2; 3.6</w:t>
            </w:r>
          </w:p>
          <w:p w14:paraId="36D25A3C" w14:textId="77777777" w:rsidR="00FB4C49" w:rsidRPr="005626DB" w:rsidRDefault="00FB4C49" w:rsidP="009246CA">
            <w:pPr>
              <w:rPr>
                <w:i/>
                <w:iCs/>
              </w:rPr>
            </w:pPr>
          </w:p>
        </w:tc>
      </w:tr>
      <w:tr w:rsidR="00FB4C49" w:rsidRPr="005626DB" w14:paraId="1929A468" w14:textId="77777777" w:rsidTr="009246CA">
        <w:trPr>
          <w:trHeight w:val="464"/>
          <w:jc w:val="center"/>
        </w:trPr>
        <w:tc>
          <w:tcPr>
            <w:tcW w:w="2875" w:type="dxa"/>
            <w:shd w:val="clear" w:color="auto" w:fill="auto"/>
          </w:tcPr>
          <w:p w14:paraId="2C48B305" w14:textId="77777777" w:rsidR="00FB4C49" w:rsidRPr="005626DB" w:rsidRDefault="00FB4C49" w:rsidP="009246CA">
            <w:pPr>
              <w:rPr>
                <w:b/>
                <w:color w:val="00B050"/>
              </w:rPr>
            </w:pPr>
            <w:r w:rsidRPr="005626DB">
              <w:rPr>
                <w:b/>
                <w:color w:val="00B050"/>
              </w:rPr>
              <w:t xml:space="preserve">PL Session 9 - Promoting positive behaviour through effective behaviour management </w:t>
            </w:r>
          </w:p>
        </w:tc>
        <w:tc>
          <w:tcPr>
            <w:tcW w:w="7365" w:type="dxa"/>
            <w:shd w:val="clear" w:color="auto" w:fill="auto"/>
          </w:tcPr>
          <w:p w14:paraId="7C088FA5" w14:textId="77777777" w:rsidR="00FB4C49" w:rsidRPr="005626DB" w:rsidRDefault="00FB4C49" w:rsidP="009246CA">
            <w:pPr>
              <w:pStyle w:val="ListParagraph"/>
              <w:numPr>
                <w:ilvl w:val="0"/>
                <w:numId w:val="1"/>
              </w:numPr>
            </w:pPr>
            <w:r w:rsidRPr="005626DB">
              <w:t>To understand relevant DfE policy and guidance and how this translates into effective classroom practice including anti-bullying work</w:t>
            </w:r>
          </w:p>
          <w:p w14:paraId="6F7B9C0F" w14:textId="77777777" w:rsidR="00FB4C49" w:rsidRPr="005626DB" w:rsidRDefault="00FB4C49" w:rsidP="009246CA">
            <w:pPr>
              <w:pStyle w:val="ListParagraph"/>
              <w:numPr>
                <w:ilvl w:val="0"/>
                <w:numId w:val="1"/>
              </w:numPr>
            </w:pPr>
            <w:r w:rsidRPr="005626DB">
              <w:t>To consider the underlying causes of behaviour and the importance of SEBS</w:t>
            </w:r>
          </w:p>
          <w:p w14:paraId="741ED3AC" w14:textId="77777777" w:rsidR="00FB4C49" w:rsidRPr="005626DB" w:rsidRDefault="00FB4C49" w:rsidP="009246CA">
            <w:pPr>
              <w:pStyle w:val="ListParagraph"/>
              <w:numPr>
                <w:ilvl w:val="0"/>
                <w:numId w:val="1"/>
              </w:numPr>
            </w:pPr>
            <w:r w:rsidRPr="005626DB">
              <w:t>To know how the behaviour of adults impacts on the behaviour of children</w:t>
            </w:r>
          </w:p>
          <w:p w14:paraId="5DAB60CC" w14:textId="77777777" w:rsidR="00FB4C49" w:rsidRPr="005626DB" w:rsidRDefault="00FB4C49" w:rsidP="009246CA">
            <w:pPr>
              <w:pStyle w:val="ListParagraph"/>
              <w:numPr>
                <w:ilvl w:val="0"/>
                <w:numId w:val="1"/>
              </w:numPr>
            </w:pPr>
            <w:r w:rsidRPr="005626DB">
              <w:t>To understand the importance of planning for, and reinforcing, positive classroom behaviour</w:t>
            </w:r>
          </w:p>
          <w:p w14:paraId="12AD60EE" w14:textId="77777777" w:rsidR="00FB4C49" w:rsidRPr="005626DB" w:rsidRDefault="00FB4C49" w:rsidP="009246CA">
            <w:pPr>
              <w:pStyle w:val="ListParagraph"/>
              <w:numPr>
                <w:ilvl w:val="0"/>
                <w:numId w:val="1"/>
              </w:numPr>
            </w:pPr>
            <w:r w:rsidRPr="005626DB">
              <w:t>To look at how behaviour develops and is supported across EYFS, KS1 and KS2</w:t>
            </w:r>
          </w:p>
          <w:p w14:paraId="206C56BD" w14:textId="77777777" w:rsidR="00FB4C49" w:rsidRPr="005626DB" w:rsidRDefault="00FB4C49" w:rsidP="009246CA"/>
          <w:p w14:paraId="7748670D" w14:textId="77777777" w:rsidR="00FB4C49" w:rsidRPr="005626DB" w:rsidRDefault="00FB4C49" w:rsidP="009246CA">
            <w:pPr>
              <w:pStyle w:val="ListParagraph"/>
              <w:ind w:left="360"/>
            </w:pPr>
            <w:r w:rsidRPr="005626DB">
              <w:t>CCF coverage: 1.2; 4.10; 6.2; 7.1; 7.2; 7.3; 7.6; 7.7; 8.6</w:t>
            </w:r>
          </w:p>
          <w:p w14:paraId="2FA6481F" w14:textId="77777777" w:rsidR="00FB4C49" w:rsidRPr="005626DB" w:rsidRDefault="00FB4C49" w:rsidP="009246CA">
            <w:pPr>
              <w:rPr>
                <w:i/>
                <w:iCs/>
              </w:rPr>
            </w:pPr>
          </w:p>
        </w:tc>
      </w:tr>
      <w:tr w:rsidR="00FB4C49" w:rsidRPr="005626DB" w14:paraId="4D9DAB47" w14:textId="77777777" w:rsidTr="009246CA">
        <w:trPr>
          <w:trHeight w:val="464"/>
          <w:jc w:val="center"/>
        </w:trPr>
        <w:tc>
          <w:tcPr>
            <w:tcW w:w="2875" w:type="dxa"/>
            <w:shd w:val="clear" w:color="auto" w:fill="auto"/>
          </w:tcPr>
          <w:p w14:paraId="6D94E6C5" w14:textId="77777777" w:rsidR="00FB4C49" w:rsidRPr="005626DB" w:rsidRDefault="00FB4C49" w:rsidP="009246CA">
            <w:pPr>
              <w:rPr>
                <w:b/>
                <w:color w:val="00B050"/>
              </w:rPr>
            </w:pPr>
            <w:r w:rsidRPr="005626DB">
              <w:rPr>
                <w:b/>
                <w:color w:val="00B050"/>
              </w:rPr>
              <w:t>PL Session 10 - Relational Pedagogy and Relationships Education</w:t>
            </w:r>
          </w:p>
        </w:tc>
        <w:tc>
          <w:tcPr>
            <w:tcW w:w="7365" w:type="dxa"/>
            <w:shd w:val="clear" w:color="auto" w:fill="auto"/>
          </w:tcPr>
          <w:p w14:paraId="04660E3A" w14:textId="77777777" w:rsidR="00FB4C49" w:rsidRPr="005626DB" w:rsidRDefault="00FB4C49" w:rsidP="009246CA">
            <w:pPr>
              <w:pStyle w:val="ListParagraph"/>
              <w:numPr>
                <w:ilvl w:val="0"/>
                <w:numId w:val="1"/>
              </w:numPr>
            </w:pPr>
            <w:r w:rsidRPr="005626DB">
              <w:t>To understand the key features in effective Relationships Education</w:t>
            </w:r>
          </w:p>
          <w:p w14:paraId="5A3C87E2" w14:textId="77777777" w:rsidR="00FB4C49" w:rsidRPr="005626DB" w:rsidRDefault="00FB4C49" w:rsidP="009246CA">
            <w:pPr>
              <w:pStyle w:val="ListParagraph"/>
              <w:numPr>
                <w:ilvl w:val="0"/>
                <w:numId w:val="1"/>
              </w:numPr>
            </w:pPr>
            <w:r w:rsidRPr="005626DB">
              <w:t>To develop an understanding of relational pedagogy and its influence in the classroom</w:t>
            </w:r>
          </w:p>
          <w:p w14:paraId="5F35C782" w14:textId="77777777" w:rsidR="00FB4C49" w:rsidRPr="005626DB" w:rsidRDefault="00FB4C49" w:rsidP="009246CA">
            <w:pPr>
              <w:pStyle w:val="ListParagraph"/>
              <w:numPr>
                <w:ilvl w:val="0"/>
                <w:numId w:val="1"/>
              </w:numPr>
            </w:pPr>
            <w:r w:rsidRPr="005626DB">
              <w:t>To consider the role and responsibilities of the primary and early years teacher in supporting sex and relationships education</w:t>
            </w:r>
          </w:p>
          <w:p w14:paraId="2D33C156" w14:textId="77777777" w:rsidR="00FB4C49" w:rsidRPr="005626DB" w:rsidRDefault="00FB4C49" w:rsidP="009246CA">
            <w:pPr>
              <w:pStyle w:val="ListParagraph"/>
              <w:numPr>
                <w:ilvl w:val="0"/>
                <w:numId w:val="1"/>
              </w:numPr>
            </w:pPr>
            <w:r w:rsidRPr="005626DB">
              <w:t>To develop an understanding of the content of an effective curriculum for PSHE and Citizenship and what that looks like from EYFS through to Y6</w:t>
            </w:r>
          </w:p>
          <w:p w14:paraId="358CC46E" w14:textId="77777777" w:rsidR="00FB4C49" w:rsidRPr="005626DB" w:rsidRDefault="00FB4C49" w:rsidP="009246CA">
            <w:pPr>
              <w:pStyle w:val="ListParagraph"/>
              <w:numPr>
                <w:ilvl w:val="0"/>
                <w:numId w:val="1"/>
              </w:numPr>
            </w:pPr>
            <w:r w:rsidRPr="005626DB">
              <w:t>To recognise the importance of relationships outside the curriculum</w:t>
            </w:r>
          </w:p>
          <w:p w14:paraId="74586EAC" w14:textId="77777777" w:rsidR="00FB4C49" w:rsidRPr="005626DB" w:rsidRDefault="00FB4C49" w:rsidP="009246CA">
            <w:pPr>
              <w:pStyle w:val="ListParagraph"/>
              <w:ind w:left="360"/>
            </w:pPr>
          </w:p>
          <w:p w14:paraId="7F9ABDF5" w14:textId="77777777" w:rsidR="00FB4C49" w:rsidRPr="005626DB" w:rsidRDefault="00FB4C49" w:rsidP="009246CA">
            <w:pPr>
              <w:pStyle w:val="ListParagraph"/>
              <w:ind w:left="360"/>
            </w:pPr>
            <w:r w:rsidRPr="005626DB">
              <w:t xml:space="preserve">CCF coverage: 1.5; 7.5; 8.3 </w:t>
            </w:r>
          </w:p>
          <w:p w14:paraId="6E765B69" w14:textId="77777777" w:rsidR="00FB4C49" w:rsidRPr="005626DB" w:rsidRDefault="00FB4C49" w:rsidP="009246CA">
            <w:pPr>
              <w:pStyle w:val="ListParagraph"/>
              <w:ind w:left="360"/>
              <w:rPr>
                <w:i/>
                <w:iCs/>
              </w:rPr>
            </w:pPr>
          </w:p>
        </w:tc>
      </w:tr>
      <w:tr w:rsidR="00FB4C49" w:rsidRPr="005626DB" w14:paraId="5401F7C6" w14:textId="77777777" w:rsidTr="009246CA">
        <w:trPr>
          <w:trHeight w:val="464"/>
          <w:jc w:val="center"/>
        </w:trPr>
        <w:tc>
          <w:tcPr>
            <w:tcW w:w="2875" w:type="dxa"/>
            <w:shd w:val="clear" w:color="auto" w:fill="auto"/>
          </w:tcPr>
          <w:p w14:paraId="34C09E6E" w14:textId="77777777" w:rsidR="00FB4C49" w:rsidRPr="005626DB" w:rsidRDefault="00FB4C49" w:rsidP="009246CA">
            <w:pPr>
              <w:rPr>
                <w:b/>
                <w:color w:val="00B050"/>
              </w:rPr>
            </w:pPr>
            <w:r w:rsidRPr="005626DB">
              <w:rPr>
                <w:b/>
                <w:color w:val="00B050"/>
              </w:rPr>
              <w:t>PL Session 11 - Well Being: Understanding the emotional dimension of Primary and Early Years Classrooms</w:t>
            </w:r>
          </w:p>
        </w:tc>
        <w:tc>
          <w:tcPr>
            <w:tcW w:w="7365" w:type="dxa"/>
            <w:shd w:val="clear" w:color="auto" w:fill="auto"/>
          </w:tcPr>
          <w:p w14:paraId="5C8AC16B" w14:textId="77777777" w:rsidR="00FB4C49" w:rsidRPr="005626DB" w:rsidRDefault="00FB4C49" w:rsidP="009246CA">
            <w:pPr>
              <w:pStyle w:val="ListParagraph"/>
              <w:numPr>
                <w:ilvl w:val="0"/>
                <w:numId w:val="1"/>
              </w:numPr>
            </w:pPr>
            <w:r w:rsidRPr="005626DB">
              <w:t>To reflect on the emotional successes and challenges experienced so far in the classroom</w:t>
            </w:r>
          </w:p>
          <w:p w14:paraId="522B0F72" w14:textId="77777777" w:rsidR="00FB4C49" w:rsidRPr="005626DB" w:rsidRDefault="00FB4C49" w:rsidP="009246CA">
            <w:pPr>
              <w:pStyle w:val="ListParagraph"/>
              <w:numPr>
                <w:ilvl w:val="0"/>
                <w:numId w:val="1"/>
              </w:numPr>
            </w:pPr>
            <w:r w:rsidRPr="005626DB">
              <w:t>To consider how the emotional experience of teaching in an early years setting or primary classroom can influence the development of a professional identity</w:t>
            </w:r>
          </w:p>
          <w:p w14:paraId="58FC5FA1" w14:textId="77777777" w:rsidR="00FB4C49" w:rsidRPr="005626DB" w:rsidRDefault="00FB4C49" w:rsidP="009246CA">
            <w:pPr>
              <w:pStyle w:val="ListParagraph"/>
              <w:numPr>
                <w:ilvl w:val="0"/>
                <w:numId w:val="1"/>
              </w:numPr>
            </w:pPr>
            <w:r w:rsidRPr="005626DB">
              <w:t>To develop a range of strategies to support personal well-being and build emotional resilience</w:t>
            </w:r>
          </w:p>
          <w:p w14:paraId="64ED8DCF" w14:textId="77777777" w:rsidR="00FB4C49" w:rsidRPr="005626DB" w:rsidRDefault="00FB4C49" w:rsidP="009246CA"/>
          <w:p w14:paraId="086634BD" w14:textId="77777777" w:rsidR="00FB4C49" w:rsidRPr="005626DB" w:rsidRDefault="00FB4C49" w:rsidP="009246CA">
            <w:pPr>
              <w:pStyle w:val="ListParagraph"/>
              <w:ind w:left="360"/>
            </w:pPr>
            <w:r w:rsidRPr="005626DB">
              <w:t>CCF coverage:  6.7; 8.2</w:t>
            </w:r>
          </w:p>
        </w:tc>
      </w:tr>
      <w:tr w:rsidR="00FB4C49" w:rsidRPr="005626DB" w14:paraId="49849686" w14:textId="77777777" w:rsidTr="009246CA">
        <w:trPr>
          <w:trHeight w:val="464"/>
          <w:jc w:val="center"/>
        </w:trPr>
        <w:tc>
          <w:tcPr>
            <w:tcW w:w="2875" w:type="dxa"/>
            <w:shd w:val="clear" w:color="auto" w:fill="auto"/>
          </w:tcPr>
          <w:p w14:paraId="6A8B3AD9" w14:textId="77777777" w:rsidR="00FB4C49" w:rsidRPr="005626DB" w:rsidRDefault="00FB4C49" w:rsidP="009246CA">
            <w:pPr>
              <w:rPr>
                <w:b/>
                <w:color w:val="00B050"/>
              </w:rPr>
            </w:pPr>
            <w:r w:rsidRPr="005626DB">
              <w:rPr>
                <w:b/>
                <w:color w:val="00B050"/>
              </w:rPr>
              <w:t>PL Session 12 - Data is the start not the end: Pupil Progress and Attainment</w:t>
            </w:r>
          </w:p>
        </w:tc>
        <w:tc>
          <w:tcPr>
            <w:tcW w:w="7365" w:type="dxa"/>
            <w:shd w:val="clear" w:color="auto" w:fill="auto"/>
          </w:tcPr>
          <w:p w14:paraId="7A5D8174" w14:textId="77777777" w:rsidR="00FB4C49" w:rsidRPr="005626DB" w:rsidRDefault="00FB4C49" w:rsidP="009246CA">
            <w:pPr>
              <w:pStyle w:val="ListParagraph"/>
              <w:numPr>
                <w:ilvl w:val="0"/>
                <w:numId w:val="1"/>
              </w:numPr>
            </w:pPr>
            <w:r w:rsidRPr="005626DB">
              <w:t>To understand the range of data that is available in early years and primary settings</w:t>
            </w:r>
          </w:p>
          <w:p w14:paraId="703C2B2F" w14:textId="77777777" w:rsidR="00FB4C49" w:rsidRPr="005626DB" w:rsidRDefault="00FB4C49" w:rsidP="009246CA">
            <w:pPr>
              <w:pStyle w:val="ListParagraph"/>
              <w:numPr>
                <w:ilvl w:val="0"/>
                <w:numId w:val="1"/>
              </w:numPr>
            </w:pPr>
            <w:r w:rsidRPr="005626DB">
              <w:t>To consider the role of data at key points in a child's school life</w:t>
            </w:r>
          </w:p>
          <w:p w14:paraId="4F51A794" w14:textId="77777777" w:rsidR="00FB4C49" w:rsidRPr="005626DB" w:rsidRDefault="00FB4C49" w:rsidP="009246CA">
            <w:pPr>
              <w:pStyle w:val="ListParagraph"/>
              <w:numPr>
                <w:ilvl w:val="0"/>
                <w:numId w:val="1"/>
              </w:numPr>
            </w:pPr>
            <w:r w:rsidRPr="005626DB">
              <w:t>To know the difference between progress and attainment</w:t>
            </w:r>
          </w:p>
          <w:p w14:paraId="0A96BC33" w14:textId="77777777" w:rsidR="00FB4C49" w:rsidRPr="005626DB" w:rsidRDefault="00FB4C49" w:rsidP="009246CA">
            <w:pPr>
              <w:pStyle w:val="ListParagraph"/>
              <w:numPr>
                <w:ilvl w:val="0"/>
                <w:numId w:val="1"/>
              </w:numPr>
            </w:pPr>
            <w:r w:rsidRPr="005626DB">
              <w:t>To be more familiar with different ways of recording and tracking information about attainment and progress</w:t>
            </w:r>
          </w:p>
          <w:p w14:paraId="53BEA56D" w14:textId="77777777" w:rsidR="00FB4C49" w:rsidRPr="005626DB" w:rsidRDefault="00FB4C49" w:rsidP="009246CA">
            <w:pPr>
              <w:pStyle w:val="ListParagraph"/>
              <w:numPr>
                <w:ilvl w:val="0"/>
                <w:numId w:val="1"/>
              </w:numPr>
            </w:pPr>
            <w:r w:rsidRPr="005626DB">
              <w:t>To know how to use data to ask questions and follow evidence trails to answer them</w:t>
            </w:r>
          </w:p>
          <w:p w14:paraId="53DD2994" w14:textId="77777777" w:rsidR="00FB4C49" w:rsidRPr="005626DB" w:rsidRDefault="00FB4C49" w:rsidP="009246CA">
            <w:pPr>
              <w:pStyle w:val="ListParagraph"/>
              <w:ind w:left="360"/>
            </w:pPr>
          </w:p>
          <w:p w14:paraId="6690EA94" w14:textId="77777777" w:rsidR="00FB4C49" w:rsidRPr="005626DB" w:rsidRDefault="00FB4C49" w:rsidP="009246CA">
            <w:pPr>
              <w:pStyle w:val="ListParagraph"/>
              <w:ind w:left="360"/>
            </w:pPr>
            <w:r w:rsidRPr="005626DB">
              <w:t>CCF coverage: 5.2; 6.3; 8.6</w:t>
            </w:r>
          </w:p>
          <w:p w14:paraId="60842B78" w14:textId="77777777" w:rsidR="00FB4C49" w:rsidRPr="005626DB" w:rsidRDefault="00FB4C49" w:rsidP="009246CA">
            <w:pPr>
              <w:pStyle w:val="ListParagraph"/>
              <w:ind w:left="360"/>
              <w:rPr>
                <w:i/>
                <w:iCs/>
              </w:rPr>
            </w:pPr>
          </w:p>
        </w:tc>
      </w:tr>
      <w:tr w:rsidR="00FB4C49" w:rsidRPr="005626DB" w14:paraId="7F9A832F" w14:textId="77777777" w:rsidTr="009246CA">
        <w:trPr>
          <w:trHeight w:val="464"/>
          <w:jc w:val="center"/>
        </w:trPr>
        <w:tc>
          <w:tcPr>
            <w:tcW w:w="2875" w:type="dxa"/>
            <w:shd w:val="clear" w:color="auto" w:fill="auto"/>
          </w:tcPr>
          <w:p w14:paraId="7E8F7D26" w14:textId="77777777" w:rsidR="00FB4C49" w:rsidRPr="005626DB" w:rsidRDefault="00FB4C49" w:rsidP="009246CA">
            <w:pPr>
              <w:rPr>
                <w:b/>
              </w:rPr>
            </w:pPr>
            <w:r w:rsidRPr="005626DB">
              <w:rPr>
                <w:b/>
                <w:color w:val="FF0000"/>
              </w:rPr>
              <w:t>PL Session 13 - The impact of effective teaching on learning - how do we show pupil progress?</w:t>
            </w:r>
          </w:p>
        </w:tc>
        <w:tc>
          <w:tcPr>
            <w:tcW w:w="7365" w:type="dxa"/>
            <w:shd w:val="clear" w:color="auto" w:fill="auto"/>
          </w:tcPr>
          <w:p w14:paraId="61C11F47" w14:textId="77777777" w:rsidR="00FB4C49" w:rsidRPr="005626DB" w:rsidRDefault="00FB4C49" w:rsidP="009246CA">
            <w:pPr>
              <w:pStyle w:val="ListParagraph"/>
              <w:numPr>
                <w:ilvl w:val="0"/>
                <w:numId w:val="1"/>
              </w:numPr>
            </w:pPr>
            <w:r w:rsidRPr="005626DB">
              <w:t>To know the responsibilities of a teacher in relation to all pupils making progress</w:t>
            </w:r>
          </w:p>
          <w:p w14:paraId="48D9C607" w14:textId="77777777" w:rsidR="00FB4C49" w:rsidRPr="005626DB" w:rsidRDefault="00FB4C49" w:rsidP="009246CA">
            <w:pPr>
              <w:pStyle w:val="ListParagraph"/>
              <w:numPr>
                <w:ilvl w:val="0"/>
                <w:numId w:val="1"/>
              </w:numPr>
            </w:pPr>
            <w:r w:rsidRPr="005626DB">
              <w:t>To develop and reflect upon a range of strategies that can be used to assess and measure progress</w:t>
            </w:r>
          </w:p>
          <w:p w14:paraId="658ECF36" w14:textId="77777777" w:rsidR="00FB4C49" w:rsidRPr="005626DB" w:rsidRDefault="00FB4C49" w:rsidP="009246CA">
            <w:pPr>
              <w:pStyle w:val="ListParagraph"/>
              <w:numPr>
                <w:ilvl w:val="0"/>
                <w:numId w:val="1"/>
              </w:numPr>
            </w:pPr>
            <w:r w:rsidRPr="005626DB">
              <w:t>To understand that pupils can make progress in different ways</w:t>
            </w:r>
          </w:p>
          <w:p w14:paraId="32B02E33" w14:textId="77777777" w:rsidR="00FB4C49" w:rsidRPr="005626DB" w:rsidRDefault="00FB4C49" w:rsidP="009246CA">
            <w:pPr>
              <w:pStyle w:val="ListParagraph"/>
              <w:numPr>
                <w:ilvl w:val="0"/>
                <w:numId w:val="1"/>
              </w:numPr>
            </w:pPr>
            <w:r w:rsidRPr="005626DB">
              <w:t>To be able to account for pupil progress and articulate this to a range of different audiences</w:t>
            </w:r>
          </w:p>
          <w:p w14:paraId="2BE91D5D" w14:textId="77777777" w:rsidR="00FB4C49" w:rsidRPr="005626DB" w:rsidRDefault="00FB4C49" w:rsidP="009246CA">
            <w:pPr>
              <w:pStyle w:val="ListParagraph"/>
              <w:ind w:left="360"/>
            </w:pPr>
          </w:p>
          <w:p w14:paraId="29185386" w14:textId="77777777" w:rsidR="00FB4C49" w:rsidRPr="005626DB" w:rsidRDefault="00FB4C49" w:rsidP="009246CA">
            <w:pPr>
              <w:pStyle w:val="ListParagraph"/>
              <w:ind w:left="360"/>
            </w:pPr>
            <w:r w:rsidRPr="005626DB">
              <w:t>CCF coverage: 1.6; 3.3; 6.5; 6.7</w:t>
            </w:r>
          </w:p>
          <w:p w14:paraId="2549143F" w14:textId="77777777" w:rsidR="00FB4C49" w:rsidRPr="005626DB" w:rsidRDefault="00FB4C49" w:rsidP="009246CA">
            <w:pPr>
              <w:pStyle w:val="ListParagraph"/>
              <w:ind w:left="360"/>
            </w:pPr>
          </w:p>
        </w:tc>
      </w:tr>
      <w:tr w:rsidR="00FB4C49" w:rsidRPr="005626DB" w14:paraId="4D3A4BCD" w14:textId="77777777" w:rsidTr="009246CA">
        <w:trPr>
          <w:trHeight w:val="464"/>
          <w:jc w:val="center"/>
        </w:trPr>
        <w:tc>
          <w:tcPr>
            <w:tcW w:w="2875" w:type="dxa"/>
            <w:shd w:val="clear" w:color="auto" w:fill="auto"/>
          </w:tcPr>
          <w:p w14:paraId="65A79B28" w14:textId="77777777" w:rsidR="00FB4C49" w:rsidRPr="005626DB" w:rsidRDefault="00FB4C49" w:rsidP="009246CA">
            <w:pPr>
              <w:rPr>
                <w:b/>
              </w:rPr>
            </w:pPr>
            <w:r w:rsidRPr="005626DB">
              <w:rPr>
                <w:b/>
                <w:color w:val="00B050"/>
              </w:rPr>
              <w:t>PL Session 14 - SEN and the Code of Practice</w:t>
            </w:r>
          </w:p>
        </w:tc>
        <w:tc>
          <w:tcPr>
            <w:tcW w:w="7365" w:type="dxa"/>
            <w:shd w:val="clear" w:color="auto" w:fill="auto"/>
          </w:tcPr>
          <w:p w14:paraId="69F83BC0" w14:textId="77777777" w:rsidR="00FB4C49" w:rsidRPr="005626DB" w:rsidRDefault="00FB4C49" w:rsidP="009246CA">
            <w:pPr>
              <w:pStyle w:val="ListParagraph"/>
              <w:numPr>
                <w:ilvl w:val="0"/>
                <w:numId w:val="1"/>
              </w:numPr>
            </w:pPr>
            <w:r w:rsidRPr="005626DB">
              <w:t>To know the key requirements and responsibilities outlined in the SEN Code of Practice</w:t>
            </w:r>
          </w:p>
          <w:p w14:paraId="73191601" w14:textId="77777777" w:rsidR="00FB4C49" w:rsidRPr="005626DB" w:rsidRDefault="00FB4C49" w:rsidP="009246CA">
            <w:pPr>
              <w:pStyle w:val="ListParagraph"/>
              <w:numPr>
                <w:ilvl w:val="0"/>
                <w:numId w:val="1"/>
              </w:numPr>
            </w:pPr>
            <w:r w:rsidRPr="005626DB">
              <w:t>To understand and be able to apply the graduated response to the classroom and provision within it</w:t>
            </w:r>
          </w:p>
          <w:p w14:paraId="246E1BBA" w14:textId="77777777" w:rsidR="00FB4C49" w:rsidRPr="005626DB" w:rsidRDefault="00FB4C49" w:rsidP="009246CA">
            <w:pPr>
              <w:pStyle w:val="ListParagraph"/>
              <w:numPr>
                <w:ilvl w:val="0"/>
                <w:numId w:val="1"/>
              </w:numPr>
            </w:pPr>
            <w:r w:rsidRPr="005626DB">
              <w:t>To consider and reflect upon the term 'inclusion' and how it permeates all aspects of practice and provision</w:t>
            </w:r>
          </w:p>
          <w:p w14:paraId="2F2A6FAF" w14:textId="77777777" w:rsidR="00FB4C49" w:rsidRPr="005626DB" w:rsidRDefault="00FB4C49" w:rsidP="009246CA">
            <w:pPr>
              <w:pStyle w:val="ListParagraph"/>
              <w:numPr>
                <w:ilvl w:val="0"/>
                <w:numId w:val="1"/>
              </w:numPr>
            </w:pPr>
            <w:r w:rsidRPr="005626DB">
              <w:t>To know the key features of the four broad categories of need in the Code of Practice and to know a range of strategies which can be used to adapt practice and provision</w:t>
            </w:r>
          </w:p>
          <w:p w14:paraId="0A0B607F" w14:textId="77777777" w:rsidR="00FB4C49" w:rsidRPr="005626DB" w:rsidRDefault="00FB4C49" w:rsidP="009246CA">
            <w:pPr>
              <w:pStyle w:val="ListParagraph"/>
              <w:ind w:left="360"/>
            </w:pPr>
          </w:p>
          <w:p w14:paraId="7181AC65" w14:textId="77777777" w:rsidR="00FB4C49" w:rsidRPr="005626DB" w:rsidRDefault="00FB4C49" w:rsidP="009246CA">
            <w:pPr>
              <w:pStyle w:val="ListParagraph"/>
              <w:ind w:left="360"/>
            </w:pPr>
            <w:r w:rsidRPr="005626DB">
              <w:t>CCF coverage: 5.1; 5.2; 5.3; 5.7; 7.2; 8.5</w:t>
            </w:r>
          </w:p>
          <w:p w14:paraId="16BF8ABE" w14:textId="77777777" w:rsidR="00FB4C49" w:rsidRPr="005626DB" w:rsidRDefault="00FB4C49" w:rsidP="009246CA"/>
        </w:tc>
      </w:tr>
      <w:tr w:rsidR="00FB4C49" w:rsidRPr="005626DB" w14:paraId="36C9E810" w14:textId="77777777" w:rsidTr="009246CA">
        <w:trPr>
          <w:trHeight w:val="464"/>
          <w:jc w:val="center"/>
        </w:trPr>
        <w:tc>
          <w:tcPr>
            <w:tcW w:w="2875" w:type="dxa"/>
            <w:shd w:val="clear" w:color="auto" w:fill="auto"/>
          </w:tcPr>
          <w:p w14:paraId="507ADAD4" w14:textId="77777777" w:rsidR="00FB4C49" w:rsidRPr="005626DB" w:rsidRDefault="00FB4C49" w:rsidP="009246CA">
            <w:pPr>
              <w:rPr>
                <w:b/>
              </w:rPr>
            </w:pPr>
            <w:r w:rsidRPr="005626DB">
              <w:rPr>
                <w:b/>
                <w:color w:val="00B050"/>
              </w:rPr>
              <w:t>PL Session 15 - Supporting learners with EAL</w:t>
            </w:r>
          </w:p>
        </w:tc>
        <w:tc>
          <w:tcPr>
            <w:tcW w:w="7365" w:type="dxa"/>
            <w:shd w:val="clear" w:color="auto" w:fill="auto"/>
          </w:tcPr>
          <w:p w14:paraId="1429CB50" w14:textId="77777777" w:rsidR="00FB4C49" w:rsidRPr="005626DB" w:rsidRDefault="00FB4C49" w:rsidP="009246CA">
            <w:pPr>
              <w:pStyle w:val="ListParagraph"/>
              <w:numPr>
                <w:ilvl w:val="0"/>
                <w:numId w:val="1"/>
              </w:numPr>
            </w:pPr>
            <w:r w:rsidRPr="005626DB">
              <w:t>To understand the needs of EAL learners</w:t>
            </w:r>
          </w:p>
          <w:p w14:paraId="22697CCD" w14:textId="77777777" w:rsidR="00FB4C49" w:rsidRPr="005626DB" w:rsidRDefault="00FB4C49" w:rsidP="009246CA">
            <w:pPr>
              <w:pStyle w:val="ListParagraph"/>
              <w:numPr>
                <w:ilvl w:val="0"/>
                <w:numId w:val="1"/>
              </w:numPr>
            </w:pPr>
            <w:r w:rsidRPr="005626DB">
              <w:t>To understand the Additional Language acquisition process including implications for practice</w:t>
            </w:r>
          </w:p>
          <w:p w14:paraId="43E59BEA" w14:textId="77777777" w:rsidR="00FB4C49" w:rsidRPr="005626DB" w:rsidRDefault="00FB4C49" w:rsidP="009246CA">
            <w:pPr>
              <w:pStyle w:val="ListParagraph"/>
              <w:numPr>
                <w:ilvl w:val="0"/>
                <w:numId w:val="1"/>
              </w:numPr>
            </w:pPr>
            <w:r w:rsidRPr="005626DB">
              <w:t>To develop a range of strategies and approaches for supporting children with EAL in the classroom</w:t>
            </w:r>
          </w:p>
          <w:p w14:paraId="5A9B38DF" w14:textId="77777777" w:rsidR="00FB4C49" w:rsidRPr="005626DB" w:rsidRDefault="00FB4C49" w:rsidP="009246CA">
            <w:pPr>
              <w:pStyle w:val="ListParagraph"/>
              <w:numPr>
                <w:ilvl w:val="0"/>
                <w:numId w:val="1"/>
              </w:numPr>
            </w:pPr>
            <w:r w:rsidRPr="005626DB">
              <w:t>To reflect on own practice and experience in the classroom</w:t>
            </w:r>
          </w:p>
          <w:p w14:paraId="0FE1AD30" w14:textId="77777777" w:rsidR="00FB4C49" w:rsidRPr="005626DB" w:rsidRDefault="00FB4C49" w:rsidP="009246CA">
            <w:pPr>
              <w:pStyle w:val="ListParagraph"/>
              <w:ind w:left="360"/>
            </w:pPr>
          </w:p>
          <w:p w14:paraId="5FBDCCAC" w14:textId="77777777" w:rsidR="00FB4C49" w:rsidRPr="005626DB" w:rsidRDefault="00FB4C49" w:rsidP="009246CA">
            <w:pPr>
              <w:pStyle w:val="ListParagraph"/>
              <w:ind w:left="360"/>
            </w:pPr>
            <w:r w:rsidRPr="005626DB">
              <w:t>CCF coverage: 5.3; 8.4; 8.6</w:t>
            </w:r>
          </w:p>
          <w:p w14:paraId="0F61D235" w14:textId="77777777" w:rsidR="00FB4C49" w:rsidRPr="005626DB" w:rsidRDefault="00FB4C49" w:rsidP="009246CA">
            <w:pPr>
              <w:pStyle w:val="ListParagraph"/>
              <w:ind w:left="360"/>
              <w:rPr>
                <w:i/>
                <w:iCs/>
              </w:rPr>
            </w:pPr>
          </w:p>
        </w:tc>
      </w:tr>
      <w:tr w:rsidR="00FB4C49" w:rsidRPr="005626DB" w14:paraId="4E55D7AC" w14:textId="77777777" w:rsidTr="009246CA">
        <w:trPr>
          <w:trHeight w:val="464"/>
          <w:jc w:val="center"/>
        </w:trPr>
        <w:tc>
          <w:tcPr>
            <w:tcW w:w="2875" w:type="dxa"/>
            <w:shd w:val="clear" w:color="auto" w:fill="auto"/>
          </w:tcPr>
          <w:p w14:paraId="7AD8791D" w14:textId="77777777" w:rsidR="00FB4C49" w:rsidRPr="005626DB" w:rsidRDefault="00FB4C49" w:rsidP="009246CA">
            <w:pPr>
              <w:rPr>
                <w:b/>
              </w:rPr>
            </w:pPr>
            <w:r w:rsidRPr="005626DB">
              <w:rPr>
                <w:b/>
                <w:color w:val="00B050"/>
              </w:rPr>
              <w:t>PL Session 16 - Understanding and challenging bullying</w:t>
            </w:r>
          </w:p>
        </w:tc>
        <w:tc>
          <w:tcPr>
            <w:tcW w:w="7365" w:type="dxa"/>
            <w:shd w:val="clear" w:color="auto" w:fill="auto"/>
          </w:tcPr>
          <w:p w14:paraId="5DAB3C6D" w14:textId="77777777" w:rsidR="00FB4C49" w:rsidRPr="005626DB" w:rsidRDefault="00FB4C49" w:rsidP="009246CA">
            <w:pPr>
              <w:pStyle w:val="ListParagraph"/>
              <w:numPr>
                <w:ilvl w:val="0"/>
                <w:numId w:val="1"/>
              </w:numPr>
            </w:pPr>
            <w:r w:rsidRPr="005626DB">
              <w:t>To reflect on the importance of SEBS in promoting behaviour and anti-bullying</w:t>
            </w:r>
          </w:p>
          <w:p w14:paraId="0D3A1B36" w14:textId="77777777" w:rsidR="00FB4C49" w:rsidRPr="005626DB" w:rsidRDefault="00FB4C49" w:rsidP="009246CA">
            <w:pPr>
              <w:pStyle w:val="ListParagraph"/>
              <w:numPr>
                <w:ilvl w:val="0"/>
                <w:numId w:val="1"/>
              </w:numPr>
            </w:pPr>
            <w:r w:rsidRPr="005626DB">
              <w:t>To consider DfE guidance on anti-bullying including cyber-bullying and prejudice-based bullying</w:t>
            </w:r>
          </w:p>
          <w:p w14:paraId="09329287" w14:textId="77777777" w:rsidR="00FB4C49" w:rsidRPr="005626DB" w:rsidRDefault="00FB4C49" w:rsidP="009246CA">
            <w:pPr>
              <w:pStyle w:val="ListParagraph"/>
              <w:numPr>
                <w:ilvl w:val="0"/>
                <w:numId w:val="1"/>
              </w:numPr>
            </w:pPr>
            <w:r w:rsidRPr="005626DB">
              <w:t>To reflect on national and local policy and consider the roles and responsibilities of schools and teachers</w:t>
            </w:r>
          </w:p>
          <w:p w14:paraId="742C0973" w14:textId="77777777" w:rsidR="00FB4C49" w:rsidRPr="005626DB" w:rsidRDefault="00FB4C49" w:rsidP="009246CA">
            <w:pPr>
              <w:pStyle w:val="ListParagraph"/>
              <w:numPr>
                <w:ilvl w:val="0"/>
                <w:numId w:val="1"/>
              </w:numPr>
            </w:pPr>
            <w:r w:rsidRPr="005626DB">
              <w:t>To consider ways in which parents might be supported</w:t>
            </w:r>
          </w:p>
          <w:p w14:paraId="58737AC2" w14:textId="77777777" w:rsidR="00FB4C49" w:rsidRPr="005626DB" w:rsidRDefault="00FB4C49" w:rsidP="009246CA">
            <w:pPr>
              <w:pStyle w:val="ListParagraph"/>
              <w:ind w:left="360"/>
            </w:pPr>
          </w:p>
          <w:p w14:paraId="61395996" w14:textId="77777777" w:rsidR="00FB4C49" w:rsidRPr="005626DB" w:rsidRDefault="00FB4C49" w:rsidP="009246CA">
            <w:pPr>
              <w:pStyle w:val="ListParagraph"/>
              <w:ind w:left="360"/>
            </w:pPr>
            <w:r w:rsidRPr="005626DB">
              <w:t>CCF coverage: 8.4, 8.6</w:t>
            </w:r>
          </w:p>
          <w:p w14:paraId="702ECC05" w14:textId="77777777" w:rsidR="00FB4C49" w:rsidRPr="005626DB" w:rsidRDefault="00FB4C49" w:rsidP="009246CA">
            <w:pPr>
              <w:rPr>
                <w:i/>
                <w:iCs/>
              </w:rPr>
            </w:pPr>
          </w:p>
        </w:tc>
      </w:tr>
      <w:tr w:rsidR="00FB4C49" w:rsidRPr="005626DB" w14:paraId="70F9AA29" w14:textId="77777777" w:rsidTr="009246CA">
        <w:trPr>
          <w:trHeight w:val="464"/>
          <w:jc w:val="center"/>
        </w:trPr>
        <w:tc>
          <w:tcPr>
            <w:tcW w:w="2875" w:type="dxa"/>
            <w:shd w:val="clear" w:color="auto" w:fill="auto"/>
          </w:tcPr>
          <w:p w14:paraId="4E3FC510" w14:textId="77777777" w:rsidR="00FB4C49" w:rsidRPr="005626DB" w:rsidRDefault="00FB4C49" w:rsidP="009246CA">
            <w:pPr>
              <w:rPr>
                <w:b/>
                <w:color w:val="FF0000"/>
              </w:rPr>
            </w:pPr>
            <w:r w:rsidRPr="005626DB">
              <w:rPr>
                <w:b/>
                <w:color w:val="FF0000"/>
              </w:rPr>
              <w:t>PL Session 17 - Supporting vulnerable groups</w:t>
            </w:r>
          </w:p>
        </w:tc>
        <w:tc>
          <w:tcPr>
            <w:tcW w:w="7365" w:type="dxa"/>
            <w:shd w:val="clear" w:color="auto" w:fill="auto"/>
          </w:tcPr>
          <w:p w14:paraId="7F77E002" w14:textId="77777777" w:rsidR="00FB4C49" w:rsidRPr="005626DB" w:rsidRDefault="00FB4C49" w:rsidP="009246CA">
            <w:pPr>
              <w:pStyle w:val="ListParagraph"/>
              <w:numPr>
                <w:ilvl w:val="0"/>
                <w:numId w:val="1"/>
              </w:numPr>
            </w:pPr>
            <w:r w:rsidRPr="005626DB">
              <w:t xml:space="preserve">To know some of the key factors of groups who are potentially vulnerable </w:t>
            </w:r>
          </w:p>
          <w:p w14:paraId="34D9ADD4" w14:textId="77777777" w:rsidR="00FB4C49" w:rsidRPr="005626DB" w:rsidRDefault="00FB4C49" w:rsidP="009246CA">
            <w:pPr>
              <w:pStyle w:val="ListParagraph"/>
              <w:numPr>
                <w:ilvl w:val="0"/>
                <w:numId w:val="1"/>
              </w:numPr>
            </w:pPr>
            <w:r w:rsidRPr="005626DB">
              <w:t xml:space="preserve">To consider the needs of groups considered to be potentially vulnerable and how these needs can be supported in class </w:t>
            </w:r>
          </w:p>
          <w:p w14:paraId="1DEE76A8" w14:textId="77777777" w:rsidR="00FB4C49" w:rsidRPr="005626DB" w:rsidRDefault="00FB4C49" w:rsidP="009246CA">
            <w:pPr>
              <w:pStyle w:val="ListParagraph"/>
              <w:numPr>
                <w:ilvl w:val="0"/>
                <w:numId w:val="1"/>
              </w:numPr>
            </w:pPr>
            <w:r w:rsidRPr="005626DB">
              <w:t>To understand the links between vulnerability and potential underachievement</w:t>
            </w:r>
          </w:p>
          <w:p w14:paraId="604AE04C" w14:textId="77777777" w:rsidR="00FB4C49" w:rsidRPr="005626DB" w:rsidRDefault="00FB4C49" w:rsidP="009246CA">
            <w:pPr>
              <w:pStyle w:val="ListParagraph"/>
              <w:numPr>
                <w:ilvl w:val="0"/>
                <w:numId w:val="1"/>
              </w:numPr>
            </w:pPr>
            <w:r w:rsidRPr="005626DB">
              <w:t>To consider the social and emotional needs associated with particular groups</w:t>
            </w:r>
          </w:p>
          <w:p w14:paraId="338BB893" w14:textId="77777777" w:rsidR="00FB4C49" w:rsidRPr="005626DB" w:rsidRDefault="00FB4C49" w:rsidP="009246CA">
            <w:pPr>
              <w:pStyle w:val="ListParagraph"/>
              <w:numPr>
                <w:ilvl w:val="0"/>
                <w:numId w:val="1"/>
              </w:numPr>
            </w:pPr>
            <w:r w:rsidRPr="005626DB">
              <w:t>To consider the role and responsibilities of the teacher in challenging racism, homophobia and dealing with bullying</w:t>
            </w:r>
          </w:p>
          <w:p w14:paraId="1234A7A3" w14:textId="77777777" w:rsidR="00FB4C49" w:rsidRPr="005626DB" w:rsidRDefault="00FB4C49" w:rsidP="009246CA">
            <w:pPr>
              <w:pStyle w:val="ListParagraph"/>
              <w:ind w:left="360"/>
            </w:pPr>
          </w:p>
          <w:p w14:paraId="090FCF97" w14:textId="77777777" w:rsidR="00FB4C49" w:rsidRPr="005626DB" w:rsidRDefault="00FB4C49" w:rsidP="009246CA">
            <w:pPr>
              <w:pStyle w:val="ListParagraph"/>
              <w:ind w:left="360"/>
            </w:pPr>
            <w:r w:rsidRPr="005626DB">
              <w:t>CCF coverage: 1.6; 5.2; 8.4; 8.5; 8.6</w:t>
            </w:r>
          </w:p>
          <w:p w14:paraId="3E9B9040" w14:textId="77777777" w:rsidR="00FB4C49" w:rsidRPr="005626DB" w:rsidRDefault="00FB4C49" w:rsidP="009246CA">
            <w:pPr>
              <w:rPr>
                <w:i/>
                <w:iCs/>
              </w:rPr>
            </w:pPr>
          </w:p>
        </w:tc>
      </w:tr>
      <w:tr w:rsidR="00FB4C49" w:rsidRPr="005626DB" w14:paraId="08DAB2CE" w14:textId="77777777" w:rsidTr="009246CA">
        <w:trPr>
          <w:trHeight w:val="464"/>
          <w:jc w:val="center"/>
        </w:trPr>
        <w:tc>
          <w:tcPr>
            <w:tcW w:w="2875" w:type="dxa"/>
            <w:shd w:val="clear" w:color="auto" w:fill="auto"/>
          </w:tcPr>
          <w:p w14:paraId="3501C89A" w14:textId="77777777" w:rsidR="00FB4C49" w:rsidRPr="005626DB" w:rsidRDefault="00FB4C49" w:rsidP="009246CA">
            <w:pPr>
              <w:rPr>
                <w:b/>
                <w:color w:val="FF0000"/>
              </w:rPr>
            </w:pPr>
            <w:r w:rsidRPr="005626DB">
              <w:rPr>
                <w:b/>
                <w:color w:val="FF0000"/>
              </w:rPr>
              <w:t>PL Session 18 - Enhancing the experience of learners and families with English as an additional language</w:t>
            </w:r>
          </w:p>
        </w:tc>
        <w:tc>
          <w:tcPr>
            <w:tcW w:w="7365" w:type="dxa"/>
            <w:shd w:val="clear" w:color="auto" w:fill="auto"/>
          </w:tcPr>
          <w:p w14:paraId="20799064" w14:textId="77777777" w:rsidR="00FB4C49" w:rsidRPr="005626DB" w:rsidRDefault="00FB4C49" w:rsidP="009246CA">
            <w:pPr>
              <w:pStyle w:val="ListParagraph"/>
              <w:numPr>
                <w:ilvl w:val="0"/>
                <w:numId w:val="1"/>
              </w:numPr>
              <w:rPr>
                <w:rFonts w:eastAsia="Times New Roman"/>
                <w:lang w:eastAsia="en-GB"/>
              </w:rPr>
            </w:pPr>
            <w:r w:rsidRPr="005626DB">
              <w:rPr>
                <w:rFonts w:eastAsia="Times New Roman"/>
                <w:lang w:eastAsia="en-GB"/>
              </w:rPr>
              <w:t>To understand the needs of EAL learners and develop an understanding of the challenges that might arise</w:t>
            </w:r>
          </w:p>
          <w:p w14:paraId="72A51B00" w14:textId="77777777" w:rsidR="00FB4C49" w:rsidRPr="005626DB" w:rsidRDefault="00FB4C49" w:rsidP="009246CA">
            <w:pPr>
              <w:pStyle w:val="ListParagraph"/>
              <w:numPr>
                <w:ilvl w:val="0"/>
                <w:numId w:val="1"/>
              </w:numPr>
              <w:rPr>
                <w:rFonts w:eastAsia="Times New Roman"/>
                <w:lang w:eastAsia="en-GB"/>
              </w:rPr>
            </w:pPr>
            <w:r w:rsidRPr="005626DB">
              <w:rPr>
                <w:rFonts w:eastAsia="Times New Roman"/>
                <w:lang w:eastAsia="en-GB"/>
              </w:rPr>
              <w:t xml:space="preserve">To develop a range of strategies, approaches and resources for supporting children with EAL in classroom </w:t>
            </w:r>
          </w:p>
          <w:p w14:paraId="4309C490" w14:textId="77777777" w:rsidR="00FB4C49" w:rsidRPr="005626DB" w:rsidRDefault="00FB4C49" w:rsidP="009246CA">
            <w:pPr>
              <w:pStyle w:val="ListParagraph"/>
              <w:numPr>
                <w:ilvl w:val="0"/>
                <w:numId w:val="1"/>
              </w:numPr>
              <w:rPr>
                <w:rFonts w:eastAsia="Times New Roman"/>
                <w:lang w:eastAsia="en-GB"/>
              </w:rPr>
            </w:pPr>
            <w:r w:rsidRPr="005626DB">
              <w:rPr>
                <w:rFonts w:eastAsia="Times New Roman"/>
                <w:lang w:eastAsia="en-GB"/>
              </w:rPr>
              <w:t>To consider ways in which relationships with families can be developed</w:t>
            </w:r>
          </w:p>
          <w:p w14:paraId="68C6A200" w14:textId="77777777" w:rsidR="00FB4C49" w:rsidRPr="005626DB" w:rsidRDefault="00FB4C49" w:rsidP="009246CA">
            <w:pPr>
              <w:pStyle w:val="ListParagraph"/>
              <w:numPr>
                <w:ilvl w:val="0"/>
                <w:numId w:val="1"/>
              </w:numPr>
              <w:rPr>
                <w:rFonts w:eastAsia="Times New Roman"/>
                <w:lang w:eastAsia="en-GB"/>
              </w:rPr>
            </w:pPr>
            <w:r w:rsidRPr="005626DB">
              <w:rPr>
                <w:rFonts w:eastAsia="Times New Roman"/>
                <w:lang w:eastAsia="en-GB"/>
              </w:rPr>
              <w:t>To consider implications for own practice</w:t>
            </w:r>
          </w:p>
          <w:p w14:paraId="2741C41A" w14:textId="77777777" w:rsidR="00FB4C49" w:rsidRPr="005626DB" w:rsidRDefault="00FB4C49" w:rsidP="009246CA">
            <w:pPr>
              <w:rPr>
                <w:rFonts w:eastAsia="Times New Roman"/>
                <w:lang w:eastAsia="en-GB"/>
              </w:rPr>
            </w:pPr>
          </w:p>
          <w:p w14:paraId="210CD4B7" w14:textId="77777777" w:rsidR="00FB4C49" w:rsidRPr="005626DB" w:rsidRDefault="00FB4C49" w:rsidP="009246CA">
            <w:pPr>
              <w:pStyle w:val="ListParagraph"/>
              <w:ind w:left="360"/>
            </w:pPr>
            <w:r w:rsidRPr="005626DB">
              <w:t>CCF coverage: 5.2; 5.3; 8.4; 8.6</w:t>
            </w:r>
          </w:p>
          <w:p w14:paraId="04493DF6" w14:textId="77777777" w:rsidR="00FB4C49" w:rsidRPr="005626DB" w:rsidRDefault="00FB4C49" w:rsidP="009246CA">
            <w:pPr>
              <w:rPr>
                <w:rFonts w:eastAsia="Times New Roman"/>
                <w:i/>
                <w:iCs/>
                <w:lang w:eastAsia="en-GB"/>
              </w:rPr>
            </w:pPr>
          </w:p>
        </w:tc>
      </w:tr>
      <w:tr w:rsidR="00FB4C49" w:rsidRPr="005626DB" w14:paraId="4092E080" w14:textId="77777777" w:rsidTr="009246CA">
        <w:trPr>
          <w:trHeight w:val="464"/>
          <w:jc w:val="center"/>
        </w:trPr>
        <w:tc>
          <w:tcPr>
            <w:tcW w:w="2875" w:type="dxa"/>
            <w:shd w:val="clear" w:color="auto" w:fill="auto"/>
          </w:tcPr>
          <w:p w14:paraId="490A314C" w14:textId="77777777" w:rsidR="00FB4C49" w:rsidRPr="005626DB" w:rsidRDefault="00FB4C49" w:rsidP="009246CA">
            <w:pPr>
              <w:rPr>
                <w:b/>
                <w:color w:val="FF0000"/>
              </w:rPr>
            </w:pPr>
            <w:r w:rsidRPr="005626DB">
              <w:rPr>
                <w:b/>
                <w:color w:val="FF0000"/>
              </w:rPr>
              <w:t>PL Session 19 - Positive relationships with parents, carers and the community</w:t>
            </w:r>
          </w:p>
        </w:tc>
        <w:tc>
          <w:tcPr>
            <w:tcW w:w="7365" w:type="dxa"/>
            <w:shd w:val="clear" w:color="auto" w:fill="auto"/>
          </w:tcPr>
          <w:p w14:paraId="27120DBF" w14:textId="77777777" w:rsidR="00FB4C49" w:rsidRPr="005626DB" w:rsidRDefault="00FB4C49" w:rsidP="009246CA">
            <w:pPr>
              <w:pStyle w:val="ListParagraph"/>
              <w:numPr>
                <w:ilvl w:val="0"/>
                <w:numId w:val="1"/>
              </w:numPr>
            </w:pPr>
            <w:r w:rsidRPr="005626DB">
              <w:t>To develop an awareness of the different adults who play a role in supporting children's learning</w:t>
            </w:r>
          </w:p>
          <w:p w14:paraId="7AA629C1" w14:textId="77777777" w:rsidR="00FB4C49" w:rsidRPr="005626DB" w:rsidRDefault="00FB4C49" w:rsidP="009246CA">
            <w:pPr>
              <w:pStyle w:val="ListParagraph"/>
              <w:numPr>
                <w:ilvl w:val="0"/>
                <w:numId w:val="1"/>
              </w:numPr>
            </w:pPr>
            <w:r w:rsidRPr="005626DB">
              <w:t>To explore how to develop early relationships with parents and carers from a child's earliest days in school</w:t>
            </w:r>
          </w:p>
          <w:p w14:paraId="539CDB5B" w14:textId="77777777" w:rsidR="00FB4C49" w:rsidRPr="005626DB" w:rsidRDefault="00FB4C49" w:rsidP="009246CA">
            <w:pPr>
              <w:pStyle w:val="ListParagraph"/>
              <w:numPr>
                <w:ilvl w:val="0"/>
                <w:numId w:val="1"/>
              </w:numPr>
            </w:pPr>
            <w:r w:rsidRPr="005626DB">
              <w:t>To identify strategies which can be used to support the creation and maintenance of positive relationships</w:t>
            </w:r>
          </w:p>
          <w:p w14:paraId="439810D8" w14:textId="77777777" w:rsidR="00FB4C49" w:rsidRPr="005626DB" w:rsidRDefault="00FB4C49" w:rsidP="009246CA">
            <w:pPr>
              <w:pStyle w:val="ListParagraph"/>
              <w:numPr>
                <w:ilvl w:val="0"/>
                <w:numId w:val="1"/>
              </w:numPr>
            </w:pPr>
            <w:r w:rsidRPr="005626DB">
              <w:t>To develop skills in conflict management and resolution</w:t>
            </w:r>
          </w:p>
          <w:p w14:paraId="3BCAFFB1" w14:textId="77777777" w:rsidR="00FB4C49" w:rsidRPr="005626DB" w:rsidRDefault="00FB4C49" w:rsidP="009246CA">
            <w:pPr>
              <w:pStyle w:val="ListParagraph"/>
              <w:numPr>
                <w:ilvl w:val="0"/>
                <w:numId w:val="1"/>
              </w:numPr>
            </w:pPr>
            <w:r w:rsidRPr="005626DB">
              <w:t>To understand the importance of being a reflective practitioner when working collaboratively</w:t>
            </w:r>
          </w:p>
          <w:p w14:paraId="75BFFF3E" w14:textId="77777777" w:rsidR="00FB4C49" w:rsidRPr="005626DB" w:rsidRDefault="00FB4C49" w:rsidP="009246CA">
            <w:pPr>
              <w:pStyle w:val="ListParagraph"/>
              <w:ind w:left="360"/>
            </w:pPr>
          </w:p>
          <w:p w14:paraId="61AFD479" w14:textId="77777777" w:rsidR="00FB4C49" w:rsidRPr="005626DB" w:rsidRDefault="00FB4C49" w:rsidP="009246CA">
            <w:pPr>
              <w:pStyle w:val="ListParagraph"/>
              <w:ind w:left="360"/>
            </w:pPr>
            <w:r w:rsidRPr="005626DB">
              <w:t>CCF coverage:8.3; 8.4</w:t>
            </w:r>
          </w:p>
          <w:p w14:paraId="317715FA" w14:textId="77777777" w:rsidR="00FB4C49" w:rsidRPr="005626DB" w:rsidRDefault="00FB4C49" w:rsidP="009246CA"/>
        </w:tc>
      </w:tr>
      <w:tr w:rsidR="00FB4C49" w:rsidRPr="005626DB" w14:paraId="6107F066" w14:textId="77777777" w:rsidTr="009246CA">
        <w:trPr>
          <w:trHeight w:val="464"/>
          <w:jc w:val="center"/>
        </w:trPr>
        <w:tc>
          <w:tcPr>
            <w:tcW w:w="2875" w:type="dxa"/>
            <w:shd w:val="clear" w:color="auto" w:fill="auto"/>
          </w:tcPr>
          <w:p w14:paraId="5DBB6FAE" w14:textId="77777777" w:rsidR="00FB4C49" w:rsidRPr="005626DB" w:rsidRDefault="00FB4C49" w:rsidP="009246CA">
            <w:pPr>
              <w:rPr>
                <w:b/>
                <w:color w:val="FF0000"/>
              </w:rPr>
            </w:pPr>
            <w:r w:rsidRPr="005626DB">
              <w:rPr>
                <w:b/>
                <w:color w:val="FF0000"/>
              </w:rPr>
              <w:t xml:space="preserve">PL Session 20 - Asking and answering big questions through P4C </w:t>
            </w:r>
          </w:p>
        </w:tc>
        <w:tc>
          <w:tcPr>
            <w:tcW w:w="7365" w:type="dxa"/>
            <w:shd w:val="clear" w:color="auto" w:fill="auto"/>
          </w:tcPr>
          <w:p w14:paraId="7AB8569A" w14:textId="77777777" w:rsidR="00FB4C49" w:rsidRPr="005626DB" w:rsidRDefault="00FB4C49" w:rsidP="009246CA">
            <w:pPr>
              <w:pStyle w:val="ListParagraph"/>
              <w:numPr>
                <w:ilvl w:val="0"/>
                <w:numId w:val="1"/>
              </w:numPr>
            </w:pPr>
            <w:r w:rsidRPr="005626DB">
              <w:t>To consider the role that Philosophy for Children can play in teaching and learning</w:t>
            </w:r>
          </w:p>
          <w:p w14:paraId="0CDF3D79" w14:textId="77777777" w:rsidR="00FB4C49" w:rsidRPr="005626DB" w:rsidRDefault="00FB4C49" w:rsidP="009246CA">
            <w:pPr>
              <w:pStyle w:val="ListParagraph"/>
              <w:numPr>
                <w:ilvl w:val="0"/>
                <w:numId w:val="1"/>
              </w:numPr>
            </w:pPr>
            <w:r w:rsidRPr="005626DB">
              <w:t>To understand the importance of asking children 'big questions'</w:t>
            </w:r>
          </w:p>
          <w:p w14:paraId="6B45F13E" w14:textId="77777777" w:rsidR="00FB4C49" w:rsidRPr="005626DB" w:rsidRDefault="00FB4C49" w:rsidP="009246CA">
            <w:pPr>
              <w:pStyle w:val="ListParagraph"/>
              <w:numPr>
                <w:ilvl w:val="0"/>
                <w:numId w:val="1"/>
              </w:numPr>
            </w:pPr>
            <w:r w:rsidRPr="005626DB">
              <w:t>To develop an understanding of the process of philosophical enquiry</w:t>
            </w:r>
          </w:p>
          <w:p w14:paraId="7544D0C1" w14:textId="77777777" w:rsidR="00FB4C49" w:rsidRPr="005626DB" w:rsidRDefault="00FB4C49" w:rsidP="009246CA">
            <w:pPr>
              <w:pStyle w:val="ListParagraph"/>
              <w:numPr>
                <w:ilvl w:val="0"/>
                <w:numId w:val="1"/>
              </w:numPr>
            </w:pPr>
            <w:r w:rsidRPr="005626DB">
              <w:t>To develop a range of strategies for supporting and facilitating classroom discussion effectively</w:t>
            </w:r>
          </w:p>
          <w:p w14:paraId="6C09786B" w14:textId="77777777" w:rsidR="00FB4C49" w:rsidRPr="005626DB" w:rsidRDefault="00FB4C49" w:rsidP="009246CA">
            <w:pPr>
              <w:pStyle w:val="ListParagraph"/>
              <w:ind w:left="360"/>
            </w:pPr>
          </w:p>
          <w:p w14:paraId="425D87E6" w14:textId="77777777" w:rsidR="00FB4C49" w:rsidRPr="005626DB" w:rsidRDefault="00FB4C49" w:rsidP="009246CA">
            <w:pPr>
              <w:pStyle w:val="ListParagraph"/>
              <w:ind w:left="360"/>
            </w:pPr>
            <w:r w:rsidRPr="005626DB">
              <w:t xml:space="preserve">CCF coverage: 3.6; 4.7 </w:t>
            </w:r>
          </w:p>
          <w:p w14:paraId="1933531B" w14:textId="77777777" w:rsidR="00FB4C49" w:rsidRPr="005626DB" w:rsidRDefault="00FB4C49" w:rsidP="009246CA">
            <w:pPr>
              <w:rPr>
                <w:i/>
                <w:iCs/>
              </w:rPr>
            </w:pPr>
          </w:p>
        </w:tc>
      </w:tr>
      <w:tr w:rsidR="00FB4C49" w:rsidRPr="005626DB" w14:paraId="0580F281" w14:textId="77777777" w:rsidTr="009246CA">
        <w:trPr>
          <w:trHeight w:val="464"/>
          <w:jc w:val="center"/>
        </w:trPr>
        <w:tc>
          <w:tcPr>
            <w:tcW w:w="2875" w:type="dxa"/>
            <w:shd w:val="clear" w:color="auto" w:fill="auto"/>
          </w:tcPr>
          <w:p w14:paraId="089E5EBC" w14:textId="77777777" w:rsidR="00FB4C49" w:rsidRPr="005626DB" w:rsidRDefault="00FB4C49" w:rsidP="009246CA">
            <w:pPr>
              <w:rPr>
                <w:b/>
                <w:color w:val="00B050"/>
              </w:rPr>
            </w:pPr>
            <w:r w:rsidRPr="005626DB">
              <w:rPr>
                <w:b/>
                <w:color w:val="00B050"/>
              </w:rPr>
              <w:t>PL Session 21 - Revisiting values through SMSC</w:t>
            </w:r>
          </w:p>
        </w:tc>
        <w:tc>
          <w:tcPr>
            <w:tcW w:w="7365" w:type="dxa"/>
            <w:shd w:val="clear" w:color="auto" w:fill="auto"/>
          </w:tcPr>
          <w:p w14:paraId="3EA5186E" w14:textId="77777777" w:rsidR="00FB4C49" w:rsidRPr="005626DB" w:rsidRDefault="00FB4C49" w:rsidP="009246CA">
            <w:pPr>
              <w:pStyle w:val="ListParagraph"/>
              <w:numPr>
                <w:ilvl w:val="0"/>
                <w:numId w:val="1"/>
              </w:numPr>
            </w:pPr>
            <w:r w:rsidRPr="005626DB">
              <w:t>To reflect on values as a teacher at the end of the course and identify targets for NQT year</w:t>
            </w:r>
          </w:p>
          <w:p w14:paraId="5EA70E66" w14:textId="77777777" w:rsidR="00FB4C49" w:rsidRPr="005626DB" w:rsidRDefault="00FB4C49" w:rsidP="009246CA">
            <w:pPr>
              <w:pStyle w:val="ListParagraph"/>
              <w:numPr>
                <w:ilvl w:val="0"/>
                <w:numId w:val="1"/>
              </w:numPr>
            </w:pPr>
            <w:r w:rsidRPr="005626DB">
              <w:t>To understand that values should be embedded into all aspects of ethos and classroom practice</w:t>
            </w:r>
          </w:p>
          <w:p w14:paraId="49E0421C" w14:textId="77777777" w:rsidR="00FB4C49" w:rsidRPr="005626DB" w:rsidRDefault="00FB4C49" w:rsidP="009246CA">
            <w:pPr>
              <w:pStyle w:val="ListParagraph"/>
              <w:numPr>
                <w:ilvl w:val="0"/>
                <w:numId w:val="1"/>
              </w:numPr>
            </w:pPr>
            <w:r w:rsidRPr="005626DB">
              <w:t>To develop strategies for supporting the social, moral, spiritual and cultural development of pupils</w:t>
            </w:r>
          </w:p>
          <w:p w14:paraId="3B550AF5" w14:textId="77777777" w:rsidR="00FB4C49" w:rsidRPr="005626DB" w:rsidRDefault="00FB4C49" w:rsidP="009246CA">
            <w:pPr>
              <w:pStyle w:val="ListParagraph"/>
              <w:numPr>
                <w:ilvl w:val="0"/>
                <w:numId w:val="1"/>
              </w:numPr>
            </w:pPr>
            <w:r w:rsidRPr="005626DB">
              <w:t>To consider the implications of 'upholding fundamental British Values' and the role this plays in Part 2 of the Teacher Standards</w:t>
            </w:r>
          </w:p>
          <w:p w14:paraId="48922A3A" w14:textId="77777777" w:rsidR="00FB4C49" w:rsidRPr="005626DB" w:rsidRDefault="00FB4C49" w:rsidP="009246CA">
            <w:pPr>
              <w:pStyle w:val="ListParagraph"/>
              <w:ind w:left="360"/>
            </w:pPr>
          </w:p>
          <w:p w14:paraId="2A6AC904" w14:textId="77777777" w:rsidR="00FB4C49" w:rsidRPr="005626DB" w:rsidRDefault="00FB4C49" w:rsidP="009246CA">
            <w:pPr>
              <w:pStyle w:val="ListParagraph"/>
              <w:ind w:left="360"/>
            </w:pPr>
            <w:r w:rsidRPr="005626DB">
              <w:t>CCF coverage: 8.1; 8.2; 8.7</w:t>
            </w:r>
          </w:p>
          <w:p w14:paraId="5DAE5F0A" w14:textId="77777777" w:rsidR="00FB4C49" w:rsidRPr="005626DB" w:rsidRDefault="00FB4C49" w:rsidP="009246CA">
            <w:pPr>
              <w:rPr>
                <w:i/>
                <w:iCs/>
              </w:rPr>
            </w:pPr>
          </w:p>
        </w:tc>
      </w:tr>
    </w:tbl>
    <w:p w14:paraId="3EE3F99C" w14:textId="77777777" w:rsidR="00FB4C49" w:rsidRPr="005626DB" w:rsidRDefault="00FB4C49" w:rsidP="00FB4C49">
      <w:pPr>
        <w:spacing w:after="0" w:line="240" w:lineRule="auto"/>
        <w:contextualSpacing/>
        <w:rPr>
          <w:b/>
          <w:bCs/>
        </w:rPr>
      </w:pPr>
    </w:p>
    <w:p w14:paraId="4AEB98BB" w14:textId="77777777" w:rsidR="00FB4C49" w:rsidRPr="005626DB" w:rsidRDefault="00FB4C49" w:rsidP="00FB4C49">
      <w:pPr>
        <w:rPr>
          <w:b/>
          <w:bCs/>
        </w:rPr>
      </w:pPr>
    </w:p>
    <w:p w14:paraId="4B4F2D94" w14:textId="77777777" w:rsidR="00FB4C49" w:rsidRPr="005626DB" w:rsidRDefault="00FB4C49" w:rsidP="00FB4C49">
      <w:pPr>
        <w:rPr>
          <w:b/>
          <w:bCs/>
        </w:rPr>
      </w:pPr>
    </w:p>
    <w:p w14:paraId="379452F8" w14:textId="77777777" w:rsidR="00FB4C49" w:rsidRPr="005626DB" w:rsidRDefault="00FB4C49" w:rsidP="00FB4C49">
      <w:pPr>
        <w:rPr>
          <w:b/>
          <w:bCs/>
        </w:rPr>
      </w:pPr>
    </w:p>
    <w:p w14:paraId="503FC384" w14:textId="77777777" w:rsidR="00FB4C49" w:rsidRPr="005626DB" w:rsidRDefault="00FB4C49" w:rsidP="00FB4C49">
      <w:pPr>
        <w:pBdr>
          <w:bottom w:val="single" w:sz="4" w:space="1" w:color="9E0000"/>
        </w:pBdr>
        <w:rPr>
          <w:b/>
          <w:sz w:val="22"/>
          <w:szCs w:val="22"/>
        </w:rPr>
      </w:pPr>
    </w:p>
    <w:p w14:paraId="393C8D79" w14:textId="77777777" w:rsidR="00FB4C49" w:rsidRPr="005626DB" w:rsidRDefault="00FB4C49" w:rsidP="00FB4C49">
      <w:pPr>
        <w:pBdr>
          <w:bottom w:val="single" w:sz="4" w:space="1" w:color="9E0000"/>
        </w:pBdr>
        <w:rPr>
          <w:b/>
          <w:sz w:val="22"/>
          <w:szCs w:val="22"/>
        </w:rPr>
      </w:pPr>
    </w:p>
    <w:p w14:paraId="630C31B9" w14:textId="77777777" w:rsidR="00FB4C49" w:rsidRPr="005626DB" w:rsidRDefault="00FB4C49" w:rsidP="00FB4C49">
      <w:pPr>
        <w:pBdr>
          <w:bottom w:val="single" w:sz="4" w:space="1" w:color="9E0000"/>
        </w:pBdr>
        <w:rPr>
          <w:b/>
          <w:sz w:val="22"/>
          <w:szCs w:val="22"/>
        </w:rPr>
      </w:pPr>
    </w:p>
    <w:p w14:paraId="65DC6D15" w14:textId="77777777" w:rsidR="00FB4C49" w:rsidRPr="005626DB" w:rsidRDefault="00FB4C49" w:rsidP="00FB4C49">
      <w:pPr>
        <w:pBdr>
          <w:bottom w:val="single" w:sz="4" w:space="1" w:color="9E0000"/>
        </w:pBdr>
        <w:rPr>
          <w:b/>
          <w:sz w:val="22"/>
          <w:szCs w:val="22"/>
        </w:rPr>
      </w:pPr>
    </w:p>
    <w:p w14:paraId="5451A787" w14:textId="77777777" w:rsidR="00FB4C49" w:rsidRPr="005626DB" w:rsidRDefault="00FB4C49" w:rsidP="00FB4C49">
      <w:pPr>
        <w:pBdr>
          <w:bottom w:val="single" w:sz="4" w:space="1" w:color="9E0000"/>
        </w:pBdr>
        <w:rPr>
          <w:b/>
          <w:sz w:val="22"/>
          <w:szCs w:val="22"/>
        </w:rPr>
      </w:pPr>
    </w:p>
    <w:p w14:paraId="5B94CB45" w14:textId="77777777" w:rsidR="00FB4C49" w:rsidRPr="005626DB" w:rsidRDefault="00FB4C49" w:rsidP="00FB4C49">
      <w:pPr>
        <w:pBdr>
          <w:bottom w:val="single" w:sz="4" w:space="1" w:color="9E0000"/>
        </w:pBdr>
        <w:rPr>
          <w:b/>
          <w:sz w:val="22"/>
          <w:szCs w:val="22"/>
        </w:rPr>
      </w:pPr>
    </w:p>
    <w:p w14:paraId="7646FF1D" w14:textId="77777777" w:rsidR="00FB4C49" w:rsidRPr="005626DB" w:rsidRDefault="00FB4C49" w:rsidP="00FB4C49">
      <w:pPr>
        <w:pBdr>
          <w:bottom w:val="single" w:sz="4" w:space="1" w:color="9E0000"/>
        </w:pBdr>
        <w:rPr>
          <w:b/>
          <w:sz w:val="22"/>
          <w:szCs w:val="22"/>
        </w:rPr>
      </w:pPr>
    </w:p>
    <w:p w14:paraId="1CB5EEB4" w14:textId="77777777" w:rsidR="00FB4C49" w:rsidRPr="005626DB" w:rsidRDefault="00FB4C49" w:rsidP="00FB4C49">
      <w:pPr>
        <w:pBdr>
          <w:bottom w:val="single" w:sz="4" w:space="1" w:color="9E0000"/>
        </w:pBdr>
        <w:rPr>
          <w:b/>
          <w:sz w:val="22"/>
          <w:szCs w:val="22"/>
        </w:rPr>
      </w:pPr>
    </w:p>
    <w:p w14:paraId="0A9329EA" w14:textId="77777777" w:rsidR="00FB4C49" w:rsidRPr="005626DB" w:rsidRDefault="00FB4C49" w:rsidP="00FB4C49">
      <w:pPr>
        <w:pBdr>
          <w:bottom w:val="single" w:sz="4" w:space="1" w:color="9E0000"/>
        </w:pBdr>
        <w:rPr>
          <w:b/>
          <w:sz w:val="22"/>
          <w:szCs w:val="22"/>
        </w:rPr>
      </w:pPr>
    </w:p>
    <w:p w14:paraId="4ABBA42A" w14:textId="77777777" w:rsidR="00FB4C49" w:rsidRPr="005626DB" w:rsidRDefault="00FB4C49" w:rsidP="00FB4C49">
      <w:pPr>
        <w:pBdr>
          <w:bottom w:val="single" w:sz="4" w:space="1" w:color="9E0000"/>
        </w:pBdr>
        <w:rPr>
          <w:b/>
          <w:sz w:val="22"/>
          <w:szCs w:val="22"/>
        </w:rPr>
      </w:pPr>
    </w:p>
    <w:p w14:paraId="1B95B4E7" w14:textId="77777777" w:rsidR="00FB4C49" w:rsidRPr="005626DB" w:rsidRDefault="00FB4C49" w:rsidP="00FB4C49">
      <w:pPr>
        <w:pBdr>
          <w:bottom w:val="single" w:sz="4" w:space="1" w:color="9E0000"/>
        </w:pBdr>
        <w:rPr>
          <w:b/>
          <w:sz w:val="22"/>
          <w:szCs w:val="22"/>
        </w:rPr>
      </w:pPr>
    </w:p>
    <w:p w14:paraId="5949CCFF" w14:textId="77777777" w:rsidR="00FB4C49" w:rsidRPr="005626DB" w:rsidRDefault="00FB4C49" w:rsidP="00FB4C49">
      <w:pPr>
        <w:pBdr>
          <w:bottom w:val="single" w:sz="4" w:space="1" w:color="9E0000"/>
        </w:pBdr>
        <w:rPr>
          <w:b/>
          <w:sz w:val="22"/>
          <w:szCs w:val="22"/>
        </w:rPr>
      </w:pPr>
    </w:p>
    <w:p w14:paraId="7F4A2C9F" w14:textId="77777777" w:rsidR="00FB4C49" w:rsidRPr="005626DB" w:rsidRDefault="00FB4C49" w:rsidP="00FB4C49">
      <w:pPr>
        <w:pBdr>
          <w:bottom w:val="single" w:sz="4" w:space="1" w:color="9E0000"/>
        </w:pBdr>
        <w:rPr>
          <w:b/>
          <w:sz w:val="22"/>
          <w:szCs w:val="22"/>
        </w:rPr>
      </w:pPr>
    </w:p>
    <w:p w14:paraId="5B9ED5BB" w14:textId="77777777" w:rsidR="00FB4C49" w:rsidRPr="005626DB" w:rsidRDefault="00FB4C49" w:rsidP="00FB4C49">
      <w:pPr>
        <w:pBdr>
          <w:bottom w:val="single" w:sz="4" w:space="1" w:color="9E0000"/>
        </w:pBdr>
        <w:rPr>
          <w:b/>
          <w:sz w:val="22"/>
          <w:szCs w:val="22"/>
        </w:rPr>
      </w:pPr>
    </w:p>
    <w:p w14:paraId="777A5E71" w14:textId="77777777" w:rsidR="00FB4C49" w:rsidRPr="005626DB" w:rsidRDefault="00FB4C49" w:rsidP="00FB4C49">
      <w:pPr>
        <w:pBdr>
          <w:bottom w:val="single" w:sz="4" w:space="1" w:color="9E0000"/>
        </w:pBdr>
        <w:rPr>
          <w:b/>
          <w:sz w:val="22"/>
          <w:szCs w:val="22"/>
        </w:rPr>
      </w:pPr>
    </w:p>
    <w:p w14:paraId="2C860A64" w14:textId="77777777" w:rsidR="00FB4C49" w:rsidRPr="005626DB" w:rsidRDefault="00FB4C49" w:rsidP="00FB4C49">
      <w:pPr>
        <w:pBdr>
          <w:bottom w:val="single" w:sz="4" w:space="1" w:color="9E0000"/>
        </w:pBdr>
        <w:rPr>
          <w:b/>
          <w:sz w:val="22"/>
          <w:szCs w:val="22"/>
        </w:rPr>
      </w:pPr>
    </w:p>
    <w:p w14:paraId="2D496330" w14:textId="77777777" w:rsidR="00FB4C49" w:rsidRPr="005626DB" w:rsidRDefault="00FB4C49" w:rsidP="00FB4C49">
      <w:pPr>
        <w:pBdr>
          <w:bottom w:val="single" w:sz="4" w:space="1" w:color="9E0000"/>
        </w:pBdr>
        <w:rPr>
          <w:b/>
          <w:sz w:val="22"/>
          <w:szCs w:val="22"/>
        </w:rPr>
      </w:pPr>
    </w:p>
    <w:p w14:paraId="2D1F72CB" w14:textId="77777777" w:rsidR="00613436" w:rsidRPr="005626DB" w:rsidRDefault="00613436" w:rsidP="00007387">
      <w:pPr>
        <w:contextualSpacing/>
        <w:rPr>
          <w:b/>
          <w:bCs/>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0" w:type="dxa"/>
        </w:tblCellMar>
        <w:tblLook w:val="04A0" w:firstRow="1" w:lastRow="0" w:firstColumn="1" w:lastColumn="0" w:noHBand="0" w:noVBand="1"/>
      </w:tblPr>
      <w:tblGrid>
        <w:gridCol w:w="1817"/>
        <w:gridCol w:w="1984"/>
        <w:gridCol w:w="5739"/>
      </w:tblGrid>
      <w:tr w:rsidR="00B15ED7" w:rsidRPr="005626DB" w14:paraId="72B69FEF" w14:textId="77777777" w:rsidTr="00B15ED7">
        <w:trPr>
          <w:trHeight w:val="693"/>
          <w:jc w:val="center"/>
        </w:trPr>
        <w:tc>
          <w:tcPr>
            <w:tcW w:w="9540" w:type="dxa"/>
            <w:gridSpan w:val="3"/>
            <w:shd w:val="clear" w:color="auto" w:fill="FFC000"/>
          </w:tcPr>
          <w:p w14:paraId="7F9A5C51" w14:textId="77777777" w:rsidR="009246CA" w:rsidRPr="005626DB" w:rsidRDefault="009246CA" w:rsidP="009246CA">
            <w:pPr>
              <w:shd w:val="clear" w:color="auto" w:fill="FFC000"/>
              <w:spacing w:after="0" w:line="240" w:lineRule="auto"/>
              <w:contextualSpacing/>
              <w:jc w:val="center"/>
              <w:rPr>
                <w:b/>
                <w:sz w:val="22"/>
                <w:szCs w:val="22"/>
              </w:rPr>
            </w:pPr>
          </w:p>
          <w:p w14:paraId="29EFE1D0" w14:textId="093CE142" w:rsidR="00B15ED7" w:rsidRPr="005626DB" w:rsidRDefault="00B15ED7" w:rsidP="009246CA">
            <w:pPr>
              <w:shd w:val="clear" w:color="auto" w:fill="FFC000"/>
              <w:spacing w:after="0" w:line="240" w:lineRule="auto"/>
              <w:contextualSpacing/>
              <w:jc w:val="center"/>
              <w:rPr>
                <w:b/>
                <w:sz w:val="22"/>
                <w:szCs w:val="22"/>
              </w:rPr>
            </w:pPr>
            <w:r w:rsidRPr="005626DB">
              <w:rPr>
                <w:b/>
                <w:sz w:val="22"/>
                <w:szCs w:val="22"/>
              </w:rPr>
              <w:t>Professional Learning Session 1</w:t>
            </w:r>
          </w:p>
        </w:tc>
      </w:tr>
      <w:tr w:rsidR="00B15ED7" w:rsidRPr="005626DB" w14:paraId="0F62DE8E" w14:textId="77777777" w:rsidTr="009246CA">
        <w:trPr>
          <w:trHeight w:val="693"/>
          <w:jc w:val="center"/>
        </w:trPr>
        <w:tc>
          <w:tcPr>
            <w:tcW w:w="1817" w:type="dxa"/>
          </w:tcPr>
          <w:p w14:paraId="3B1108DD"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WHAT?</w:t>
            </w:r>
          </w:p>
          <w:p w14:paraId="178DCA8C"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35A0228B"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5B5A057D" w14:textId="77777777" w:rsidR="00B15ED7" w:rsidRPr="005626DB" w:rsidRDefault="00B15ED7" w:rsidP="009246CA">
            <w:pPr>
              <w:spacing w:after="0" w:line="240" w:lineRule="auto"/>
              <w:ind w:right="-23"/>
              <w:contextualSpacing/>
              <w:rPr>
                <w:rFonts w:eastAsia="Times New Roman"/>
                <w:sz w:val="22"/>
                <w:szCs w:val="22"/>
                <w:lang w:eastAsia="en-GB"/>
              </w:rPr>
            </w:pPr>
            <w:r w:rsidRPr="005626DB">
              <w:rPr>
                <w:rFonts w:eastAsia="Times New Roman"/>
                <w:b/>
                <w:bCs/>
                <w:color w:val="4B92DB"/>
                <w:spacing w:val="-1"/>
                <w:sz w:val="22"/>
                <w:szCs w:val="22"/>
                <w:lang w:eastAsia="en-GB"/>
              </w:rPr>
              <w:t>Title</w:t>
            </w:r>
          </w:p>
        </w:tc>
        <w:tc>
          <w:tcPr>
            <w:tcW w:w="7723" w:type="dxa"/>
            <w:gridSpan w:val="2"/>
          </w:tcPr>
          <w:p w14:paraId="279161D5" w14:textId="77777777" w:rsidR="00B15ED7" w:rsidRPr="005626DB" w:rsidRDefault="00B15ED7" w:rsidP="009246CA">
            <w:pPr>
              <w:rPr>
                <w:rFonts w:eastAsia="Times New Roman"/>
                <w:color w:val="00B050"/>
                <w:sz w:val="22"/>
                <w:szCs w:val="22"/>
                <w:lang w:eastAsia="en-GB"/>
              </w:rPr>
            </w:pPr>
            <w:r w:rsidRPr="005626DB">
              <w:rPr>
                <w:b/>
                <w:color w:val="00B050"/>
                <w:sz w:val="22"/>
                <w:szCs w:val="22"/>
              </w:rPr>
              <w:t>Aims, Values and Expectations of Early Years and Primary Education</w:t>
            </w:r>
          </w:p>
        </w:tc>
      </w:tr>
      <w:tr w:rsidR="00B15ED7" w:rsidRPr="005626DB" w14:paraId="629C93D7" w14:textId="77777777" w:rsidTr="009246CA">
        <w:trPr>
          <w:trHeight w:val="2672"/>
          <w:jc w:val="center"/>
        </w:trPr>
        <w:tc>
          <w:tcPr>
            <w:tcW w:w="1817" w:type="dxa"/>
          </w:tcPr>
          <w:p w14:paraId="5F00AD93" w14:textId="77777777" w:rsidR="00B15ED7" w:rsidRPr="005626DB" w:rsidRDefault="00B15ED7" w:rsidP="009246CA">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WHY THIS?</w:t>
            </w:r>
          </w:p>
          <w:p w14:paraId="380FBEE3" w14:textId="77777777" w:rsidR="00B15ED7" w:rsidRPr="005626DB" w:rsidRDefault="00B15ED7" w:rsidP="009246CA">
            <w:pPr>
              <w:spacing w:after="0" w:line="240" w:lineRule="auto"/>
              <w:ind w:right="-23"/>
              <w:contextualSpacing/>
              <w:rPr>
                <w:rFonts w:eastAsia="Times New Roman"/>
                <w:b/>
                <w:bCs/>
                <w:color w:val="4B92DB"/>
                <w:sz w:val="22"/>
                <w:szCs w:val="22"/>
                <w:lang w:eastAsia="en-GB"/>
              </w:rPr>
            </w:pPr>
          </w:p>
          <w:p w14:paraId="4F1AE62D" w14:textId="77777777" w:rsidR="00B15ED7" w:rsidRPr="005626DB" w:rsidRDefault="00B15ED7" w:rsidP="009246CA">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Learning</w:t>
            </w:r>
          </w:p>
          <w:p w14:paraId="55FD32C6"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z w:val="22"/>
                <w:szCs w:val="22"/>
                <w:lang w:eastAsia="en-GB"/>
              </w:rPr>
              <w:t>O</w:t>
            </w:r>
            <w:r w:rsidRPr="005626DB">
              <w:rPr>
                <w:rFonts w:eastAsia="Times New Roman"/>
                <w:b/>
                <w:bCs/>
                <w:color w:val="4B92DB"/>
                <w:spacing w:val="-1"/>
                <w:sz w:val="22"/>
                <w:szCs w:val="22"/>
                <w:lang w:eastAsia="en-GB"/>
              </w:rPr>
              <w:t xml:space="preserve">utcomes </w:t>
            </w:r>
          </w:p>
          <w:p w14:paraId="6D91BB61"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0ACE7632"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2D991CAE"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65EE01BF"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76C5E19D"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206D2D16"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176771F2"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768B194B" w14:textId="77777777" w:rsidR="00B15ED7" w:rsidRPr="005626DB" w:rsidRDefault="00B15ED7" w:rsidP="009246CA">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CCF Coverage</w:t>
            </w:r>
          </w:p>
        </w:tc>
        <w:tc>
          <w:tcPr>
            <w:tcW w:w="7723" w:type="dxa"/>
            <w:gridSpan w:val="2"/>
          </w:tcPr>
          <w:p w14:paraId="51563DEB" w14:textId="77777777" w:rsidR="00B15ED7" w:rsidRPr="005626DB" w:rsidRDefault="00B15ED7" w:rsidP="009246CA">
            <w:pPr>
              <w:pStyle w:val="ListParagraph"/>
              <w:numPr>
                <w:ilvl w:val="0"/>
                <w:numId w:val="14"/>
              </w:numPr>
              <w:rPr>
                <w:sz w:val="22"/>
                <w:szCs w:val="22"/>
              </w:rPr>
            </w:pPr>
            <w:r w:rsidRPr="005626DB">
              <w:rPr>
                <w:sz w:val="22"/>
                <w:szCs w:val="22"/>
              </w:rPr>
              <w:t xml:space="preserve">To increase awareness of the aims and values of Early Years </w:t>
            </w:r>
          </w:p>
          <w:p w14:paraId="74923AF5" w14:textId="77777777" w:rsidR="00B15ED7" w:rsidRPr="005626DB" w:rsidRDefault="00B15ED7" w:rsidP="009246CA">
            <w:pPr>
              <w:pStyle w:val="ListParagraph"/>
              <w:ind w:left="360"/>
              <w:rPr>
                <w:sz w:val="22"/>
                <w:szCs w:val="22"/>
              </w:rPr>
            </w:pPr>
            <w:r w:rsidRPr="005626DB">
              <w:rPr>
                <w:sz w:val="22"/>
                <w:szCs w:val="22"/>
              </w:rPr>
              <w:t>and Primary Education and critically reflect on similarities and differences between different perspectives</w:t>
            </w:r>
          </w:p>
          <w:p w14:paraId="28ECB9FF" w14:textId="77777777" w:rsidR="00B15ED7" w:rsidRPr="005626DB" w:rsidRDefault="00B15ED7" w:rsidP="009246CA">
            <w:pPr>
              <w:pStyle w:val="ListParagraph"/>
              <w:numPr>
                <w:ilvl w:val="0"/>
                <w:numId w:val="14"/>
              </w:numPr>
              <w:rPr>
                <w:sz w:val="22"/>
                <w:szCs w:val="22"/>
              </w:rPr>
            </w:pPr>
            <w:r w:rsidRPr="005626DB">
              <w:rPr>
                <w:sz w:val="22"/>
                <w:szCs w:val="22"/>
              </w:rPr>
              <w:t>To begin to develop their own ethos of early years and primary education and examine those of others</w:t>
            </w:r>
          </w:p>
          <w:p w14:paraId="1CA8422E" w14:textId="77777777" w:rsidR="00B15ED7" w:rsidRPr="005626DB" w:rsidRDefault="00B15ED7" w:rsidP="009246CA">
            <w:pPr>
              <w:pStyle w:val="ListParagraph"/>
              <w:numPr>
                <w:ilvl w:val="0"/>
                <w:numId w:val="14"/>
              </w:numPr>
              <w:rPr>
                <w:sz w:val="22"/>
                <w:szCs w:val="22"/>
              </w:rPr>
            </w:pPr>
            <w:r w:rsidRPr="005626DB">
              <w:rPr>
                <w:sz w:val="22"/>
                <w:szCs w:val="22"/>
              </w:rPr>
              <w:t>To be aware of statutory and non-statutory guidance in a national and local context</w:t>
            </w:r>
          </w:p>
          <w:p w14:paraId="7DFFB0AE" w14:textId="77777777" w:rsidR="00B15ED7" w:rsidRPr="005626DB" w:rsidRDefault="00B15ED7" w:rsidP="009246CA">
            <w:pPr>
              <w:pStyle w:val="ListParagraph"/>
              <w:numPr>
                <w:ilvl w:val="0"/>
                <w:numId w:val="14"/>
              </w:numPr>
              <w:rPr>
                <w:sz w:val="22"/>
                <w:szCs w:val="22"/>
              </w:rPr>
            </w:pPr>
            <w:r w:rsidRPr="005626DB">
              <w:rPr>
                <w:sz w:val="22"/>
                <w:szCs w:val="22"/>
              </w:rPr>
              <w:t>To know about the vision and values of a Hallam Teacher</w:t>
            </w:r>
          </w:p>
          <w:p w14:paraId="5529F879" w14:textId="77777777" w:rsidR="00B15ED7" w:rsidRPr="005626DB" w:rsidRDefault="00B15ED7" w:rsidP="009246CA">
            <w:pPr>
              <w:spacing w:after="0" w:line="240" w:lineRule="auto"/>
              <w:rPr>
                <w:b/>
                <w:bCs/>
                <w:i/>
                <w:iCs/>
              </w:rPr>
            </w:pPr>
          </w:p>
          <w:p w14:paraId="462E1E23" w14:textId="77777777" w:rsidR="00B15ED7" w:rsidRPr="005626DB" w:rsidRDefault="00B15ED7" w:rsidP="009246CA">
            <w:pPr>
              <w:spacing w:after="0" w:line="240" w:lineRule="auto"/>
              <w:rPr>
                <w:i/>
                <w:iCs/>
                <w:sz w:val="22"/>
                <w:szCs w:val="22"/>
              </w:rPr>
            </w:pPr>
            <w:r w:rsidRPr="005626DB">
              <w:rPr>
                <w:i/>
                <w:iCs/>
                <w:sz w:val="22"/>
                <w:szCs w:val="22"/>
              </w:rPr>
              <w:t>1.1 Teachers have the ability to affect and improve the wellbeing, motivation and behaviour of their pupils</w:t>
            </w:r>
          </w:p>
          <w:p w14:paraId="7246F8EE" w14:textId="77777777" w:rsidR="00B15ED7" w:rsidRPr="005626DB" w:rsidRDefault="00B15ED7" w:rsidP="009246CA">
            <w:pPr>
              <w:spacing w:after="0" w:line="240" w:lineRule="auto"/>
              <w:rPr>
                <w:i/>
                <w:iCs/>
                <w:sz w:val="22"/>
                <w:szCs w:val="22"/>
              </w:rPr>
            </w:pPr>
            <w:r w:rsidRPr="005626DB">
              <w:rPr>
                <w:i/>
                <w:iCs/>
                <w:sz w:val="22"/>
                <w:szCs w:val="22"/>
              </w:rPr>
              <w:t>8.1 Effective professional development is likely to be sustained over time, involve expert support or coaching and opportunities for collaboration.</w:t>
            </w:r>
          </w:p>
          <w:p w14:paraId="27C8C8F6" w14:textId="77777777" w:rsidR="00B15ED7" w:rsidRPr="005626DB" w:rsidRDefault="00B15ED7" w:rsidP="009246CA">
            <w:pPr>
              <w:spacing w:after="0" w:line="240" w:lineRule="auto"/>
              <w:rPr>
                <w:i/>
                <w:iCs/>
                <w:sz w:val="22"/>
                <w:szCs w:val="22"/>
              </w:rPr>
            </w:pPr>
            <w:r w:rsidRPr="005626DB">
              <w:rPr>
                <w:i/>
                <w:iCs/>
                <w:sz w:val="22"/>
                <w:szCs w:val="22"/>
              </w:rPr>
              <w:t>8.2 Reflective practice, supported by feedback from and observation of experienced colleagues, professional debate, and learning from educational research, is also likely to support improvement.</w:t>
            </w:r>
          </w:p>
          <w:p w14:paraId="5CD23AA4" w14:textId="77777777" w:rsidR="00B15ED7" w:rsidRPr="005626DB" w:rsidRDefault="00B15ED7" w:rsidP="009246CA">
            <w:pPr>
              <w:spacing w:after="0" w:line="240" w:lineRule="auto"/>
              <w:rPr>
                <w:i/>
                <w:iCs/>
                <w:sz w:val="22"/>
                <w:szCs w:val="22"/>
              </w:rPr>
            </w:pPr>
            <w:r w:rsidRPr="005626DB">
              <w:rPr>
                <w:i/>
                <w:iCs/>
                <w:sz w:val="22"/>
                <w:szCs w:val="22"/>
              </w:rPr>
              <w:t>8.7 Engaging in high-quality professional development can help teachers improve.</w:t>
            </w:r>
          </w:p>
          <w:p w14:paraId="0820850A" w14:textId="77777777" w:rsidR="00B15ED7" w:rsidRPr="005626DB" w:rsidRDefault="00B15ED7" w:rsidP="009246CA">
            <w:pPr>
              <w:spacing w:after="0" w:line="240" w:lineRule="auto"/>
              <w:rPr>
                <w:sz w:val="22"/>
                <w:szCs w:val="22"/>
              </w:rPr>
            </w:pPr>
          </w:p>
        </w:tc>
      </w:tr>
      <w:tr w:rsidR="00B15ED7" w:rsidRPr="005626DB" w14:paraId="6431B55A" w14:textId="77777777" w:rsidTr="009246CA">
        <w:trPr>
          <w:trHeight w:val="1844"/>
          <w:jc w:val="center"/>
        </w:trPr>
        <w:tc>
          <w:tcPr>
            <w:tcW w:w="1817" w:type="dxa"/>
          </w:tcPr>
          <w:p w14:paraId="2BE09CB0"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WHY NOW?</w:t>
            </w:r>
          </w:p>
          <w:p w14:paraId="62E7CFE5"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p w14:paraId="721F7ABA"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Curriculum Design &amp; Key Messages</w:t>
            </w:r>
          </w:p>
        </w:tc>
        <w:tc>
          <w:tcPr>
            <w:tcW w:w="7723" w:type="dxa"/>
            <w:gridSpan w:val="2"/>
          </w:tcPr>
          <w:p w14:paraId="3CB4190C" w14:textId="77777777" w:rsidR="00B15ED7" w:rsidRPr="005626DB" w:rsidRDefault="00B15ED7" w:rsidP="009246CA">
            <w:pPr>
              <w:spacing w:before="100" w:beforeAutospacing="1" w:line="360" w:lineRule="auto"/>
              <w:ind w:right="357"/>
              <w:contextualSpacing/>
              <w:rPr>
                <w:rFonts w:eastAsia="Times New Roman"/>
                <w:sz w:val="22"/>
                <w:szCs w:val="22"/>
                <w:lang w:eastAsia="en-GB"/>
              </w:rPr>
            </w:pPr>
            <w:r w:rsidRPr="005626DB">
              <w:rPr>
                <w:color w:val="000000"/>
                <w:sz w:val="22"/>
                <w:szCs w:val="22"/>
              </w:rPr>
              <w:t>This first session starts trainees on their journeys highlighting the importance of being reflective, looking at things critically and being a reflexive practitioner. This is an important place to start as it allows trainees to identify and explore their own values as a person and as a teacher. It also provides a good opportunity to consider what is important to each of us and how we might show this in our practice and in our classrooms.</w:t>
            </w:r>
          </w:p>
        </w:tc>
      </w:tr>
      <w:tr w:rsidR="00B15ED7" w:rsidRPr="005626DB" w14:paraId="3166D231" w14:textId="77777777" w:rsidTr="009246CA">
        <w:trPr>
          <w:trHeight w:val="1125"/>
          <w:jc w:val="center"/>
        </w:trPr>
        <w:tc>
          <w:tcPr>
            <w:tcW w:w="1817" w:type="dxa"/>
          </w:tcPr>
          <w:p w14:paraId="62072F49"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HOW?</w:t>
            </w:r>
          </w:p>
          <w:p w14:paraId="48ADEB72"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p w14:paraId="532E4BC8"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321E098E" w14:textId="77777777" w:rsidR="00B15ED7" w:rsidRPr="005626DB" w:rsidRDefault="00B15ED7" w:rsidP="009246CA">
            <w:pPr>
              <w:spacing w:before="87" w:after="0" w:line="240" w:lineRule="auto"/>
              <w:ind w:right="-23"/>
              <w:contextualSpacing/>
              <w:rPr>
                <w:rFonts w:eastAsia="Times New Roman"/>
                <w:sz w:val="22"/>
                <w:szCs w:val="22"/>
                <w:lang w:eastAsia="en-GB"/>
              </w:rPr>
            </w:pPr>
            <w:r w:rsidRPr="005626DB">
              <w:rPr>
                <w:rFonts w:eastAsia="Times New Roman"/>
                <w:b/>
                <w:bCs/>
                <w:color w:val="4B92DB"/>
                <w:spacing w:val="1"/>
                <w:sz w:val="22"/>
                <w:szCs w:val="22"/>
                <w:lang w:eastAsia="en-GB"/>
              </w:rPr>
              <w:t xml:space="preserve">Content </w:t>
            </w:r>
          </w:p>
        </w:tc>
        <w:tc>
          <w:tcPr>
            <w:tcW w:w="7723" w:type="dxa"/>
            <w:gridSpan w:val="2"/>
          </w:tcPr>
          <w:p w14:paraId="45615484" w14:textId="77777777" w:rsidR="00B15ED7" w:rsidRPr="005626DB" w:rsidRDefault="00B15ED7" w:rsidP="009246CA">
            <w:pPr>
              <w:spacing w:before="88" w:after="0" w:line="238" w:lineRule="atLeast"/>
              <w:ind w:right="359"/>
              <w:rPr>
                <w:rFonts w:eastAsia="Times New Roman"/>
                <w:sz w:val="22"/>
                <w:szCs w:val="22"/>
                <w:lang w:eastAsia="en-GB"/>
              </w:rPr>
            </w:pPr>
            <w:r w:rsidRPr="005626DB">
              <w:rPr>
                <w:rFonts w:eastAsia="Times New Roman"/>
                <w:sz w:val="22"/>
                <w:szCs w:val="22"/>
                <w:lang w:eastAsia="en-GB"/>
              </w:rPr>
              <w:t>During this session trainees will:</w:t>
            </w:r>
          </w:p>
          <w:p w14:paraId="41F4342E" w14:textId="77777777" w:rsidR="00B15ED7" w:rsidRPr="005626DB" w:rsidRDefault="00B15ED7" w:rsidP="00A93917">
            <w:pPr>
              <w:pStyle w:val="ListParagraph"/>
              <w:numPr>
                <w:ilvl w:val="0"/>
                <w:numId w:val="75"/>
              </w:numPr>
              <w:rPr>
                <w:sz w:val="22"/>
                <w:szCs w:val="22"/>
              </w:rPr>
            </w:pPr>
            <w:r w:rsidRPr="005626DB">
              <w:rPr>
                <w:sz w:val="22"/>
                <w:szCs w:val="22"/>
              </w:rPr>
              <w:t>Examine the values communicated by a school and the implications for different stakeholders</w:t>
            </w:r>
          </w:p>
          <w:p w14:paraId="50829596" w14:textId="77777777" w:rsidR="00B15ED7" w:rsidRPr="005626DB" w:rsidRDefault="00B15ED7" w:rsidP="00A93917">
            <w:pPr>
              <w:pStyle w:val="ListParagraph"/>
              <w:numPr>
                <w:ilvl w:val="0"/>
                <w:numId w:val="75"/>
              </w:numPr>
              <w:rPr>
                <w:sz w:val="22"/>
                <w:szCs w:val="22"/>
              </w:rPr>
            </w:pPr>
            <w:r w:rsidRPr="005626DB">
              <w:rPr>
                <w:sz w:val="22"/>
                <w:szCs w:val="22"/>
              </w:rPr>
              <w:t>Reflect on personal beliefs and the ways in which our beliefs may be shaped - consider unconscious bias, prior experience/limits of personal experience</w:t>
            </w:r>
          </w:p>
          <w:p w14:paraId="3CB18345" w14:textId="77777777" w:rsidR="00B15ED7" w:rsidRPr="005626DB" w:rsidRDefault="00B15ED7" w:rsidP="00A93917">
            <w:pPr>
              <w:pStyle w:val="ListParagraph"/>
              <w:numPr>
                <w:ilvl w:val="0"/>
                <w:numId w:val="75"/>
              </w:numPr>
              <w:rPr>
                <w:sz w:val="22"/>
                <w:szCs w:val="22"/>
              </w:rPr>
            </w:pPr>
            <w:r w:rsidRPr="005626DB">
              <w:rPr>
                <w:sz w:val="22"/>
                <w:szCs w:val="22"/>
              </w:rPr>
              <w:t>Explore specific examples within the current national agenda</w:t>
            </w:r>
          </w:p>
          <w:p w14:paraId="0105B780" w14:textId="77777777" w:rsidR="00B15ED7" w:rsidRPr="005626DB" w:rsidRDefault="00B15ED7" w:rsidP="00A93917">
            <w:pPr>
              <w:pStyle w:val="ListParagraph"/>
              <w:numPr>
                <w:ilvl w:val="0"/>
                <w:numId w:val="75"/>
              </w:numPr>
              <w:rPr>
                <w:sz w:val="22"/>
                <w:szCs w:val="22"/>
              </w:rPr>
            </w:pPr>
            <w:r w:rsidRPr="005626DB">
              <w:rPr>
                <w:sz w:val="22"/>
                <w:szCs w:val="22"/>
              </w:rPr>
              <w:t>Consider: what does it mean to be an educator?</w:t>
            </w:r>
          </w:p>
          <w:p w14:paraId="535D5D46" w14:textId="77777777" w:rsidR="00B15ED7" w:rsidRPr="005626DB" w:rsidRDefault="00B15ED7" w:rsidP="00A93917">
            <w:pPr>
              <w:pStyle w:val="ListParagraph"/>
              <w:numPr>
                <w:ilvl w:val="0"/>
                <w:numId w:val="75"/>
              </w:numPr>
              <w:rPr>
                <w:sz w:val="22"/>
                <w:szCs w:val="22"/>
              </w:rPr>
            </w:pPr>
            <w:r w:rsidRPr="005626DB">
              <w:rPr>
                <w:sz w:val="22"/>
                <w:szCs w:val="22"/>
              </w:rPr>
              <w:t xml:space="preserve">Reflect on the 'Hallam Teacher' - where are trainees in relation to this vision? </w:t>
            </w:r>
          </w:p>
          <w:p w14:paraId="3FD033FA" w14:textId="77777777" w:rsidR="00B15ED7" w:rsidRPr="005626DB" w:rsidRDefault="00B15ED7" w:rsidP="00A93917">
            <w:pPr>
              <w:pStyle w:val="ListParagraph"/>
              <w:numPr>
                <w:ilvl w:val="0"/>
                <w:numId w:val="75"/>
              </w:numPr>
              <w:rPr>
                <w:sz w:val="22"/>
                <w:szCs w:val="22"/>
              </w:rPr>
            </w:pPr>
            <w:r w:rsidRPr="005626DB">
              <w:rPr>
                <w:sz w:val="22"/>
                <w:szCs w:val="22"/>
              </w:rPr>
              <w:t>Link in with teaching strategies which can be used to support exploring values and issues in class, such as P4C and debate</w:t>
            </w:r>
          </w:p>
        </w:tc>
      </w:tr>
      <w:tr w:rsidR="00B15ED7" w:rsidRPr="005626DB" w14:paraId="42934CB9" w14:textId="77777777" w:rsidTr="009246CA">
        <w:trPr>
          <w:trHeight w:val="680"/>
          <w:jc w:val="center"/>
        </w:trPr>
        <w:tc>
          <w:tcPr>
            <w:tcW w:w="1817" w:type="dxa"/>
            <w:vMerge w:val="restart"/>
          </w:tcPr>
          <w:p w14:paraId="509A6982"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WHERE?</w:t>
            </w:r>
          </w:p>
          <w:p w14:paraId="4ECE738C"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p w14:paraId="61339B19"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Key Links: </w:t>
            </w:r>
          </w:p>
          <w:p w14:paraId="13D1F4BD" w14:textId="77777777" w:rsidR="00B15ED7" w:rsidRPr="005626DB" w:rsidRDefault="00B15ED7" w:rsidP="001B789A">
            <w:pPr>
              <w:pStyle w:val="ListParagraph"/>
              <w:numPr>
                <w:ilvl w:val="0"/>
                <w:numId w:val="166"/>
              </w:num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PGCE Course;</w:t>
            </w:r>
          </w:p>
          <w:p w14:paraId="78A6A44A" w14:textId="77777777" w:rsidR="00B15ED7" w:rsidRPr="005626DB" w:rsidRDefault="00B15ED7" w:rsidP="001B789A">
            <w:pPr>
              <w:pStyle w:val="ListParagraph"/>
              <w:numPr>
                <w:ilvl w:val="0"/>
                <w:numId w:val="166"/>
              </w:num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ITT Core Content Framework;</w:t>
            </w:r>
          </w:p>
          <w:p w14:paraId="2BF99C7A" w14:textId="77777777" w:rsidR="00B15ED7" w:rsidRPr="005626DB" w:rsidRDefault="00B15ED7" w:rsidP="001B789A">
            <w:pPr>
              <w:pStyle w:val="ListParagraph"/>
              <w:numPr>
                <w:ilvl w:val="0"/>
                <w:numId w:val="166"/>
              </w:num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Teachers’ Standards</w:t>
            </w:r>
          </w:p>
          <w:p w14:paraId="21F4B5E2"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p w14:paraId="43F27678"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984" w:type="dxa"/>
          </w:tcPr>
          <w:p w14:paraId="47B7AB7D" w14:textId="77777777" w:rsidR="00B15ED7" w:rsidRPr="005626DB" w:rsidRDefault="00B15ED7" w:rsidP="009246CA">
            <w:pPr>
              <w:rPr>
                <w:sz w:val="22"/>
                <w:szCs w:val="22"/>
              </w:rPr>
            </w:pPr>
            <w:r w:rsidRPr="005626DB">
              <w:rPr>
                <w:rFonts w:eastAsia="Times New Roman"/>
                <w:b/>
                <w:bCs/>
                <w:spacing w:val="1"/>
                <w:sz w:val="22"/>
                <w:szCs w:val="22"/>
                <w:lang w:eastAsia="en-GB"/>
              </w:rPr>
              <w:t>PGCE Cross-course links</w:t>
            </w:r>
          </w:p>
        </w:tc>
        <w:tc>
          <w:tcPr>
            <w:tcW w:w="5739" w:type="dxa"/>
          </w:tcPr>
          <w:p w14:paraId="6C3AC8B4" w14:textId="77777777" w:rsidR="00B15ED7" w:rsidRPr="005626DB" w:rsidRDefault="00B15ED7" w:rsidP="001B789A">
            <w:pPr>
              <w:pStyle w:val="ListParagraph"/>
              <w:numPr>
                <w:ilvl w:val="0"/>
                <w:numId w:val="168"/>
              </w:numPr>
              <w:rPr>
                <w:sz w:val="22"/>
                <w:szCs w:val="22"/>
              </w:rPr>
            </w:pPr>
            <w:r w:rsidRPr="005626DB">
              <w:rPr>
                <w:sz w:val="22"/>
                <w:szCs w:val="22"/>
              </w:rPr>
              <w:t>Statement of Professionalism</w:t>
            </w:r>
          </w:p>
          <w:p w14:paraId="2632899E" w14:textId="77777777" w:rsidR="00B15ED7" w:rsidRPr="005626DB" w:rsidRDefault="00B15ED7" w:rsidP="001B789A">
            <w:pPr>
              <w:pStyle w:val="ListParagraph"/>
              <w:numPr>
                <w:ilvl w:val="0"/>
                <w:numId w:val="168"/>
              </w:numPr>
              <w:rPr>
                <w:sz w:val="22"/>
                <w:szCs w:val="22"/>
              </w:rPr>
            </w:pPr>
            <w:r w:rsidRPr="005626DB">
              <w:rPr>
                <w:sz w:val="22"/>
                <w:szCs w:val="22"/>
              </w:rPr>
              <w:t>Initial Needs Analysis</w:t>
            </w:r>
          </w:p>
          <w:p w14:paraId="7BD63F59" w14:textId="77777777" w:rsidR="00B15ED7" w:rsidRPr="005626DB" w:rsidRDefault="00B15ED7" w:rsidP="001B789A">
            <w:pPr>
              <w:pStyle w:val="ListParagraph"/>
              <w:numPr>
                <w:ilvl w:val="0"/>
                <w:numId w:val="168"/>
              </w:numPr>
              <w:rPr>
                <w:sz w:val="22"/>
                <w:szCs w:val="22"/>
              </w:rPr>
            </w:pPr>
            <w:r w:rsidRPr="005626DB">
              <w:rPr>
                <w:sz w:val="22"/>
                <w:szCs w:val="22"/>
              </w:rPr>
              <w:t>Masters module 1: Reflection and being a reflective practitioner</w:t>
            </w:r>
          </w:p>
          <w:p w14:paraId="65492813" w14:textId="77777777" w:rsidR="00B15ED7" w:rsidRPr="005626DB" w:rsidRDefault="00B15ED7" w:rsidP="001B789A">
            <w:pPr>
              <w:pStyle w:val="ListParagraph"/>
              <w:numPr>
                <w:ilvl w:val="0"/>
                <w:numId w:val="168"/>
              </w:numPr>
              <w:rPr>
                <w:sz w:val="22"/>
                <w:szCs w:val="22"/>
              </w:rPr>
            </w:pPr>
            <w:r w:rsidRPr="005626DB">
              <w:rPr>
                <w:sz w:val="22"/>
                <w:szCs w:val="22"/>
              </w:rPr>
              <w:t>Self-study: Unconscious Bias training on Blackboard</w:t>
            </w:r>
          </w:p>
        </w:tc>
      </w:tr>
      <w:tr w:rsidR="00B15ED7" w:rsidRPr="005626DB" w14:paraId="74B39E5F" w14:textId="77777777" w:rsidTr="009246CA">
        <w:trPr>
          <w:trHeight w:val="246"/>
          <w:jc w:val="center"/>
        </w:trPr>
        <w:tc>
          <w:tcPr>
            <w:tcW w:w="1817" w:type="dxa"/>
            <w:vMerge/>
          </w:tcPr>
          <w:p w14:paraId="27F33DA9"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984" w:type="dxa"/>
          </w:tcPr>
          <w:p w14:paraId="399137D0" w14:textId="77777777" w:rsidR="00B15ED7" w:rsidRPr="005626DB" w:rsidRDefault="00B15ED7" w:rsidP="009246CA">
            <w:pPr>
              <w:rPr>
                <w:b/>
                <w:sz w:val="22"/>
                <w:szCs w:val="22"/>
              </w:rPr>
            </w:pPr>
            <w:r w:rsidRPr="005626DB">
              <w:rPr>
                <w:b/>
                <w:sz w:val="22"/>
                <w:szCs w:val="22"/>
              </w:rPr>
              <w:t>Provision for All</w:t>
            </w:r>
          </w:p>
        </w:tc>
        <w:tc>
          <w:tcPr>
            <w:tcW w:w="5739" w:type="dxa"/>
          </w:tcPr>
          <w:p w14:paraId="131701FA" w14:textId="77777777" w:rsidR="00B15ED7" w:rsidRPr="005626DB" w:rsidRDefault="00B15ED7" w:rsidP="009246CA">
            <w:pPr>
              <w:rPr>
                <w:sz w:val="22"/>
                <w:szCs w:val="22"/>
              </w:rPr>
            </w:pPr>
            <w:r w:rsidRPr="005626DB">
              <w:rPr>
                <w:sz w:val="22"/>
                <w:szCs w:val="22"/>
              </w:rPr>
              <w:t>The tension between achievement and the ongoing development of the child.</w:t>
            </w:r>
          </w:p>
        </w:tc>
      </w:tr>
      <w:tr w:rsidR="00B15ED7" w:rsidRPr="005626DB" w14:paraId="27E5492E" w14:textId="77777777" w:rsidTr="009246CA">
        <w:trPr>
          <w:trHeight w:val="246"/>
          <w:jc w:val="center"/>
        </w:trPr>
        <w:tc>
          <w:tcPr>
            <w:tcW w:w="1817" w:type="dxa"/>
            <w:vMerge/>
          </w:tcPr>
          <w:p w14:paraId="29CF9873"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984" w:type="dxa"/>
          </w:tcPr>
          <w:p w14:paraId="1C184A06" w14:textId="77777777" w:rsidR="00B15ED7" w:rsidRPr="005626DB" w:rsidRDefault="00B15ED7" w:rsidP="009246CA">
            <w:pPr>
              <w:rPr>
                <w:b/>
                <w:sz w:val="22"/>
                <w:szCs w:val="22"/>
              </w:rPr>
            </w:pPr>
            <w:r w:rsidRPr="005626DB">
              <w:rPr>
                <w:b/>
                <w:sz w:val="22"/>
                <w:szCs w:val="22"/>
              </w:rPr>
              <w:t>Behaviour management</w:t>
            </w:r>
          </w:p>
        </w:tc>
        <w:tc>
          <w:tcPr>
            <w:tcW w:w="5739" w:type="dxa"/>
          </w:tcPr>
          <w:p w14:paraId="6ADC7E47" w14:textId="77777777" w:rsidR="00B15ED7" w:rsidRPr="005626DB" w:rsidRDefault="00B15ED7" w:rsidP="009246CA">
            <w:pPr>
              <w:rPr>
                <w:sz w:val="22"/>
                <w:szCs w:val="22"/>
              </w:rPr>
            </w:pPr>
            <w:r w:rsidRPr="005626DB">
              <w:rPr>
                <w:sz w:val="22"/>
                <w:szCs w:val="22"/>
              </w:rPr>
              <w:t>Consider our own values and perspectives on behaviour</w:t>
            </w:r>
          </w:p>
        </w:tc>
      </w:tr>
      <w:tr w:rsidR="00B15ED7" w:rsidRPr="005626DB" w14:paraId="53C1458A" w14:textId="77777777" w:rsidTr="009246CA">
        <w:trPr>
          <w:trHeight w:val="246"/>
          <w:jc w:val="center"/>
        </w:trPr>
        <w:tc>
          <w:tcPr>
            <w:tcW w:w="1817" w:type="dxa"/>
            <w:vMerge/>
          </w:tcPr>
          <w:p w14:paraId="22352608"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984" w:type="dxa"/>
          </w:tcPr>
          <w:p w14:paraId="6C00BCD9" w14:textId="77777777" w:rsidR="00B15ED7" w:rsidRPr="005626DB" w:rsidRDefault="00B15ED7" w:rsidP="009246CA">
            <w:pPr>
              <w:rPr>
                <w:b/>
                <w:sz w:val="22"/>
                <w:szCs w:val="22"/>
              </w:rPr>
            </w:pPr>
            <w:r w:rsidRPr="005626DB">
              <w:rPr>
                <w:b/>
                <w:sz w:val="22"/>
                <w:szCs w:val="22"/>
              </w:rPr>
              <w:t>Pedagogy</w:t>
            </w:r>
          </w:p>
        </w:tc>
        <w:tc>
          <w:tcPr>
            <w:tcW w:w="5739" w:type="dxa"/>
          </w:tcPr>
          <w:p w14:paraId="7359B6A8" w14:textId="77777777" w:rsidR="00B15ED7" w:rsidRPr="005626DB" w:rsidRDefault="00B15ED7" w:rsidP="009246CA">
            <w:pPr>
              <w:rPr>
                <w:sz w:val="22"/>
                <w:szCs w:val="22"/>
              </w:rPr>
            </w:pPr>
            <w:r w:rsidRPr="005626DB">
              <w:rPr>
                <w:sz w:val="22"/>
                <w:szCs w:val="22"/>
              </w:rPr>
              <w:t>The importance of being a reflective and reflexive practitioner, exploring own values and beliefs, and representing these in learning and provision.</w:t>
            </w:r>
          </w:p>
        </w:tc>
      </w:tr>
      <w:tr w:rsidR="00B15ED7" w:rsidRPr="005626DB" w14:paraId="77743ED7" w14:textId="77777777" w:rsidTr="009246CA">
        <w:trPr>
          <w:trHeight w:val="246"/>
          <w:jc w:val="center"/>
        </w:trPr>
        <w:tc>
          <w:tcPr>
            <w:tcW w:w="1817" w:type="dxa"/>
            <w:vMerge/>
          </w:tcPr>
          <w:p w14:paraId="38959860"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984" w:type="dxa"/>
          </w:tcPr>
          <w:p w14:paraId="5E035B29" w14:textId="77777777" w:rsidR="00B15ED7" w:rsidRPr="005626DB" w:rsidRDefault="00B15ED7" w:rsidP="009246CA">
            <w:pPr>
              <w:rPr>
                <w:b/>
                <w:sz w:val="22"/>
                <w:szCs w:val="22"/>
              </w:rPr>
            </w:pPr>
            <w:r w:rsidRPr="005626DB">
              <w:rPr>
                <w:b/>
                <w:sz w:val="22"/>
                <w:szCs w:val="22"/>
              </w:rPr>
              <w:t xml:space="preserve">Assessment </w:t>
            </w:r>
          </w:p>
        </w:tc>
        <w:tc>
          <w:tcPr>
            <w:tcW w:w="5739" w:type="dxa"/>
          </w:tcPr>
          <w:p w14:paraId="41CD2E41" w14:textId="77777777" w:rsidR="00B15ED7" w:rsidRPr="005626DB" w:rsidRDefault="00B15ED7" w:rsidP="009246CA">
            <w:pPr>
              <w:rPr>
                <w:sz w:val="22"/>
                <w:szCs w:val="22"/>
              </w:rPr>
            </w:pPr>
            <w:r w:rsidRPr="005626DB">
              <w:rPr>
                <w:sz w:val="22"/>
                <w:szCs w:val="22"/>
              </w:rPr>
              <w:t>What is lost if we only value what is measurable?</w:t>
            </w:r>
          </w:p>
        </w:tc>
      </w:tr>
      <w:tr w:rsidR="00B15ED7" w:rsidRPr="005626DB" w14:paraId="1BB39357" w14:textId="77777777" w:rsidTr="009246CA">
        <w:trPr>
          <w:trHeight w:val="429"/>
          <w:jc w:val="center"/>
        </w:trPr>
        <w:tc>
          <w:tcPr>
            <w:tcW w:w="1817" w:type="dxa"/>
            <w:vMerge/>
          </w:tcPr>
          <w:p w14:paraId="419BA608"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984" w:type="dxa"/>
          </w:tcPr>
          <w:p w14:paraId="0B3D585A" w14:textId="77777777" w:rsidR="00B15ED7" w:rsidRPr="005626DB" w:rsidRDefault="00B15ED7" w:rsidP="009246CA">
            <w:pPr>
              <w:rPr>
                <w:b/>
                <w:sz w:val="22"/>
                <w:szCs w:val="22"/>
              </w:rPr>
            </w:pPr>
            <w:r w:rsidRPr="005626DB">
              <w:rPr>
                <w:b/>
                <w:sz w:val="22"/>
                <w:szCs w:val="22"/>
              </w:rPr>
              <w:t>Curriculum</w:t>
            </w:r>
          </w:p>
        </w:tc>
        <w:tc>
          <w:tcPr>
            <w:tcW w:w="5739" w:type="dxa"/>
          </w:tcPr>
          <w:p w14:paraId="4B732732" w14:textId="77777777" w:rsidR="00B15ED7" w:rsidRPr="005626DB" w:rsidRDefault="00B15ED7" w:rsidP="009246CA">
            <w:pPr>
              <w:rPr>
                <w:sz w:val="22"/>
                <w:szCs w:val="22"/>
              </w:rPr>
            </w:pPr>
            <w:r w:rsidRPr="005626DB">
              <w:rPr>
                <w:sz w:val="22"/>
                <w:szCs w:val="22"/>
              </w:rPr>
              <w:t>The importance of being informed by research, policy and other scholarly activity, and developing a professional, critical perspective in all that we do as teachers.</w:t>
            </w:r>
          </w:p>
        </w:tc>
      </w:tr>
      <w:tr w:rsidR="00B15ED7" w:rsidRPr="005626DB" w14:paraId="152F0FF5" w14:textId="77777777" w:rsidTr="009246CA">
        <w:trPr>
          <w:trHeight w:val="429"/>
          <w:jc w:val="center"/>
        </w:trPr>
        <w:tc>
          <w:tcPr>
            <w:tcW w:w="1817" w:type="dxa"/>
            <w:vMerge/>
          </w:tcPr>
          <w:p w14:paraId="532832D7"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984" w:type="dxa"/>
          </w:tcPr>
          <w:p w14:paraId="483351D3" w14:textId="77777777" w:rsidR="00B15ED7" w:rsidRPr="005626DB" w:rsidRDefault="00B15ED7" w:rsidP="009246CA">
            <w:pPr>
              <w:rPr>
                <w:b/>
                <w:sz w:val="22"/>
                <w:szCs w:val="22"/>
              </w:rPr>
            </w:pPr>
            <w:r w:rsidRPr="005626DB">
              <w:rPr>
                <w:b/>
                <w:sz w:val="22"/>
                <w:szCs w:val="22"/>
              </w:rPr>
              <w:t>Professional Behaviours</w:t>
            </w:r>
          </w:p>
        </w:tc>
        <w:tc>
          <w:tcPr>
            <w:tcW w:w="5739" w:type="dxa"/>
          </w:tcPr>
          <w:p w14:paraId="73D6DED2" w14:textId="77777777" w:rsidR="00B15ED7" w:rsidRPr="005626DB" w:rsidRDefault="00B15ED7" w:rsidP="009246CA">
            <w:pPr>
              <w:rPr>
                <w:sz w:val="22"/>
                <w:szCs w:val="22"/>
              </w:rPr>
            </w:pPr>
            <w:r w:rsidRPr="005626DB">
              <w:rPr>
                <w:sz w:val="22"/>
                <w:szCs w:val="22"/>
              </w:rPr>
              <w:t>The importance of a defined set of personal values; the increased awareness of the role of a teacher; the articulation of own vision of ‘teaching’ and ‘education’.</w:t>
            </w:r>
          </w:p>
        </w:tc>
      </w:tr>
      <w:tr w:rsidR="00B15ED7" w:rsidRPr="005626DB" w14:paraId="7525DB2B" w14:textId="77777777" w:rsidTr="009246CA">
        <w:trPr>
          <w:trHeight w:val="986"/>
          <w:jc w:val="center"/>
        </w:trPr>
        <w:tc>
          <w:tcPr>
            <w:tcW w:w="1817" w:type="dxa"/>
            <w:vMerge/>
          </w:tcPr>
          <w:p w14:paraId="4983F29C"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984" w:type="dxa"/>
          </w:tcPr>
          <w:p w14:paraId="65FF24E2" w14:textId="340CAD30" w:rsidR="00B15ED7" w:rsidRPr="005626DB" w:rsidRDefault="00B15ED7" w:rsidP="009246CA">
            <w:pPr>
              <w:rPr>
                <w:b/>
                <w:sz w:val="22"/>
                <w:szCs w:val="22"/>
              </w:rPr>
            </w:pPr>
            <w:r w:rsidRPr="005626DB">
              <w:rPr>
                <w:b/>
                <w:sz w:val="22"/>
                <w:szCs w:val="22"/>
              </w:rPr>
              <w:t>Teachers</w:t>
            </w:r>
            <w:r w:rsidR="009246CA" w:rsidRPr="005626DB">
              <w:rPr>
                <w:b/>
                <w:sz w:val="22"/>
                <w:szCs w:val="22"/>
              </w:rPr>
              <w:t>’</w:t>
            </w:r>
            <w:r w:rsidRPr="005626DB">
              <w:rPr>
                <w:b/>
                <w:sz w:val="22"/>
                <w:szCs w:val="22"/>
              </w:rPr>
              <w:t xml:space="preserve"> Standards</w:t>
            </w:r>
          </w:p>
        </w:tc>
        <w:tc>
          <w:tcPr>
            <w:tcW w:w="5739" w:type="dxa"/>
          </w:tcPr>
          <w:p w14:paraId="0836E69E" w14:textId="77777777" w:rsidR="00B15ED7" w:rsidRPr="005626DB" w:rsidRDefault="00B15ED7" w:rsidP="009246CA">
            <w:pPr>
              <w:rPr>
                <w:rFonts w:eastAsia="Times New Roman"/>
                <w:sz w:val="22"/>
                <w:szCs w:val="22"/>
                <w:lang w:eastAsia="en-GB"/>
              </w:rPr>
            </w:pPr>
            <w:r w:rsidRPr="005626DB">
              <w:rPr>
                <w:rFonts w:eastAsia="Times New Roman"/>
                <w:sz w:val="22"/>
                <w:szCs w:val="22"/>
                <w:lang w:eastAsia="en-GB"/>
              </w:rPr>
              <w:t>TS2, TS8; Part 2</w:t>
            </w:r>
          </w:p>
          <w:p w14:paraId="3D3A002F" w14:textId="77777777" w:rsidR="00B15ED7" w:rsidRPr="005626DB" w:rsidRDefault="00B15ED7" w:rsidP="009246CA">
            <w:pPr>
              <w:rPr>
                <w:sz w:val="22"/>
                <w:szCs w:val="22"/>
              </w:rPr>
            </w:pPr>
          </w:p>
        </w:tc>
      </w:tr>
    </w:tbl>
    <w:p w14:paraId="4856077E" w14:textId="77777777" w:rsidR="00B15ED7" w:rsidRPr="005626DB" w:rsidRDefault="00B15ED7" w:rsidP="00B15ED7"/>
    <w:p w14:paraId="276A44D1" w14:textId="77777777" w:rsidR="00B15ED7" w:rsidRPr="005626DB" w:rsidRDefault="00B15ED7" w:rsidP="00B15ED7"/>
    <w:p w14:paraId="32DEC9D0" w14:textId="77777777" w:rsidR="00B15ED7" w:rsidRPr="005626DB" w:rsidRDefault="00B15ED7" w:rsidP="00B15ED7"/>
    <w:p w14:paraId="27F0F9C5" w14:textId="77777777" w:rsidR="00B15ED7" w:rsidRPr="005626DB" w:rsidRDefault="00B15ED7" w:rsidP="00B15ED7"/>
    <w:p w14:paraId="62AABFCC" w14:textId="77777777" w:rsidR="00B15ED7" w:rsidRPr="005626DB" w:rsidRDefault="00B15ED7" w:rsidP="00B15ED7"/>
    <w:p w14:paraId="4B8CEF04" w14:textId="77777777" w:rsidR="00B15ED7" w:rsidRPr="005626DB" w:rsidRDefault="00B15ED7" w:rsidP="00B15ED7"/>
    <w:p w14:paraId="78BA5A98" w14:textId="77777777" w:rsidR="00B15ED7" w:rsidRPr="005626DB" w:rsidRDefault="00B15ED7" w:rsidP="00B15ED7"/>
    <w:p w14:paraId="203279DF" w14:textId="526326C8" w:rsidR="00B15ED7" w:rsidRPr="005626DB" w:rsidRDefault="00B15ED7" w:rsidP="00B15ED7"/>
    <w:p w14:paraId="40D39E3F" w14:textId="77777777" w:rsidR="00007387" w:rsidRPr="005626DB" w:rsidRDefault="00007387" w:rsidP="00B15ED7"/>
    <w:p w14:paraId="4B7A3534" w14:textId="77777777" w:rsidR="00B15ED7" w:rsidRPr="005626DB" w:rsidRDefault="00B15ED7" w:rsidP="00B15ED7"/>
    <w:tbl>
      <w:tblPr>
        <w:tblW w:w="9540" w:type="dxa"/>
        <w:jc w:val="center"/>
        <w:tblCellMar>
          <w:left w:w="142" w:type="dxa"/>
          <w:right w:w="0" w:type="dxa"/>
        </w:tblCellMar>
        <w:tblLook w:val="04A0" w:firstRow="1" w:lastRow="0" w:firstColumn="1" w:lastColumn="0" w:noHBand="0" w:noVBand="1"/>
      </w:tblPr>
      <w:tblGrid>
        <w:gridCol w:w="1958"/>
        <w:gridCol w:w="1958"/>
        <w:gridCol w:w="5624"/>
      </w:tblGrid>
      <w:tr w:rsidR="00B15ED7" w:rsidRPr="005626DB" w14:paraId="0C1A45D2" w14:textId="77777777" w:rsidTr="009246CA">
        <w:trPr>
          <w:trHeight w:val="631"/>
          <w:jc w:val="center"/>
        </w:trPr>
        <w:tc>
          <w:tcPr>
            <w:tcW w:w="9540" w:type="dxa"/>
            <w:gridSpan w:val="3"/>
            <w:tcBorders>
              <w:top w:val="single" w:sz="8" w:space="0" w:color="auto"/>
              <w:left w:val="single" w:sz="8" w:space="0" w:color="auto"/>
              <w:bottom w:val="single" w:sz="4" w:space="0" w:color="auto"/>
              <w:right w:val="single" w:sz="8" w:space="0" w:color="auto"/>
            </w:tcBorders>
            <w:shd w:val="clear" w:color="auto" w:fill="FFC000"/>
          </w:tcPr>
          <w:p w14:paraId="2A57F9E3" w14:textId="77777777" w:rsidR="00B15ED7" w:rsidRPr="005626DB" w:rsidRDefault="00B15ED7" w:rsidP="009246CA">
            <w:pPr>
              <w:spacing w:after="0" w:line="243" w:lineRule="atLeast"/>
              <w:ind w:right="-20"/>
              <w:jc w:val="center"/>
              <w:rPr>
                <w:rFonts w:eastAsia="Times New Roman"/>
                <w:b/>
                <w:bCs/>
                <w:sz w:val="22"/>
                <w:szCs w:val="22"/>
                <w:lang w:eastAsia="en-GB"/>
              </w:rPr>
            </w:pPr>
            <w:r w:rsidRPr="005626DB">
              <w:rPr>
                <w:b/>
                <w:sz w:val="22"/>
                <w:szCs w:val="22"/>
              </w:rPr>
              <w:t>Professional Learning</w:t>
            </w:r>
            <w:r w:rsidRPr="005626DB">
              <w:rPr>
                <w:rFonts w:eastAsia="Times New Roman"/>
                <w:b/>
                <w:bCs/>
                <w:sz w:val="22"/>
                <w:szCs w:val="22"/>
                <w:lang w:eastAsia="en-GB"/>
              </w:rPr>
              <w:t xml:space="preserve"> Session 2</w:t>
            </w:r>
          </w:p>
        </w:tc>
      </w:tr>
      <w:tr w:rsidR="00B15ED7" w:rsidRPr="005626DB" w14:paraId="23036F10" w14:textId="77777777" w:rsidTr="009246CA">
        <w:trPr>
          <w:trHeight w:val="871"/>
          <w:jc w:val="center"/>
        </w:trPr>
        <w:tc>
          <w:tcPr>
            <w:tcW w:w="1958" w:type="dxa"/>
            <w:tcBorders>
              <w:top w:val="single" w:sz="4" w:space="0" w:color="auto"/>
              <w:left w:val="single" w:sz="4" w:space="0" w:color="auto"/>
              <w:bottom w:val="single" w:sz="4" w:space="0" w:color="auto"/>
              <w:right w:val="single" w:sz="4" w:space="0" w:color="auto"/>
            </w:tcBorders>
          </w:tcPr>
          <w:p w14:paraId="66F54049"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WHAT?</w:t>
            </w:r>
          </w:p>
          <w:p w14:paraId="69B016CB"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236767A1"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50FF44F5" w14:textId="77777777" w:rsidR="00B15ED7" w:rsidRPr="005626DB" w:rsidRDefault="00B15ED7" w:rsidP="009246CA">
            <w:pPr>
              <w:spacing w:after="0" w:line="240" w:lineRule="auto"/>
              <w:ind w:right="-23"/>
              <w:contextualSpacing/>
              <w:rPr>
                <w:rFonts w:eastAsia="Times New Roman"/>
                <w:sz w:val="22"/>
                <w:szCs w:val="22"/>
                <w:lang w:eastAsia="en-GB"/>
              </w:rPr>
            </w:pPr>
            <w:r w:rsidRPr="005626DB">
              <w:rPr>
                <w:rFonts w:eastAsia="Times New Roman"/>
                <w:b/>
                <w:bCs/>
                <w:color w:val="4B92DB"/>
                <w:spacing w:val="-1"/>
                <w:sz w:val="22"/>
                <w:szCs w:val="22"/>
                <w:lang w:eastAsia="en-GB"/>
              </w:rPr>
              <w:t>Title</w:t>
            </w:r>
          </w:p>
        </w:tc>
        <w:tc>
          <w:tcPr>
            <w:tcW w:w="7582" w:type="dxa"/>
            <w:gridSpan w:val="2"/>
            <w:tcBorders>
              <w:top w:val="single" w:sz="4" w:space="0" w:color="auto"/>
              <w:left w:val="single" w:sz="4" w:space="0" w:color="auto"/>
              <w:bottom w:val="single" w:sz="4" w:space="0" w:color="auto"/>
              <w:right w:val="single" w:sz="4" w:space="0" w:color="auto"/>
            </w:tcBorders>
          </w:tcPr>
          <w:p w14:paraId="6C05510E" w14:textId="77777777" w:rsidR="00B15ED7" w:rsidRPr="005626DB" w:rsidRDefault="00B15ED7" w:rsidP="009246CA">
            <w:pPr>
              <w:rPr>
                <w:rFonts w:eastAsia="Times New Roman"/>
                <w:b/>
                <w:color w:val="FF0000"/>
                <w:sz w:val="22"/>
                <w:szCs w:val="22"/>
                <w:lang w:eastAsia="en-GB"/>
              </w:rPr>
            </w:pPr>
            <w:r w:rsidRPr="005626DB">
              <w:rPr>
                <w:rFonts w:eastAsia="Times New Roman"/>
                <w:b/>
                <w:color w:val="FF0000"/>
                <w:sz w:val="22"/>
                <w:szCs w:val="22"/>
                <w:lang w:eastAsia="en-GB"/>
              </w:rPr>
              <w:t>What is Learning?</w:t>
            </w:r>
          </w:p>
        </w:tc>
      </w:tr>
      <w:tr w:rsidR="00B15ED7" w:rsidRPr="005626DB" w14:paraId="5508756D" w14:textId="77777777" w:rsidTr="009246CA">
        <w:trPr>
          <w:trHeight w:val="1344"/>
          <w:jc w:val="center"/>
        </w:trPr>
        <w:tc>
          <w:tcPr>
            <w:tcW w:w="1958" w:type="dxa"/>
            <w:tcBorders>
              <w:top w:val="single" w:sz="4" w:space="0" w:color="auto"/>
              <w:left w:val="single" w:sz="8" w:space="0" w:color="auto"/>
              <w:bottom w:val="single" w:sz="8" w:space="0" w:color="auto"/>
              <w:right w:val="single" w:sz="8" w:space="0" w:color="auto"/>
            </w:tcBorders>
          </w:tcPr>
          <w:p w14:paraId="55C87EB8" w14:textId="77777777" w:rsidR="00B15ED7" w:rsidRPr="005626DB" w:rsidRDefault="00B15ED7" w:rsidP="009246CA">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WHY THIS?</w:t>
            </w:r>
          </w:p>
          <w:p w14:paraId="07B244BF" w14:textId="77777777" w:rsidR="00B15ED7" w:rsidRPr="005626DB" w:rsidRDefault="00B15ED7" w:rsidP="009246CA">
            <w:pPr>
              <w:spacing w:after="0" w:line="240" w:lineRule="auto"/>
              <w:ind w:right="-23"/>
              <w:contextualSpacing/>
              <w:rPr>
                <w:rFonts w:eastAsia="Times New Roman"/>
                <w:b/>
                <w:bCs/>
                <w:color w:val="4B92DB"/>
                <w:sz w:val="22"/>
                <w:szCs w:val="22"/>
                <w:lang w:eastAsia="en-GB"/>
              </w:rPr>
            </w:pPr>
          </w:p>
          <w:p w14:paraId="5D03F614" w14:textId="77777777" w:rsidR="00B15ED7" w:rsidRPr="005626DB" w:rsidRDefault="00B15ED7" w:rsidP="009246CA">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Learning</w:t>
            </w:r>
          </w:p>
          <w:p w14:paraId="7C043AEC"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z w:val="22"/>
                <w:szCs w:val="22"/>
                <w:lang w:eastAsia="en-GB"/>
              </w:rPr>
              <w:t>O</w:t>
            </w:r>
            <w:r w:rsidRPr="005626DB">
              <w:rPr>
                <w:rFonts w:eastAsia="Times New Roman"/>
                <w:b/>
                <w:bCs/>
                <w:color w:val="4B92DB"/>
                <w:spacing w:val="-1"/>
                <w:sz w:val="22"/>
                <w:szCs w:val="22"/>
                <w:lang w:eastAsia="en-GB"/>
              </w:rPr>
              <w:t xml:space="preserve">utcomes </w:t>
            </w:r>
          </w:p>
          <w:p w14:paraId="495571E2"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6DFED892"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64C74156"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4B227A73"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04C07170"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65CC7920" w14:textId="77777777" w:rsidR="00B15ED7" w:rsidRPr="005626DB" w:rsidRDefault="00B15ED7" w:rsidP="009246CA">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CCF Coverage</w:t>
            </w:r>
          </w:p>
        </w:tc>
        <w:tc>
          <w:tcPr>
            <w:tcW w:w="7582" w:type="dxa"/>
            <w:gridSpan w:val="2"/>
            <w:tcBorders>
              <w:top w:val="single" w:sz="4" w:space="0" w:color="auto"/>
              <w:left w:val="nil"/>
              <w:bottom w:val="single" w:sz="8" w:space="0" w:color="auto"/>
              <w:right w:val="single" w:sz="8" w:space="0" w:color="auto"/>
            </w:tcBorders>
          </w:tcPr>
          <w:p w14:paraId="704FBD9A" w14:textId="77777777" w:rsidR="00B15ED7" w:rsidRPr="005626DB" w:rsidRDefault="00B15ED7" w:rsidP="009246CA">
            <w:pPr>
              <w:pStyle w:val="ListParagraph"/>
              <w:numPr>
                <w:ilvl w:val="0"/>
                <w:numId w:val="1"/>
              </w:numPr>
              <w:rPr>
                <w:sz w:val="22"/>
                <w:szCs w:val="22"/>
              </w:rPr>
            </w:pPr>
            <w:r w:rsidRPr="005626DB">
              <w:rPr>
                <w:sz w:val="22"/>
                <w:szCs w:val="22"/>
              </w:rPr>
              <w:t>To understand different theories of learning and behaviour</w:t>
            </w:r>
          </w:p>
          <w:p w14:paraId="3E29BC40" w14:textId="77777777" w:rsidR="00B15ED7" w:rsidRPr="005626DB" w:rsidRDefault="00B15ED7" w:rsidP="009246CA">
            <w:pPr>
              <w:pStyle w:val="ListParagraph"/>
              <w:numPr>
                <w:ilvl w:val="0"/>
                <w:numId w:val="1"/>
              </w:numPr>
              <w:rPr>
                <w:sz w:val="22"/>
                <w:szCs w:val="22"/>
              </w:rPr>
            </w:pPr>
            <w:r w:rsidRPr="005626DB">
              <w:rPr>
                <w:sz w:val="22"/>
                <w:szCs w:val="22"/>
              </w:rPr>
              <w:t>To understand the links between behaviour and learning</w:t>
            </w:r>
          </w:p>
          <w:p w14:paraId="6227AE1A" w14:textId="77777777" w:rsidR="00B15ED7" w:rsidRPr="005626DB" w:rsidRDefault="00B15ED7" w:rsidP="009246CA">
            <w:pPr>
              <w:pStyle w:val="ListParagraph"/>
              <w:numPr>
                <w:ilvl w:val="0"/>
                <w:numId w:val="1"/>
              </w:numPr>
              <w:rPr>
                <w:sz w:val="22"/>
                <w:szCs w:val="22"/>
              </w:rPr>
            </w:pPr>
            <w:r w:rsidRPr="005626DB">
              <w:rPr>
                <w:sz w:val="22"/>
                <w:szCs w:val="22"/>
              </w:rPr>
              <w:t>To understand what research tells us about metacognition and learning</w:t>
            </w:r>
          </w:p>
          <w:p w14:paraId="274F06E5" w14:textId="77777777" w:rsidR="00B15ED7" w:rsidRPr="005626DB" w:rsidRDefault="00B15ED7" w:rsidP="009246CA">
            <w:pPr>
              <w:pStyle w:val="ListParagraph"/>
              <w:numPr>
                <w:ilvl w:val="0"/>
                <w:numId w:val="1"/>
              </w:numPr>
              <w:rPr>
                <w:sz w:val="22"/>
                <w:szCs w:val="22"/>
              </w:rPr>
            </w:pPr>
            <w:r w:rsidRPr="005626DB">
              <w:rPr>
                <w:sz w:val="22"/>
                <w:szCs w:val="22"/>
              </w:rPr>
              <w:t xml:space="preserve">To understand the importance of observing learning at all levels and the specific role of observation in EYFS </w:t>
            </w:r>
          </w:p>
          <w:p w14:paraId="1DC844CD" w14:textId="77777777" w:rsidR="00B15ED7" w:rsidRPr="005626DB" w:rsidRDefault="00B15ED7" w:rsidP="009246CA">
            <w:pPr>
              <w:pStyle w:val="ListParagraph"/>
              <w:numPr>
                <w:ilvl w:val="0"/>
                <w:numId w:val="1"/>
              </w:numPr>
              <w:rPr>
                <w:sz w:val="22"/>
                <w:szCs w:val="22"/>
              </w:rPr>
            </w:pPr>
            <w:r w:rsidRPr="005626DB">
              <w:rPr>
                <w:sz w:val="22"/>
                <w:szCs w:val="22"/>
              </w:rPr>
              <w:t>To be able to analyse effective learning</w:t>
            </w:r>
          </w:p>
          <w:p w14:paraId="27043C7F" w14:textId="77777777" w:rsidR="00B15ED7" w:rsidRPr="005626DB" w:rsidRDefault="00B15ED7" w:rsidP="009246CA">
            <w:pPr>
              <w:pStyle w:val="ListParagraph"/>
              <w:ind w:left="360"/>
              <w:rPr>
                <w:sz w:val="22"/>
                <w:szCs w:val="22"/>
              </w:rPr>
            </w:pPr>
          </w:p>
          <w:p w14:paraId="6891ADAD" w14:textId="77777777" w:rsidR="00B15ED7" w:rsidRPr="005626DB" w:rsidRDefault="00B15ED7" w:rsidP="009246CA">
            <w:pPr>
              <w:spacing w:after="0" w:line="240" w:lineRule="auto"/>
              <w:rPr>
                <w:i/>
                <w:iCs/>
                <w:sz w:val="22"/>
                <w:szCs w:val="22"/>
              </w:rPr>
            </w:pPr>
            <w:r w:rsidRPr="005626DB">
              <w:rPr>
                <w:i/>
                <w:iCs/>
                <w:sz w:val="22"/>
                <w:szCs w:val="22"/>
              </w:rPr>
              <w:t>2.1   Learning involves a lasting change in pupils’ capabilities or understanding.</w:t>
            </w:r>
          </w:p>
          <w:p w14:paraId="37C0A203" w14:textId="77777777" w:rsidR="00B15ED7" w:rsidRPr="005626DB" w:rsidRDefault="00B15ED7" w:rsidP="009246CA">
            <w:pPr>
              <w:spacing w:after="0" w:line="240" w:lineRule="auto"/>
              <w:rPr>
                <w:i/>
                <w:iCs/>
                <w:sz w:val="22"/>
                <w:szCs w:val="22"/>
              </w:rPr>
            </w:pPr>
            <w:r w:rsidRPr="005626DB">
              <w:rPr>
                <w:i/>
                <w:iCs/>
                <w:sz w:val="22"/>
                <w:szCs w:val="22"/>
              </w:rPr>
              <w:t>2.3  An important factor in learning is memory, which can be thought of as comprising two elements: working memory and long-term memory.</w:t>
            </w:r>
          </w:p>
          <w:p w14:paraId="74141099" w14:textId="77777777" w:rsidR="00B15ED7" w:rsidRPr="005626DB" w:rsidRDefault="00B15ED7" w:rsidP="009246CA">
            <w:pPr>
              <w:spacing w:after="0" w:line="240" w:lineRule="auto"/>
              <w:rPr>
                <w:i/>
                <w:iCs/>
                <w:sz w:val="22"/>
                <w:szCs w:val="22"/>
              </w:rPr>
            </w:pPr>
            <w:r w:rsidRPr="005626DB">
              <w:rPr>
                <w:i/>
                <w:iCs/>
                <w:sz w:val="22"/>
                <w:szCs w:val="22"/>
              </w:rPr>
              <w:t>2.4  Working memory is where information that is being actively processed is held, but its capacity is limited and can be overloaded.</w:t>
            </w:r>
          </w:p>
          <w:p w14:paraId="40CDB0AC" w14:textId="77777777" w:rsidR="00B15ED7" w:rsidRPr="005626DB" w:rsidRDefault="00B15ED7" w:rsidP="009246CA">
            <w:pPr>
              <w:spacing w:after="0" w:line="240" w:lineRule="auto"/>
              <w:rPr>
                <w:i/>
                <w:iCs/>
                <w:sz w:val="22"/>
                <w:szCs w:val="22"/>
              </w:rPr>
            </w:pPr>
            <w:r w:rsidRPr="005626DB">
              <w:rPr>
                <w:i/>
                <w:iCs/>
                <w:sz w:val="22"/>
                <w:szCs w:val="22"/>
              </w:rPr>
              <w:t>2.5  Long-term memory can be considered as a store of knowledge that changes as pupils learn by integrating new ideas with existing knowledge.</w:t>
            </w:r>
          </w:p>
          <w:p w14:paraId="2DFF9053" w14:textId="77777777" w:rsidR="00B15ED7" w:rsidRPr="005626DB" w:rsidRDefault="00B15ED7" w:rsidP="009246CA">
            <w:pPr>
              <w:spacing w:after="0" w:line="240" w:lineRule="auto"/>
              <w:rPr>
                <w:i/>
                <w:iCs/>
                <w:sz w:val="22"/>
                <w:szCs w:val="22"/>
              </w:rPr>
            </w:pPr>
            <w:r w:rsidRPr="005626DB">
              <w:rPr>
                <w:i/>
                <w:iCs/>
                <w:sz w:val="22"/>
                <w:szCs w:val="22"/>
              </w:rPr>
              <w:t>3.7 In all subject areas, pupils learn new ideas by linking those ideas to existing knowledge, organising this knowledge into increasingly complex mental models (or “schemata”); carefully sequencing teaching to facilitate this process is important.</w:t>
            </w:r>
          </w:p>
          <w:p w14:paraId="405091D3" w14:textId="77777777" w:rsidR="00B15ED7" w:rsidRPr="005626DB" w:rsidRDefault="00B15ED7" w:rsidP="009246CA">
            <w:pPr>
              <w:spacing w:after="0" w:line="240" w:lineRule="auto"/>
              <w:rPr>
                <w:i/>
                <w:iCs/>
                <w:sz w:val="22"/>
                <w:szCs w:val="22"/>
              </w:rPr>
            </w:pPr>
            <w:r w:rsidRPr="005626DB">
              <w:rPr>
                <w:i/>
                <w:iCs/>
                <w:sz w:val="22"/>
                <w:szCs w:val="22"/>
              </w:rPr>
              <w:t>4.5  Explicitly teaching pupils metacognitive strategies linked to subject knowledge, including how to plan, monitor and evaluate, supports independence and academic success.</w:t>
            </w:r>
          </w:p>
          <w:p w14:paraId="6DF7250A" w14:textId="77777777" w:rsidR="00B15ED7" w:rsidRPr="005626DB" w:rsidRDefault="00B15ED7" w:rsidP="009246CA">
            <w:pPr>
              <w:spacing w:after="0" w:line="240" w:lineRule="auto"/>
              <w:rPr>
                <w:i/>
                <w:iCs/>
                <w:sz w:val="22"/>
                <w:szCs w:val="22"/>
              </w:rPr>
            </w:pPr>
            <w:r w:rsidRPr="005626DB">
              <w:rPr>
                <w:i/>
                <w:iCs/>
                <w:sz w:val="22"/>
                <w:szCs w:val="22"/>
              </w:rPr>
              <w:t>5.6  There is a common misconception that pupils have distinct and  identifiable learning styles. This is not supported by evidence and attempting to tailor lessons to learning styles is unlikely to be beneficial.</w:t>
            </w:r>
          </w:p>
          <w:p w14:paraId="3D54E539" w14:textId="77777777" w:rsidR="00B15ED7" w:rsidRPr="005626DB" w:rsidRDefault="00B15ED7" w:rsidP="009246CA">
            <w:pPr>
              <w:spacing w:after="0" w:line="240" w:lineRule="auto"/>
              <w:rPr>
                <w:i/>
                <w:iCs/>
                <w:sz w:val="22"/>
                <w:szCs w:val="22"/>
              </w:rPr>
            </w:pPr>
            <w:r w:rsidRPr="005626DB">
              <w:rPr>
                <w:i/>
                <w:iCs/>
                <w:sz w:val="22"/>
                <w:szCs w:val="22"/>
              </w:rPr>
              <w:t>6.2  Good assessment helps teachers avoid being over-influenced by potentially misleading factors, such as how busy pupils appear.</w:t>
            </w:r>
          </w:p>
          <w:p w14:paraId="7CEA8775" w14:textId="77777777" w:rsidR="00B15ED7" w:rsidRPr="005626DB" w:rsidRDefault="00B15ED7" w:rsidP="009246CA">
            <w:pPr>
              <w:spacing w:after="0" w:line="240" w:lineRule="auto"/>
              <w:rPr>
                <w:i/>
                <w:iCs/>
                <w:sz w:val="22"/>
                <w:szCs w:val="22"/>
              </w:rPr>
            </w:pPr>
            <w:r w:rsidRPr="005626DB">
              <w:rPr>
                <w:i/>
                <w:iCs/>
                <w:sz w:val="22"/>
                <w:szCs w:val="22"/>
              </w:rPr>
              <w:t>6.6  Over time, feedback should support pupils to monitor and regulate their own learning.</w:t>
            </w:r>
          </w:p>
          <w:p w14:paraId="4C5B85D8" w14:textId="77777777" w:rsidR="00B15ED7" w:rsidRPr="005626DB" w:rsidRDefault="00B15ED7" w:rsidP="009246CA">
            <w:pPr>
              <w:spacing w:after="0" w:line="240" w:lineRule="auto"/>
              <w:rPr>
                <w:sz w:val="22"/>
                <w:szCs w:val="22"/>
              </w:rPr>
            </w:pPr>
            <w:r w:rsidRPr="005626DB">
              <w:rPr>
                <w:i/>
                <w:iCs/>
                <w:sz w:val="22"/>
                <w:szCs w:val="22"/>
              </w:rPr>
              <w:t>7.3  The ability to self-regulate one’s emotions affects pupils’ ability to learn, success in school and future lives.</w:t>
            </w:r>
          </w:p>
          <w:p w14:paraId="6E2A9080" w14:textId="77777777" w:rsidR="00B15ED7" w:rsidRPr="005626DB" w:rsidRDefault="00B15ED7" w:rsidP="009246CA">
            <w:pPr>
              <w:spacing w:after="0" w:line="240" w:lineRule="auto"/>
              <w:rPr>
                <w:i/>
                <w:iCs/>
                <w:sz w:val="22"/>
                <w:szCs w:val="22"/>
              </w:rPr>
            </w:pPr>
            <w:r w:rsidRPr="005626DB">
              <w:rPr>
                <w:i/>
                <w:iCs/>
                <w:sz w:val="22"/>
                <w:szCs w:val="22"/>
              </w:rPr>
              <w:t>7.6   Pupils are motivated by intrinsic factors (related to their identity and values) and extrinsic factors (related to reward).</w:t>
            </w:r>
          </w:p>
          <w:p w14:paraId="71F660F4" w14:textId="77777777" w:rsidR="00B15ED7" w:rsidRPr="005626DB" w:rsidRDefault="00B15ED7" w:rsidP="009246CA">
            <w:pPr>
              <w:spacing w:after="0" w:line="240" w:lineRule="auto"/>
              <w:rPr>
                <w:i/>
                <w:iCs/>
                <w:sz w:val="22"/>
                <w:szCs w:val="22"/>
              </w:rPr>
            </w:pPr>
            <w:r w:rsidRPr="005626DB">
              <w:rPr>
                <w:i/>
                <w:iCs/>
                <w:sz w:val="22"/>
                <w:szCs w:val="22"/>
              </w:rPr>
              <w:t>7.7  Pupils’ investment in learning is also driven by their prior experiences and perceptions of success and failure.</w:t>
            </w:r>
          </w:p>
          <w:p w14:paraId="13F2648F" w14:textId="77777777" w:rsidR="00B15ED7" w:rsidRPr="005626DB" w:rsidRDefault="00B15ED7" w:rsidP="009246CA">
            <w:pPr>
              <w:spacing w:after="0" w:line="240" w:lineRule="auto"/>
              <w:rPr>
                <w:sz w:val="20"/>
                <w:szCs w:val="20"/>
              </w:rPr>
            </w:pPr>
          </w:p>
        </w:tc>
      </w:tr>
      <w:tr w:rsidR="00B15ED7" w:rsidRPr="005626DB" w14:paraId="36B2EFC3" w14:textId="77777777" w:rsidTr="009246CA">
        <w:trPr>
          <w:trHeight w:val="888"/>
          <w:jc w:val="center"/>
        </w:trPr>
        <w:tc>
          <w:tcPr>
            <w:tcW w:w="1958" w:type="dxa"/>
            <w:tcBorders>
              <w:top w:val="nil"/>
              <w:left w:val="single" w:sz="8" w:space="0" w:color="auto"/>
              <w:bottom w:val="single" w:sz="8" w:space="0" w:color="auto"/>
              <w:right w:val="single" w:sz="8" w:space="0" w:color="auto"/>
            </w:tcBorders>
          </w:tcPr>
          <w:p w14:paraId="408DA845"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WHY NOW?</w:t>
            </w:r>
          </w:p>
          <w:p w14:paraId="157D3875"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p w14:paraId="7FEBAEBA"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Curriculum Design &amp; Key Messages</w:t>
            </w:r>
            <w:r w:rsidRPr="005626DB">
              <w:rPr>
                <w:rFonts w:eastAsia="Times New Roman"/>
                <w:b/>
                <w:bCs/>
                <w:color w:val="4B92DB"/>
                <w:spacing w:val="1"/>
                <w:sz w:val="22"/>
                <w:szCs w:val="22"/>
                <w:lang w:eastAsia="en-GB"/>
              </w:rPr>
              <w:t xml:space="preserve"> </w:t>
            </w:r>
          </w:p>
        </w:tc>
        <w:tc>
          <w:tcPr>
            <w:tcW w:w="7582" w:type="dxa"/>
            <w:gridSpan w:val="2"/>
            <w:tcBorders>
              <w:top w:val="nil"/>
              <w:left w:val="nil"/>
              <w:bottom w:val="single" w:sz="8" w:space="0" w:color="auto"/>
              <w:right w:val="single" w:sz="8" w:space="0" w:color="auto"/>
            </w:tcBorders>
          </w:tcPr>
          <w:p w14:paraId="0F9B07B0" w14:textId="77777777" w:rsidR="00B15ED7" w:rsidRPr="005626DB" w:rsidRDefault="00B15ED7" w:rsidP="009246CA">
            <w:pPr>
              <w:rPr>
                <w:sz w:val="22"/>
                <w:szCs w:val="22"/>
              </w:rPr>
            </w:pPr>
            <w:r w:rsidRPr="005626DB">
              <w:rPr>
                <w:sz w:val="22"/>
                <w:szCs w:val="22"/>
              </w:rPr>
              <w:t>This second session is designed to explore what is meant by ‘learning’ and how this can inform our actions as teachers in order to secure maximum impact on learning and retention.</w:t>
            </w:r>
          </w:p>
          <w:p w14:paraId="4982B6FD" w14:textId="77777777" w:rsidR="00B15ED7" w:rsidRPr="005626DB" w:rsidRDefault="00B15ED7" w:rsidP="009246CA">
            <w:pPr>
              <w:rPr>
                <w:sz w:val="20"/>
                <w:szCs w:val="20"/>
              </w:rPr>
            </w:pPr>
            <w:r w:rsidRPr="005626DB">
              <w:rPr>
                <w:sz w:val="22"/>
                <w:szCs w:val="22"/>
              </w:rPr>
              <w:t>Before beginning to consider high quality planning and delivery, we must first look at what effective learning is and what contributes to this.  How do children learn something new and what does research say? How can we prevent misconceptions?</w:t>
            </w:r>
          </w:p>
        </w:tc>
      </w:tr>
      <w:tr w:rsidR="00B15ED7" w:rsidRPr="005626DB" w14:paraId="793B8F20" w14:textId="77777777" w:rsidTr="009246CA">
        <w:trPr>
          <w:trHeight w:val="888"/>
          <w:jc w:val="center"/>
        </w:trPr>
        <w:tc>
          <w:tcPr>
            <w:tcW w:w="1958" w:type="dxa"/>
            <w:tcBorders>
              <w:top w:val="nil"/>
              <w:left w:val="single" w:sz="8" w:space="0" w:color="auto"/>
              <w:bottom w:val="single" w:sz="8" w:space="0" w:color="auto"/>
              <w:right w:val="single" w:sz="8" w:space="0" w:color="auto"/>
            </w:tcBorders>
          </w:tcPr>
          <w:p w14:paraId="09A4DC3E"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HOW?</w:t>
            </w:r>
          </w:p>
          <w:p w14:paraId="14A1E62E"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p w14:paraId="22083A45"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30B02E74"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Content </w:t>
            </w:r>
          </w:p>
        </w:tc>
        <w:tc>
          <w:tcPr>
            <w:tcW w:w="7582" w:type="dxa"/>
            <w:gridSpan w:val="2"/>
            <w:tcBorders>
              <w:top w:val="nil"/>
              <w:left w:val="nil"/>
              <w:bottom w:val="single" w:sz="8" w:space="0" w:color="auto"/>
              <w:right w:val="single" w:sz="8" w:space="0" w:color="auto"/>
            </w:tcBorders>
          </w:tcPr>
          <w:p w14:paraId="71F2D342" w14:textId="77777777" w:rsidR="00B15ED7" w:rsidRPr="005626DB" w:rsidRDefault="00B15ED7" w:rsidP="009246CA">
            <w:pPr>
              <w:spacing w:before="88" w:after="0" w:line="238" w:lineRule="atLeast"/>
              <w:ind w:right="359"/>
              <w:rPr>
                <w:rFonts w:eastAsia="Times New Roman"/>
                <w:sz w:val="22"/>
                <w:szCs w:val="22"/>
                <w:lang w:eastAsia="en-GB"/>
              </w:rPr>
            </w:pPr>
            <w:r w:rsidRPr="005626DB">
              <w:rPr>
                <w:rFonts w:eastAsia="Times New Roman"/>
                <w:sz w:val="22"/>
                <w:szCs w:val="22"/>
                <w:lang w:eastAsia="en-GB"/>
              </w:rPr>
              <w:t>During this session trainees will:</w:t>
            </w:r>
          </w:p>
          <w:p w14:paraId="0B9F70E2" w14:textId="77777777" w:rsidR="00B15ED7" w:rsidRPr="005626DB" w:rsidRDefault="00B15ED7" w:rsidP="00A93917">
            <w:pPr>
              <w:pStyle w:val="ListParagraph"/>
              <w:numPr>
                <w:ilvl w:val="0"/>
                <w:numId w:val="112"/>
              </w:numPr>
              <w:spacing w:before="88" w:after="0" w:line="238" w:lineRule="atLeast"/>
              <w:ind w:right="359"/>
              <w:rPr>
                <w:rFonts w:eastAsia="Times New Roman"/>
                <w:sz w:val="22"/>
                <w:szCs w:val="22"/>
                <w:lang w:eastAsia="en-GB"/>
              </w:rPr>
            </w:pPr>
            <w:r w:rsidRPr="005626DB">
              <w:rPr>
                <w:rFonts w:eastAsia="Times New Roman"/>
                <w:sz w:val="22"/>
                <w:szCs w:val="22"/>
                <w:lang w:eastAsia="en-GB"/>
              </w:rPr>
              <w:t>Consider different theories of learning and behaviour - similarities and differences</w:t>
            </w:r>
          </w:p>
          <w:p w14:paraId="7EBA42C6" w14:textId="77777777" w:rsidR="00B15ED7" w:rsidRPr="005626DB" w:rsidRDefault="00B15ED7" w:rsidP="00A93917">
            <w:pPr>
              <w:pStyle w:val="ListParagraph"/>
              <w:numPr>
                <w:ilvl w:val="0"/>
                <w:numId w:val="112"/>
              </w:numPr>
              <w:spacing w:before="88" w:after="0" w:line="238" w:lineRule="atLeast"/>
              <w:ind w:right="359"/>
              <w:rPr>
                <w:rFonts w:eastAsia="Times New Roman"/>
                <w:sz w:val="22"/>
                <w:szCs w:val="22"/>
                <w:lang w:eastAsia="en-GB"/>
              </w:rPr>
            </w:pPr>
            <w:r w:rsidRPr="005626DB">
              <w:rPr>
                <w:rFonts w:eastAsia="Times New Roman"/>
                <w:sz w:val="22"/>
                <w:szCs w:val="22"/>
                <w:lang w:eastAsia="en-GB"/>
              </w:rPr>
              <w:t>Consider the role of memory – working memory and long-term memory</w:t>
            </w:r>
          </w:p>
          <w:p w14:paraId="4AA09A5E" w14:textId="77777777" w:rsidR="00B15ED7" w:rsidRPr="005626DB" w:rsidRDefault="00B15ED7" w:rsidP="00A93917">
            <w:pPr>
              <w:pStyle w:val="ListParagraph"/>
              <w:numPr>
                <w:ilvl w:val="0"/>
                <w:numId w:val="112"/>
              </w:numPr>
              <w:spacing w:before="88" w:after="0" w:line="238" w:lineRule="atLeast"/>
              <w:ind w:right="359"/>
              <w:rPr>
                <w:rFonts w:eastAsia="Times New Roman"/>
                <w:sz w:val="22"/>
                <w:szCs w:val="22"/>
                <w:lang w:eastAsia="en-GB"/>
              </w:rPr>
            </w:pPr>
            <w:r w:rsidRPr="005626DB">
              <w:rPr>
                <w:rFonts w:eastAsia="Times New Roman"/>
                <w:sz w:val="22"/>
                <w:szCs w:val="22"/>
                <w:lang w:eastAsia="en-GB"/>
              </w:rPr>
              <w:t>Reflect on research about metacognition</w:t>
            </w:r>
          </w:p>
          <w:p w14:paraId="0E4EEC7B" w14:textId="77777777" w:rsidR="00B15ED7" w:rsidRPr="005626DB" w:rsidRDefault="00B15ED7" w:rsidP="00A93917">
            <w:pPr>
              <w:pStyle w:val="ListParagraph"/>
              <w:numPr>
                <w:ilvl w:val="0"/>
                <w:numId w:val="112"/>
              </w:numPr>
              <w:spacing w:before="88" w:after="0" w:line="238" w:lineRule="atLeast"/>
              <w:ind w:right="359"/>
              <w:rPr>
                <w:rFonts w:eastAsia="Times New Roman"/>
                <w:sz w:val="22"/>
                <w:szCs w:val="22"/>
                <w:lang w:eastAsia="en-GB"/>
              </w:rPr>
            </w:pPr>
            <w:r w:rsidRPr="005626DB">
              <w:rPr>
                <w:rFonts w:eastAsia="Times New Roman"/>
                <w:sz w:val="22"/>
                <w:szCs w:val="22"/>
                <w:lang w:eastAsia="en-GB"/>
              </w:rPr>
              <w:t>Think about a lesson when trainees remember being successful learners</w:t>
            </w:r>
          </w:p>
          <w:p w14:paraId="04D2E67B" w14:textId="77777777" w:rsidR="00B15ED7" w:rsidRPr="005626DB" w:rsidRDefault="00B15ED7" w:rsidP="00A93917">
            <w:pPr>
              <w:pStyle w:val="ListParagraph"/>
              <w:numPr>
                <w:ilvl w:val="0"/>
                <w:numId w:val="112"/>
              </w:numPr>
              <w:spacing w:before="88" w:after="0" w:line="238" w:lineRule="atLeast"/>
              <w:ind w:right="359"/>
              <w:rPr>
                <w:rFonts w:eastAsia="Times New Roman"/>
                <w:sz w:val="22"/>
                <w:szCs w:val="22"/>
                <w:lang w:eastAsia="en-GB"/>
              </w:rPr>
            </w:pPr>
            <w:r w:rsidRPr="005626DB">
              <w:rPr>
                <w:rFonts w:eastAsia="Times New Roman"/>
                <w:sz w:val="22"/>
                <w:szCs w:val="22"/>
                <w:lang w:eastAsia="en-GB"/>
              </w:rPr>
              <w:t>Watch clips of lessons and consider what learning they see taking place - link to the importance of observation</w:t>
            </w:r>
          </w:p>
          <w:p w14:paraId="29E0AE36" w14:textId="77777777" w:rsidR="00B15ED7" w:rsidRPr="005626DB" w:rsidRDefault="00B15ED7" w:rsidP="00A93917">
            <w:pPr>
              <w:pStyle w:val="ListParagraph"/>
              <w:numPr>
                <w:ilvl w:val="0"/>
                <w:numId w:val="112"/>
              </w:numPr>
              <w:spacing w:before="88" w:after="0" w:line="238" w:lineRule="atLeast"/>
              <w:ind w:right="359"/>
              <w:rPr>
                <w:rFonts w:eastAsia="Times New Roman"/>
                <w:sz w:val="22"/>
                <w:szCs w:val="22"/>
                <w:lang w:eastAsia="en-GB"/>
              </w:rPr>
            </w:pPr>
            <w:r w:rsidRPr="005626DB">
              <w:rPr>
                <w:rFonts w:eastAsia="Times New Roman"/>
                <w:sz w:val="22"/>
                <w:szCs w:val="22"/>
                <w:lang w:eastAsia="en-GB"/>
              </w:rPr>
              <w:t>Consider whether learning is the same for all learners - what are the implications of this for our practice in the classroom</w:t>
            </w:r>
          </w:p>
          <w:p w14:paraId="2B8829EE" w14:textId="77777777" w:rsidR="00B15ED7" w:rsidRPr="005626DB" w:rsidRDefault="00B15ED7" w:rsidP="00A93917">
            <w:pPr>
              <w:pStyle w:val="ListParagraph"/>
              <w:numPr>
                <w:ilvl w:val="0"/>
                <w:numId w:val="109"/>
              </w:numPr>
              <w:spacing w:before="88" w:after="0" w:line="238" w:lineRule="atLeast"/>
              <w:ind w:right="359"/>
              <w:rPr>
                <w:rFonts w:eastAsia="Times New Roman"/>
                <w:sz w:val="22"/>
                <w:szCs w:val="22"/>
                <w:lang w:eastAsia="en-GB"/>
              </w:rPr>
            </w:pPr>
            <w:r w:rsidRPr="005626DB">
              <w:rPr>
                <w:rFonts w:eastAsia="Times New Roman"/>
                <w:sz w:val="22"/>
                <w:szCs w:val="22"/>
                <w:lang w:eastAsia="en-GB"/>
              </w:rPr>
              <w:t>Make links to the Teachers’ Standards and consider what observing learning may tell us</w:t>
            </w:r>
          </w:p>
          <w:p w14:paraId="21BD60E9" w14:textId="77777777" w:rsidR="00B15ED7" w:rsidRPr="005626DB" w:rsidRDefault="00B15ED7" w:rsidP="009246CA">
            <w:pPr>
              <w:pStyle w:val="ListParagraph"/>
              <w:spacing w:before="88" w:after="0" w:line="238" w:lineRule="atLeast"/>
              <w:ind w:left="360" w:right="359"/>
              <w:rPr>
                <w:rFonts w:eastAsia="Times New Roman"/>
                <w:sz w:val="22"/>
                <w:szCs w:val="22"/>
                <w:lang w:eastAsia="en-GB"/>
              </w:rPr>
            </w:pPr>
          </w:p>
        </w:tc>
      </w:tr>
      <w:tr w:rsidR="00B15ED7" w:rsidRPr="005626DB" w14:paraId="5D3BBB78" w14:textId="77777777" w:rsidTr="009246CA">
        <w:trPr>
          <w:trHeight w:val="570"/>
          <w:jc w:val="center"/>
        </w:trPr>
        <w:tc>
          <w:tcPr>
            <w:tcW w:w="1958" w:type="dxa"/>
            <w:vMerge w:val="restart"/>
            <w:tcBorders>
              <w:top w:val="nil"/>
              <w:left w:val="single" w:sz="8" w:space="0" w:color="auto"/>
              <w:right w:val="single" w:sz="8" w:space="0" w:color="auto"/>
            </w:tcBorders>
          </w:tcPr>
          <w:p w14:paraId="7CEEBF93"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WHERE?</w:t>
            </w:r>
          </w:p>
          <w:p w14:paraId="6E385B77"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p w14:paraId="0319E82F"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Key Links: </w:t>
            </w:r>
          </w:p>
          <w:p w14:paraId="13ED019C" w14:textId="77777777" w:rsidR="00B15ED7" w:rsidRPr="005626DB" w:rsidRDefault="00B15ED7" w:rsidP="001B789A">
            <w:pPr>
              <w:pStyle w:val="ListParagraph"/>
              <w:numPr>
                <w:ilvl w:val="0"/>
                <w:numId w:val="166"/>
              </w:num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PGCE Course;</w:t>
            </w:r>
          </w:p>
          <w:p w14:paraId="06636970" w14:textId="77777777" w:rsidR="00B15ED7" w:rsidRPr="005626DB" w:rsidRDefault="00B15ED7" w:rsidP="001B789A">
            <w:pPr>
              <w:pStyle w:val="ListParagraph"/>
              <w:numPr>
                <w:ilvl w:val="0"/>
                <w:numId w:val="166"/>
              </w:num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ITT Core Content Framework;</w:t>
            </w:r>
          </w:p>
          <w:p w14:paraId="2ED094CD" w14:textId="77777777" w:rsidR="00B15ED7" w:rsidRPr="005626DB" w:rsidRDefault="00B15ED7" w:rsidP="001B789A">
            <w:pPr>
              <w:pStyle w:val="ListParagraph"/>
              <w:numPr>
                <w:ilvl w:val="0"/>
                <w:numId w:val="166"/>
              </w:num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Teachers’ Standards</w:t>
            </w:r>
          </w:p>
          <w:p w14:paraId="12E94F46"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p w14:paraId="1B92D8E5"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958" w:type="dxa"/>
            <w:tcBorders>
              <w:top w:val="nil"/>
              <w:left w:val="nil"/>
              <w:bottom w:val="single" w:sz="8" w:space="0" w:color="auto"/>
              <w:right w:val="single" w:sz="8" w:space="0" w:color="auto"/>
            </w:tcBorders>
          </w:tcPr>
          <w:p w14:paraId="6B977FF6" w14:textId="77777777" w:rsidR="00B15ED7" w:rsidRPr="005626DB" w:rsidRDefault="00B15ED7" w:rsidP="009246CA">
            <w:pPr>
              <w:spacing w:before="88" w:after="0" w:line="238" w:lineRule="atLeast"/>
              <w:ind w:right="359"/>
              <w:rPr>
                <w:rFonts w:eastAsia="Times New Roman"/>
                <w:sz w:val="22"/>
                <w:szCs w:val="22"/>
                <w:lang w:eastAsia="en-GB"/>
              </w:rPr>
            </w:pPr>
            <w:r w:rsidRPr="005626DB">
              <w:rPr>
                <w:rFonts w:eastAsia="Times New Roman"/>
                <w:b/>
                <w:bCs/>
                <w:spacing w:val="1"/>
                <w:sz w:val="22"/>
                <w:szCs w:val="22"/>
                <w:lang w:eastAsia="en-GB"/>
              </w:rPr>
              <w:t>PGCE Cross-course links</w:t>
            </w:r>
          </w:p>
        </w:tc>
        <w:tc>
          <w:tcPr>
            <w:tcW w:w="5624" w:type="dxa"/>
            <w:tcBorders>
              <w:top w:val="nil"/>
              <w:left w:val="nil"/>
              <w:bottom w:val="single" w:sz="8" w:space="0" w:color="auto"/>
              <w:right w:val="single" w:sz="8" w:space="0" w:color="auto"/>
            </w:tcBorders>
          </w:tcPr>
          <w:p w14:paraId="2E14F81B" w14:textId="77777777" w:rsidR="00B15ED7" w:rsidRPr="005626DB" w:rsidRDefault="00B15ED7" w:rsidP="001B789A">
            <w:pPr>
              <w:pStyle w:val="ListParagraph"/>
              <w:numPr>
                <w:ilvl w:val="0"/>
                <w:numId w:val="169"/>
              </w:numPr>
              <w:rPr>
                <w:sz w:val="22"/>
                <w:szCs w:val="22"/>
              </w:rPr>
            </w:pPr>
            <w:r w:rsidRPr="005626DB">
              <w:rPr>
                <w:sz w:val="22"/>
                <w:szCs w:val="22"/>
              </w:rPr>
              <w:t>Optional templates for short and medium-term planning shared with trainees for use in school</w:t>
            </w:r>
          </w:p>
          <w:p w14:paraId="757EE179" w14:textId="77777777" w:rsidR="00B15ED7" w:rsidRPr="005626DB" w:rsidRDefault="00B15ED7" w:rsidP="001B789A">
            <w:pPr>
              <w:pStyle w:val="ListParagraph"/>
              <w:numPr>
                <w:ilvl w:val="0"/>
                <w:numId w:val="169"/>
              </w:numPr>
              <w:rPr>
                <w:sz w:val="22"/>
                <w:szCs w:val="22"/>
              </w:rPr>
            </w:pPr>
            <w:r w:rsidRPr="005626DB">
              <w:rPr>
                <w:sz w:val="22"/>
                <w:szCs w:val="22"/>
              </w:rPr>
              <w:t>Self-study – Impacting on Children’s Learning</w:t>
            </w:r>
          </w:p>
          <w:p w14:paraId="1F9CCB9B" w14:textId="77777777" w:rsidR="00B15ED7" w:rsidRPr="005626DB" w:rsidRDefault="00B15ED7" w:rsidP="001B789A">
            <w:pPr>
              <w:pStyle w:val="ListParagraph"/>
              <w:numPr>
                <w:ilvl w:val="0"/>
                <w:numId w:val="169"/>
              </w:numPr>
              <w:rPr>
                <w:sz w:val="22"/>
                <w:szCs w:val="22"/>
              </w:rPr>
            </w:pPr>
            <w:r w:rsidRPr="005626DB">
              <w:rPr>
                <w:sz w:val="22"/>
                <w:szCs w:val="22"/>
              </w:rPr>
              <w:t>Link to Placement – establishing a climate for learning</w:t>
            </w:r>
          </w:p>
        </w:tc>
      </w:tr>
      <w:tr w:rsidR="00B15ED7" w:rsidRPr="005626DB" w14:paraId="2956221F" w14:textId="77777777" w:rsidTr="009246CA">
        <w:trPr>
          <w:trHeight w:val="246"/>
          <w:jc w:val="center"/>
        </w:trPr>
        <w:tc>
          <w:tcPr>
            <w:tcW w:w="1958" w:type="dxa"/>
            <w:vMerge/>
            <w:tcBorders>
              <w:left w:val="single" w:sz="8" w:space="0" w:color="auto"/>
              <w:right w:val="single" w:sz="8" w:space="0" w:color="auto"/>
            </w:tcBorders>
          </w:tcPr>
          <w:p w14:paraId="5793D358" w14:textId="77777777" w:rsidR="00B15ED7" w:rsidRPr="005626DB" w:rsidRDefault="00B15ED7" w:rsidP="009246CA">
            <w:pPr>
              <w:spacing w:before="87" w:after="0" w:line="240" w:lineRule="auto"/>
              <w:ind w:right="-23"/>
              <w:contextualSpacing/>
              <w:rPr>
                <w:rFonts w:eastAsia="Times New Roman"/>
                <w:sz w:val="22"/>
                <w:szCs w:val="22"/>
                <w:lang w:eastAsia="en-GB"/>
              </w:rPr>
            </w:pPr>
          </w:p>
        </w:tc>
        <w:tc>
          <w:tcPr>
            <w:tcW w:w="1958" w:type="dxa"/>
            <w:tcBorders>
              <w:top w:val="nil"/>
              <w:left w:val="nil"/>
              <w:bottom w:val="single" w:sz="8" w:space="0" w:color="auto"/>
              <w:right w:val="single" w:sz="8" w:space="0" w:color="auto"/>
            </w:tcBorders>
          </w:tcPr>
          <w:p w14:paraId="5D1FAE42" w14:textId="77777777" w:rsidR="00B15ED7" w:rsidRPr="005626DB" w:rsidRDefault="00B15ED7" w:rsidP="009246CA">
            <w:pPr>
              <w:rPr>
                <w:b/>
                <w:sz w:val="22"/>
                <w:szCs w:val="22"/>
              </w:rPr>
            </w:pPr>
            <w:r w:rsidRPr="005626DB">
              <w:rPr>
                <w:b/>
                <w:sz w:val="22"/>
                <w:szCs w:val="22"/>
              </w:rPr>
              <w:t>Provision for All</w:t>
            </w:r>
          </w:p>
        </w:tc>
        <w:tc>
          <w:tcPr>
            <w:tcW w:w="5624" w:type="dxa"/>
            <w:tcBorders>
              <w:top w:val="nil"/>
              <w:left w:val="nil"/>
              <w:bottom w:val="single" w:sz="8" w:space="0" w:color="auto"/>
              <w:right w:val="single" w:sz="8" w:space="0" w:color="auto"/>
            </w:tcBorders>
          </w:tcPr>
          <w:p w14:paraId="236D0B45" w14:textId="77777777" w:rsidR="00B15ED7" w:rsidRPr="005626DB" w:rsidRDefault="00B15ED7" w:rsidP="009246CA">
            <w:pPr>
              <w:rPr>
                <w:sz w:val="22"/>
                <w:szCs w:val="22"/>
              </w:rPr>
            </w:pPr>
            <w:r w:rsidRPr="005626DB">
              <w:rPr>
                <w:sz w:val="22"/>
                <w:szCs w:val="22"/>
              </w:rPr>
              <w:t>Learning looks different for different children</w:t>
            </w:r>
          </w:p>
        </w:tc>
      </w:tr>
      <w:tr w:rsidR="00B15ED7" w:rsidRPr="005626DB" w14:paraId="7A5CF735" w14:textId="77777777" w:rsidTr="009246CA">
        <w:trPr>
          <w:trHeight w:val="246"/>
          <w:jc w:val="center"/>
        </w:trPr>
        <w:tc>
          <w:tcPr>
            <w:tcW w:w="1958" w:type="dxa"/>
            <w:vMerge/>
            <w:tcBorders>
              <w:left w:val="single" w:sz="8" w:space="0" w:color="auto"/>
              <w:right w:val="single" w:sz="8" w:space="0" w:color="auto"/>
            </w:tcBorders>
          </w:tcPr>
          <w:p w14:paraId="6867C0BF"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958" w:type="dxa"/>
            <w:tcBorders>
              <w:top w:val="nil"/>
              <w:left w:val="nil"/>
              <w:bottom w:val="single" w:sz="4" w:space="0" w:color="auto"/>
              <w:right w:val="single" w:sz="8" w:space="0" w:color="auto"/>
            </w:tcBorders>
          </w:tcPr>
          <w:p w14:paraId="6F5A5625" w14:textId="77777777" w:rsidR="00B15ED7" w:rsidRPr="005626DB" w:rsidRDefault="00B15ED7" w:rsidP="009246CA">
            <w:pPr>
              <w:rPr>
                <w:b/>
                <w:sz w:val="22"/>
                <w:szCs w:val="22"/>
              </w:rPr>
            </w:pPr>
            <w:r w:rsidRPr="005626DB">
              <w:rPr>
                <w:b/>
                <w:sz w:val="22"/>
                <w:szCs w:val="22"/>
              </w:rPr>
              <w:t>Behaviour management</w:t>
            </w:r>
          </w:p>
        </w:tc>
        <w:tc>
          <w:tcPr>
            <w:tcW w:w="5624" w:type="dxa"/>
            <w:tcBorders>
              <w:top w:val="nil"/>
              <w:left w:val="nil"/>
              <w:bottom w:val="single" w:sz="4" w:space="0" w:color="auto"/>
              <w:right w:val="single" w:sz="8" w:space="0" w:color="auto"/>
            </w:tcBorders>
          </w:tcPr>
          <w:p w14:paraId="77A7C5D2" w14:textId="77777777" w:rsidR="00B15ED7" w:rsidRPr="005626DB" w:rsidRDefault="00B15ED7" w:rsidP="009246CA">
            <w:pPr>
              <w:rPr>
                <w:sz w:val="22"/>
                <w:szCs w:val="22"/>
              </w:rPr>
            </w:pPr>
            <w:r w:rsidRPr="005626DB">
              <w:rPr>
                <w:sz w:val="22"/>
                <w:szCs w:val="22"/>
              </w:rPr>
              <w:t>Behaviour and learning cannot be separated - each impacts on the other and needs planning</w:t>
            </w:r>
          </w:p>
        </w:tc>
      </w:tr>
      <w:tr w:rsidR="00B15ED7" w:rsidRPr="005626DB" w14:paraId="728FA920" w14:textId="77777777" w:rsidTr="009246CA">
        <w:trPr>
          <w:trHeight w:val="246"/>
          <w:jc w:val="center"/>
        </w:trPr>
        <w:tc>
          <w:tcPr>
            <w:tcW w:w="1958" w:type="dxa"/>
            <w:vMerge/>
            <w:tcBorders>
              <w:left w:val="single" w:sz="8" w:space="0" w:color="auto"/>
              <w:right w:val="single" w:sz="4" w:space="0" w:color="auto"/>
            </w:tcBorders>
          </w:tcPr>
          <w:p w14:paraId="5B849813"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958" w:type="dxa"/>
            <w:tcBorders>
              <w:top w:val="single" w:sz="4" w:space="0" w:color="auto"/>
              <w:left w:val="single" w:sz="4" w:space="0" w:color="auto"/>
              <w:bottom w:val="single" w:sz="4" w:space="0" w:color="auto"/>
              <w:right w:val="single" w:sz="4" w:space="0" w:color="auto"/>
            </w:tcBorders>
          </w:tcPr>
          <w:p w14:paraId="08CAF96E" w14:textId="77777777" w:rsidR="00B15ED7" w:rsidRPr="005626DB" w:rsidRDefault="00B15ED7" w:rsidP="009246CA">
            <w:pPr>
              <w:rPr>
                <w:b/>
                <w:sz w:val="22"/>
                <w:szCs w:val="22"/>
              </w:rPr>
            </w:pPr>
            <w:r w:rsidRPr="005626DB">
              <w:rPr>
                <w:b/>
                <w:sz w:val="22"/>
                <w:szCs w:val="22"/>
              </w:rPr>
              <w:t>Pedagogy</w:t>
            </w:r>
          </w:p>
        </w:tc>
        <w:tc>
          <w:tcPr>
            <w:tcW w:w="5624" w:type="dxa"/>
            <w:tcBorders>
              <w:top w:val="single" w:sz="4" w:space="0" w:color="auto"/>
              <w:left w:val="single" w:sz="4" w:space="0" w:color="auto"/>
              <w:bottom w:val="single" w:sz="4" w:space="0" w:color="auto"/>
              <w:right w:val="single" w:sz="4" w:space="0" w:color="auto"/>
            </w:tcBorders>
          </w:tcPr>
          <w:p w14:paraId="6DCFB358" w14:textId="77777777" w:rsidR="00B15ED7" w:rsidRPr="005626DB" w:rsidRDefault="00B15ED7" w:rsidP="009246CA">
            <w:pPr>
              <w:spacing w:after="0" w:line="240" w:lineRule="auto"/>
              <w:rPr>
                <w:sz w:val="22"/>
                <w:szCs w:val="22"/>
                <w:highlight w:val="yellow"/>
              </w:rPr>
            </w:pPr>
            <w:r w:rsidRPr="005626DB">
              <w:rPr>
                <w:sz w:val="22"/>
                <w:szCs w:val="22"/>
              </w:rPr>
              <w:t>Successful learning design can only happen if we know what children know and can already do before we begin</w:t>
            </w:r>
          </w:p>
          <w:p w14:paraId="5420349F" w14:textId="77777777" w:rsidR="00B15ED7" w:rsidRPr="005626DB" w:rsidRDefault="00B15ED7" w:rsidP="009246CA">
            <w:pPr>
              <w:spacing w:after="0" w:line="240" w:lineRule="auto"/>
              <w:rPr>
                <w:sz w:val="22"/>
                <w:szCs w:val="22"/>
              </w:rPr>
            </w:pPr>
            <w:r w:rsidRPr="005626DB">
              <w:rPr>
                <w:sz w:val="22"/>
                <w:szCs w:val="22"/>
              </w:rPr>
              <w:t>Metacognition and self-regulation; findings of the EEF; Memory (working and long-term memory; the value of worked examples) as a factor in learning</w:t>
            </w:r>
          </w:p>
        </w:tc>
      </w:tr>
      <w:tr w:rsidR="00B15ED7" w:rsidRPr="005626DB" w14:paraId="7CA74D49" w14:textId="77777777" w:rsidTr="009246CA">
        <w:trPr>
          <w:trHeight w:val="246"/>
          <w:jc w:val="center"/>
        </w:trPr>
        <w:tc>
          <w:tcPr>
            <w:tcW w:w="1958" w:type="dxa"/>
            <w:vMerge/>
            <w:tcBorders>
              <w:left w:val="single" w:sz="8" w:space="0" w:color="auto"/>
              <w:right w:val="single" w:sz="4" w:space="0" w:color="auto"/>
            </w:tcBorders>
          </w:tcPr>
          <w:p w14:paraId="0C582A03"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958" w:type="dxa"/>
            <w:tcBorders>
              <w:top w:val="single" w:sz="4" w:space="0" w:color="auto"/>
              <w:left w:val="single" w:sz="4" w:space="0" w:color="auto"/>
              <w:bottom w:val="single" w:sz="4" w:space="0" w:color="auto"/>
              <w:right w:val="single" w:sz="4" w:space="0" w:color="auto"/>
            </w:tcBorders>
          </w:tcPr>
          <w:p w14:paraId="2D507275" w14:textId="77777777" w:rsidR="00B15ED7" w:rsidRPr="005626DB" w:rsidRDefault="00B15ED7" w:rsidP="009246CA">
            <w:pPr>
              <w:rPr>
                <w:b/>
                <w:sz w:val="22"/>
                <w:szCs w:val="22"/>
              </w:rPr>
            </w:pPr>
            <w:r w:rsidRPr="005626DB">
              <w:rPr>
                <w:b/>
                <w:sz w:val="22"/>
                <w:szCs w:val="22"/>
              </w:rPr>
              <w:t xml:space="preserve">Assessment </w:t>
            </w:r>
          </w:p>
        </w:tc>
        <w:tc>
          <w:tcPr>
            <w:tcW w:w="5624" w:type="dxa"/>
            <w:tcBorders>
              <w:top w:val="single" w:sz="4" w:space="0" w:color="auto"/>
              <w:left w:val="single" w:sz="4" w:space="0" w:color="auto"/>
              <w:bottom w:val="single" w:sz="4" w:space="0" w:color="auto"/>
              <w:right w:val="single" w:sz="4" w:space="0" w:color="auto"/>
            </w:tcBorders>
          </w:tcPr>
          <w:p w14:paraId="0243C348" w14:textId="77777777" w:rsidR="00B15ED7" w:rsidRPr="005626DB" w:rsidRDefault="00B15ED7" w:rsidP="009246CA">
            <w:pPr>
              <w:rPr>
                <w:sz w:val="22"/>
                <w:szCs w:val="22"/>
              </w:rPr>
            </w:pPr>
            <w:r w:rsidRPr="005626DB">
              <w:rPr>
                <w:sz w:val="22"/>
                <w:szCs w:val="22"/>
              </w:rPr>
              <w:t>Observation is a key form of assessment and will help us see what learning is taking place and what needs to happen next</w:t>
            </w:r>
          </w:p>
        </w:tc>
      </w:tr>
      <w:tr w:rsidR="00B15ED7" w:rsidRPr="005626DB" w14:paraId="7062891E" w14:textId="77777777" w:rsidTr="009246CA">
        <w:trPr>
          <w:trHeight w:val="246"/>
          <w:jc w:val="center"/>
        </w:trPr>
        <w:tc>
          <w:tcPr>
            <w:tcW w:w="1958" w:type="dxa"/>
            <w:vMerge/>
            <w:tcBorders>
              <w:left w:val="single" w:sz="8" w:space="0" w:color="auto"/>
              <w:right w:val="single" w:sz="4" w:space="0" w:color="auto"/>
            </w:tcBorders>
          </w:tcPr>
          <w:p w14:paraId="394CE933"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958" w:type="dxa"/>
            <w:tcBorders>
              <w:top w:val="single" w:sz="4" w:space="0" w:color="auto"/>
              <w:left w:val="single" w:sz="4" w:space="0" w:color="auto"/>
              <w:bottom w:val="single" w:sz="4" w:space="0" w:color="auto"/>
              <w:right w:val="single" w:sz="4" w:space="0" w:color="auto"/>
            </w:tcBorders>
          </w:tcPr>
          <w:p w14:paraId="569B27DC" w14:textId="77777777" w:rsidR="00B15ED7" w:rsidRPr="005626DB" w:rsidRDefault="00B15ED7" w:rsidP="009246CA">
            <w:pPr>
              <w:rPr>
                <w:b/>
                <w:sz w:val="22"/>
                <w:szCs w:val="22"/>
              </w:rPr>
            </w:pPr>
            <w:r w:rsidRPr="005626DB">
              <w:rPr>
                <w:b/>
                <w:sz w:val="22"/>
                <w:szCs w:val="22"/>
              </w:rPr>
              <w:t>Curriculum</w:t>
            </w:r>
          </w:p>
        </w:tc>
        <w:tc>
          <w:tcPr>
            <w:tcW w:w="5624" w:type="dxa"/>
            <w:tcBorders>
              <w:top w:val="single" w:sz="4" w:space="0" w:color="auto"/>
              <w:left w:val="single" w:sz="4" w:space="0" w:color="auto"/>
              <w:bottom w:val="single" w:sz="4" w:space="0" w:color="auto"/>
              <w:right w:val="single" w:sz="4" w:space="0" w:color="auto"/>
            </w:tcBorders>
            <w:shd w:val="clear" w:color="auto" w:fill="auto"/>
          </w:tcPr>
          <w:p w14:paraId="19551710" w14:textId="77777777" w:rsidR="00B15ED7" w:rsidRPr="005626DB" w:rsidRDefault="00B15ED7" w:rsidP="009246CA">
            <w:pPr>
              <w:tabs>
                <w:tab w:val="left" w:pos="930"/>
              </w:tabs>
              <w:rPr>
                <w:sz w:val="22"/>
                <w:szCs w:val="22"/>
                <w:highlight w:val="yellow"/>
              </w:rPr>
            </w:pPr>
            <w:r w:rsidRPr="005626DB">
              <w:rPr>
                <w:sz w:val="22"/>
                <w:szCs w:val="22"/>
              </w:rPr>
              <w:t xml:space="preserve">Pupils learn new ideas by linking those ideas to existing knowledge </w:t>
            </w:r>
          </w:p>
        </w:tc>
      </w:tr>
      <w:tr w:rsidR="00B15ED7" w:rsidRPr="005626DB" w14:paraId="4E68E5B1" w14:textId="77777777" w:rsidTr="009246CA">
        <w:trPr>
          <w:trHeight w:val="246"/>
          <w:jc w:val="center"/>
        </w:trPr>
        <w:tc>
          <w:tcPr>
            <w:tcW w:w="1958" w:type="dxa"/>
            <w:vMerge/>
            <w:tcBorders>
              <w:left w:val="single" w:sz="8" w:space="0" w:color="auto"/>
              <w:right w:val="single" w:sz="4" w:space="0" w:color="auto"/>
            </w:tcBorders>
          </w:tcPr>
          <w:p w14:paraId="0F33289B"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958" w:type="dxa"/>
            <w:tcBorders>
              <w:top w:val="single" w:sz="4" w:space="0" w:color="auto"/>
              <w:left w:val="single" w:sz="4" w:space="0" w:color="auto"/>
              <w:bottom w:val="single" w:sz="4" w:space="0" w:color="auto"/>
              <w:right w:val="single" w:sz="4" w:space="0" w:color="auto"/>
            </w:tcBorders>
          </w:tcPr>
          <w:p w14:paraId="38A97A95" w14:textId="77777777" w:rsidR="00B15ED7" w:rsidRPr="005626DB" w:rsidRDefault="00B15ED7" w:rsidP="009246CA">
            <w:pPr>
              <w:rPr>
                <w:b/>
                <w:sz w:val="22"/>
                <w:szCs w:val="22"/>
              </w:rPr>
            </w:pPr>
            <w:r w:rsidRPr="005626DB">
              <w:rPr>
                <w:b/>
                <w:sz w:val="22"/>
                <w:szCs w:val="22"/>
              </w:rPr>
              <w:t>Professional Behaviours</w:t>
            </w:r>
          </w:p>
        </w:tc>
        <w:tc>
          <w:tcPr>
            <w:tcW w:w="5624" w:type="dxa"/>
            <w:tcBorders>
              <w:top w:val="single" w:sz="4" w:space="0" w:color="auto"/>
              <w:left w:val="single" w:sz="4" w:space="0" w:color="auto"/>
              <w:bottom w:val="single" w:sz="4" w:space="0" w:color="auto"/>
              <w:right w:val="single" w:sz="4" w:space="0" w:color="auto"/>
            </w:tcBorders>
            <w:shd w:val="clear" w:color="auto" w:fill="auto"/>
          </w:tcPr>
          <w:p w14:paraId="58D0696A" w14:textId="77777777" w:rsidR="00B15ED7" w:rsidRPr="005626DB" w:rsidRDefault="00B15ED7" w:rsidP="009246CA">
            <w:pPr>
              <w:rPr>
                <w:sz w:val="22"/>
                <w:szCs w:val="22"/>
              </w:rPr>
            </w:pPr>
            <w:r w:rsidRPr="005626DB">
              <w:rPr>
                <w:sz w:val="22"/>
                <w:szCs w:val="22"/>
              </w:rPr>
              <w:t>Teachers have a responsibility to design learning which inspires and enables children to invest in their own learning</w:t>
            </w:r>
          </w:p>
        </w:tc>
      </w:tr>
      <w:tr w:rsidR="00B15ED7" w:rsidRPr="005626DB" w14:paraId="06AFE2C3" w14:textId="77777777" w:rsidTr="009246CA">
        <w:trPr>
          <w:trHeight w:val="246"/>
          <w:jc w:val="center"/>
        </w:trPr>
        <w:tc>
          <w:tcPr>
            <w:tcW w:w="1958" w:type="dxa"/>
            <w:vMerge/>
            <w:tcBorders>
              <w:left w:val="single" w:sz="8" w:space="0" w:color="auto"/>
              <w:bottom w:val="single" w:sz="8" w:space="0" w:color="auto"/>
              <w:right w:val="single" w:sz="8" w:space="0" w:color="auto"/>
            </w:tcBorders>
          </w:tcPr>
          <w:p w14:paraId="29409D81"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958" w:type="dxa"/>
            <w:tcBorders>
              <w:top w:val="single" w:sz="4" w:space="0" w:color="auto"/>
              <w:left w:val="nil"/>
              <w:bottom w:val="single" w:sz="8" w:space="0" w:color="auto"/>
              <w:right w:val="single" w:sz="8" w:space="0" w:color="auto"/>
            </w:tcBorders>
          </w:tcPr>
          <w:p w14:paraId="2EE72E6A" w14:textId="77777777" w:rsidR="00B15ED7" w:rsidRPr="005626DB" w:rsidRDefault="00B15ED7" w:rsidP="009246CA">
            <w:pPr>
              <w:rPr>
                <w:b/>
                <w:sz w:val="22"/>
                <w:szCs w:val="22"/>
              </w:rPr>
            </w:pPr>
            <w:r w:rsidRPr="005626DB">
              <w:rPr>
                <w:b/>
                <w:sz w:val="22"/>
                <w:szCs w:val="22"/>
              </w:rPr>
              <w:t>Teachers’ Standards</w:t>
            </w:r>
          </w:p>
        </w:tc>
        <w:tc>
          <w:tcPr>
            <w:tcW w:w="5624" w:type="dxa"/>
            <w:tcBorders>
              <w:top w:val="single" w:sz="4" w:space="0" w:color="auto"/>
              <w:left w:val="nil"/>
              <w:bottom w:val="single" w:sz="8" w:space="0" w:color="auto"/>
              <w:right w:val="single" w:sz="8" w:space="0" w:color="auto"/>
            </w:tcBorders>
          </w:tcPr>
          <w:p w14:paraId="75EC5619" w14:textId="77777777" w:rsidR="00B15ED7" w:rsidRPr="005626DB" w:rsidRDefault="00B15ED7" w:rsidP="009246CA">
            <w:pPr>
              <w:rPr>
                <w:sz w:val="22"/>
                <w:szCs w:val="22"/>
              </w:rPr>
            </w:pPr>
            <w:r w:rsidRPr="005626DB">
              <w:rPr>
                <w:rFonts w:eastAsia="Times New Roman"/>
                <w:sz w:val="22"/>
                <w:szCs w:val="22"/>
                <w:lang w:eastAsia="en-GB"/>
              </w:rPr>
              <w:t>TS1, TS2, TS4, TS5, TS7</w:t>
            </w:r>
          </w:p>
        </w:tc>
      </w:tr>
    </w:tbl>
    <w:p w14:paraId="249B190D" w14:textId="77777777" w:rsidR="00B15ED7" w:rsidRPr="005626DB" w:rsidRDefault="00B15ED7" w:rsidP="00B15ED7"/>
    <w:p w14:paraId="6D1CC2C4" w14:textId="77777777" w:rsidR="00B15ED7" w:rsidRPr="005626DB" w:rsidRDefault="00B15ED7" w:rsidP="00B15ED7">
      <w:r w:rsidRPr="005626DB">
        <w:br w:type="page"/>
      </w:r>
    </w:p>
    <w:tbl>
      <w:tblPr>
        <w:tblW w:w="9540" w:type="dxa"/>
        <w:jc w:val="center"/>
        <w:tblCellMar>
          <w:left w:w="142" w:type="dxa"/>
          <w:right w:w="0" w:type="dxa"/>
        </w:tblCellMar>
        <w:tblLook w:val="04A0" w:firstRow="1" w:lastRow="0" w:firstColumn="1" w:lastColumn="0" w:noHBand="0" w:noVBand="1"/>
      </w:tblPr>
      <w:tblGrid>
        <w:gridCol w:w="1958"/>
        <w:gridCol w:w="1958"/>
        <w:gridCol w:w="5624"/>
      </w:tblGrid>
      <w:tr w:rsidR="00B15ED7" w:rsidRPr="005626DB" w14:paraId="636CF5F2" w14:textId="77777777" w:rsidTr="009246CA">
        <w:trPr>
          <w:trHeight w:val="631"/>
          <w:jc w:val="center"/>
        </w:trPr>
        <w:tc>
          <w:tcPr>
            <w:tcW w:w="9540" w:type="dxa"/>
            <w:gridSpan w:val="3"/>
            <w:tcBorders>
              <w:top w:val="single" w:sz="8" w:space="0" w:color="auto"/>
              <w:left w:val="single" w:sz="8" w:space="0" w:color="auto"/>
              <w:bottom w:val="single" w:sz="8" w:space="0" w:color="auto"/>
              <w:right w:val="single" w:sz="8" w:space="0" w:color="auto"/>
            </w:tcBorders>
            <w:shd w:val="clear" w:color="auto" w:fill="FFC000"/>
          </w:tcPr>
          <w:p w14:paraId="0368B824" w14:textId="77777777" w:rsidR="00B15ED7" w:rsidRPr="005626DB" w:rsidRDefault="00B15ED7" w:rsidP="009246CA">
            <w:pPr>
              <w:spacing w:after="0" w:line="243" w:lineRule="atLeast"/>
              <w:ind w:right="-20"/>
              <w:jc w:val="center"/>
              <w:rPr>
                <w:rFonts w:eastAsia="Times New Roman"/>
                <w:sz w:val="22"/>
                <w:szCs w:val="22"/>
                <w:lang w:eastAsia="en-GB"/>
              </w:rPr>
            </w:pPr>
            <w:r w:rsidRPr="005626DB">
              <w:rPr>
                <w:b/>
                <w:sz w:val="22"/>
                <w:szCs w:val="22"/>
              </w:rPr>
              <w:t>Professional Learning</w:t>
            </w:r>
            <w:r w:rsidRPr="005626DB">
              <w:rPr>
                <w:rFonts w:eastAsia="Times New Roman"/>
                <w:b/>
                <w:bCs/>
                <w:sz w:val="22"/>
                <w:szCs w:val="22"/>
                <w:lang w:eastAsia="en-GB"/>
              </w:rPr>
              <w:t xml:space="preserve"> Session 3</w:t>
            </w:r>
          </w:p>
        </w:tc>
      </w:tr>
      <w:tr w:rsidR="00B15ED7" w:rsidRPr="005626DB" w14:paraId="2485F13C" w14:textId="77777777" w:rsidTr="009246CA">
        <w:trPr>
          <w:trHeight w:val="635"/>
          <w:jc w:val="center"/>
        </w:trPr>
        <w:tc>
          <w:tcPr>
            <w:tcW w:w="1958" w:type="dxa"/>
            <w:tcBorders>
              <w:top w:val="nil"/>
              <w:left w:val="single" w:sz="8" w:space="0" w:color="auto"/>
              <w:bottom w:val="single" w:sz="8" w:space="0" w:color="auto"/>
              <w:right w:val="single" w:sz="8" w:space="0" w:color="auto"/>
            </w:tcBorders>
          </w:tcPr>
          <w:p w14:paraId="66243FF2"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WHAT?</w:t>
            </w:r>
          </w:p>
          <w:p w14:paraId="17B60A7F"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3DBD6CF9"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270A6732" w14:textId="77777777" w:rsidR="00B15ED7" w:rsidRPr="005626DB" w:rsidRDefault="00B15ED7" w:rsidP="009246CA">
            <w:pPr>
              <w:spacing w:after="0" w:line="240" w:lineRule="auto"/>
              <w:ind w:right="-23"/>
              <w:contextualSpacing/>
              <w:rPr>
                <w:rFonts w:eastAsia="Times New Roman"/>
                <w:sz w:val="22"/>
                <w:szCs w:val="22"/>
                <w:lang w:eastAsia="en-GB"/>
              </w:rPr>
            </w:pPr>
            <w:r w:rsidRPr="005626DB">
              <w:rPr>
                <w:rFonts w:eastAsia="Times New Roman"/>
                <w:b/>
                <w:bCs/>
                <w:color w:val="4B92DB"/>
                <w:spacing w:val="-1"/>
                <w:sz w:val="22"/>
                <w:szCs w:val="22"/>
                <w:lang w:eastAsia="en-GB"/>
              </w:rPr>
              <w:t>Title</w:t>
            </w:r>
          </w:p>
        </w:tc>
        <w:tc>
          <w:tcPr>
            <w:tcW w:w="7582" w:type="dxa"/>
            <w:gridSpan w:val="2"/>
            <w:tcBorders>
              <w:top w:val="nil"/>
              <w:left w:val="nil"/>
              <w:bottom w:val="single" w:sz="8" w:space="0" w:color="auto"/>
              <w:right w:val="single" w:sz="8" w:space="0" w:color="auto"/>
            </w:tcBorders>
          </w:tcPr>
          <w:p w14:paraId="5525C1BA" w14:textId="77777777" w:rsidR="00B15ED7" w:rsidRPr="005626DB" w:rsidRDefault="00B15ED7" w:rsidP="009246CA">
            <w:pPr>
              <w:rPr>
                <w:rFonts w:eastAsia="Times New Roman"/>
                <w:sz w:val="22"/>
                <w:szCs w:val="22"/>
                <w:lang w:eastAsia="en-GB"/>
              </w:rPr>
            </w:pPr>
            <w:r w:rsidRPr="005626DB">
              <w:rPr>
                <w:rFonts w:eastAsia="Times New Roman"/>
                <w:b/>
                <w:bCs/>
                <w:color w:val="FF0000"/>
                <w:sz w:val="22"/>
                <w:szCs w:val="22"/>
                <w:lang w:eastAsia="en-GB"/>
              </w:rPr>
              <w:t>Designing Learning</w:t>
            </w:r>
          </w:p>
        </w:tc>
      </w:tr>
      <w:tr w:rsidR="00B15ED7" w:rsidRPr="005626DB" w14:paraId="388264EC" w14:textId="77777777" w:rsidTr="009246CA">
        <w:trPr>
          <w:trHeight w:val="2919"/>
          <w:jc w:val="center"/>
        </w:trPr>
        <w:tc>
          <w:tcPr>
            <w:tcW w:w="1958" w:type="dxa"/>
            <w:tcBorders>
              <w:top w:val="nil"/>
              <w:left w:val="single" w:sz="8" w:space="0" w:color="auto"/>
              <w:bottom w:val="single" w:sz="8" w:space="0" w:color="auto"/>
              <w:right w:val="single" w:sz="8" w:space="0" w:color="auto"/>
            </w:tcBorders>
          </w:tcPr>
          <w:p w14:paraId="41845D85" w14:textId="77777777" w:rsidR="00B15ED7" w:rsidRPr="005626DB" w:rsidRDefault="00B15ED7" w:rsidP="009246CA">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WHY THIS?</w:t>
            </w:r>
          </w:p>
          <w:p w14:paraId="0E047F2D" w14:textId="77777777" w:rsidR="00B15ED7" w:rsidRPr="005626DB" w:rsidRDefault="00B15ED7" w:rsidP="009246CA">
            <w:pPr>
              <w:spacing w:after="0" w:line="240" w:lineRule="auto"/>
              <w:ind w:right="-23"/>
              <w:contextualSpacing/>
              <w:rPr>
                <w:rFonts w:eastAsia="Times New Roman"/>
                <w:b/>
                <w:bCs/>
                <w:color w:val="4B92DB"/>
                <w:sz w:val="22"/>
                <w:szCs w:val="22"/>
                <w:lang w:eastAsia="en-GB"/>
              </w:rPr>
            </w:pPr>
          </w:p>
          <w:p w14:paraId="5D8F9C3D" w14:textId="77777777" w:rsidR="00B15ED7" w:rsidRPr="005626DB" w:rsidRDefault="00B15ED7" w:rsidP="009246CA">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Learning</w:t>
            </w:r>
          </w:p>
          <w:p w14:paraId="6969C785"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z w:val="22"/>
                <w:szCs w:val="22"/>
                <w:lang w:eastAsia="en-GB"/>
              </w:rPr>
              <w:t>O</w:t>
            </w:r>
            <w:r w:rsidRPr="005626DB">
              <w:rPr>
                <w:rFonts w:eastAsia="Times New Roman"/>
                <w:b/>
                <w:bCs/>
                <w:color w:val="4B92DB"/>
                <w:spacing w:val="-1"/>
                <w:sz w:val="22"/>
                <w:szCs w:val="22"/>
                <w:lang w:eastAsia="en-GB"/>
              </w:rPr>
              <w:t xml:space="preserve">utcomes </w:t>
            </w:r>
          </w:p>
          <w:p w14:paraId="1A1820B8"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2AABFFCC"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2380FD7E"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26899016"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06695025"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11345F1B"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2131431C"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79E85AC4"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61EF09FC"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2A5F0142" w14:textId="77777777" w:rsidR="00B15ED7" w:rsidRPr="005626DB" w:rsidRDefault="00B15ED7" w:rsidP="009246CA">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pacing w:val="-1"/>
                <w:sz w:val="22"/>
                <w:szCs w:val="22"/>
                <w:lang w:eastAsia="en-GB"/>
              </w:rPr>
              <w:t>CCF Coverage</w:t>
            </w:r>
          </w:p>
        </w:tc>
        <w:tc>
          <w:tcPr>
            <w:tcW w:w="7582" w:type="dxa"/>
            <w:gridSpan w:val="2"/>
            <w:tcBorders>
              <w:top w:val="nil"/>
              <w:left w:val="nil"/>
              <w:bottom w:val="single" w:sz="8" w:space="0" w:color="auto"/>
              <w:right w:val="single" w:sz="8" w:space="0" w:color="auto"/>
            </w:tcBorders>
          </w:tcPr>
          <w:p w14:paraId="19C00C5B" w14:textId="77777777" w:rsidR="00B15ED7" w:rsidRPr="005626DB" w:rsidRDefault="00B15ED7" w:rsidP="009246CA">
            <w:pPr>
              <w:pStyle w:val="ListParagraph"/>
              <w:numPr>
                <w:ilvl w:val="0"/>
                <w:numId w:val="1"/>
              </w:numPr>
              <w:rPr>
                <w:sz w:val="22"/>
                <w:szCs w:val="22"/>
              </w:rPr>
            </w:pPr>
            <w:r w:rsidRPr="005626DB">
              <w:rPr>
                <w:sz w:val="22"/>
                <w:szCs w:val="22"/>
              </w:rPr>
              <w:t>To know what effective teaching and learning is</w:t>
            </w:r>
          </w:p>
          <w:p w14:paraId="77A6CE8E" w14:textId="77777777" w:rsidR="00B15ED7" w:rsidRPr="005626DB" w:rsidRDefault="00B15ED7" w:rsidP="009246CA">
            <w:pPr>
              <w:pStyle w:val="ListParagraph"/>
              <w:numPr>
                <w:ilvl w:val="0"/>
                <w:numId w:val="1"/>
              </w:numPr>
              <w:rPr>
                <w:sz w:val="22"/>
                <w:szCs w:val="22"/>
              </w:rPr>
            </w:pPr>
            <w:r w:rsidRPr="005626DB">
              <w:rPr>
                <w:sz w:val="22"/>
                <w:szCs w:val="22"/>
              </w:rPr>
              <w:t>To understand the importance of rules, routines and relationships in learning and lesson design</w:t>
            </w:r>
          </w:p>
          <w:p w14:paraId="554F1313" w14:textId="77777777" w:rsidR="00B15ED7" w:rsidRPr="005626DB" w:rsidRDefault="00B15ED7" w:rsidP="009246CA">
            <w:pPr>
              <w:pStyle w:val="ListParagraph"/>
              <w:numPr>
                <w:ilvl w:val="0"/>
                <w:numId w:val="1"/>
              </w:numPr>
              <w:rPr>
                <w:sz w:val="22"/>
                <w:szCs w:val="22"/>
              </w:rPr>
            </w:pPr>
            <w:r w:rsidRPr="005626DB">
              <w:rPr>
                <w:sz w:val="22"/>
                <w:szCs w:val="22"/>
              </w:rPr>
              <w:t>To recognise the importance of good planning in effective lesson design</w:t>
            </w:r>
          </w:p>
          <w:p w14:paraId="559B928C" w14:textId="77777777" w:rsidR="00B15ED7" w:rsidRPr="005626DB" w:rsidRDefault="00B15ED7" w:rsidP="009246CA">
            <w:pPr>
              <w:pStyle w:val="ListParagraph"/>
              <w:numPr>
                <w:ilvl w:val="0"/>
                <w:numId w:val="1"/>
              </w:numPr>
              <w:spacing w:after="0" w:line="240" w:lineRule="auto"/>
              <w:rPr>
                <w:sz w:val="22"/>
                <w:szCs w:val="22"/>
              </w:rPr>
            </w:pPr>
            <w:r w:rsidRPr="005626DB">
              <w:rPr>
                <w:sz w:val="22"/>
                <w:szCs w:val="22"/>
              </w:rPr>
              <w:t>To develop an understanding of continuous provision and how this can be enhanced and integrated</w:t>
            </w:r>
          </w:p>
          <w:p w14:paraId="4C51EC1C" w14:textId="77777777" w:rsidR="00B15ED7" w:rsidRPr="005626DB" w:rsidRDefault="00B15ED7" w:rsidP="009246CA">
            <w:pPr>
              <w:pStyle w:val="ListParagraph"/>
              <w:numPr>
                <w:ilvl w:val="0"/>
                <w:numId w:val="1"/>
              </w:numPr>
              <w:rPr>
                <w:sz w:val="22"/>
                <w:szCs w:val="22"/>
              </w:rPr>
            </w:pPr>
            <w:r w:rsidRPr="005626DB">
              <w:rPr>
                <w:sz w:val="22"/>
                <w:szCs w:val="22"/>
              </w:rPr>
              <w:t>To understand the importance of Assessment for Learning in the 'Plan, Do, Review' cycle</w:t>
            </w:r>
          </w:p>
          <w:p w14:paraId="7DDBD38C" w14:textId="77777777" w:rsidR="00B15ED7" w:rsidRPr="005626DB" w:rsidRDefault="00B15ED7" w:rsidP="00A93917">
            <w:pPr>
              <w:pStyle w:val="ListParagraph"/>
              <w:numPr>
                <w:ilvl w:val="0"/>
                <w:numId w:val="115"/>
              </w:numPr>
              <w:rPr>
                <w:rFonts w:eastAsia="Times New Roman"/>
                <w:sz w:val="22"/>
                <w:szCs w:val="22"/>
                <w:lang w:eastAsia="en-GB"/>
              </w:rPr>
            </w:pPr>
            <w:r w:rsidRPr="005626DB">
              <w:rPr>
                <w:sz w:val="22"/>
                <w:szCs w:val="22"/>
              </w:rPr>
              <w:t>To be able to identify a learning objective and an intended learning outcome</w:t>
            </w:r>
          </w:p>
          <w:p w14:paraId="754F98D8" w14:textId="77777777" w:rsidR="00B15ED7" w:rsidRPr="005626DB" w:rsidRDefault="00B15ED7" w:rsidP="009246CA">
            <w:pPr>
              <w:pStyle w:val="ListParagraph"/>
              <w:ind w:left="360"/>
              <w:rPr>
                <w:rFonts w:eastAsia="Times New Roman"/>
                <w:sz w:val="22"/>
                <w:szCs w:val="22"/>
                <w:lang w:eastAsia="en-GB"/>
              </w:rPr>
            </w:pPr>
          </w:p>
          <w:p w14:paraId="09A78165" w14:textId="77777777" w:rsidR="00B15ED7" w:rsidRPr="005626DB" w:rsidRDefault="00B15ED7" w:rsidP="009246CA">
            <w:pPr>
              <w:spacing w:after="0" w:line="240" w:lineRule="auto"/>
              <w:rPr>
                <w:rFonts w:eastAsia="Times New Roman"/>
                <w:sz w:val="22"/>
                <w:szCs w:val="22"/>
                <w:lang w:eastAsia="en-GB"/>
              </w:rPr>
            </w:pPr>
            <w:r w:rsidRPr="005626DB">
              <w:rPr>
                <w:i/>
                <w:iCs/>
                <w:sz w:val="22"/>
                <w:szCs w:val="22"/>
              </w:rPr>
              <w:t>2.2  Prior knowledge plays an important role in how pupils learn; committing some key facts to their long-term memory is likely to help pupils learn more complex</w:t>
            </w:r>
          </w:p>
          <w:p w14:paraId="7A1BBAF5" w14:textId="77777777" w:rsidR="00B15ED7" w:rsidRPr="005626DB" w:rsidRDefault="00B15ED7" w:rsidP="009246CA">
            <w:pPr>
              <w:spacing w:after="0" w:line="240" w:lineRule="auto"/>
              <w:rPr>
                <w:i/>
                <w:iCs/>
                <w:sz w:val="22"/>
                <w:szCs w:val="22"/>
              </w:rPr>
            </w:pPr>
            <w:r w:rsidRPr="005626DB">
              <w:rPr>
                <w:i/>
                <w:iCs/>
                <w:sz w:val="22"/>
                <w:szCs w:val="22"/>
              </w:rPr>
              <w:t>2.7  Regular purposeful practice of what has previously been taught can help consolidate material and help pupils remember what they have learned.</w:t>
            </w:r>
          </w:p>
          <w:p w14:paraId="14E03CD9" w14:textId="77777777" w:rsidR="00B15ED7" w:rsidRPr="005626DB" w:rsidRDefault="00B15ED7" w:rsidP="009246CA">
            <w:pPr>
              <w:spacing w:after="0" w:line="240" w:lineRule="auto"/>
              <w:rPr>
                <w:i/>
                <w:iCs/>
                <w:sz w:val="22"/>
                <w:szCs w:val="22"/>
              </w:rPr>
            </w:pPr>
            <w:r w:rsidRPr="005626DB">
              <w:rPr>
                <w:i/>
                <w:iCs/>
                <w:sz w:val="22"/>
                <w:szCs w:val="22"/>
              </w:rPr>
              <w:t>2.9  Worked examples that take pupils through each step of a new process are also likely to support pupils to learn.</w:t>
            </w:r>
          </w:p>
          <w:p w14:paraId="798AFD69" w14:textId="77777777" w:rsidR="00B15ED7" w:rsidRPr="005626DB" w:rsidRDefault="00B15ED7" w:rsidP="009246CA">
            <w:pPr>
              <w:spacing w:after="0" w:line="240" w:lineRule="auto"/>
              <w:rPr>
                <w:i/>
                <w:iCs/>
                <w:sz w:val="22"/>
                <w:szCs w:val="22"/>
              </w:rPr>
            </w:pPr>
            <w:r w:rsidRPr="005626DB">
              <w:rPr>
                <w:i/>
                <w:iCs/>
                <w:sz w:val="22"/>
                <w:szCs w:val="22"/>
              </w:rPr>
              <w:t>3.3  Ensuring pupils master foundational concepts and knowledge before moving on is likely to build pupils’ confidence and help them succeed.</w:t>
            </w:r>
          </w:p>
          <w:p w14:paraId="6428A844" w14:textId="77777777" w:rsidR="00B15ED7" w:rsidRPr="005626DB" w:rsidRDefault="00B15ED7" w:rsidP="009246CA">
            <w:pPr>
              <w:spacing w:after="0" w:line="240" w:lineRule="auto"/>
              <w:rPr>
                <w:i/>
                <w:iCs/>
                <w:sz w:val="22"/>
                <w:szCs w:val="22"/>
              </w:rPr>
            </w:pPr>
            <w:r w:rsidRPr="005626DB">
              <w:rPr>
                <w:i/>
                <w:iCs/>
                <w:sz w:val="22"/>
                <w:szCs w:val="22"/>
              </w:rPr>
              <w:t>3.4  Anticipating common misconceptions within particular subjects is also an important aspect of curricular knowledge; working closely with colleagues to develop an understanding of likely misconceptions is valuable.</w:t>
            </w:r>
          </w:p>
          <w:p w14:paraId="06CC341D" w14:textId="77777777" w:rsidR="00B15ED7" w:rsidRPr="005626DB" w:rsidRDefault="00B15ED7" w:rsidP="009246CA">
            <w:pPr>
              <w:spacing w:after="0" w:line="240" w:lineRule="auto"/>
              <w:rPr>
                <w:i/>
                <w:iCs/>
                <w:sz w:val="22"/>
                <w:szCs w:val="22"/>
              </w:rPr>
            </w:pPr>
            <w:r w:rsidRPr="005626DB">
              <w:rPr>
                <w:i/>
                <w:iCs/>
                <w:sz w:val="22"/>
                <w:szCs w:val="22"/>
              </w:rPr>
              <w:t>3.6 Explicitly teaching pupils the knowledge and skills they need to succeed within particular subject areas is beneficial.</w:t>
            </w:r>
          </w:p>
          <w:p w14:paraId="62F7F63A" w14:textId="77777777" w:rsidR="00B15ED7" w:rsidRPr="005626DB" w:rsidRDefault="00B15ED7" w:rsidP="009246CA">
            <w:pPr>
              <w:spacing w:after="0" w:line="240" w:lineRule="auto"/>
              <w:rPr>
                <w:i/>
                <w:iCs/>
                <w:sz w:val="22"/>
                <w:szCs w:val="22"/>
              </w:rPr>
            </w:pPr>
            <w:r w:rsidRPr="005626DB">
              <w:rPr>
                <w:i/>
                <w:iCs/>
                <w:sz w:val="22"/>
                <w:szCs w:val="22"/>
              </w:rPr>
              <w:t>3.7  In all subject areas, pupils learn new ideas by linking those ideas to existing knowledge, organising this knowledge into increasingly complex mental models (or “schemata”); carefully sequencing teaching to facilitate this process is important.</w:t>
            </w:r>
          </w:p>
          <w:p w14:paraId="5DAE0A07" w14:textId="77777777" w:rsidR="00B15ED7" w:rsidRPr="005626DB" w:rsidRDefault="00B15ED7" w:rsidP="009246CA">
            <w:pPr>
              <w:spacing w:after="0" w:line="240" w:lineRule="auto"/>
              <w:rPr>
                <w:i/>
                <w:iCs/>
                <w:sz w:val="22"/>
                <w:szCs w:val="22"/>
              </w:rPr>
            </w:pPr>
            <w:r w:rsidRPr="005626DB">
              <w:rPr>
                <w:i/>
                <w:iCs/>
                <w:sz w:val="22"/>
                <w:szCs w:val="22"/>
              </w:rPr>
              <w:t>3.8  Pupils are likely to struggle to transfer what has been learnt in one discipline to a new or unfamiliar context.</w:t>
            </w:r>
          </w:p>
          <w:p w14:paraId="78C38B27" w14:textId="77777777" w:rsidR="00B15ED7" w:rsidRPr="005626DB" w:rsidRDefault="00B15ED7" w:rsidP="009246CA">
            <w:pPr>
              <w:spacing w:after="0" w:line="240" w:lineRule="auto"/>
              <w:rPr>
                <w:i/>
                <w:iCs/>
                <w:sz w:val="22"/>
                <w:szCs w:val="22"/>
              </w:rPr>
            </w:pPr>
            <w:r w:rsidRPr="005626DB">
              <w:rPr>
                <w:i/>
                <w:iCs/>
                <w:sz w:val="22"/>
                <w:szCs w:val="22"/>
              </w:rPr>
              <w:t>4.2 Effective teachers introduce new material in steps, explicitly linking new ideas to what has been previously studied and learned.</w:t>
            </w:r>
          </w:p>
          <w:p w14:paraId="00BE447E" w14:textId="77777777" w:rsidR="00B15ED7" w:rsidRPr="005626DB" w:rsidRDefault="00B15ED7" w:rsidP="009246CA">
            <w:pPr>
              <w:spacing w:after="0" w:line="240" w:lineRule="auto"/>
              <w:rPr>
                <w:i/>
                <w:iCs/>
                <w:sz w:val="22"/>
                <w:szCs w:val="22"/>
              </w:rPr>
            </w:pPr>
            <w:r w:rsidRPr="005626DB">
              <w:rPr>
                <w:i/>
                <w:iCs/>
                <w:sz w:val="22"/>
                <w:szCs w:val="22"/>
              </w:rPr>
              <w:t>4.3  Modelling helps pupils understand new processes and ideas; good models make abstract ideas concrete and accessible.</w:t>
            </w:r>
          </w:p>
          <w:p w14:paraId="1E5649DA" w14:textId="77777777" w:rsidR="00B15ED7" w:rsidRPr="005626DB" w:rsidRDefault="00B15ED7" w:rsidP="009246CA">
            <w:pPr>
              <w:spacing w:after="0" w:line="240" w:lineRule="auto"/>
              <w:rPr>
                <w:i/>
                <w:iCs/>
                <w:sz w:val="22"/>
                <w:szCs w:val="22"/>
              </w:rPr>
            </w:pPr>
            <w:r w:rsidRPr="005626DB">
              <w:rPr>
                <w:i/>
                <w:iCs/>
                <w:sz w:val="22"/>
                <w:szCs w:val="22"/>
              </w:rPr>
              <w:t>4.9  Paired and group activities can increase pupil success, but to work together effectively pupils need guidance, support and practice.</w:t>
            </w:r>
          </w:p>
          <w:p w14:paraId="6F5BECE3" w14:textId="77777777" w:rsidR="00B15ED7" w:rsidRPr="005626DB" w:rsidRDefault="00B15ED7" w:rsidP="009246CA">
            <w:pPr>
              <w:spacing w:after="0" w:line="240" w:lineRule="auto"/>
              <w:rPr>
                <w:i/>
                <w:iCs/>
                <w:sz w:val="22"/>
                <w:szCs w:val="22"/>
              </w:rPr>
            </w:pPr>
            <w:r w:rsidRPr="005626DB">
              <w:rPr>
                <w:i/>
                <w:iCs/>
                <w:sz w:val="22"/>
                <w:szCs w:val="22"/>
              </w:rPr>
              <w:t>6.1 Effective assessment is critical to teaching because it provides teachers with information about pupils’ understanding and needs.</w:t>
            </w:r>
          </w:p>
          <w:p w14:paraId="349BAAC0" w14:textId="77777777" w:rsidR="00B15ED7" w:rsidRPr="005626DB" w:rsidRDefault="00B15ED7" w:rsidP="009246CA">
            <w:pPr>
              <w:spacing w:after="0" w:line="240" w:lineRule="auto"/>
              <w:rPr>
                <w:i/>
                <w:iCs/>
                <w:sz w:val="22"/>
                <w:szCs w:val="22"/>
              </w:rPr>
            </w:pPr>
            <w:r w:rsidRPr="005626DB">
              <w:rPr>
                <w:i/>
                <w:iCs/>
                <w:sz w:val="22"/>
                <w:szCs w:val="22"/>
              </w:rPr>
              <w:t>6.3 Before using any assessment, teachers should be clear about the decision it will be used to support and be able to justify its use.</w:t>
            </w:r>
          </w:p>
          <w:p w14:paraId="52F267BB" w14:textId="77777777" w:rsidR="00B15ED7" w:rsidRPr="005626DB" w:rsidRDefault="00B15ED7" w:rsidP="009246CA">
            <w:pPr>
              <w:spacing w:after="0" w:line="240" w:lineRule="auto"/>
              <w:rPr>
                <w:i/>
                <w:iCs/>
              </w:rPr>
            </w:pPr>
            <w:r w:rsidRPr="005626DB">
              <w:rPr>
                <w:i/>
                <w:iCs/>
                <w:sz w:val="22"/>
                <w:szCs w:val="22"/>
              </w:rPr>
              <w:t>7.4 Teachers can influence pupils’ resilience and beliefs about their ability to succeed, by ensuring all pupils have the opportunity to experience meaningful success.</w:t>
            </w:r>
          </w:p>
        </w:tc>
      </w:tr>
      <w:tr w:rsidR="00B15ED7" w:rsidRPr="005626DB" w14:paraId="000DCBE6" w14:textId="77777777" w:rsidTr="009246CA">
        <w:trPr>
          <w:trHeight w:val="2505"/>
          <w:jc w:val="center"/>
        </w:trPr>
        <w:tc>
          <w:tcPr>
            <w:tcW w:w="1958" w:type="dxa"/>
            <w:tcBorders>
              <w:top w:val="nil"/>
              <w:left w:val="single" w:sz="8" w:space="0" w:color="auto"/>
              <w:bottom w:val="single" w:sz="8" w:space="0" w:color="auto"/>
              <w:right w:val="single" w:sz="8" w:space="0" w:color="auto"/>
            </w:tcBorders>
          </w:tcPr>
          <w:p w14:paraId="7D669277"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WHY NOW?</w:t>
            </w:r>
          </w:p>
          <w:p w14:paraId="630DCC2D"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p w14:paraId="235EB862"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Curriculum Design &amp; Key Messages</w:t>
            </w:r>
            <w:r w:rsidRPr="005626DB">
              <w:rPr>
                <w:rFonts w:eastAsia="Times New Roman"/>
                <w:b/>
                <w:bCs/>
                <w:color w:val="4B92DB"/>
                <w:spacing w:val="1"/>
                <w:sz w:val="22"/>
                <w:szCs w:val="22"/>
                <w:lang w:eastAsia="en-GB"/>
              </w:rPr>
              <w:t xml:space="preserve"> </w:t>
            </w:r>
          </w:p>
        </w:tc>
        <w:tc>
          <w:tcPr>
            <w:tcW w:w="7582" w:type="dxa"/>
            <w:gridSpan w:val="2"/>
            <w:tcBorders>
              <w:top w:val="nil"/>
              <w:left w:val="nil"/>
              <w:bottom w:val="single" w:sz="8" w:space="0" w:color="auto"/>
              <w:right w:val="single" w:sz="8" w:space="0" w:color="auto"/>
            </w:tcBorders>
          </w:tcPr>
          <w:p w14:paraId="03D45FDF" w14:textId="77777777" w:rsidR="00B15ED7" w:rsidRPr="005626DB" w:rsidRDefault="00B15ED7" w:rsidP="009246CA">
            <w:pPr>
              <w:rPr>
                <w:sz w:val="22"/>
                <w:szCs w:val="22"/>
              </w:rPr>
            </w:pPr>
            <w:r w:rsidRPr="005626DB">
              <w:rPr>
                <w:sz w:val="22"/>
                <w:szCs w:val="22"/>
              </w:rPr>
              <w:t>Having looked at various theories of learning in the session, trainees now begin to unpick the ways in we can design and deliver effective teaching sequences to optimise children’s learning and lead to good progress being made.  The idea of the SHU ‘Non-negotiables’ is introduced at this point so that trainees underpin all their planning with these right from the start.</w:t>
            </w:r>
          </w:p>
          <w:p w14:paraId="056EA071" w14:textId="77777777" w:rsidR="00B15ED7" w:rsidRPr="005626DB" w:rsidRDefault="00B15ED7" w:rsidP="009246CA">
            <w:pPr>
              <w:rPr>
                <w:sz w:val="22"/>
                <w:szCs w:val="22"/>
              </w:rPr>
            </w:pPr>
            <w:r w:rsidRPr="005626DB">
              <w:rPr>
                <w:sz w:val="22"/>
                <w:szCs w:val="22"/>
              </w:rPr>
              <w:t>Trainees will become familiar with some of the key elements of effective planning and lesson design, and how these can be delivered and assessed effectively.</w:t>
            </w:r>
          </w:p>
        </w:tc>
      </w:tr>
      <w:tr w:rsidR="00B15ED7" w:rsidRPr="005626DB" w14:paraId="569E805D" w14:textId="77777777" w:rsidTr="009246CA">
        <w:trPr>
          <w:trHeight w:val="1084"/>
          <w:jc w:val="center"/>
        </w:trPr>
        <w:tc>
          <w:tcPr>
            <w:tcW w:w="1958" w:type="dxa"/>
            <w:tcBorders>
              <w:top w:val="nil"/>
              <w:left w:val="single" w:sz="8" w:space="0" w:color="auto"/>
              <w:bottom w:val="single" w:sz="4" w:space="0" w:color="auto"/>
              <w:right w:val="single" w:sz="8" w:space="0" w:color="auto"/>
            </w:tcBorders>
          </w:tcPr>
          <w:p w14:paraId="2C53D68D"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HOW?</w:t>
            </w:r>
          </w:p>
          <w:p w14:paraId="275AA835"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p w14:paraId="5BF3B738"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2FC8C180"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Content </w:t>
            </w:r>
          </w:p>
        </w:tc>
        <w:tc>
          <w:tcPr>
            <w:tcW w:w="7582" w:type="dxa"/>
            <w:gridSpan w:val="2"/>
            <w:tcBorders>
              <w:top w:val="nil"/>
              <w:left w:val="nil"/>
              <w:bottom w:val="single" w:sz="4" w:space="0" w:color="auto"/>
              <w:right w:val="single" w:sz="8" w:space="0" w:color="auto"/>
            </w:tcBorders>
          </w:tcPr>
          <w:p w14:paraId="43B42364" w14:textId="77777777" w:rsidR="00B15ED7" w:rsidRPr="005626DB" w:rsidRDefault="00B15ED7" w:rsidP="009246CA">
            <w:pPr>
              <w:spacing w:before="88" w:after="0" w:line="238" w:lineRule="atLeast"/>
              <w:ind w:right="359"/>
              <w:rPr>
                <w:rFonts w:eastAsia="Times New Roman"/>
                <w:sz w:val="22"/>
                <w:szCs w:val="22"/>
                <w:lang w:eastAsia="en-GB"/>
              </w:rPr>
            </w:pPr>
            <w:r w:rsidRPr="005626DB">
              <w:rPr>
                <w:rFonts w:eastAsia="Times New Roman"/>
                <w:sz w:val="22"/>
                <w:szCs w:val="22"/>
                <w:lang w:eastAsia="en-GB"/>
              </w:rPr>
              <w:t>During this session trainees will:</w:t>
            </w:r>
          </w:p>
          <w:p w14:paraId="70BE8FA3" w14:textId="77777777" w:rsidR="00B15ED7" w:rsidRPr="005626DB" w:rsidRDefault="00B15ED7" w:rsidP="00A93917">
            <w:pPr>
              <w:pStyle w:val="ListParagraph"/>
              <w:numPr>
                <w:ilvl w:val="0"/>
                <w:numId w:val="110"/>
              </w:numPr>
              <w:spacing w:before="88" w:after="0" w:line="238" w:lineRule="atLeast"/>
              <w:ind w:right="359"/>
              <w:rPr>
                <w:rFonts w:eastAsia="Times New Roman"/>
                <w:sz w:val="22"/>
                <w:szCs w:val="22"/>
                <w:lang w:eastAsia="en-GB"/>
              </w:rPr>
            </w:pPr>
            <w:r w:rsidRPr="005626DB">
              <w:rPr>
                <w:rFonts w:eastAsia="Times New Roman"/>
                <w:sz w:val="22"/>
                <w:szCs w:val="22"/>
                <w:lang w:eastAsia="en-GB"/>
              </w:rPr>
              <w:t>Reflect on Session 2 (What is learning?).  Consider what they decided upon and look at what the teacher needs to do to enable effective learning to happen.</w:t>
            </w:r>
          </w:p>
          <w:p w14:paraId="59995806" w14:textId="77777777" w:rsidR="00B15ED7" w:rsidRPr="005626DB" w:rsidRDefault="00B15ED7" w:rsidP="00A93917">
            <w:pPr>
              <w:pStyle w:val="ListParagraph"/>
              <w:numPr>
                <w:ilvl w:val="0"/>
                <w:numId w:val="110"/>
              </w:numPr>
              <w:spacing w:before="88" w:after="0" w:line="238" w:lineRule="atLeast"/>
              <w:ind w:right="359"/>
              <w:rPr>
                <w:rFonts w:eastAsia="Times New Roman"/>
                <w:sz w:val="22"/>
                <w:szCs w:val="22"/>
                <w:lang w:eastAsia="en-GB"/>
              </w:rPr>
            </w:pPr>
            <w:r w:rsidRPr="005626DB">
              <w:rPr>
                <w:rFonts w:eastAsia="Times New Roman"/>
                <w:sz w:val="22"/>
                <w:szCs w:val="22"/>
                <w:lang w:eastAsia="en-GB"/>
              </w:rPr>
              <w:t>Look at the key elements of lesson design:</w:t>
            </w:r>
          </w:p>
          <w:p w14:paraId="6AD2C91A" w14:textId="77777777" w:rsidR="00B15ED7" w:rsidRPr="005626DB" w:rsidRDefault="00B15ED7" w:rsidP="009246CA">
            <w:pPr>
              <w:pStyle w:val="ListParagraph"/>
              <w:spacing w:before="88" w:after="0" w:line="238" w:lineRule="atLeast"/>
              <w:ind w:left="360" w:right="359"/>
              <w:rPr>
                <w:rFonts w:eastAsia="Times New Roman"/>
                <w:sz w:val="22"/>
                <w:szCs w:val="22"/>
                <w:lang w:eastAsia="en-GB"/>
              </w:rPr>
            </w:pPr>
            <w:r w:rsidRPr="005626DB">
              <w:rPr>
                <w:rFonts w:eastAsia="Times New Roman"/>
                <w:sz w:val="22"/>
                <w:szCs w:val="22"/>
                <w:lang w:eastAsia="en-GB"/>
              </w:rPr>
              <w:t>- What do we want the children to learn? (B)</w:t>
            </w:r>
          </w:p>
          <w:p w14:paraId="3379CC01" w14:textId="77777777" w:rsidR="00B15ED7" w:rsidRPr="005626DB" w:rsidRDefault="00B15ED7" w:rsidP="009246CA">
            <w:pPr>
              <w:pStyle w:val="ListParagraph"/>
              <w:spacing w:before="88" w:after="0" w:line="238" w:lineRule="atLeast"/>
              <w:ind w:left="360" w:right="359"/>
              <w:rPr>
                <w:rFonts w:eastAsia="Times New Roman"/>
                <w:sz w:val="22"/>
                <w:szCs w:val="22"/>
                <w:lang w:eastAsia="en-GB"/>
              </w:rPr>
            </w:pPr>
            <w:r w:rsidRPr="005626DB">
              <w:rPr>
                <w:rFonts w:eastAsia="Times New Roman"/>
                <w:sz w:val="22"/>
                <w:szCs w:val="22"/>
                <w:lang w:eastAsia="en-GB"/>
              </w:rPr>
              <w:t>- Finding out what children already know (A)</w:t>
            </w:r>
          </w:p>
          <w:p w14:paraId="62940905" w14:textId="77777777" w:rsidR="00B15ED7" w:rsidRPr="005626DB" w:rsidRDefault="00B15ED7" w:rsidP="009246CA">
            <w:pPr>
              <w:pStyle w:val="ListParagraph"/>
              <w:spacing w:before="88" w:after="0" w:line="238" w:lineRule="atLeast"/>
              <w:ind w:left="360" w:right="359"/>
              <w:rPr>
                <w:rFonts w:eastAsia="Times New Roman"/>
                <w:sz w:val="22"/>
                <w:szCs w:val="22"/>
                <w:lang w:eastAsia="en-GB"/>
              </w:rPr>
            </w:pPr>
            <w:r w:rsidRPr="005626DB">
              <w:rPr>
                <w:rFonts w:eastAsia="Times New Roman"/>
                <w:sz w:val="22"/>
                <w:szCs w:val="22"/>
                <w:lang w:eastAsia="en-GB"/>
              </w:rPr>
              <w:t>- Work out how we will get from A to B</w:t>
            </w:r>
          </w:p>
          <w:p w14:paraId="642AE9AB" w14:textId="77777777" w:rsidR="00B15ED7" w:rsidRPr="005626DB" w:rsidRDefault="00B15ED7" w:rsidP="009246CA">
            <w:pPr>
              <w:pStyle w:val="ListParagraph"/>
              <w:spacing w:before="88" w:after="0" w:line="238" w:lineRule="atLeast"/>
              <w:ind w:left="360" w:right="359"/>
              <w:rPr>
                <w:rFonts w:eastAsia="Times New Roman"/>
                <w:sz w:val="22"/>
                <w:szCs w:val="22"/>
                <w:lang w:eastAsia="en-GB"/>
              </w:rPr>
            </w:pPr>
            <w:r w:rsidRPr="005626DB">
              <w:rPr>
                <w:rFonts w:eastAsia="Times New Roman"/>
                <w:sz w:val="22"/>
                <w:szCs w:val="22"/>
                <w:lang w:eastAsia="en-GB"/>
              </w:rPr>
              <w:t>- Key skills to be modelled by the teacher</w:t>
            </w:r>
          </w:p>
          <w:p w14:paraId="5D5331B1" w14:textId="77777777" w:rsidR="00B15ED7" w:rsidRPr="005626DB" w:rsidRDefault="00B15ED7" w:rsidP="009246CA">
            <w:pPr>
              <w:pStyle w:val="ListParagraph"/>
              <w:spacing w:before="88" w:after="0" w:line="238" w:lineRule="atLeast"/>
              <w:ind w:left="360" w:right="359"/>
              <w:rPr>
                <w:rFonts w:eastAsia="Times New Roman"/>
                <w:sz w:val="22"/>
                <w:szCs w:val="22"/>
                <w:lang w:eastAsia="en-GB"/>
              </w:rPr>
            </w:pPr>
            <w:r w:rsidRPr="005626DB">
              <w:rPr>
                <w:rFonts w:eastAsia="Times New Roman"/>
                <w:sz w:val="22"/>
                <w:szCs w:val="22"/>
                <w:lang w:eastAsia="en-GB"/>
              </w:rPr>
              <w:t>- How will I hook them in?</w:t>
            </w:r>
          </w:p>
          <w:p w14:paraId="5BA634B5" w14:textId="77777777" w:rsidR="00B15ED7" w:rsidRPr="005626DB" w:rsidRDefault="00B15ED7" w:rsidP="009246CA">
            <w:pPr>
              <w:pStyle w:val="ListParagraph"/>
              <w:spacing w:before="88" w:after="0" w:line="238" w:lineRule="atLeast"/>
              <w:ind w:left="360" w:right="359"/>
              <w:rPr>
                <w:rFonts w:eastAsia="Times New Roman"/>
                <w:sz w:val="22"/>
                <w:szCs w:val="22"/>
                <w:lang w:eastAsia="en-GB"/>
              </w:rPr>
            </w:pPr>
            <w:r w:rsidRPr="005626DB">
              <w:rPr>
                <w:rFonts w:eastAsia="Times New Roman"/>
                <w:sz w:val="22"/>
                <w:szCs w:val="22"/>
                <w:lang w:eastAsia="en-GB"/>
              </w:rPr>
              <w:t>- What will the outcome be?</w:t>
            </w:r>
          </w:p>
          <w:p w14:paraId="1240E2B1" w14:textId="77777777" w:rsidR="00B15ED7" w:rsidRPr="005626DB" w:rsidRDefault="00B15ED7" w:rsidP="00A93917">
            <w:pPr>
              <w:pStyle w:val="ListParagraph"/>
              <w:numPr>
                <w:ilvl w:val="0"/>
                <w:numId w:val="110"/>
              </w:numPr>
              <w:spacing w:before="88" w:after="0" w:line="238" w:lineRule="atLeast"/>
              <w:ind w:right="359"/>
              <w:rPr>
                <w:rFonts w:eastAsia="Times New Roman"/>
                <w:sz w:val="22"/>
                <w:szCs w:val="22"/>
                <w:lang w:eastAsia="en-GB"/>
              </w:rPr>
            </w:pPr>
            <w:r w:rsidRPr="005626DB">
              <w:rPr>
                <w:rFonts w:eastAsia="Times New Roman"/>
                <w:sz w:val="22"/>
                <w:szCs w:val="22"/>
                <w:lang w:eastAsia="en-GB"/>
              </w:rPr>
              <w:t>Compare with the SHU Non-Negotiables</w:t>
            </w:r>
          </w:p>
          <w:p w14:paraId="5E455918" w14:textId="77777777" w:rsidR="00B15ED7" w:rsidRPr="005626DB" w:rsidRDefault="00B15ED7" w:rsidP="00A93917">
            <w:pPr>
              <w:pStyle w:val="ListParagraph"/>
              <w:numPr>
                <w:ilvl w:val="0"/>
                <w:numId w:val="110"/>
              </w:numPr>
              <w:spacing w:before="88" w:after="0" w:line="238" w:lineRule="atLeast"/>
              <w:ind w:right="359"/>
              <w:rPr>
                <w:rFonts w:eastAsia="Times New Roman"/>
                <w:sz w:val="22"/>
                <w:szCs w:val="22"/>
                <w:lang w:eastAsia="en-GB"/>
              </w:rPr>
            </w:pPr>
            <w:r w:rsidRPr="005626DB">
              <w:rPr>
                <w:rFonts w:eastAsia="Times New Roman"/>
                <w:sz w:val="22"/>
                <w:szCs w:val="22"/>
                <w:lang w:eastAsia="en-GB"/>
              </w:rPr>
              <w:t>Paired work on planning a basic session outline using key features of above</w:t>
            </w:r>
          </w:p>
          <w:p w14:paraId="2577E1C9" w14:textId="77777777" w:rsidR="00B15ED7" w:rsidRPr="005626DB" w:rsidRDefault="00B15ED7" w:rsidP="00A93917">
            <w:pPr>
              <w:pStyle w:val="ListParagraph"/>
              <w:numPr>
                <w:ilvl w:val="0"/>
                <w:numId w:val="110"/>
              </w:numPr>
              <w:spacing w:before="88" w:after="0" w:line="238" w:lineRule="atLeast"/>
              <w:ind w:right="359"/>
              <w:rPr>
                <w:rFonts w:eastAsia="Times New Roman"/>
                <w:sz w:val="22"/>
                <w:szCs w:val="22"/>
                <w:lang w:eastAsia="en-GB"/>
              </w:rPr>
            </w:pPr>
            <w:r w:rsidRPr="005626DB">
              <w:rPr>
                <w:rFonts w:eastAsia="Times New Roman"/>
                <w:sz w:val="22"/>
                <w:szCs w:val="22"/>
                <w:lang w:eastAsia="en-GB"/>
              </w:rPr>
              <w:t>Where appropriate, look at the links that can be made between planning conducted and other areas of provision</w:t>
            </w:r>
          </w:p>
          <w:p w14:paraId="031D9D5C" w14:textId="77777777" w:rsidR="00B15ED7" w:rsidRPr="005626DB" w:rsidRDefault="00B15ED7" w:rsidP="00A93917">
            <w:pPr>
              <w:pStyle w:val="ListParagraph"/>
              <w:numPr>
                <w:ilvl w:val="0"/>
                <w:numId w:val="110"/>
              </w:numPr>
              <w:spacing w:before="88" w:after="0" w:line="238" w:lineRule="atLeast"/>
              <w:ind w:right="359"/>
              <w:rPr>
                <w:rFonts w:eastAsia="Times New Roman"/>
                <w:sz w:val="22"/>
                <w:szCs w:val="22"/>
                <w:lang w:eastAsia="en-GB"/>
              </w:rPr>
            </w:pPr>
            <w:r w:rsidRPr="005626DB">
              <w:rPr>
                <w:rFonts w:eastAsia="Times New Roman"/>
                <w:sz w:val="22"/>
                <w:szCs w:val="22"/>
                <w:lang w:eastAsia="en-GB"/>
              </w:rPr>
              <w:t>Peer review the draft session plan against the Teacher’s Standards, focusing on TS1 (‘High expectations which inspire, motivate and challenge’). Develop and refine with another pair acting as critical friends.</w:t>
            </w:r>
          </w:p>
          <w:p w14:paraId="222A94E3" w14:textId="77777777" w:rsidR="00B15ED7" w:rsidRPr="005626DB" w:rsidRDefault="00B15ED7" w:rsidP="009246CA">
            <w:pPr>
              <w:spacing w:before="88" w:after="0" w:line="238" w:lineRule="atLeast"/>
              <w:ind w:right="359"/>
              <w:rPr>
                <w:rFonts w:eastAsia="Times New Roman"/>
                <w:sz w:val="22"/>
                <w:szCs w:val="22"/>
                <w:lang w:eastAsia="en-GB"/>
              </w:rPr>
            </w:pPr>
          </w:p>
        </w:tc>
      </w:tr>
      <w:tr w:rsidR="00B15ED7" w:rsidRPr="005626DB" w14:paraId="4DE650E1" w14:textId="77777777" w:rsidTr="009246CA">
        <w:trPr>
          <w:trHeight w:val="274"/>
          <w:jc w:val="center"/>
        </w:trPr>
        <w:tc>
          <w:tcPr>
            <w:tcW w:w="1958" w:type="dxa"/>
            <w:vMerge w:val="restart"/>
            <w:tcBorders>
              <w:top w:val="single" w:sz="4" w:space="0" w:color="auto"/>
              <w:left w:val="single" w:sz="4" w:space="0" w:color="auto"/>
              <w:bottom w:val="single" w:sz="4" w:space="0" w:color="auto"/>
              <w:right w:val="single" w:sz="4" w:space="0" w:color="auto"/>
            </w:tcBorders>
          </w:tcPr>
          <w:p w14:paraId="19AF4D99"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WHERE?</w:t>
            </w:r>
          </w:p>
          <w:p w14:paraId="7540A9F1"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p w14:paraId="4CC467B4"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Key Links: </w:t>
            </w:r>
          </w:p>
          <w:p w14:paraId="25CB46A0" w14:textId="77777777" w:rsidR="00B15ED7" w:rsidRPr="005626DB" w:rsidRDefault="00B15ED7" w:rsidP="001B789A">
            <w:pPr>
              <w:pStyle w:val="ListParagraph"/>
              <w:numPr>
                <w:ilvl w:val="0"/>
                <w:numId w:val="166"/>
              </w:num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PGCE Course;</w:t>
            </w:r>
          </w:p>
          <w:p w14:paraId="026120A0" w14:textId="77777777" w:rsidR="00B15ED7" w:rsidRPr="005626DB" w:rsidRDefault="00B15ED7" w:rsidP="001B789A">
            <w:pPr>
              <w:pStyle w:val="ListParagraph"/>
              <w:numPr>
                <w:ilvl w:val="0"/>
                <w:numId w:val="166"/>
              </w:num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ITT Core Content Framework;</w:t>
            </w:r>
          </w:p>
          <w:p w14:paraId="632D4BF3" w14:textId="77777777" w:rsidR="00B15ED7" w:rsidRPr="005626DB" w:rsidRDefault="00B15ED7" w:rsidP="001B789A">
            <w:pPr>
              <w:pStyle w:val="ListParagraph"/>
              <w:numPr>
                <w:ilvl w:val="0"/>
                <w:numId w:val="166"/>
              </w:num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Teachers’ Standards</w:t>
            </w:r>
          </w:p>
          <w:p w14:paraId="5BC7A177"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p w14:paraId="148A2A33"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958" w:type="dxa"/>
            <w:tcBorders>
              <w:top w:val="single" w:sz="4" w:space="0" w:color="auto"/>
              <w:left w:val="single" w:sz="4" w:space="0" w:color="auto"/>
              <w:bottom w:val="single" w:sz="4" w:space="0" w:color="auto"/>
              <w:right w:val="single" w:sz="4" w:space="0" w:color="auto"/>
            </w:tcBorders>
          </w:tcPr>
          <w:p w14:paraId="1381A372" w14:textId="77777777" w:rsidR="00B15ED7" w:rsidRPr="005626DB" w:rsidRDefault="00B15ED7" w:rsidP="009246CA">
            <w:pPr>
              <w:spacing w:after="0" w:line="240" w:lineRule="auto"/>
              <w:contextualSpacing/>
              <w:rPr>
                <w:sz w:val="22"/>
                <w:szCs w:val="22"/>
              </w:rPr>
            </w:pPr>
            <w:r w:rsidRPr="005626DB">
              <w:rPr>
                <w:rFonts w:eastAsia="Times New Roman"/>
                <w:b/>
                <w:bCs/>
                <w:spacing w:val="1"/>
                <w:sz w:val="22"/>
                <w:szCs w:val="22"/>
                <w:lang w:eastAsia="en-GB"/>
              </w:rPr>
              <w:t>PGCE Cross-course links</w:t>
            </w:r>
            <w:r w:rsidRPr="005626DB">
              <w:rPr>
                <w:sz w:val="22"/>
                <w:szCs w:val="22"/>
              </w:rPr>
              <w:t xml:space="preserve"> </w:t>
            </w:r>
          </w:p>
        </w:tc>
        <w:tc>
          <w:tcPr>
            <w:tcW w:w="5624" w:type="dxa"/>
            <w:tcBorders>
              <w:top w:val="single" w:sz="4" w:space="0" w:color="auto"/>
              <w:left w:val="single" w:sz="4" w:space="0" w:color="auto"/>
              <w:bottom w:val="single" w:sz="4" w:space="0" w:color="auto"/>
              <w:right w:val="single" w:sz="4" w:space="0" w:color="auto"/>
            </w:tcBorders>
          </w:tcPr>
          <w:p w14:paraId="6F6819BD" w14:textId="77777777" w:rsidR="00B15ED7" w:rsidRPr="005626DB" w:rsidRDefault="00B15ED7" w:rsidP="001B789A">
            <w:pPr>
              <w:pStyle w:val="ListParagraph"/>
              <w:numPr>
                <w:ilvl w:val="0"/>
                <w:numId w:val="171"/>
              </w:numPr>
              <w:rPr>
                <w:sz w:val="22"/>
                <w:szCs w:val="22"/>
              </w:rPr>
            </w:pPr>
            <w:r w:rsidRPr="005626DB">
              <w:rPr>
                <w:sz w:val="22"/>
                <w:szCs w:val="22"/>
              </w:rPr>
              <w:t>SHU ‘Non-negotiables’ shared</w:t>
            </w:r>
          </w:p>
          <w:p w14:paraId="07B052E3" w14:textId="77777777" w:rsidR="00B15ED7" w:rsidRPr="005626DB" w:rsidRDefault="00B15ED7" w:rsidP="001B789A">
            <w:pPr>
              <w:pStyle w:val="ListParagraph"/>
              <w:numPr>
                <w:ilvl w:val="0"/>
                <w:numId w:val="170"/>
              </w:numPr>
              <w:ind w:left="360"/>
              <w:rPr>
                <w:sz w:val="22"/>
                <w:szCs w:val="22"/>
              </w:rPr>
            </w:pPr>
            <w:r w:rsidRPr="005626DB">
              <w:rPr>
                <w:sz w:val="22"/>
                <w:szCs w:val="22"/>
              </w:rPr>
              <w:t>Self-study - planning for learning screencasts</w:t>
            </w:r>
          </w:p>
          <w:p w14:paraId="12687F3F" w14:textId="77777777" w:rsidR="00B15ED7" w:rsidRPr="005626DB" w:rsidRDefault="00B15ED7" w:rsidP="001B789A">
            <w:pPr>
              <w:pStyle w:val="ListParagraph"/>
              <w:numPr>
                <w:ilvl w:val="0"/>
                <w:numId w:val="170"/>
              </w:numPr>
              <w:ind w:left="360"/>
              <w:rPr>
                <w:sz w:val="22"/>
                <w:szCs w:val="22"/>
              </w:rPr>
            </w:pPr>
            <w:r w:rsidRPr="005626DB">
              <w:rPr>
                <w:sz w:val="22"/>
                <w:szCs w:val="22"/>
              </w:rPr>
              <w:t xml:space="preserve">Link to Placement – planning a sequence of lessons </w:t>
            </w:r>
          </w:p>
        </w:tc>
      </w:tr>
      <w:tr w:rsidR="00B15ED7" w:rsidRPr="005626DB" w14:paraId="7BF5D47C" w14:textId="77777777" w:rsidTr="009246CA">
        <w:trPr>
          <w:trHeight w:val="120"/>
          <w:jc w:val="center"/>
        </w:trPr>
        <w:tc>
          <w:tcPr>
            <w:tcW w:w="1958" w:type="dxa"/>
            <w:vMerge/>
            <w:tcBorders>
              <w:top w:val="single" w:sz="4" w:space="0" w:color="auto"/>
              <w:left w:val="single" w:sz="4" w:space="0" w:color="auto"/>
              <w:bottom w:val="single" w:sz="4" w:space="0" w:color="auto"/>
              <w:right w:val="single" w:sz="4" w:space="0" w:color="auto"/>
            </w:tcBorders>
          </w:tcPr>
          <w:p w14:paraId="17B99C09"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958" w:type="dxa"/>
            <w:tcBorders>
              <w:top w:val="single" w:sz="4" w:space="0" w:color="auto"/>
              <w:left w:val="single" w:sz="4" w:space="0" w:color="auto"/>
              <w:bottom w:val="single" w:sz="4" w:space="0" w:color="auto"/>
              <w:right w:val="single" w:sz="4" w:space="0" w:color="auto"/>
            </w:tcBorders>
          </w:tcPr>
          <w:p w14:paraId="46A3C602" w14:textId="77777777" w:rsidR="00B15ED7" w:rsidRPr="005626DB" w:rsidRDefault="00B15ED7" w:rsidP="009246CA">
            <w:pPr>
              <w:spacing w:after="0" w:line="240" w:lineRule="auto"/>
              <w:contextualSpacing/>
              <w:rPr>
                <w:b/>
                <w:sz w:val="22"/>
                <w:szCs w:val="22"/>
              </w:rPr>
            </w:pPr>
            <w:r w:rsidRPr="005626DB">
              <w:rPr>
                <w:b/>
                <w:sz w:val="22"/>
                <w:szCs w:val="22"/>
              </w:rPr>
              <w:t>Provision for All</w:t>
            </w:r>
          </w:p>
        </w:tc>
        <w:tc>
          <w:tcPr>
            <w:tcW w:w="5624" w:type="dxa"/>
            <w:tcBorders>
              <w:top w:val="single" w:sz="4" w:space="0" w:color="auto"/>
              <w:left w:val="single" w:sz="4" w:space="0" w:color="auto"/>
              <w:bottom w:val="single" w:sz="4" w:space="0" w:color="auto"/>
              <w:right w:val="single" w:sz="4" w:space="0" w:color="auto"/>
            </w:tcBorders>
          </w:tcPr>
          <w:p w14:paraId="13F0122C" w14:textId="77777777" w:rsidR="00B15ED7" w:rsidRPr="005626DB" w:rsidRDefault="00B15ED7" w:rsidP="009246CA">
            <w:pPr>
              <w:spacing w:after="0" w:line="240" w:lineRule="auto"/>
              <w:contextualSpacing/>
              <w:rPr>
                <w:sz w:val="22"/>
                <w:szCs w:val="22"/>
              </w:rPr>
            </w:pPr>
            <w:r w:rsidRPr="005626DB">
              <w:rPr>
                <w:sz w:val="22"/>
                <w:szCs w:val="22"/>
              </w:rPr>
              <w:t>Different children have different starting points and will have different end points and intended outcomes</w:t>
            </w:r>
          </w:p>
        </w:tc>
      </w:tr>
      <w:tr w:rsidR="00B15ED7" w:rsidRPr="005626DB" w14:paraId="4EC58820" w14:textId="77777777" w:rsidTr="009246CA">
        <w:trPr>
          <w:trHeight w:val="120"/>
          <w:jc w:val="center"/>
        </w:trPr>
        <w:tc>
          <w:tcPr>
            <w:tcW w:w="1958" w:type="dxa"/>
            <w:vMerge/>
            <w:tcBorders>
              <w:top w:val="single" w:sz="4" w:space="0" w:color="auto"/>
              <w:left w:val="single" w:sz="4" w:space="0" w:color="auto"/>
              <w:bottom w:val="single" w:sz="4" w:space="0" w:color="auto"/>
              <w:right w:val="single" w:sz="4" w:space="0" w:color="auto"/>
            </w:tcBorders>
          </w:tcPr>
          <w:p w14:paraId="20E58339"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958" w:type="dxa"/>
            <w:tcBorders>
              <w:top w:val="single" w:sz="4" w:space="0" w:color="auto"/>
              <w:left w:val="single" w:sz="4" w:space="0" w:color="auto"/>
              <w:bottom w:val="single" w:sz="4" w:space="0" w:color="auto"/>
              <w:right w:val="single" w:sz="4" w:space="0" w:color="auto"/>
            </w:tcBorders>
          </w:tcPr>
          <w:p w14:paraId="1FE7E405" w14:textId="77777777" w:rsidR="00B15ED7" w:rsidRPr="005626DB" w:rsidRDefault="00B15ED7" w:rsidP="009246CA">
            <w:pPr>
              <w:rPr>
                <w:b/>
                <w:sz w:val="22"/>
                <w:szCs w:val="22"/>
              </w:rPr>
            </w:pPr>
            <w:r w:rsidRPr="005626DB">
              <w:rPr>
                <w:b/>
                <w:sz w:val="22"/>
                <w:szCs w:val="22"/>
              </w:rPr>
              <w:t>Behaviour management</w:t>
            </w:r>
          </w:p>
        </w:tc>
        <w:tc>
          <w:tcPr>
            <w:tcW w:w="5624" w:type="dxa"/>
            <w:tcBorders>
              <w:top w:val="single" w:sz="4" w:space="0" w:color="auto"/>
              <w:left w:val="single" w:sz="4" w:space="0" w:color="auto"/>
              <w:bottom w:val="single" w:sz="4" w:space="0" w:color="auto"/>
              <w:right w:val="single" w:sz="4" w:space="0" w:color="auto"/>
            </w:tcBorders>
          </w:tcPr>
          <w:p w14:paraId="1E236424" w14:textId="77777777" w:rsidR="00B15ED7" w:rsidRPr="005626DB" w:rsidRDefault="00B15ED7" w:rsidP="009246CA">
            <w:pPr>
              <w:spacing w:after="0" w:line="240" w:lineRule="auto"/>
              <w:contextualSpacing/>
              <w:rPr>
                <w:sz w:val="22"/>
                <w:szCs w:val="22"/>
              </w:rPr>
            </w:pPr>
            <w:r w:rsidRPr="005626DB">
              <w:rPr>
                <w:sz w:val="22"/>
                <w:szCs w:val="22"/>
              </w:rPr>
              <w:t>Planning targets for class behaviour</w:t>
            </w:r>
          </w:p>
        </w:tc>
      </w:tr>
      <w:tr w:rsidR="00B15ED7" w:rsidRPr="005626DB" w14:paraId="0E24A86C" w14:textId="77777777" w:rsidTr="009246CA">
        <w:trPr>
          <w:trHeight w:val="120"/>
          <w:jc w:val="center"/>
        </w:trPr>
        <w:tc>
          <w:tcPr>
            <w:tcW w:w="1958" w:type="dxa"/>
            <w:vMerge/>
            <w:tcBorders>
              <w:top w:val="single" w:sz="4" w:space="0" w:color="auto"/>
              <w:left w:val="single" w:sz="8" w:space="0" w:color="auto"/>
              <w:right w:val="single" w:sz="8" w:space="0" w:color="auto"/>
            </w:tcBorders>
          </w:tcPr>
          <w:p w14:paraId="0B0425AB"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958" w:type="dxa"/>
            <w:tcBorders>
              <w:top w:val="single" w:sz="4" w:space="0" w:color="auto"/>
              <w:left w:val="nil"/>
              <w:bottom w:val="single" w:sz="8" w:space="0" w:color="auto"/>
              <w:right w:val="single" w:sz="8" w:space="0" w:color="auto"/>
            </w:tcBorders>
          </w:tcPr>
          <w:p w14:paraId="3925D621" w14:textId="77777777" w:rsidR="00B15ED7" w:rsidRPr="005626DB" w:rsidRDefault="00B15ED7" w:rsidP="009246CA">
            <w:pPr>
              <w:rPr>
                <w:b/>
                <w:sz w:val="22"/>
                <w:szCs w:val="22"/>
              </w:rPr>
            </w:pPr>
            <w:r w:rsidRPr="005626DB">
              <w:rPr>
                <w:b/>
                <w:sz w:val="22"/>
                <w:szCs w:val="22"/>
              </w:rPr>
              <w:t>Pedagogy</w:t>
            </w:r>
          </w:p>
        </w:tc>
        <w:tc>
          <w:tcPr>
            <w:tcW w:w="5624" w:type="dxa"/>
            <w:tcBorders>
              <w:top w:val="single" w:sz="4" w:space="0" w:color="auto"/>
              <w:left w:val="nil"/>
              <w:bottom w:val="single" w:sz="8" w:space="0" w:color="auto"/>
              <w:right w:val="single" w:sz="8" w:space="0" w:color="auto"/>
            </w:tcBorders>
          </w:tcPr>
          <w:p w14:paraId="7B9494FD" w14:textId="77777777" w:rsidR="00B15ED7" w:rsidRPr="005626DB" w:rsidRDefault="00B15ED7" w:rsidP="009246CA">
            <w:pPr>
              <w:spacing w:after="0" w:line="240" w:lineRule="auto"/>
              <w:contextualSpacing/>
              <w:rPr>
                <w:sz w:val="22"/>
                <w:szCs w:val="22"/>
              </w:rPr>
            </w:pPr>
            <w:r w:rsidRPr="005626DB">
              <w:rPr>
                <w:sz w:val="22"/>
                <w:szCs w:val="22"/>
              </w:rPr>
              <w:t>Pupil progress is at the heart of all planning, learning and provision design.</w:t>
            </w:r>
          </w:p>
        </w:tc>
      </w:tr>
      <w:tr w:rsidR="00B15ED7" w:rsidRPr="005626DB" w14:paraId="04007F89" w14:textId="77777777" w:rsidTr="009246CA">
        <w:trPr>
          <w:trHeight w:val="120"/>
          <w:jc w:val="center"/>
        </w:trPr>
        <w:tc>
          <w:tcPr>
            <w:tcW w:w="1958" w:type="dxa"/>
            <w:vMerge/>
            <w:tcBorders>
              <w:left w:val="single" w:sz="8" w:space="0" w:color="auto"/>
              <w:right w:val="single" w:sz="8" w:space="0" w:color="auto"/>
            </w:tcBorders>
          </w:tcPr>
          <w:p w14:paraId="2F5DEA1D"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958" w:type="dxa"/>
            <w:tcBorders>
              <w:top w:val="nil"/>
              <w:left w:val="nil"/>
              <w:bottom w:val="single" w:sz="8" w:space="0" w:color="auto"/>
              <w:right w:val="single" w:sz="8" w:space="0" w:color="auto"/>
            </w:tcBorders>
          </w:tcPr>
          <w:p w14:paraId="40EB1AD3" w14:textId="77777777" w:rsidR="00B15ED7" w:rsidRPr="005626DB" w:rsidRDefault="00B15ED7" w:rsidP="009246CA">
            <w:pPr>
              <w:rPr>
                <w:b/>
                <w:sz w:val="22"/>
                <w:szCs w:val="22"/>
              </w:rPr>
            </w:pPr>
            <w:r w:rsidRPr="005626DB">
              <w:rPr>
                <w:b/>
                <w:sz w:val="22"/>
                <w:szCs w:val="22"/>
              </w:rPr>
              <w:t xml:space="preserve">Assessment </w:t>
            </w:r>
          </w:p>
        </w:tc>
        <w:tc>
          <w:tcPr>
            <w:tcW w:w="5624" w:type="dxa"/>
            <w:tcBorders>
              <w:top w:val="nil"/>
              <w:left w:val="nil"/>
              <w:bottom w:val="single" w:sz="8" w:space="0" w:color="auto"/>
              <w:right w:val="single" w:sz="8" w:space="0" w:color="auto"/>
            </w:tcBorders>
          </w:tcPr>
          <w:p w14:paraId="1670E4A6" w14:textId="77777777" w:rsidR="00B15ED7" w:rsidRPr="005626DB" w:rsidRDefault="00B15ED7" w:rsidP="009246CA">
            <w:pPr>
              <w:spacing w:after="0" w:line="240" w:lineRule="auto"/>
              <w:contextualSpacing/>
              <w:rPr>
                <w:sz w:val="22"/>
                <w:szCs w:val="22"/>
              </w:rPr>
            </w:pPr>
            <w:r w:rsidRPr="005626DB">
              <w:rPr>
                <w:sz w:val="22"/>
                <w:szCs w:val="22"/>
              </w:rPr>
              <w:t>Essential to find out a baseline/starting point - what do the children already know? Don't make assumptions.</w:t>
            </w:r>
          </w:p>
        </w:tc>
      </w:tr>
      <w:tr w:rsidR="00B15ED7" w:rsidRPr="005626DB" w14:paraId="609530F3" w14:textId="77777777" w:rsidTr="009246CA">
        <w:trPr>
          <w:trHeight w:val="874"/>
          <w:jc w:val="center"/>
        </w:trPr>
        <w:tc>
          <w:tcPr>
            <w:tcW w:w="1958" w:type="dxa"/>
            <w:vMerge/>
            <w:tcBorders>
              <w:left w:val="single" w:sz="8" w:space="0" w:color="auto"/>
              <w:right w:val="single" w:sz="8" w:space="0" w:color="auto"/>
            </w:tcBorders>
          </w:tcPr>
          <w:p w14:paraId="22296C55"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958" w:type="dxa"/>
            <w:tcBorders>
              <w:top w:val="nil"/>
              <w:left w:val="nil"/>
              <w:bottom w:val="single" w:sz="8" w:space="0" w:color="auto"/>
              <w:right w:val="single" w:sz="8" w:space="0" w:color="auto"/>
            </w:tcBorders>
          </w:tcPr>
          <w:p w14:paraId="2A2DD03F" w14:textId="77777777" w:rsidR="00B15ED7" w:rsidRPr="005626DB" w:rsidRDefault="00B15ED7" w:rsidP="009246CA">
            <w:pPr>
              <w:rPr>
                <w:b/>
                <w:sz w:val="22"/>
                <w:szCs w:val="22"/>
              </w:rPr>
            </w:pPr>
            <w:r w:rsidRPr="005626DB">
              <w:rPr>
                <w:b/>
                <w:sz w:val="22"/>
                <w:szCs w:val="22"/>
              </w:rPr>
              <w:t>Curriculum</w:t>
            </w:r>
          </w:p>
        </w:tc>
        <w:tc>
          <w:tcPr>
            <w:tcW w:w="5624" w:type="dxa"/>
            <w:tcBorders>
              <w:top w:val="nil"/>
              <w:left w:val="nil"/>
              <w:bottom w:val="single" w:sz="8" w:space="0" w:color="auto"/>
              <w:right w:val="single" w:sz="8" w:space="0" w:color="auto"/>
            </w:tcBorders>
          </w:tcPr>
          <w:p w14:paraId="3A9AD2C9" w14:textId="77777777" w:rsidR="00B15ED7" w:rsidRPr="005626DB" w:rsidRDefault="00B15ED7" w:rsidP="009246CA">
            <w:pPr>
              <w:spacing w:after="0" w:line="240" w:lineRule="auto"/>
              <w:contextualSpacing/>
              <w:rPr>
                <w:sz w:val="22"/>
                <w:szCs w:val="22"/>
              </w:rPr>
            </w:pPr>
            <w:r w:rsidRPr="005626DB">
              <w:rPr>
                <w:sz w:val="22"/>
                <w:szCs w:val="22"/>
              </w:rPr>
              <w:t>Behaviourism, Cognitivism, Constructivism, Connectivism</w:t>
            </w:r>
          </w:p>
        </w:tc>
      </w:tr>
      <w:tr w:rsidR="00B15ED7" w:rsidRPr="005626DB" w14:paraId="416D571E" w14:textId="77777777" w:rsidTr="009246CA">
        <w:trPr>
          <w:trHeight w:val="874"/>
          <w:jc w:val="center"/>
        </w:trPr>
        <w:tc>
          <w:tcPr>
            <w:tcW w:w="1958" w:type="dxa"/>
            <w:vMerge/>
            <w:tcBorders>
              <w:left w:val="single" w:sz="8" w:space="0" w:color="auto"/>
              <w:right w:val="single" w:sz="8" w:space="0" w:color="auto"/>
            </w:tcBorders>
          </w:tcPr>
          <w:p w14:paraId="5683C280"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958" w:type="dxa"/>
            <w:tcBorders>
              <w:top w:val="nil"/>
              <w:left w:val="nil"/>
              <w:bottom w:val="single" w:sz="8" w:space="0" w:color="auto"/>
              <w:right w:val="single" w:sz="8" w:space="0" w:color="auto"/>
            </w:tcBorders>
          </w:tcPr>
          <w:p w14:paraId="17C99BBE" w14:textId="77777777" w:rsidR="00B15ED7" w:rsidRPr="005626DB" w:rsidRDefault="00B15ED7" w:rsidP="009246CA">
            <w:pPr>
              <w:rPr>
                <w:b/>
                <w:sz w:val="22"/>
                <w:szCs w:val="22"/>
              </w:rPr>
            </w:pPr>
            <w:r w:rsidRPr="005626DB">
              <w:rPr>
                <w:b/>
                <w:sz w:val="22"/>
                <w:szCs w:val="22"/>
              </w:rPr>
              <w:t>Professional Behaviours</w:t>
            </w:r>
          </w:p>
        </w:tc>
        <w:tc>
          <w:tcPr>
            <w:tcW w:w="5624" w:type="dxa"/>
            <w:tcBorders>
              <w:top w:val="nil"/>
              <w:left w:val="nil"/>
              <w:bottom w:val="single" w:sz="8" w:space="0" w:color="auto"/>
              <w:right w:val="single" w:sz="8" w:space="0" w:color="auto"/>
            </w:tcBorders>
            <w:shd w:val="clear" w:color="auto" w:fill="auto"/>
          </w:tcPr>
          <w:p w14:paraId="2C688970" w14:textId="77777777" w:rsidR="00B15ED7" w:rsidRPr="005626DB" w:rsidRDefault="00B15ED7" w:rsidP="009246CA">
            <w:pPr>
              <w:spacing w:after="0" w:line="240" w:lineRule="auto"/>
              <w:contextualSpacing/>
              <w:rPr>
                <w:sz w:val="22"/>
                <w:szCs w:val="22"/>
              </w:rPr>
            </w:pPr>
            <w:r w:rsidRPr="005626DB">
              <w:rPr>
                <w:sz w:val="22"/>
                <w:szCs w:val="22"/>
              </w:rPr>
              <w:t>Consider what an effective teacher needs to do to enable learning to take place, and what this looks like when designing learning.</w:t>
            </w:r>
          </w:p>
        </w:tc>
      </w:tr>
      <w:tr w:rsidR="00B15ED7" w:rsidRPr="005626DB" w14:paraId="4014E71A" w14:textId="77777777" w:rsidTr="009246CA">
        <w:trPr>
          <w:trHeight w:val="874"/>
          <w:jc w:val="center"/>
        </w:trPr>
        <w:tc>
          <w:tcPr>
            <w:tcW w:w="1958" w:type="dxa"/>
            <w:vMerge/>
            <w:tcBorders>
              <w:left w:val="single" w:sz="8" w:space="0" w:color="auto"/>
              <w:bottom w:val="single" w:sz="8" w:space="0" w:color="auto"/>
              <w:right w:val="single" w:sz="8" w:space="0" w:color="auto"/>
            </w:tcBorders>
          </w:tcPr>
          <w:p w14:paraId="1AB3F40A"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958" w:type="dxa"/>
            <w:tcBorders>
              <w:top w:val="nil"/>
              <w:left w:val="nil"/>
              <w:bottom w:val="single" w:sz="8" w:space="0" w:color="auto"/>
              <w:right w:val="single" w:sz="8" w:space="0" w:color="auto"/>
            </w:tcBorders>
          </w:tcPr>
          <w:p w14:paraId="04A5EAD2" w14:textId="77777777" w:rsidR="00B15ED7" w:rsidRPr="005626DB" w:rsidRDefault="00B15ED7" w:rsidP="009246CA">
            <w:pPr>
              <w:spacing w:after="0" w:line="240" w:lineRule="auto"/>
              <w:contextualSpacing/>
              <w:rPr>
                <w:b/>
                <w:sz w:val="22"/>
                <w:szCs w:val="22"/>
              </w:rPr>
            </w:pPr>
            <w:r w:rsidRPr="005626DB">
              <w:rPr>
                <w:b/>
                <w:sz w:val="22"/>
                <w:szCs w:val="22"/>
              </w:rPr>
              <w:t>Teachers’ Standards</w:t>
            </w:r>
          </w:p>
        </w:tc>
        <w:tc>
          <w:tcPr>
            <w:tcW w:w="5624" w:type="dxa"/>
            <w:tcBorders>
              <w:top w:val="nil"/>
              <w:left w:val="nil"/>
              <w:bottom w:val="single" w:sz="8" w:space="0" w:color="auto"/>
              <w:right w:val="single" w:sz="8" w:space="0" w:color="auto"/>
            </w:tcBorders>
          </w:tcPr>
          <w:p w14:paraId="6C2E1CD4" w14:textId="77777777" w:rsidR="00B15ED7" w:rsidRPr="005626DB" w:rsidRDefault="00B15ED7" w:rsidP="009246CA">
            <w:pPr>
              <w:spacing w:after="0" w:line="240" w:lineRule="auto"/>
              <w:contextualSpacing/>
              <w:rPr>
                <w:sz w:val="22"/>
                <w:szCs w:val="22"/>
              </w:rPr>
            </w:pPr>
            <w:r w:rsidRPr="005626DB">
              <w:rPr>
                <w:rFonts w:eastAsia="Times New Roman"/>
                <w:sz w:val="22"/>
                <w:szCs w:val="22"/>
                <w:lang w:eastAsia="en-GB"/>
              </w:rPr>
              <w:t>TS1, TS2, TS4, TS5, TS6</w:t>
            </w:r>
          </w:p>
        </w:tc>
      </w:tr>
    </w:tbl>
    <w:p w14:paraId="7CF2B479" w14:textId="77777777" w:rsidR="00B15ED7" w:rsidRPr="005626DB" w:rsidRDefault="00B15ED7" w:rsidP="00B15ED7">
      <w:pPr>
        <w:rPr>
          <w:sz w:val="22"/>
          <w:szCs w:val="22"/>
        </w:rPr>
      </w:pPr>
    </w:p>
    <w:p w14:paraId="0602729B" w14:textId="77777777" w:rsidR="00B15ED7" w:rsidRPr="005626DB" w:rsidRDefault="00B15ED7" w:rsidP="00B15ED7">
      <w:pPr>
        <w:rPr>
          <w:sz w:val="22"/>
          <w:szCs w:val="22"/>
        </w:rPr>
      </w:pPr>
      <w:r w:rsidRPr="005626DB">
        <w:rPr>
          <w:sz w:val="22"/>
          <w:szCs w:val="22"/>
        </w:rPr>
        <w:br w:type="page"/>
      </w:r>
    </w:p>
    <w:tbl>
      <w:tblPr>
        <w:tblW w:w="9540" w:type="dxa"/>
        <w:jc w:val="center"/>
        <w:tblCellMar>
          <w:left w:w="142" w:type="dxa"/>
          <w:right w:w="0" w:type="dxa"/>
        </w:tblCellMar>
        <w:tblLook w:val="04A0" w:firstRow="1" w:lastRow="0" w:firstColumn="1" w:lastColumn="0" w:noHBand="0" w:noVBand="1"/>
      </w:tblPr>
      <w:tblGrid>
        <w:gridCol w:w="2032"/>
        <w:gridCol w:w="1911"/>
        <w:gridCol w:w="5597"/>
      </w:tblGrid>
      <w:tr w:rsidR="00B15ED7" w:rsidRPr="005626DB" w14:paraId="62AEF257" w14:textId="77777777" w:rsidTr="009246CA">
        <w:trPr>
          <w:trHeight w:val="631"/>
          <w:jc w:val="center"/>
        </w:trPr>
        <w:tc>
          <w:tcPr>
            <w:tcW w:w="9540" w:type="dxa"/>
            <w:gridSpan w:val="3"/>
            <w:tcBorders>
              <w:top w:val="single" w:sz="8" w:space="0" w:color="auto"/>
              <w:left w:val="single" w:sz="8" w:space="0" w:color="auto"/>
              <w:bottom w:val="single" w:sz="8" w:space="0" w:color="auto"/>
              <w:right w:val="single" w:sz="8" w:space="0" w:color="auto"/>
            </w:tcBorders>
            <w:shd w:val="clear" w:color="auto" w:fill="FFC000"/>
          </w:tcPr>
          <w:p w14:paraId="26F36679" w14:textId="77777777" w:rsidR="00B15ED7" w:rsidRPr="005626DB" w:rsidRDefault="00B15ED7" w:rsidP="009246CA">
            <w:pPr>
              <w:spacing w:after="0" w:line="243" w:lineRule="atLeast"/>
              <w:ind w:right="-20"/>
              <w:jc w:val="center"/>
              <w:rPr>
                <w:rFonts w:eastAsia="Times New Roman"/>
                <w:sz w:val="22"/>
                <w:szCs w:val="22"/>
                <w:lang w:eastAsia="en-GB"/>
              </w:rPr>
            </w:pPr>
            <w:r w:rsidRPr="005626DB">
              <w:rPr>
                <w:b/>
                <w:sz w:val="22"/>
                <w:szCs w:val="22"/>
              </w:rPr>
              <w:t>Professional Learning</w:t>
            </w:r>
            <w:r w:rsidRPr="005626DB">
              <w:rPr>
                <w:rFonts w:eastAsia="Times New Roman"/>
                <w:b/>
                <w:bCs/>
                <w:sz w:val="22"/>
                <w:szCs w:val="22"/>
                <w:lang w:eastAsia="en-GB"/>
              </w:rPr>
              <w:t xml:space="preserve"> Session 4</w:t>
            </w:r>
          </w:p>
        </w:tc>
      </w:tr>
      <w:tr w:rsidR="00B15ED7" w:rsidRPr="005626DB" w14:paraId="34F0451F" w14:textId="77777777" w:rsidTr="009246CA">
        <w:trPr>
          <w:trHeight w:val="613"/>
          <w:jc w:val="center"/>
        </w:trPr>
        <w:tc>
          <w:tcPr>
            <w:tcW w:w="2032" w:type="dxa"/>
            <w:tcBorders>
              <w:top w:val="nil"/>
              <w:left w:val="single" w:sz="8" w:space="0" w:color="auto"/>
              <w:bottom w:val="single" w:sz="8" w:space="0" w:color="auto"/>
              <w:right w:val="single" w:sz="8" w:space="0" w:color="auto"/>
            </w:tcBorders>
          </w:tcPr>
          <w:p w14:paraId="6C93F142"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WHAT?</w:t>
            </w:r>
          </w:p>
          <w:p w14:paraId="029B6246"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1E15BD1F"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43050FC0" w14:textId="77777777" w:rsidR="00B15ED7" w:rsidRPr="005626DB" w:rsidRDefault="00B15ED7" w:rsidP="009246CA">
            <w:pPr>
              <w:spacing w:after="0" w:line="240" w:lineRule="auto"/>
              <w:ind w:right="-23"/>
              <w:contextualSpacing/>
              <w:rPr>
                <w:rFonts w:eastAsia="Times New Roman"/>
                <w:sz w:val="22"/>
                <w:szCs w:val="22"/>
                <w:lang w:eastAsia="en-GB"/>
              </w:rPr>
            </w:pPr>
            <w:r w:rsidRPr="005626DB">
              <w:rPr>
                <w:rFonts w:eastAsia="Times New Roman"/>
                <w:b/>
                <w:bCs/>
                <w:color w:val="4B92DB"/>
                <w:spacing w:val="-1"/>
                <w:sz w:val="22"/>
                <w:szCs w:val="22"/>
                <w:lang w:eastAsia="en-GB"/>
              </w:rPr>
              <w:t>Title</w:t>
            </w:r>
          </w:p>
        </w:tc>
        <w:tc>
          <w:tcPr>
            <w:tcW w:w="7508" w:type="dxa"/>
            <w:gridSpan w:val="2"/>
            <w:tcBorders>
              <w:top w:val="nil"/>
              <w:left w:val="nil"/>
              <w:bottom w:val="single" w:sz="8" w:space="0" w:color="auto"/>
              <w:right w:val="single" w:sz="8" w:space="0" w:color="auto"/>
            </w:tcBorders>
          </w:tcPr>
          <w:p w14:paraId="343A2027" w14:textId="77777777" w:rsidR="00B15ED7" w:rsidRPr="005626DB" w:rsidRDefault="00B15ED7" w:rsidP="009246CA">
            <w:pPr>
              <w:rPr>
                <w:rFonts w:eastAsia="Times New Roman"/>
                <w:b/>
                <w:sz w:val="22"/>
                <w:szCs w:val="22"/>
                <w:lang w:eastAsia="en-GB"/>
              </w:rPr>
            </w:pPr>
            <w:r w:rsidRPr="005626DB">
              <w:rPr>
                <w:rFonts w:eastAsia="Times New Roman"/>
                <w:b/>
                <w:color w:val="FF0000"/>
                <w:sz w:val="22"/>
                <w:szCs w:val="22"/>
                <w:lang w:eastAsia="en-GB"/>
              </w:rPr>
              <w:t>Where Can We Learn? Developing Learning Environments</w:t>
            </w:r>
          </w:p>
        </w:tc>
      </w:tr>
      <w:tr w:rsidR="00B15ED7" w:rsidRPr="005626DB" w14:paraId="1AADF4A9" w14:textId="77777777" w:rsidTr="009246CA">
        <w:trPr>
          <w:trHeight w:val="1478"/>
          <w:jc w:val="center"/>
        </w:trPr>
        <w:tc>
          <w:tcPr>
            <w:tcW w:w="2032" w:type="dxa"/>
            <w:tcBorders>
              <w:top w:val="nil"/>
              <w:left w:val="single" w:sz="8" w:space="0" w:color="auto"/>
              <w:bottom w:val="single" w:sz="8" w:space="0" w:color="auto"/>
              <w:right w:val="single" w:sz="8" w:space="0" w:color="auto"/>
            </w:tcBorders>
          </w:tcPr>
          <w:p w14:paraId="00987EA6" w14:textId="77777777" w:rsidR="00B15ED7" w:rsidRPr="005626DB" w:rsidRDefault="00B15ED7" w:rsidP="009246CA">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WHY THIS?</w:t>
            </w:r>
          </w:p>
          <w:p w14:paraId="753F453F" w14:textId="77777777" w:rsidR="00B15ED7" w:rsidRPr="005626DB" w:rsidRDefault="00B15ED7" w:rsidP="009246CA">
            <w:pPr>
              <w:spacing w:after="0" w:line="240" w:lineRule="auto"/>
              <w:ind w:right="-23"/>
              <w:contextualSpacing/>
              <w:rPr>
                <w:rFonts w:eastAsia="Times New Roman"/>
                <w:b/>
                <w:bCs/>
                <w:color w:val="4B92DB"/>
                <w:sz w:val="22"/>
                <w:szCs w:val="22"/>
                <w:lang w:eastAsia="en-GB"/>
              </w:rPr>
            </w:pPr>
          </w:p>
          <w:p w14:paraId="175082C4" w14:textId="77777777" w:rsidR="00B15ED7" w:rsidRPr="005626DB" w:rsidRDefault="00B15ED7" w:rsidP="009246CA">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Learning</w:t>
            </w:r>
          </w:p>
          <w:p w14:paraId="06B56868"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z w:val="22"/>
                <w:szCs w:val="22"/>
                <w:lang w:eastAsia="en-GB"/>
              </w:rPr>
              <w:t>O</w:t>
            </w:r>
            <w:r w:rsidRPr="005626DB">
              <w:rPr>
                <w:rFonts w:eastAsia="Times New Roman"/>
                <w:b/>
                <w:bCs/>
                <w:color w:val="4B92DB"/>
                <w:spacing w:val="-1"/>
                <w:sz w:val="22"/>
                <w:szCs w:val="22"/>
                <w:lang w:eastAsia="en-GB"/>
              </w:rPr>
              <w:t xml:space="preserve">utcomes </w:t>
            </w:r>
          </w:p>
          <w:p w14:paraId="78731107"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71614309"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3B559619"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5D6C113A"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15DDB73D" w14:textId="77777777" w:rsidR="00B15ED7" w:rsidRPr="005626DB" w:rsidRDefault="00B15ED7" w:rsidP="009246CA">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pacing w:val="-1"/>
                <w:sz w:val="22"/>
                <w:szCs w:val="22"/>
                <w:lang w:eastAsia="en-GB"/>
              </w:rPr>
              <w:t>CCF Coverage</w:t>
            </w:r>
          </w:p>
        </w:tc>
        <w:tc>
          <w:tcPr>
            <w:tcW w:w="7508" w:type="dxa"/>
            <w:gridSpan w:val="2"/>
            <w:tcBorders>
              <w:top w:val="nil"/>
              <w:left w:val="nil"/>
              <w:bottom w:val="single" w:sz="8" w:space="0" w:color="auto"/>
              <w:right w:val="single" w:sz="8" w:space="0" w:color="auto"/>
            </w:tcBorders>
          </w:tcPr>
          <w:p w14:paraId="75CB587A" w14:textId="77777777" w:rsidR="00B15ED7" w:rsidRPr="005626DB" w:rsidRDefault="00B15ED7" w:rsidP="009246CA">
            <w:pPr>
              <w:pStyle w:val="ListParagraph"/>
              <w:numPr>
                <w:ilvl w:val="0"/>
                <w:numId w:val="1"/>
              </w:numPr>
              <w:rPr>
                <w:sz w:val="22"/>
                <w:szCs w:val="22"/>
              </w:rPr>
            </w:pPr>
            <w:r w:rsidRPr="005626DB">
              <w:rPr>
                <w:sz w:val="22"/>
                <w:szCs w:val="22"/>
              </w:rPr>
              <w:t>To understand the key features of an effective learning environment</w:t>
            </w:r>
          </w:p>
          <w:p w14:paraId="150E3ECD" w14:textId="77777777" w:rsidR="00B15ED7" w:rsidRPr="005626DB" w:rsidRDefault="00B15ED7" w:rsidP="009246CA">
            <w:pPr>
              <w:pStyle w:val="ListParagraph"/>
              <w:numPr>
                <w:ilvl w:val="0"/>
                <w:numId w:val="1"/>
              </w:numPr>
              <w:rPr>
                <w:sz w:val="22"/>
                <w:szCs w:val="22"/>
              </w:rPr>
            </w:pPr>
            <w:r w:rsidRPr="005626DB">
              <w:rPr>
                <w:sz w:val="22"/>
                <w:szCs w:val="22"/>
              </w:rPr>
              <w:t>To recognise the important role that the environment plays in learning</w:t>
            </w:r>
          </w:p>
          <w:p w14:paraId="5E8C0953" w14:textId="77777777" w:rsidR="00B15ED7" w:rsidRPr="005626DB" w:rsidRDefault="00B15ED7" w:rsidP="009246CA">
            <w:pPr>
              <w:pStyle w:val="ListParagraph"/>
              <w:numPr>
                <w:ilvl w:val="0"/>
                <w:numId w:val="1"/>
              </w:numPr>
              <w:rPr>
                <w:sz w:val="22"/>
                <w:szCs w:val="22"/>
              </w:rPr>
            </w:pPr>
            <w:r w:rsidRPr="005626DB">
              <w:rPr>
                <w:sz w:val="22"/>
                <w:szCs w:val="22"/>
              </w:rPr>
              <w:t>To know that learning can take place in different environments</w:t>
            </w:r>
          </w:p>
          <w:p w14:paraId="3D4EA09A" w14:textId="77777777" w:rsidR="00B15ED7" w:rsidRPr="005626DB" w:rsidRDefault="00B15ED7" w:rsidP="009246CA">
            <w:pPr>
              <w:pStyle w:val="ListParagraph"/>
              <w:numPr>
                <w:ilvl w:val="0"/>
                <w:numId w:val="1"/>
              </w:numPr>
              <w:rPr>
                <w:sz w:val="22"/>
                <w:szCs w:val="22"/>
              </w:rPr>
            </w:pPr>
            <w:r w:rsidRPr="005626DB">
              <w:rPr>
                <w:sz w:val="22"/>
                <w:szCs w:val="22"/>
              </w:rPr>
              <w:t>To be able to adapt an environment to meet the needs of all children</w:t>
            </w:r>
          </w:p>
          <w:p w14:paraId="0C73F98F" w14:textId="77777777" w:rsidR="00B15ED7" w:rsidRPr="005626DB" w:rsidRDefault="00B15ED7" w:rsidP="009246CA">
            <w:pPr>
              <w:pStyle w:val="ListParagraph"/>
              <w:numPr>
                <w:ilvl w:val="0"/>
                <w:numId w:val="14"/>
              </w:numPr>
              <w:rPr>
                <w:rFonts w:eastAsia="Times New Roman"/>
                <w:sz w:val="22"/>
                <w:szCs w:val="22"/>
                <w:lang w:eastAsia="en-GB"/>
              </w:rPr>
            </w:pPr>
            <w:r w:rsidRPr="005626DB">
              <w:rPr>
                <w:sz w:val="22"/>
                <w:szCs w:val="22"/>
              </w:rPr>
              <w:t>To consider the differences between indoor and outdoor provision</w:t>
            </w:r>
          </w:p>
          <w:p w14:paraId="58398C9C" w14:textId="77777777" w:rsidR="00B15ED7" w:rsidRPr="005626DB" w:rsidRDefault="00B15ED7" w:rsidP="009246CA">
            <w:pPr>
              <w:spacing w:after="0" w:line="240" w:lineRule="auto"/>
              <w:rPr>
                <w:i/>
                <w:iCs/>
                <w:sz w:val="20"/>
                <w:szCs w:val="20"/>
              </w:rPr>
            </w:pPr>
          </w:p>
          <w:p w14:paraId="32D41636" w14:textId="77777777" w:rsidR="00B15ED7" w:rsidRPr="005626DB" w:rsidRDefault="00B15ED7" w:rsidP="009246CA">
            <w:pPr>
              <w:spacing w:after="0" w:line="240" w:lineRule="auto"/>
              <w:rPr>
                <w:i/>
                <w:iCs/>
                <w:sz w:val="22"/>
                <w:szCs w:val="22"/>
              </w:rPr>
            </w:pPr>
            <w:r w:rsidRPr="005626DB">
              <w:rPr>
                <w:i/>
                <w:iCs/>
                <w:sz w:val="22"/>
                <w:szCs w:val="22"/>
              </w:rPr>
              <w:t>2.7  Regular purposeful practice of what has previously been taught can help consolidate material and help pupils remember what they have learned.</w:t>
            </w:r>
          </w:p>
          <w:p w14:paraId="0D64F1C8" w14:textId="77777777" w:rsidR="00B15ED7" w:rsidRPr="005626DB" w:rsidRDefault="00B15ED7" w:rsidP="009246CA">
            <w:pPr>
              <w:spacing w:after="0" w:line="240" w:lineRule="auto"/>
              <w:rPr>
                <w:i/>
                <w:iCs/>
                <w:sz w:val="22"/>
                <w:szCs w:val="22"/>
              </w:rPr>
            </w:pPr>
            <w:r w:rsidRPr="005626DB">
              <w:rPr>
                <w:i/>
                <w:iCs/>
                <w:sz w:val="22"/>
                <w:szCs w:val="22"/>
              </w:rPr>
              <w:t>4.11 Homework can improve pupil outcomes, particularly for older pupils, but it is likely that the quality of homework and its relevance to main class teaching is more important than the amount set.</w:t>
            </w:r>
          </w:p>
          <w:p w14:paraId="749C492A" w14:textId="77777777" w:rsidR="00B15ED7" w:rsidRPr="005626DB" w:rsidRDefault="00B15ED7" w:rsidP="009246CA">
            <w:pPr>
              <w:spacing w:after="0" w:line="240" w:lineRule="auto"/>
              <w:rPr>
                <w:i/>
                <w:iCs/>
                <w:sz w:val="22"/>
                <w:szCs w:val="22"/>
              </w:rPr>
            </w:pPr>
            <w:r w:rsidRPr="005626DB">
              <w:rPr>
                <w:i/>
                <w:iCs/>
                <w:sz w:val="22"/>
                <w:szCs w:val="22"/>
              </w:rPr>
              <w:t>7.1  Establishing and reinforcing routines, including through positive reinforcement, can help create an effective learning environment.</w:t>
            </w:r>
          </w:p>
          <w:p w14:paraId="2AAFC359" w14:textId="77777777" w:rsidR="00B15ED7" w:rsidRPr="005626DB" w:rsidRDefault="00B15ED7" w:rsidP="009246CA">
            <w:pPr>
              <w:spacing w:after="0" w:line="240" w:lineRule="auto"/>
              <w:rPr>
                <w:i/>
                <w:iCs/>
                <w:sz w:val="22"/>
                <w:szCs w:val="22"/>
              </w:rPr>
            </w:pPr>
            <w:r w:rsidRPr="005626DB">
              <w:rPr>
                <w:i/>
                <w:iCs/>
                <w:sz w:val="22"/>
                <w:szCs w:val="22"/>
              </w:rPr>
              <w:t>7.2  A predictable and secure environment benefits all pupils, but is particularly valuable for pupils with special educational needs.</w:t>
            </w:r>
          </w:p>
          <w:p w14:paraId="33E6072C" w14:textId="77777777" w:rsidR="00B15ED7" w:rsidRPr="005626DB" w:rsidRDefault="00B15ED7" w:rsidP="009246CA">
            <w:pPr>
              <w:rPr>
                <w:rFonts w:eastAsia="Times New Roman"/>
                <w:sz w:val="22"/>
                <w:szCs w:val="22"/>
                <w:lang w:eastAsia="en-GB"/>
              </w:rPr>
            </w:pPr>
          </w:p>
        </w:tc>
      </w:tr>
      <w:tr w:rsidR="00B15ED7" w:rsidRPr="005626DB" w14:paraId="7A0E6718" w14:textId="77777777" w:rsidTr="009246CA">
        <w:trPr>
          <w:trHeight w:val="3487"/>
          <w:jc w:val="center"/>
        </w:trPr>
        <w:tc>
          <w:tcPr>
            <w:tcW w:w="2032" w:type="dxa"/>
            <w:tcBorders>
              <w:top w:val="nil"/>
              <w:left w:val="single" w:sz="8" w:space="0" w:color="auto"/>
              <w:bottom w:val="single" w:sz="8" w:space="0" w:color="auto"/>
              <w:right w:val="single" w:sz="8" w:space="0" w:color="auto"/>
            </w:tcBorders>
          </w:tcPr>
          <w:p w14:paraId="1E8FAA6C"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WHY NOW?</w:t>
            </w:r>
          </w:p>
          <w:p w14:paraId="0889BF77"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p w14:paraId="2782DD9F"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Curriculum Design &amp; Key Messages</w:t>
            </w:r>
            <w:r w:rsidRPr="005626DB">
              <w:rPr>
                <w:rFonts w:eastAsia="Times New Roman"/>
                <w:b/>
                <w:bCs/>
                <w:color w:val="4B92DB"/>
                <w:spacing w:val="1"/>
                <w:sz w:val="22"/>
                <w:szCs w:val="22"/>
                <w:lang w:eastAsia="en-GB"/>
              </w:rPr>
              <w:t xml:space="preserve"> </w:t>
            </w:r>
          </w:p>
        </w:tc>
        <w:tc>
          <w:tcPr>
            <w:tcW w:w="7508" w:type="dxa"/>
            <w:gridSpan w:val="2"/>
            <w:tcBorders>
              <w:top w:val="nil"/>
              <w:left w:val="nil"/>
              <w:bottom w:val="single" w:sz="8" w:space="0" w:color="auto"/>
              <w:right w:val="single" w:sz="8" w:space="0" w:color="auto"/>
            </w:tcBorders>
          </w:tcPr>
          <w:p w14:paraId="627CE8BD" w14:textId="77777777" w:rsidR="00B15ED7" w:rsidRPr="005626DB" w:rsidRDefault="00B15ED7" w:rsidP="009246CA">
            <w:pPr>
              <w:rPr>
                <w:sz w:val="22"/>
                <w:szCs w:val="22"/>
              </w:rPr>
            </w:pPr>
            <w:r w:rsidRPr="005626DB">
              <w:rPr>
                <w:sz w:val="22"/>
                <w:szCs w:val="22"/>
              </w:rPr>
              <w:t xml:space="preserve">This session builds on the work that trainees have taken part in so far about learning, teaching and assessment, and considers how learning can take place in different ways in different environments. </w:t>
            </w:r>
          </w:p>
          <w:p w14:paraId="6CF97B8A" w14:textId="77777777" w:rsidR="00B15ED7" w:rsidRPr="005626DB" w:rsidRDefault="00B15ED7" w:rsidP="009246CA">
            <w:pPr>
              <w:rPr>
                <w:sz w:val="22"/>
                <w:szCs w:val="22"/>
              </w:rPr>
            </w:pPr>
            <w:r w:rsidRPr="005626DB">
              <w:rPr>
                <w:sz w:val="22"/>
                <w:szCs w:val="22"/>
              </w:rPr>
              <w:t>Trainees will consider how the environment is linked with ‘climate for learning’ and ‘behaviour’ and that both factors can impact on effective learning. It is also important in this early stage that trainees understand that the classroom is not the only place that learning can take place.</w:t>
            </w:r>
          </w:p>
          <w:p w14:paraId="3A055804" w14:textId="77777777" w:rsidR="00B15ED7" w:rsidRPr="005626DB" w:rsidRDefault="00B15ED7" w:rsidP="009246CA">
            <w:pPr>
              <w:rPr>
                <w:sz w:val="22"/>
                <w:szCs w:val="22"/>
              </w:rPr>
            </w:pPr>
            <w:r w:rsidRPr="005626DB">
              <w:rPr>
                <w:sz w:val="22"/>
                <w:szCs w:val="22"/>
              </w:rPr>
              <w:t>A key part of this session will consider how to adapt the environment to ensure accessibility, provision for all and the role of the environment in differentiation and meeting needs.</w:t>
            </w:r>
          </w:p>
        </w:tc>
      </w:tr>
      <w:tr w:rsidR="00B15ED7" w:rsidRPr="005626DB" w14:paraId="0774B5B6" w14:textId="77777777" w:rsidTr="009246CA">
        <w:trPr>
          <w:trHeight w:val="3367"/>
          <w:jc w:val="center"/>
        </w:trPr>
        <w:tc>
          <w:tcPr>
            <w:tcW w:w="2032" w:type="dxa"/>
            <w:tcBorders>
              <w:top w:val="nil"/>
              <w:left w:val="single" w:sz="8" w:space="0" w:color="auto"/>
              <w:bottom w:val="single" w:sz="8" w:space="0" w:color="auto"/>
              <w:right w:val="single" w:sz="8" w:space="0" w:color="auto"/>
            </w:tcBorders>
          </w:tcPr>
          <w:p w14:paraId="1595F52A"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HOW?</w:t>
            </w:r>
          </w:p>
          <w:p w14:paraId="34EB0009"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p w14:paraId="366D2074"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1382CB0D"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Content </w:t>
            </w:r>
          </w:p>
        </w:tc>
        <w:tc>
          <w:tcPr>
            <w:tcW w:w="7508" w:type="dxa"/>
            <w:gridSpan w:val="2"/>
            <w:tcBorders>
              <w:top w:val="nil"/>
              <w:left w:val="nil"/>
              <w:bottom w:val="single" w:sz="8" w:space="0" w:color="auto"/>
              <w:right w:val="single" w:sz="8" w:space="0" w:color="auto"/>
            </w:tcBorders>
          </w:tcPr>
          <w:p w14:paraId="1BB45B16" w14:textId="77777777" w:rsidR="00B15ED7" w:rsidRPr="005626DB" w:rsidRDefault="00B15ED7" w:rsidP="009246CA">
            <w:pPr>
              <w:spacing w:before="88" w:after="0" w:line="238" w:lineRule="atLeast"/>
              <w:ind w:right="359"/>
              <w:rPr>
                <w:rFonts w:eastAsia="Times New Roman"/>
                <w:sz w:val="22"/>
                <w:szCs w:val="22"/>
                <w:lang w:eastAsia="en-GB"/>
              </w:rPr>
            </w:pPr>
            <w:r w:rsidRPr="005626DB">
              <w:rPr>
                <w:rFonts w:eastAsia="Times New Roman"/>
                <w:sz w:val="22"/>
                <w:szCs w:val="22"/>
                <w:lang w:eastAsia="en-GB"/>
              </w:rPr>
              <w:t>During this session trainees will:</w:t>
            </w:r>
          </w:p>
          <w:p w14:paraId="711718A8" w14:textId="77777777" w:rsidR="00B15ED7" w:rsidRPr="005626DB" w:rsidRDefault="00B15ED7" w:rsidP="009246CA">
            <w:pPr>
              <w:pStyle w:val="ListParagraph"/>
              <w:numPr>
                <w:ilvl w:val="0"/>
                <w:numId w:val="14"/>
              </w:numPr>
              <w:spacing w:before="88" w:after="0" w:line="238" w:lineRule="atLeast"/>
              <w:ind w:right="359"/>
              <w:rPr>
                <w:rFonts w:eastAsia="Times New Roman"/>
                <w:sz w:val="22"/>
                <w:szCs w:val="22"/>
                <w:lang w:eastAsia="en-GB"/>
              </w:rPr>
            </w:pPr>
            <w:r w:rsidRPr="005626DB">
              <w:rPr>
                <w:rFonts w:eastAsia="Times New Roman"/>
                <w:sz w:val="22"/>
                <w:szCs w:val="22"/>
                <w:lang w:eastAsia="en-GB"/>
              </w:rPr>
              <w:t>Define learning environments - where can learning take place?</w:t>
            </w:r>
          </w:p>
          <w:p w14:paraId="1E19D1AE" w14:textId="77777777" w:rsidR="00B15ED7" w:rsidRPr="005626DB" w:rsidRDefault="00B15ED7" w:rsidP="009246CA">
            <w:pPr>
              <w:pStyle w:val="ListParagraph"/>
              <w:numPr>
                <w:ilvl w:val="0"/>
                <w:numId w:val="14"/>
              </w:numPr>
              <w:spacing w:before="88" w:after="0" w:line="238" w:lineRule="atLeast"/>
              <w:ind w:right="359"/>
              <w:rPr>
                <w:rFonts w:eastAsia="Times New Roman"/>
                <w:sz w:val="22"/>
                <w:szCs w:val="22"/>
                <w:lang w:eastAsia="en-GB"/>
              </w:rPr>
            </w:pPr>
            <w:r w:rsidRPr="005626DB">
              <w:rPr>
                <w:rFonts w:eastAsia="Times New Roman"/>
                <w:sz w:val="22"/>
                <w:szCs w:val="22"/>
                <w:lang w:eastAsia="en-GB"/>
              </w:rPr>
              <w:t>Consider the different features needed to make a quality learning environment</w:t>
            </w:r>
          </w:p>
          <w:p w14:paraId="5F8DC25F" w14:textId="77777777" w:rsidR="00B15ED7" w:rsidRPr="005626DB" w:rsidRDefault="00B15ED7" w:rsidP="009246CA">
            <w:pPr>
              <w:pStyle w:val="ListParagraph"/>
              <w:numPr>
                <w:ilvl w:val="0"/>
                <w:numId w:val="14"/>
              </w:numPr>
              <w:spacing w:before="88" w:after="0" w:line="238" w:lineRule="atLeast"/>
              <w:ind w:right="359"/>
              <w:rPr>
                <w:rFonts w:eastAsia="Times New Roman"/>
                <w:sz w:val="22"/>
                <w:szCs w:val="22"/>
                <w:lang w:eastAsia="en-GB"/>
              </w:rPr>
            </w:pPr>
            <w:r w:rsidRPr="005626DB">
              <w:rPr>
                <w:rFonts w:eastAsia="Times New Roman"/>
                <w:sz w:val="22"/>
                <w:szCs w:val="22"/>
                <w:lang w:eastAsia="en-GB"/>
              </w:rPr>
              <w:t>Reflect on the work done at Norfolk Part about outdoor learning</w:t>
            </w:r>
          </w:p>
          <w:p w14:paraId="5C669F43" w14:textId="77777777" w:rsidR="00B15ED7" w:rsidRPr="005626DB" w:rsidRDefault="00B15ED7" w:rsidP="009246CA">
            <w:pPr>
              <w:pStyle w:val="ListParagraph"/>
              <w:numPr>
                <w:ilvl w:val="0"/>
                <w:numId w:val="14"/>
              </w:numPr>
              <w:spacing w:before="88" w:after="0" w:line="238" w:lineRule="atLeast"/>
              <w:ind w:right="359"/>
              <w:rPr>
                <w:rFonts w:eastAsia="Times New Roman"/>
                <w:sz w:val="22"/>
                <w:szCs w:val="22"/>
                <w:lang w:eastAsia="en-GB"/>
              </w:rPr>
            </w:pPr>
            <w:r w:rsidRPr="005626DB">
              <w:rPr>
                <w:rFonts w:eastAsia="Times New Roman"/>
                <w:sz w:val="22"/>
                <w:szCs w:val="22"/>
                <w:lang w:eastAsia="en-GB"/>
              </w:rPr>
              <w:t>Consider the importance of safety in different environments</w:t>
            </w:r>
          </w:p>
          <w:p w14:paraId="67F8A4A1" w14:textId="77777777" w:rsidR="00B15ED7" w:rsidRPr="005626DB" w:rsidRDefault="00B15ED7" w:rsidP="009246CA">
            <w:pPr>
              <w:pStyle w:val="ListParagraph"/>
              <w:numPr>
                <w:ilvl w:val="0"/>
                <w:numId w:val="14"/>
              </w:numPr>
              <w:spacing w:before="88" w:after="0" w:line="238" w:lineRule="atLeast"/>
              <w:ind w:right="359"/>
              <w:rPr>
                <w:rFonts w:eastAsia="Times New Roman"/>
                <w:sz w:val="22"/>
                <w:szCs w:val="22"/>
                <w:lang w:eastAsia="en-GB"/>
              </w:rPr>
            </w:pPr>
            <w:r w:rsidRPr="005626DB">
              <w:rPr>
                <w:rFonts w:eastAsia="Times New Roman"/>
                <w:sz w:val="22"/>
                <w:szCs w:val="22"/>
                <w:lang w:eastAsia="en-GB"/>
              </w:rPr>
              <w:t>Look at different examples of display and discuss the role of display in the classroom to stimulate learning (stimulus display) support learning (working walls) and celebrate achievement (displays of children's work)</w:t>
            </w:r>
          </w:p>
          <w:p w14:paraId="48D0A5C8" w14:textId="77777777" w:rsidR="00B15ED7" w:rsidRPr="005626DB" w:rsidRDefault="00B15ED7" w:rsidP="009246CA">
            <w:pPr>
              <w:pStyle w:val="ListParagraph"/>
              <w:numPr>
                <w:ilvl w:val="0"/>
                <w:numId w:val="14"/>
              </w:numPr>
              <w:spacing w:before="88" w:after="0" w:line="238" w:lineRule="atLeast"/>
              <w:ind w:right="359"/>
              <w:rPr>
                <w:rFonts w:eastAsia="Times New Roman"/>
                <w:sz w:val="22"/>
                <w:szCs w:val="22"/>
                <w:lang w:eastAsia="en-GB"/>
              </w:rPr>
            </w:pPr>
            <w:r w:rsidRPr="005626DB">
              <w:rPr>
                <w:rFonts w:eastAsia="Times New Roman"/>
                <w:sz w:val="22"/>
                <w:szCs w:val="22"/>
                <w:lang w:eastAsia="en-GB"/>
              </w:rPr>
              <w:t>Plan adaptations to learning environments to suit different needs.</w:t>
            </w:r>
          </w:p>
        </w:tc>
      </w:tr>
      <w:tr w:rsidR="00B15ED7" w:rsidRPr="005626DB" w14:paraId="3E1BD076" w14:textId="77777777" w:rsidTr="009246CA">
        <w:trPr>
          <w:trHeight w:val="1530"/>
          <w:jc w:val="center"/>
        </w:trPr>
        <w:tc>
          <w:tcPr>
            <w:tcW w:w="2032" w:type="dxa"/>
            <w:vMerge w:val="restart"/>
            <w:tcBorders>
              <w:top w:val="nil"/>
              <w:left w:val="single" w:sz="8" w:space="0" w:color="auto"/>
              <w:right w:val="single" w:sz="8" w:space="0" w:color="auto"/>
            </w:tcBorders>
          </w:tcPr>
          <w:p w14:paraId="236BC89B"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WHERE?</w:t>
            </w:r>
          </w:p>
          <w:p w14:paraId="78FBB2B4"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p w14:paraId="6B039FC5"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Key Links: </w:t>
            </w:r>
          </w:p>
          <w:p w14:paraId="0515367D" w14:textId="77777777" w:rsidR="00B15ED7" w:rsidRPr="005626DB" w:rsidRDefault="00B15ED7" w:rsidP="001B789A">
            <w:pPr>
              <w:pStyle w:val="ListParagraph"/>
              <w:numPr>
                <w:ilvl w:val="0"/>
                <w:numId w:val="166"/>
              </w:num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PGCE Course;</w:t>
            </w:r>
          </w:p>
          <w:p w14:paraId="19D81EDF" w14:textId="77777777" w:rsidR="00B15ED7" w:rsidRPr="005626DB" w:rsidRDefault="00B15ED7" w:rsidP="001B789A">
            <w:pPr>
              <w:pStyle w:val="ListParagraph"/>
              <w:numPr>
                <w:ilvl w:val="0"/>
                <w:numId w:val="166"/>
              </w:num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ITT Core Content Framework;</w:t>
            </w:r>
          </w:p>
          <w:p w14:paraId="1325131A" w14:textId="77777777" w:rsidR="00B15ED7" w:rsidRPr="005626DB" w:rsidRDefault="00B15ED7" w:rsidP="001B789A">
            <w:pPr>
              <w:pStyle w:val="ListParagraph"/>
              <w:numPr>
                <w:ilvl w:val="0"/>
                <w:numId w:val="166"/>
              </w:num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Teachers’ Standards</w:t>
            </w:r>
          </w:p>
          <w:p w14:paraId="105A87DE"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911" w:type="dxa"/>
            <w:tcBorders>
              <w:top w:val="nil"/>
              <w:left w:val="nil"/>
              <w:bottom w:val="single" w:sz="8" w:space="0" w:color="auto"/>
              <w:right w:val="single" w:sz="8" w:space="0" w:color="auto"/>
            </w:tcBorders>
          </w:tcPr>
          <w:p w14:paraId="7C1B04B2" w14:textId="77777777" w:rsidR="00B15ED7" w:rsidRPr="005626DB" w:rsidRDefault="00B15ED7" w:rsidP="009246CA">
            <w:pPr>
              <w:spacing w:after="0" w:line="240" w:lineRule="auto"/>
              <w:contextualSpacing/>
              <w:rPr>
                <w:rFonts w:eastAsia="Times New Roman"/>
                <w:b/>
                <w:bCs/>
                <w:spacing w:val="1"/>
                <w:sz w:val="22"/>
                <w:szCs w:val="22"/>
                <w:lang w:eastAsia="en-GB"/>
              </w:rPr>
            </w:pPr>
            <w:r w:rsidRPr="005626DB">
              <w:rPr>
                <w:rFonts w:eastAsia="Times New Roman"/>
                <w:b/>
                <w:bCs/>
                <w:spacing w:val="1"/>
                <w:sz w:val="22"/>
                <w:szCs w:val="22"/>
                <w:lang w:eastAsia="en-GB"/>
              </w:rPr>
              <w:t>PGCE Cross-course links</w:t>
            </w:r>
          </w:p>
        </w:tc>
        <w:tc>
          <w:tcPr>
            <w:tcW w:w="5597" w:type="dxa"/>
            <w:tcBorders>
              <w:top w:val="nil"/>
              <w:left w:val="nil"/>
              <w:bottom w:val="single" w:sz="8" w:space="0" w:color="auto"/>
              <w:right w:val="single" w:sz="8" w:space="0" w:color="auto"/>
            </w:tcBorders>
          </w:tcPr>
          <w:p w14:paraId="33901195" w14:textId="77777777" w:rsidR="00B15ED7" w:rsidRPr="005626DB" w:rsidRDefault="00B15ED7" w:rsidP="001B789A">
            <w:pPr>
              <w:pStyle w:val="ListParagraph"/>
              <w:numPr>
                <w:ilvl w:val="0"/>
                <w:numId w:val="167"/>
              </w:numPr>
              <w:rPr>
                <w:sz w:val="22"/>
                <w:szCs w:val="22"/>
              </w:rPr>
            </w:pPr>
            <w:r w:rsidRPr="005626DB">
              <w:rPr>
                <w:sz w:val="22"/>
                <w:szCs w:val="22"/>
              </w:rPr>
              <w:t>Link with outdoor learning experience at Norfolk Park</w:t>
            </w:r>
          </w:p>
          <w:p w14:paraId="38FF50C7" w14:textId="77777777" w:rsidR="00B15ED7" w:rsidRPr="005626DB" w:rsidRDefault="00B15ED7" w:rsidP="001B789A">
            <w:pPr>
              <w:pStyle w:val="ListParagraph"/>
              <w:numPr>
                <w:ilvl w:val="0"/>
                <w:numId w:val="167"/>
              </w:numPr>
              <w:rPr>
                <w:sz w:val="22"/>
                <w:szCs w:val="22"/>
              </w:rPr>
            </w:pPr>
            <w:r w:rsidRPr="005626DB">
              <w:rPr>
                <w:sz w:val="22"/>
                <w:szCs w:val="22"/>
              </w:rPr>
              <w:t>Optional contribution to ‘environment exchange’ online</w:t>
            </w:r>
          </w:p>
          <w:p w14:paraId="35CABF5B" w14:textId="77777777" w:rsidR="00B15ED7" w:rsidRPr="005626DB" w:rsidRDefault="00B15ED7" w:rsidP="001B789A">
            <w:pPr>
              <w:pStyle w:val="ListParagraph"/>
              <w:numPr>
                <w:ilvl w:val="0"/>
                <w:numId w:val="167"/>
              </w:numPr>
              <w:rPr>
                <w:sz w:val="22"/>
                <w:szCs w:val="22"/>
              </w:rPr>
            </w:pPr>
            <w:r w:rsidRPr="005626DB">
              <w:rPr>
                <w:sz w:val="22"/>
                <w:szCs w:val="22"/>
              </w:rPr>
              <w:t>Link to Placement – establishing routines to promote independence within the environment</w:t>
            </w:r>
          </w:p>
        </w:tc>
      </w:tr>
      <w:tr w:rsidR="00B15ED7" w:rsidRPr="005626DB" w14:paraId="367E559C" w14:textId="77777777" w:rsidTr="009246CA">
        <w:trPr>
          <w:trHeight w:val="576"/>
          <w:jc w:val="center"/>
        </w:trPr>
        <w:tc>
          <w:tcPr>
            <w:tcW w:w="2032" w:type="dxa"/>
            <w:vMerge/>
            <w:tcBorders>
              <w:left w:val="single" w:sz="8" w:space="0" w:color="auto"/>
              <w:right w:val="single" w:sz="8" w:space="0" w:color="auto"/>
            </w:tcBorders>
          </w:tcPr>
          <w:p w14:paraId="4C1926DE"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tc>
        <w:tc>
          <w:tcPr>
            <w:tcW w:w="1911" w:type="dxa"/>
            <w:tcBorders>
              <w:top w:val="nil"/>
              <w:left w:val="nil"/>
              <w:bottom w:val="single" w:sz="8" w:space="0" w:color="auto"/>
              <w:right w:val="single" w:sz="8" w:space="0" w:color="auto"/>
            </w:tcBorders>
          </w:tcPr>
          <w:p w14:paraId="7BF4F0FB" w14:textId="77777777" w:rsidR="00B15ED7" w:rsidRPr="005626DB" w:rsidRDefault="00B15ED7" w:rsidP="009246CA">
            <w:pPr>
              <w:spacing w:after="0" w:line="240" w:lineRule="auto"/>
              <w:contextualSpacing/>
              <w:rPr>
                <w:b/>
                <w:sz w:val="22"/>
                <w:szCs w:val="22"/>
              </w:rPr>
            </w:pPr>
            <w:r w:rsidRPr="005626DB">
              <w:rPr>
                <w:b/>
                <w:sz w:val="22"/>
                <w:szCs w:val="22"/>
              </w:rPr>
              <w:t>Provision for All</w:t>
            </w:r>
          </w:p>
        </w:tc>
        <w:tc>
          <w:tcPr>
            <w:tcW w:w="5597" w:type="dxa"/>
            <w:tcBorders>
              <w:top w:val="nil"/>
              <w:left w:val="nil"/>
              <w:bottom w:val="single" w:sz="8" w:space="0" w:color="auto"/>
              <w:right w:val="single" w:sz="8" w:space="0" w:color="auto"/>
            </w:tcBorders>
          </w:tcPr>
          <w:p w14:paraId="7ECDC152" w14:textId="77777777" w:rsidR="00B15ED7" w:rsidRPr="005626DB" w:rsidRDefault="00B15ED7" w:rsidP="009246CA">
            <w:pPr>
              <w:spacing w:after="0" w:line="240" w:lineRule="auto"/>
              <w:contextualSpacing/>
              <w:rPr>
                <w:sz w:val="22"/>
                <w:szCs w:val="22"/>
              </w:rPr>
            </w:pPr>
            <w:r w:rsidRPr="005626DB">
              <w:rPr>
                <w:sz w:val="22"/>
                <w:szCs w:val="22"/>
              </w:rPr>
              <w:t xml:space="preserve">The environment should be adapted accordingly to make learning accessible for all learners. </w:t>
            </w:r>
          </w:p>
        </w:tc>
      </w:tr>
      <w:tr w:rsidR="00B15ED7" w:rsidRPr="005626DB" w14:paraId="293FB8AA" w14:textId="77777777" w:rsidTr="009246CA">
        <w:trPr>
          <w:trHeight w:val="576"/>
          <w:jc w:val="center"/>
        </w:trPr>
        <w:tc>
          <w:tcPr>
            <w:tcW w:w="2032" w:type="dxa"/>
            <w:vMerge/>
            <w:tcBorders>
              <w:left w:val="single" w:sz="8" w:space="0" w:color="auto"/>
              <w:right w:val="single" w:sz="8" w:space="0" w:color="auto"/>
            </w:tcBorders>
          </w:tcPr>
          <w:p w14:paraId="27A70E07"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tc>
        <w:tc>
          <w:tcPr>
            <w:tcW w:w="1911" w:type="dxa"/>
            <w:tcBorders>
              <w:top w:val="nil"/>
              <w:left w:val="nil"/>
              <w:bottom w:val="single" w:sz="4" w:space="0" w:color="auto"/>
              <w:right w:val="single" w:sz="8" w:space="0" w:color="auto"/>
            </w:tcBorders>
          </w:tcPr>
          <w:p w14:paraId="4ED1D98A" w14:textId="77777777" w:rsidR="00B15ED7" w:rsidRPr="005626DB" w:rsidRDefault="00B15ED7" w:rsidP="009246CA">
            <w:pPr>
              <w:rPr>
                <w:b/>
                <w:sz w:val="22"/>
                <w:szCs w:val="22"/>
              </w:rPr>
            </w:pPr>
            <w:r w:rsidRPr="005626DB">
              <w:rPr>
                <w:b/>
                <w:sz w:val="22"/>
                <w:szCs w:val="22"/>
              </w:rPr>
              <w:t>Behaviour management</w:t>
            </w:r>
          </w:p>
        </w:tc>
        <w:tc>
          <w:tcPr>
            <w:tcW w:w="5597" w:type="dxa"/>
            <w:tcBorders>
              <w:top w:val="nil"/>
              <w:left w:val="nil"/>
              <w:bottom w:val="single" w:sz="4" w:space="0" w:color="auto"/>
              <w:right w:val="single" w:sz="8" w:space="0" w:color="auto"/>
            </w:tcBorders>
          </w:tcPr>
          <w:p w14:paraId="63936968" w14:textId="77777777" w:rsidR="00B15ED7" w:rsidRPr="005626DB" w:rsidRDefault="00B15ED7" w:rsidP="009246CA">
            <w:pPr>
              <w:spacing w:after="0" w:line="240" w:lineRule="auto"/>
              <w:contextualSpacing/>
              <w:rPr>
                <w:sz w:val="22"/>
                <w:szCs w:val="22"/>
              </w:rPr>
            </w:pPr>
            <w:r w:rsidRPr="005626DB">
              <w:rPr>
                <w:sz w:val="22"/>
                <w:szCs w:val="22"/>
              </w:rPr>
              <w:t>We can control ourselves and the environment; we cannot control children.</w:t>
            </w:r>
          </w:p>
        </w:tc>
      </w:tr>
      <w:tr w:rsidR="00B15ED7" w:rsidRPr="005626DB" w14:paraId="0861C612" w14:textId="77777777" w:rsidTr="009246CA">
        <w:trPr>
          <w:trHeight w:val="576"/>
          <w:jc w:val="center"/>
        </w:trPr>
        <w:tc>
          <w:tcPr>
            <w:tcW w:w="2032" w:type="dxa"/>
            <w:vMerge/>
            <w:tcBorders>
              <w:left w:val="single" w:sz="8" w:space="0" w:color="auto"/>
              <w:right w:val="single" w:sz="8" w:space="0" w:color="auto"/>
            </w:tcBorders>
          </w:tcPr>
          <w:p w14:paraId="0C9C0B3B"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tc>
        <w:tc>
          <w:tcPr>
            <w:tcW w:w="1911" w:type="dxa"/>
            <w:tcBorders>
              <w:top w:val="single" w:sz="4" w:space="0" w:color="auto"/>
              <w:left w:val="single" w:sz="8" w:space="0" w:color="auto"/>
              <w:bottom w:val="single" w:sz="4" w:space="0" w:color="auto"/>
              <w:right w:val="single" w:sz="4" w:space="0" w:color="auto"/>
            </w:tcBorders>
          </w:tcPr>
          <w:p w14:paraId="5967961F" w14:textId="77777777" w:rsidR="00B15ED7" w:rsidRPr="005626DB" w:rsidRDefault="00B15ED7" w:rsidP="009246CA">
            <w:pPr>
              <w:rPr>
                <w:b/>
                <w:sz w:val="22"/>
                <w:szCs w:val="22"/>
              </w:rPr>
            </w:pPr>
            <w:r w:rsidRPr="005626DB">
              <w:rPr>
                <w:b/>
                <w:sz w:val="22"/>
                <w:szCs w:val="22"/>
              </w:rPr>
              <w:t>Pedagogy</w:t>
            </w:r>
          </w:p>
        </w:tc>
        <w:tc>
          <w:tcPr>
            <w:tcW w:w="5597" w:type="dxa"/>
            <w:tcBorders>
              <w:top w:val="single" w:sz="4" w:space="0" w:color="auto"/>
              <w:left w:val="single" w:sz="4" w:space="0" w:color="auto"/>
              <w:bottom w:val="single" w:sz="4" w:space="0" w:color="auto"/>
              <w:right w:val="single" w:sz="4" w:space="0" w:color="auto"/>
            </w:tcBorders>
          </w:tcPr>
          <w:p w14:paraId="75F70C3C" w14:textId="77777777" w:rsidR="00B15ED7" w:rsidRPr="005626DB" w:rsidRDefault="00B15ED7" w:rsidP="009246CA">
            <w:pPr>
              <w:spacing w:after="0" w:line="240" w:lineRule="auto"/>
              <w:contextualSpacing/>
              <w:rPr>
                <w:sz w:val="22"/>
                <w:szCs w:val="22"/>
              </w:rPr>
            </w:pPr>
            <w:r w:rsidRPr="005626DB">
              <w:rPr>
                <w:sz w:val="22"/>
                <w:szCs w:val="22"/>
              </w:rPr>
              <w:t>The environment is one of the key ways to provide differentiation and facilitate successful learning and therefore should form a key aspect of our planning.</w:t>
            </w:r>
          </w:p>
          <w:p w14:paraId="219D45FF" w14:textId="77777777" w:rsidR="00B15ED7" w:rsidRPr="005626DB" w:rsidRDefault="00B15ED7" w:rsidP="009246CA">
            <w:pPr>
              <w:spacing w:after="0" w:line="240" w:lineRule="auto"/>
              <w:contextualSpacing/>
              <w:rPr>
                <w:sz w:val="22"/>
                <w:szCs w:val="22"/>
              </w:rPr>
            </w:pPr>
          </w:p>
          <w:p w14:paraId="29930634" w14:textId="77777777" w:rsidR="00B15ED7" w:rsidRPr="005626DB" w:rsidRDefault="00B15ED7" w:rsidP="009246CA">
            <w:pPr>
              <w:spacing w:after="0" w:line="240" w:lineRule="auto"/>
              <w:contextualSpacing/>
              <w:rPr>
                <w:sz w:val="22"/>
                <w:szCs w:val="22"/>
              </w:rPr>
            </w:pPr>
            <w:r w:rsidRPr="005626DB">
              <w:rPr>
                <w:sz w:val="22"/>
                <w:szCs w:val="22"/>
                <w:lang w:val="en"/>
              </w:rPr>
              <w:t xml:space="preserve">SEN support: research evidence on effective approaches and examples of current practice in good and outstanding schools and colleges </w:t>
            </w:r>
            <w:hyperlink r:id="rId21" w:history="1">
              <w:r w:rsidRPr="005626DB">
                <w:rPr>
                  <w:rStyle w:val="Hyperlink"/>
                  <w:color w:val="auto"/>
                  <w:sz w:val="22"/>
                  <w:szCs w:val="22"/>
                  <w:lang w:val="en"/>
                </w:rPr>
                <w:t>https://www.sendgateway.org.uk/resources.sen-support-research-evidence-on-effective-approaches-and-examples-of-current-practice-in-good-and-outstanding-schools-and-colleges.html</w:t>
              </w:r>
            </w:hyperlink>
          </w:p>
        </w:tc>
      </w:tr>
      <w:tr w:rsidR="00B15ED7" w:rsidRPr="005626DB" w14:paraId="30AC6902" w14:textId="77777777" w:rsidTr="009246CA">
        <w:trPr>
          <w:trHeight w:val="576"/>
          <w:jc w:val="center"/>
        </w:trPr>
        <w:tc>
          <w:tcPr>
            <w:tcW w:w="2032" w:type="dxa"/>
            <w:vMerge/>
            <w:tcBorders>
              <w:left w:val="single" w:sz="8" w:space="0" w:color="auto"/>
              <w:right w:val="single" w:sz="8" w:space="0" w:color="auto"/>
            </w:tcBorders>
          </w:tcPr>
          <w:p w14:paraId="29F85777"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tc>
        <w:tc>
          <w:tcPr>
            <w:tcW w:w="1911" w:type="dxa"/>
            <w:tcBorders>
              <w:top w:val="single" w:sz="4" w:space="0" w:color="auto"/>
              <w:left w:val="single" w:sz="8" w:space="0" w:color="auto"/>
              <w:bottom w:val="single" w:sz="4" w:space="0" w:color="auto"/>
              <w:right w:val="single" w:sz="4" w:space="0" w:color="auto"/>
            </w:tcBorders>
          </w:tcPr>
          <w:p w14:paraId="3740292D" w14:textId="77777777" w:rsidR="00B15ED7" w:rsidRPr="005626DB" w:rsidRDefault="00B15ED7" w:rsidP="009246CA">
            <w:pPr>
              <w:rPr>
                <w:b/>
                <w:sz w:val="22"/>
                <w:szCs w:val="22"/>
              </w:rPr>
            </w:pPr>
            <w:r w:rsidRPr="005626DB">
              <w:rPr>
                <w:b/>
                <w:sz w:val="22"/>
                <w:szCs w:val="22"/>
              </w:rPr>
              <w:t xml:space="preserve">Assessment </w:t>
            </w:r>
          </w:p>
        </w:tc>
        <w:tc>
          <w:tcPr>
            <w:tcW w:w="5597" w:type="dxa"/>
            <w:tcBorders>
              <w:top w:val="single" w:sz="4" w:space="0" w:color="auto"/>
              <w:left w:val="single" w:sz="4" w:space="0" w:color="auto"/>
              <w:bottom w:val="single" w:sz="4" w:space="0" w:color="auto"/>
              <w:right w:val="single" w:sz="4" w:space="0" w:color="auto"/>
            </w:tcBorders>
          </w:tcPr>
          <w:p w14:paraId="33787EFC" w14:textId="77777777" w:rsidR="00B15ED7" w:rsidRPr="005626DB" w:rsidRDefault="00B15ED7" w:rsidP="009246CA">
            <w:pPr>
              <w:spacing w:after="0" w:line="240" w:lineRule="auto"/>
              <w:contextualSpacing/>
              <w:rPr>
                <w:sz w:val="22"/>
                <w:szCs w:val="22"/>
              </w:rPr>
            </w:pPr>
            <w:r w:rsidRPr="005626DB">
              <w:rPr>
                <w:sz w:val="22"/>
                <w:szCs w:val="22"/>
              </w:rPr>
              <w:t>Teachers can set up areas of the environment to better support and enable Assessment for Learning</w:t>
            </w:r>
          </w:p>
        </w:tc>
      </w:tr>
      <w:tr w:rsidR="00B15ED7" w:rsidRPr="005626DB" w14:paraId="100D6033" w14:textId="77777777" w:rsidTr="009246CA">
        <w:trPr>
          <w:trHeight w:val="576"/>
          <w:jc w:val="center"/>
        </w:trPr>
        <w:tc>
          <w:tcPr>
            <w:tcW w:w="2032" w:type="dxa"/>
            <w:vMerge/>
            <w:tcBorders>
              <w:left w:val="single" w:sz="8" w:space="0" w:color="auto"/>
              <w:right w:val="single" w:sz="8" w:space="0" w:color="auto"/>
            </w:tcBorders>
          </w:tcPr>
          <w:p w14:paraId="614534EF"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tc>
        <w:tc>
          <w:tcPr>
            <w:tcW w:w="1911" w:type="dxa"/>
            <w:tcBorders>
              <w:top w:val="single" w:sz="4" w:space="0" w:color="auto"/>
              <w:left w:val="single" w:sz="8" w:space="0" w:color="auto"/>
              <w:bottom w:val="single" w:sz="4" w:space="0" w:color="auto"/>
              <w:right w:val="single" w:sz="4" w:space="0" w:color="auto"/>
            </w:tcBorders>
          </w:tcPr>
          <w:p w14:paraId="370CB268" w14:textId="77777777" w:rsidR="00B15ED7" w:rsidRPr="005626DB" w:rsidRDefault="00B15ED7" w:rsidP="009246CA">
            <w:pPr>
              <w:rPr>
                <w:b/>
                <w:sz w:val="22"/>
                <w:szCs w:val="22"/>
              </w:rPr>
            </w:pPr>
            <w:r w:rsidRPr="005626DB">
              <w:rPr>
                <w:b/>
                <w:sz w:val="22"/>
                <w:szCs w:val="22"/>
              </w:rPr>
              <w:t>Curriculum</w:t>
            </w:r>
          </w:p>
        </w:tc>
        <w:tc>
          <w:tcPr>
            <w:tcW w:w="5597" w:type="dxa"/>
            <w:tcBorders>
              <w:top w:val="single" w:sz="4" w:space="0" w:color="auto"/>
              <w:left w:val="single" w:sz="4" w:space="0" w:color="auto"/>
              <w:bottom w:val="single" w:sz="4" w:space="0" w:color="auto"/>
              <w:right w:val="single" w:sz="4" w:space="0" w:color="auto"/>
            </w:tcBorders>
            <w:shd w:val="clear" w:color="auto" w:fill="auto"/>
          </w:tcPr>
          <w:p w14:paraId="7D2503BD" w14:textId="77777777" w:rsidR="00B15ED7" w:rsidRPr="005626DB" w:rsidRDefault="00B15ED7" w:rsidP="009246CA">
            <w:pPr>
              <w:spacing w:after="0" w:line="240" w:lineRule="auto"/>
              <w:contextualSpacing/>
              <w:rPr>
                <w:sz w:val="22"/>
                <w:szCs w:val="22"/>
              </w:rPr>
            </w:pPr>
            <w:r w:rsidRPr="005626DB">
              <w:rPr>
                <w:sz w:val="22"/>
                <w:szCs w:val="22"/>
              </w:rPr>
              <w:t>What different environments can we use to enhance learning in different subjects?</w:t>
            </w:r>
          </w:p>
        </w:tc>
      </w:tr>
      <w:tr w:rsidR="00B15ED7" w:rsidRPr="005626DB" w14:paraId="329180AC" w14:textId="77777777" w:rsidTr="009246CA">
        <w:trPr>
          <w:trHeight w:val="576"/>
          <w:jc w:val="center"/>
        </w:trPr>
        <w:tc>
          <w:tcPr>
            <w:tcW w:w="2032" w:type="dxa"/>
            <w:vMerge/>
            <w:tcBorders>
              <w:left w:val="single" w:sz="8" w:space="0" w:color="auto"/>
              <w:right w:val="single" w:sz="8" w:space="0" w:color="auto"/>
            </w:tcBorders>
          </w:tcPr>
          <w:p w14:paraId="6C3045CA"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911" w:type="dxa"/>
            <w:tcBorders>
              <w:top w:val="single" w:sz="4" w:space="0" w:color="auto"/>
              <w:left w:val="nil"/>
              <w:bottom w:val="single" w:sz="8" w:space="0" w:color="auto"/>
              <w:right w:val="single" w:sz="8" w:space="0" w:color="auto"/>
            </w:tcBorders>
          </w:tcPr>
          <w:p w14:paraId="12F2383E" w14:textId="77777777" w:rsidR="00B15ED7" w:rsidRPr="005626DB" w:rsidRDefault="00B15ED7" w:rsidP="009246CA">
            <w:pPr>
              <w:rPr>
                <w:b/>
                <w:sz w:val="22"/>
                <w:szCs w:val="22"/>
              </w:rPr>
            </w:pPr>
            <w:r w:rsidRPr="005626DB">
              <w:rPr>
                <w:b/>
                <w:sz w:val="22"/>
                <w:szCs w:val="22"/>
              </w:rPr>
              <w:t>Professional Behaviours</w:t>
            </w:r>
          </w:p>
        </w:tc>
        <w:tc>
          <w:tcPr>
            <w:tcW w:w="5597" w:type="dxa"/>
            <w:tcBorders>
              <w:top w:val="single" w:sz="4" w:space="0" w:color="auto"/>
              <w:left w:val="nil"/>
              <w:bottom w:val="single" w:sz="8" w:space="0" w:color="auto"/>
              <w:right w:val="single" w:sz="8" w:space="0" w:color="auto"/>
            </w:tcBorders>
            <w:shd w:val="clear" w:color="auto" w:fill="auto"/>
          </w:tcPr>
          <w:p w14:paraId="71645EB0" w14:textId="77777777" w:rsidR="00B15ED7" w:rsidRPr="005626DB" w:rsidRDefault="00B15ED7" w:rsidP="009246CA">
            <w:pPr>
              <w:spacing w:after="0" w:line="240" w:lineRule="auto"/>
              <w:contextualSpacing/>
              <w:rPr>
                <w:sz w:val="22"/>
                <w:szCs w:val="22"/>
                <w:lang w:val="en"/>
              </w:rPr>
            </w:pPr>
            <w:r w:rsidRPr="005626DB">
              <w:rPr>
                <w:sz w:val="22"/>
                <w:szCs w:val="22"/>
                <w:lang w:val="en"/>
              </w:rPr>
              <w:t>Considering the health and safety implications for working in different environments</w:t>
            </w:r>
          </w:p>
        </w:tc>
      </w:tr>
      <w:tr w:rsidR="00B15ED7" w:rsidRPr="005626DB" w14:paraId="45282EE7" w14:textId="77777777" w:rsidTr="009246CA">
        <w:trPr>
          <w:trHeight w:val="576"/>
          <w:jc w:val="center"/>
        </w:trPr>
        <w:tc>
          <w:tcPr>
            <w:tcW w:w="2032" w:type="dxa"/>
            <w:vMerge/>
            <w:tcBorders>
              <w:left w:val="single" w:sz="8" w:space="0" w:color="auto"/>
              <w:bottom w:val="single" w:sz="8" w:space="0" w:color="auto"/>
              <w:right w:val="single" w:sz="8" w:space="0" w:color="auto"/>
            </w:tcBorders>
          </w:tcPr>
          <w:p w14:paraId="13020E58"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tc>
        <w:tc>
          <w:tcPr>
            <w:tcW w:w="1911" w:type="dxa"/>
            <w:tcBorders>
              <w:top w:val="nil"/>
              <w:left w:val="nil"/>
              <w:bottom w:val="single" w:sz="8" w:space="0" w:color="auto"/>
              <w:right w:val="single" w:sz="8" w:space="0" w:color="auto"/>
            </w:tcBorders>
          </w:tcPr>
          <w:p w14:paraId="50ED00DD" w14:textId="77777777" w:rsidR="00B15ED7" w:rsidRPr="005626DB" w:rsidRDefault="00B15ED7" w:rsidP="009246CA">
            <w:pPr>
              <w:spacing w:after="0" w:line="240" w:lineRule="auto"/>
              <w:contextualSpacing/>
              <w:rPr>
                <w:b/>
                <w:sz w:val="22"/>
                <w:szCs w:val="22"/>
              </w:rPr>
            </w:pPr>
            <w:r w:rsidRPr="005626DB">
              <w:rPr>
                <w:rFonts w:eastAsia="Times New Roman"/>
                <w:b/>
                <w:bCs/>
                <w:spacing w:val="1"/>
                <w:sz w:val="22"/>
                <w:szCs w:val="22"/>
                <w:lang w:eastAsia="en-GB"/>
              </w:rPr>
              <w:t>Teachers’ Standards</w:t>
            </w:r>
          </w:p>
        </w:tc>
        <w:tc>
          <w:tcPr>
            <w:tcW w:w="5597" w:type="dxa"/>
            <w:tcBorders>
              <w:top w:val="nil"/>
              <w:left w:val="nil"/>
              <w:bottom w:val="single" w:sz="8" w:space="0" w:color="auto"/>
              <w:right w:val="single" w:sz="8" w:space="0" w:color="auto"/>
            </w:tcBorders>
          </w:tcPr>
          <w:p w14:paraId="2F46EF49" w14:textId="77777777" w:rsidR="00B15ED7" w:rsidRPr="005626DB" w:rsidRDefault="00B15ED7" w:rsidP="009246CA">
            <w:pPr>
              <w:spacing w:before="87" w:after="0" w:line="240" w:lineRule="auto"/>
              <w:ind w:right="-20"/>
              <w:rPr>
                <w:rFonts w:eastAsia="Times New Roman"/>
                <w:sz w:val="22"/>
                <w:szCs w:val="22"/>
                <w:lang w:eastAsia="en-GB"/>
              </w:rPr>
            </w:pPr>
            <w:r w:rsidRPr="005626DB">
              <w:rPr>
                <w:rFonts w:eastAsia="Times New Roman"/>
                <w:sz w:val="22"/>
                <w:szCs w:val="22"/>
                <w:lang w:eastAsia="en-GB"/>
              </w:rPr>
              <w:t>TS1, TS2, TS7</w:t>
            </w:r>
          </w:p>
          <w:p w14:paraId="4F56848F" w14:textId="77777777" w:rsidR="00B15ED7" w:rsidRPr="005626DB" w:rsidRDefault="00B15ED7" w:rsidP="009246CA">
            <w:pPr>
              <w:spacing w:after="0" w:line="240" w:lineRule="auto"/>
              <w:contextualSpacing/>
              <w:rPr>
                <w:sz w:val="22"/>
                <w:szCs w:val="22"/>
                <w:lang w:val="en"/>
              </w:rPr>
            </w:pPr>
          </w:p>
        </w:tc>
      </w:tr>
    </w:tbl>
    <w:p w14:paraId="319C1C4D" w14:textId="77777777" w:rsidR="00B15ED7" w:rsidRPr="005626DB" w:rsidRDefault="00B15ED7" w:rsidP="00B15ED7">
      <w:pPr>
        <w:rPr>
          <w:sz w:val="22"/>
          <w:szCs w:val="22"/>
        </w:rPr>
      </w:pPr>
    </w:p>
    <w:p w14:paraId="4CF67B48" w14:textId="77777777" w:rsidR="00B15ED7" w:rsidRPr="005626DB" w:rsidRDefault="00B15ED7" w:rsidP="00B15ED7">
      <w:pPr>
        <w:rPr>
          <w:sz w:val="22"/>
          <w:szCs w:val="22"/>
        </w:rPr>
      </w:pPr>
      <w:r w:rsidRPr="005626DB">
        <w:rPr>
          <w:sz w:val="22"/>
          <w:szCs w:val="22"/>
        </w:rPr>
        <w:br w:type="page"/>
      </w:r>
    </w:p>
    <w:tbl>
      <w:tblPr>
        <w:tblW w:w="9540" w:type="dxa"/>
        <w:jc w:val="center"/>
        <w:tblCellMar>
          <w:left w:w="142" w:type="dxa"/>
          <w:right w:w="0" w:type="dxa"/>
        </w:tblCellMar>
        <w:tblLook w:val="04A0" w:firstRow="1" w:lastRow="0" w:firstColumn="1" w:lastColumn="0" w:noHBand="0" w:noVBand="1"/>
      </w:tblPr>
      <w:tblGrid>
        <w:gridCol w:w="2401"/>
        <w:gridCol w:w="2109"/>
        <w:gridCol w:w="5030"/>
      </w:tblGrid>
      <w:tr w:rsidR="00B15ED7" w:rsidRPr="005626DB" w14:paraId="206AB126" w14:textId="77777777" w:rsidTr="009246CA">
        <w:trPr>
          <w:trHeight w:val="631"/>
          <w:jc w:val="center"/>
        </w:trPr>
        <w:tc>
          <w:tcPr>
            <w:tcW w:w="9540" w:type="dxa"/>
            <w:gridSpan w:val="3"/>
            <w:tcBorders>
              <w:top w:val="single" w:sz="8" w:space="0" w:color="auto"/>
              <w:left w:val="single" w:sz="8" w:space="0" w:color="auto"/>
              <w:bottom w:val="single" w:sz="8" w:space="0" w:color="auto"/>
              <w:right w:val="single" w:sz="8" w:space="0" w:color="auto"/>
            </w:tcBorders>
            <w:shd w:val="clear" w:color="auto" w:fill="FFC000"/>
          </w:tcPr>
          <w:p w14:paraId="26E453AC" w14:textId="77777777" w:rsidR="00B15ED7" w:rsidRPr="005626DB" w:rsidRDefault="00B15ED7" w:rsidP="009246CA">
            <w:pPr>
              <w:spacing w:after="0" w:line="243" w:lineRule="atLeast"/>
              <w:ind w:right="-20"/>
              <w:jc w:val="center"/>
              <w:rPr>
                <w:rFonts w:eastAsia="Times New Roman"/>
                <w:sz w:val="22"/>
                <w:szCs w:val="22"/>
                <w:lang w:eastAsia="en-GB"/>
              </w:rPr>
            </w:pPr>
            <w:r w:rsidRPr="005626DB">
              <w:rPr>
                <w:b/>
                <w:sz w:val="22"/>
                <w:szCs w:val="22"/>
              </w:rPr>
              <w:t xml:space="preserve">Professional Learning </w:t>
            </w:r>
            <w:r w:rsidRPr="005626DB">
              <w:rPr>
                <w:rFonts w:eastAsia="Times New Roman"/>
                <w:b/>
                <w:bCs/>
                <w:sz w:val="22"/>
                <w:szCs w:val="22"/>
                <w:lang w:eastAsia="en-GB"/>
              </w:rPr>
              <w:t>Session 5</w:t>
            </w:r>
          </w:p>
        </w:tc>
      </w:tr>
      <w:tr w:rsidR="00B15ED7" w:rsidRPr="005626DB" w14:paraId="7A54C1A1" w14:textId="77777777" w:rsidTr="009246CA">
        <w:trPr>
          <w:trHeight w:val="871"/>
          <w:jc w:val="center"/>
        </w:trPr>
        <w:tc>
          <w:tcPr>
            <w:tcW w:w="2401" w:type="dxa"/>
            <w:tcBorders>
              <w:top w:val="nil"/>
              <w:left w:val="single" w:sz="8" w:space="0" w:color="auto"/>
              <w:bottom w:val="single" w:sz="8" w:space="0" w:color="auto"/>
              <w:right w:val="single" w:sz="8" w:space="0" w:color="auto"/>
            </w:tcBorders>
          </w:tcPr>
          <w:p w14:paraId="381AB31B"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WHAT?</w:t>
            </w:r>
          </w:p>
          <w:p w14:paraId="7355E467"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41283C34"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3F9A693D" w14:textId="77777777" w:rsidR="00B15ED7" w:rsidRPr="005626DB" w:rsidRDefault="00B15ED7" w:rsidP="009246CA">
            <w:pPr>
              <w:spacing w:after="0" w:line="240" w:lineRule="auto"/>
              <w:ind w:right="-23"/>
              <w:contextualSpacing/>
              <w:rPr>
                <w:rFonts w:eastAsia="Times New Roman"/>
                <w:sz w:val="22"/>
                <w:szCs w:val="22"/>
                <w:lang w:eastAsia="en-GB"/>
              </w:rPr>
            </w:pPr>
            <w:r w:rsidRPr="005626DB">
              <w:rPr>
                <w:rFonts w:eastAsia="Times New Roman"/>
                <w:b/>
                <w:bCs/>
                <w:color w:val="4B92DB"/>
                <w:spacing w:val="-1"/>
                <w:sz w:val="22"/>
                <w:szCs w:val="22"/>
                <w:lang w:eastAsia="en-GB"/>
              </w:rPr>
              <w:t>Title</w:t>
            </w:r>
          </w:p>
        </w:tc>
        <w:tc>
          <w:tcPr>
            <w:tcW w:w="7139" w:type="dxa"/>
            <w:gridSpan w:val="2"/>
            <w:tcBorders>
              <w:top w:val="nil"/>
              <w:left w:val="nil"/>
              <w:bottom w:val="single" w:sz="8" w:space="0" w:color="auto"/>
              <w:right w:val="single" w:sz="8" w:space="0" w:color="auto"/>
            </w:tcBorders>
          </w:tcPr>
          <w:p w14:paraId="21C4148A" w14:textId="77777777" w:rsidR="00B15ED7" w:rsidRPr="005626DB" w:rsidRDefault="00B15ED7" w:rsidP="009246CA">
            <w:pPr>
              <w:rPr>
                <w:rFonts w:eastAsia="Times New Roman"/>
                <w:sz w:val="22"/>
                <w:szCs w:val="22"/>
                <w:lang w:eastAsia="en-GB"/>
              </w:rPr>
            </w:pPr>
            <w:r w:rsidRPr="005626DB">
              <w:rPr>
                <w:rFonts w:eastAsia="Times New Roman"/>
                <w:b/>
                <w:bCs/>
                <w:color w:val="00B050"/>
                <w:sz w:val="22"/>
                <w:szCs w:val="22"/>
                <w:lang w:eastAsia="en-GB"/>
              </w:rPr>
              <w:t>Safeguarding and the Prevent Agenda</w:t>
            </w:r>
          </w:p>
        </w:tc>
      </w:tr>
      <w:tr w:rsidR="00B15ED7" w:rsidRPr="005626DB" w14:paraId="219AF39A" w14:textId="77777777" w:rsidTr="009246CA">
        <w:trPr>
          <w:trHeight w:val="2100"/>
          <w:jc w:val="center"/>
        </w:trPr>
        <w:tc>
          <w:tcPr>
            <w:tcW w:w="2401" w:type="dxa"/>
            <w:tcBorders>
              <w:top w:val="nil"/>
              <w:left w:val="single" w:sz="8" w:space="0" w:color="auto"/>
              <w:bottom w:val="single" w:sz="8" w:space="0" w:color="auto"/>
              <w:right w:val="single" w:sz="8" w:space="0" w:color="auto"/>
            </w:tcBorders>
          </w:tcPr>
          <w:p w14:paraId="209532FA" w14:textId="77777777" w:rsidR="00B15ED7" w:rsidRPr="005626DB" w:rsidRDefault="00B15ED7" w:rsidP="009246CA">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WHY THIS?</w:t>
            </w:r>
          </w:p>
          <w:p w14:paraId="16D17378" w14:textId="77777777" w:rsidR="00B15ED7" w:rsidRPr="005626DB" w:rsidRDefault="00B15ED7" w:rsidP="009246CA">
            <w:pPr>
              <w:spacing w:after="0" w:line="240" w:lineRule="auto"/>
              <w:ind w:right="-23"/>
              <w:contextualSpacing/>
              <w:rPr>
                <w:rFonts w:eastAsia="Times New Roman"/>
                <w:b/>
                <w:bCs/>
                <w:color w:val="4B92DB"/>
                <w:sz w:val="22"/>
                <w:szCs w:val="22"/>
                <w:lang w:eastAsia="en-GB"/>
              </w:rPr>
            </w:pPr>
          </w:p>
          <w:p w14:paraId="7C47837A" w14:textId="77777777" w:rsidR="00B15ED7" w:rsidRPr="005626DB" w:rsidRDefault="00B15ED7" w:rsidP="009246CA">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Learning</w:t>
            </w:r>
          </w:p>
          <w:p w14:paraId="5E8BEB0F"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z w:val="22"/>
                <w:szCs w:val="22"/>
                <w:lang w:eastAsia="en-GB"/>
              </w:rPr>
              <w:t>O</w:t>
            </w:r>
            <w:r w:rsidRPr="005626DB">
              <w:rPr>
                <w:rFonts w:eastAsia="Times New Roman"/>
                <w:b/>
                <w:bCs/>
                <w:color w:val="4B92DB"/>
                <w:spacing w:val="-1"/>
                <w:sz w:val="22"/>
                <w:szCs w:val="22"/>
                <w:lang w:eastAsia="en-GB"/>
              </w:rPr>
              <w:t xml:space="preserve">utcomes </w:t>
            </w:r>
          </w:p>
          <w:p w14:paraId="38C59583"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0F058E1F"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6329F255"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5B42941F"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24396306"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48989706"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20E6A3B6"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4B23517C" w14:textId="77777777" w:rsidR="00B15ED7" w:rsidRPr="005626DB" w:rsidRDefault="00B15ED7" w:rsidP="009246CA">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pacing w:val="-1"/>
                <w:sz w:val="22"/>
                <w:szCs w:val="22"/>
                <w:lang w:eastAsia="en-GB"/>
              </w:rPr>
              <w:t>CCF Coverage</w:t>
            </w:r>
          </w:p>
        </w:tc>
        <w:tc>
          <w:tcPr>
            <w:tcW w:w="7139" w:type="dxa"/>
            <w:gridSpan w:val="2"/>
            <w:tcBorders>
              <w:top w:val="nil"/>
              <w:left w:val="nil"/>
              <w:bottom w:val="single" w:sz="8" w:space="0" w:color="auto"/>
              <w:right w:val="single" w:sz="8" w:space="0" w:color="auto"/>
            </w:tcBorders>
          </w:tcPr>
          <w:p w14:paraId="24F9F01E" w14:textId="77777777" w:rsidR="00B15ED7" w:rsidRPr="005626DB" w:rsidRDefault="00B15ED7" w:rsidP="009246CA">
            <w:pPr>
              <w:pStyle w:val="ListParagraph"/>
              <w:numPr>
                <w:ilvl w:val="0"/>
                <w:numId w:val="1"/>
              </w:numPr>
              <w:rPr>
                <w:sz w:val="22"/>
                <w:szCs w:val="22"/>
              </w:rPr>
            </w:pPr>
            <w:r w:rsidRPr="005626DB">
              <w:rPr>
                <w:sz w:val="22"/>
                <w:szCs w:val="22"/>
              </w:rPr>
              <w:t>To be aware of safeguarding issues in relation to the latest Statutory Guidance</w:t>
            </w:r>
          </w:p>
          <w:p w14:paraId="237D8239" w14:textId="77777777" w:rsidR="00B15ED7" w:rsidRPr="005626DB" w:rsidRDefault="00B15ED7" w:rsidP="009246CA">
            <w:pPr>
              <w:pStyle w:val="ListParagraph"/>
              <w:numPr>
                <w:ilvl w:val="0"/>
                <w:numId w:val="1"/>
              </w:numPr>
              <w:rPr>
                <w:sz w:val="22"/>
                <w:szCs w:val="22"/>
              </w:rPr>
            </w:pPr>
            <w:r w:rsidRPr="005626DB">
              <w:rPr>
                <w:sz w:val="22"/>
                <w:szCs w:val="22"/>
              </w:rPr>
              <w:t>To understand the duties of a teacher in relation to the Prevent Agenda</w:t>
            </w:r>
          </w:p>
          <w:p w14:paraId="20F97796" w14:textId="77777777" w:rsidR="00B15ED7" w:rsidRPr="005626DB" w:rsidRDefault="00B15ED7" w:rsidP="009246CA">
            <w:pPr>
              <w:pStyle w:val="ListParagraph"/>
              <w:numPr>
                <w:ilvl w:val="0"/>
                <w:numId w:val="1"/>
              </w:numPr>
              <w:rPr>
                <w:sz w:val="22"/>
                <w:szCs w:val="22"/>
              </w:rPr>
            </w:pPr>
            <w:r w:rsidRPr="005626DB">
              <w:rPr>
                <w:sz w:val="22"/>
                <w:szCs w:val="22"/>
              </w:rPr>
              <w:t>To know the importance of contextual factors in the role of Safeguarding</w:t>
            </w:r>
          </w:p>
          <w:p w14:paraId="1D6D75C8" w14:textId="77777777" w:rsidR="00B15ED7" w:rsidRPr="005626DB" w:rsidRDefault="00B15ED7" w:rsidP="009246CA">
            <w:pPr>
              <w:pStyle w:val="ListParagraph"/>
              <w:numPr>
                <w:ilvl w:val="0"/>
                <w:numId w:val="1"/>
              </w:numPr>
              <w:rPr>
                <w:sz w:val="22"/>
                <w:szCs w:val="22"/>
              </w:rPr>
            </w:pPr>
            <w:r w:rsidRPr="005626DB">
              <w:rPr>
                <w:sz w:val="22"/>
                <w:szCs w:val="22"/>
              </w:rPr>
              <w:t>To have confidence in own professional knowledge about child protection procedures</w:t>
            </w:r>
          </w:p>
          <w:p w14:paraId="0B4C4DA8" w14:textId="77777777" w:rsidR="00B15ED7" w:rsidRPr="005626DB" w:rsidRDefault="00B15ED7" w:rsidP="009246CA">
            <w:pPr>
              <w:pStyle w:val="ListParagraph"/>
              <w:numPr>
                <w:ilvl w:val="0"/>
                <w:numId w:val="14"/>
              </w:numPr>
              <w:rPr>
                <w:rFonts w:eastAsia="Times New Roman"/>
                <w:sz w:val="22"/>
                <w:szCs w:val="22"/>
                <w:lang w:val="en-US" w:eastAsia="en-GB"/>
              </w:rPr>
            </w:pPr>
            <w:r w:rsidRPr="005626DB">
              <w:rPr>
                <w:sz w:val="22"/>
                <w:szCs w:val="22"/>
              </w:rPr>
              <w:t>To consider the specific implications of safeguarding within EYFS</w:t>
            </w:r>
          </w:p>
          <w:p w14:paraId="094BCAE6" w14:textId="77777777" w:rsidR="00B15ED7" w:rsidRPr="005626DB" w:rsidRDefault="00B15ED7" w:rsidP="009246CA">
            <w:pPr>
              <w:spacing w:after="0" w:line="240" w:lineRule="auto"/>
              <w:rPr>
                <w:i/>
                <w:iCs/>
                <w:sz w:val="22"/>
                <w:szCs w:val="22"/>
              </w:rPr>
            </w:pPr>
            <w:r w:rsidRPr="005626DB">
              <w:rPr>
                <w:i/>
                <w:iCs/>
                <w:sz w:val="22"/>
                <w:szCs w:val="22"/>
              </w:rPr>
              <w:t>1.5  A culture of mutual trust and respect supports effective relationships</w:t>
            </w:r>
          </w:p>
          <w:p w14:paraId="3BB39B1E" w14:textId="77777777" w:rsidR="00B15ED7" w:rsidRPr="005626DB" w:rsidRDefault="00B15ED7" w:rsidP="009246CA">
            <w:pPr>
              <w:spacing w:after="0" w:line="240" w:lineRule="auto"/>
              <w:rPr>
                <w:i/>
                <w:iCs/>
                <w:sz w:val="22"/>
                <w:szCs w:val="22"/>
              </w:rPr>
            </w:pPr>
            <w:r w:rsidRPr="005626DB">
              <w:rPr>
                <w:i/>
                <w:iCs/>
                <w:sz w:val="22"/>
                <w:szCs w:val="22"/>
              </w:rPr>
              <w:t>7.4  Teachers can influence pupils’ resilience and beliefs about their ability to succeed, by ensuring all pupils have the opportunity to experience meaningful success.</w:t>
            </w:r>
          </w:p>
          <w:p w14:paraId="7452A543" w14:textId="77777777" w:rsidR="00B15ED7" w:rsidRPr="005626DB" w:rsidRDefault="00B15ED7" w:rsidP="009246CA">
            <w:pPr>
              <w:spacing w:after="0" w:line="240" w:lineRule="auto"/>
              <w:rPr>
                <w:i/>
                <w:iCs/>
                <w:sz w:val="22"/>
                <w:szCs w:val="22"/>
              </w:rPr>
            </w:pPr>
          </w:p>
        </w:tc>
      </w:tr>
      <w:tr w:rsidR="00B15ED7" w:rsidRPr="005626DB" w14:paraId="1A540C21" w14:textId="77777777" w:rsidTr="009246CA">
        <w:trPr>
          <w:trHeight w:val="1207"/>
          <w:jc w:val="center"/>
        </w:trPr>
        <w:tc>
          <w:tcPr>
            <w:tcW w:w="2401" w:type="dxa"/>
            <w:tcBorders>
              <w:top w:val="nil"/>
              <w:left w:val="single" w:sz="8" w:space="0" w:color="auto"/>
              <w:bottom w:val="single" w:sz="8" w:space="0" w:color="auto"/>
              <w:right w:val="single" w:sz="8" w:space="0" w:color="auto"/>
            </w:tcBorders>
          </w:tcPr>
          <w:p w14:paraId="508022F3"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WHY NOW?</w:t>
            </w:r>
          </w:p>
          <w:p w14:paraId="5EC9B378"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p w14:paraId="7AF6F1B6"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Curriculum Design &amp; Key Messages</w:t>
            </w:r>
            <w:r w:rsidRPr="005626DB">
              <w:rPr>
                <w:rFonts w:eastAsia="Times New Roman"/>
                <w:b/>
                <w:bCs/>
                <w:color w:val="4B92DB"/>
                <w:spacing w:val="1"/>
                <w:sz w:val="22"/>
                <w:szCs w:val="22"/>
                <w:lang w:eastAsia="en-GB"/>
              </w:rPr>
              <w:t xml:space="preserve"> </w:t>
            </w:r>
          </w:p>
        </w:tc>
        <w:tc>
          <w:tcPr>
            <w:tcW w:w="7139" w:type="dxa"/>
            <w:gridSpan w:val="2"/>
            <w:tcBorders>
              <w:top w:val="nil"/>
              <w:left w:val="nil"/>
              <w:bottom w:val="single" w:sz="8" w:space="0" w:color="auto"/>
              <w:right w:val="single" w:sz="8" w:space="0" w:color="auto"/>
            </w:tcBorders>
          </w:tcPr>
          <w:p w14:paraId="6EA3BB44" w14:textId="77777777" w:rsidR="00B15ED7" w:rsidRPr="005626DB" w:rsidRDefault="00B15ED7" w:rsidP="009246CA">
            <w:pPr>
              <w:rPr>
                <w:sz w:val="22"/>
                <w:szCs w:val="22"/>
              </w:rPr>
            </w:pPr>
            <w:r w:rsidRPr="005626DB">
              <w:rPr>
                <w:sz w:val="22"/>
                <w:szCs w:val="22"/>
              </w:rPr>
              <w:t xml:space="preserve">It is essential at this point in the course, before going into school, that trainees have in depth safeguarding training, and are aware of their statutory responsibilities as teachers working with children and young people.  </w:t>
            </w:r>
          </w:p>
        </w:tc>
      </w:tr>
      <w:tr w:rsidR="00B15ED7" w:rsidRPr="005626DB" w14:paraId="138045B7" w14:textId="77777777" w:rsidTr="009246CA">
        <w:trPr>
          <w:trHeight w:val="910"/>
          <w:jc w:val="center"/>
        </w:trPr>
        <w:tc>
          <w:tcPr>
            <w:tcW w:w="2401" w:type="dxa"/>
            <w:tcBorders>
              <w:top w:val="nil"/>
              <w:left w:val="single" w:sz="8" w:space="0" w:color="auto"/>
              <w:bottom w:val="single" w:sz="4" w:space="0" w:color="auto"/>
              <w:right w:val="single" w:sz="8" w:space="0" w:color="auto"/>
            </w:tcBorders>
          </w:tcPr>
          <w:p w14:paraId="2561FB2C"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HOW?</w:t>
            </w:r>
          </w:p>
          <w:p w14:paraId="3AED8EC4"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p w14:paraId="468ACF7E"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5646E9E4"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Content </w:t>
            </w:r>
          </w:p>
        </w:tc>
        <w:tc>
          <w:tcPr>
            <w:tcW w:w="7139" w:type="dxa"/>
            <w:gridSpan w:val="2"/>
            <w:tcBorders>
              <w:top w:val="nil"/>
              <w:left w:val="nil"/>
              <w:bottom w:val="single" w:sz="4" w:space="0" w:color="auto"/>
              <w:right w:val="single" w:sz="8" w:space="0" w:color="auto"/>
            </w:tcBorders>
          </w:tcPr>
          <w:p w14:paraId="7987B6DA" w14:textId="77777777" w:rsidR="00B15ED7" w:rsidRPr="005626DB" w:rsidRDefault="00B15ED7" w:rsidP="009246CA">
            <w:pPr>
              <w:spacing w:before="88" w:after="0" w:line="238" w:lineRule="atLeast"/>
              <w:ind w:right="359"/>
              <w:rPr>
                <w:rFonts w:eastAsia="Times New Roman"/>
                <w:sz w:val="22"/>
                <w:szCs w:val="22"/>
                <w:lang w:eastAsia="en-GB"/>
              </w:rPr>
            </w:pPr>
            <w:r w:rsidRPr="005626DB">
              <w:rPr>
                <w:rFonts w:eastAsia="Times New Roman"/>
                <w:sz w:val="22"/>
                <w:szCs w:val="22"/>
                <w:lang w:eastAsia="en-GB"/>
              </w:rPr>
              <w:t>During this session trainees will:</w:t>
            </w:r>
          </w:p>
          <w:p w14:paraId="667EC008" w14:textId="77777777" w:rsidR="00B15ED7" w:rsidRPr="005626DB" w:rsidRDefault="00B15ED7" w:rsidP="00A93917">
            <w:pPr>
              <w:pStyle w:val="ListParagraph"/>
              <w:numPr>
                <w:ilvl w:val="0"/>
                <w:numId w:val="111"/>
              </w:numPr>
              <w:spacing w:before="88" w:after="0" w:line="238" w:lineRule="atLeast"/>
              <w:ind w:right="359"/>
              <w:rPr>
                <w:rFonts w:eastAsia="Times New Roman"/>
                <w:sz w:val="22"/>
                <w:szCs w:val="22"/>
                <w:lang w:eastAsia="en-GB"/>
              </w:rPr>
            </w:pPr>
            <w:r w:rsidRPr="005626DB">
              <w:rPr>
                <w:rFonts w:eastAsia="Times New Roman"/>
                <w:sz w:val="22"/>
                <w:szCs w:val="22"/>
                <w:lang w:eastAsia="en-GB"/>
              </w:rPr>
              <w:t>Define key terms and learn about standard policies, procedures, roles and responsibilities (what might be the signs and what should you do?)</w:t>
            </w:r>
          </w:p>
          <w:p w14:paraId="2799D00B" w14:textId="77777777" w:rsidR="00B15ED7" w:rsidRPr="005626DB" w:rsidRDefault="00B15ED7" w:rsidP="00A93917">
            <w:pPr>
              <w:pStyle w:val="ListParagraph"/>
              <w:numPr>
                <w:ilvl w:val="0"/>
                <w:numId w:val="111"/>
              </w:numPr>
              <w:spacing w:before="88" w:after="0" w:line="238" w:lineRule="atLeast"/>
              <w:ind w:right="359"/>
              <w:rPr>
                <w:rFonts w:eastAsia="Times New Roman"/>
                <w:sz w:val="22"/>
                <w:szCs w:val="22"/>
                <w:lang w:eastAsia="en-GB"/>
              </w:rPr>
            </w:pPr>
            <w:r w:rsidRPr="005626DB">
              <w:rPr>
                <w:rFonts w:eastAsia="Times New Roman"/>
                <w:sz w:val="22"/>
                <w:szCs w:val="22"/>
                <w:lang w:eastAsia="en-GB"/>
              </w:rPr>
              <w:t>Consider the contextual factors that relate to safeguarding</w:t>
            </w:r>
          </w:p>
          <w:p w14:paraId="52CF075E" w14:textId="77777777" w:rsidR="00B15ED7" w:rsidRPr="005626DB" w:rsidRDefault="00B15ED7" w:rsidP="00A93917">
            <w:pPr>
              <w:pStyle w:val="ListParagraph"/>
              <w:numPr>
                <w:ilvl w:val="0"/>
                <w:numId w:val="111"/>
              </w:numPr>
              <w:spacing w:before="88" w:after="0" w:line="238" w:lineRule="atLeast"/>
              <w:ind w:right="359"/>
              <w:rPr>
                <w:rFonts w:eastAsia="Times New Roman"/>
                <w:sz w:val="22"/>
                <w:szCs w:val="22"/>
                <w:lang w:eastAsia="en-GB"/>
              </w:rPr>
            </w:pPr>
            <w:r w:rsidRPr="005626DB">
              <w:rPr>
                <w:rFonts w:eastAsia="Times New Roman"/>
                <w:sz w:val="22"/>
                <w:szCs w:val="22"/>
                <w:lang w:eastAsia="en-GB"/>
              </w:rPr>
              <w:t>Work in small groups to discuss focus areas e.g. misconceptions, previous experience, e-safety and cyber-bullying etc</w:t>
            </w:r>
          </w:p>
          <w:p w14:paraId="6B5A8507" w14:textId="77777777" w:rsidR="00B15ED7" w:rsidRPr="005626DB" w:rsidRDefault="00B15ED7" w:rsidP="00A93917">
            <w:pPr>
              <w:pStyle w:val="ListParagraph"/>
              <w:numPr>
                <w:ilvl w:val="0"/>
                <w:numId w:val="111"/>
              </w:numPr>
              <w:spacing w:before="88" w:after="0" w:line="238" w:lineRule="atLeast"/>
              <w:ind w:right="359"/>
              <w:rPr>
                <w:rFonts w:eastAsia="Times New Roman"/>
                <w:sz w:val="22"/>
                <w:szCs w:val="22"/>
                <w:lang w:eastAsia="en-GB"/>
              </w:rPr>
            </w:pPr>
            <w:r w:rsidRPr="005626DB">
              <w:rPr>
                <w:rFonts w:eastAsia="Times New Roman"/>
                <w:sz w:val="22"/>
                <w:szCs w:val="22"/>
                <w:lang w:eastAsia="en-GB"/>
              </w:rPr>
              <w:t>Work with the revised Statutory Guidance</w:t>
            </w:r>
          </w:p>
          <w:p w14:paraId="0AAE3C42" w14:textId="77777777" w:rsidR="00B15ED7" w:rsidRPr="005626DB" w:rsidRDefault="00B15ED7" w:rsidP="00A93917">
            <w:pPr>
              <w:pStyle w:val="ListParagraph"/>
              <w:numPr>
                <w:ilvl w:val="0"/>
                <w:numId w:val="111"/>
              </w:numPr>
              <w:spacing w:before="88" w:after="0" w:line="238" w:lineRule="atLeast"/>
              <w:ind w:right="359"/>
              <w:rPr>
                <w:rFonts w:eastAsia="Times New Roman"/>
                <w:sz w:val="22"/>
                <w:szCs w:val="22"/>
                <w:lang w:eastAsia="en-GB"/>
              </w:rPr>
            </w:pPr>
            <w:r w:rsidRPr="005626DB">
              <w:rPr>
                <w:rFonts w:eastAsia="Times New Roman"/>
                <w:sz w:val="22"/>
                <w:szCs w:val="22"/>
                <w:lang w:eastAsia="en-GB"/>
              </w:rPr>
              <w:t>Learn about the Prevent Agenda and consider the statutory duties schools have in relation to this.</w:t>
            </w:r>
          </w:p>
          <w:p w14:paraId="594A53DE" w14:textId="77777777" w:rsidR="00B15ED7" w:rsidRPr="005626DB" w:rsidRDefault="00B15ED7" w:rsidP="009246CA">
            <w:pPr>
              <w:pStyle w:val="ListParagraph"/>
              <w:spacing w:before="88" w:after="0" w:line="238" w:lineRule="atLeast"/>
              <w:ind w:left="360" w:right="359"/>
              <w:rPr>
                <w:rFonts w:eastAsia="Times New Roman"/>
                <w:sz w:val="22"/>
                <w:szCs w:val="22"/>
                <w:lang w:eastAsia="en-GB"/>
              </w:rPr>
            </w:pPr>
            <w:r w:rsidRPr="005626DB">
              <w:rPr>
                <w:rFonts w:eastAsia="Times New Roman"/>
                <w:sz w:val="22"/>
                <w:szCs w:val="22"/>
                <w:lang w:eastAsia="en-GB"/>
              </w:rPr>
              <w:t xml:space="preserve"> </w:t>
            </w:r>
          </w:p>
        </w:tc>
      </w:tr>
      <w:tr w:rsidR="00B15ED7" w:rsidRPr="005626DB" w14:paraId="38352E25" w14:textId="77777777" w:rsidTr="009246CA">
        <w:trPr>
          <w:trHeight w:val="1174"/>
          <w:jc w:val="center"/>
        </w:trPr>
        <w:tc>
          <w:tcPr>
            <w:tcW w:w="2401" w:type="dxa"/>
            <w:vMerge w:val="restart"/>
            <w:tcBorders>
              <w:top w:val="single" w:sz="4" w:space="0" w:color="auto"/>
              <w:left w:val="single" w:sz="4" w:space="0" w:color="auto"/>
              <w:bottom w:val="single" w:sz="4" w:space="0" w:color="auto"/>
              <w:right w:val="single" w:sz="4" w:space="0" w:color="auto"/>
            </w:tcBorders>
          </w:tcPr>
          <w:p w14:paraId="3AFF3DB2"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WHERE?</w:t>
            </w:r>
          </w:p>
          <w:p w14:paraId="6CEEA2B0"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p w14:paraId="19E42FA7"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Key Links: </w:t>
            </w:r>
          </w:p>
          <w:p w14:paraId="6204DAEE" w14:textId="77777777" w:rsidR="00B15ED7" w:rsidRPr="005626DB" w:rsidRDefault="00B15ED7" w:rsidP="001B789A">
            <w:pPr>
              <w:pStyle w:val="ListParagraph"/>
              <w:numPr>
                <w:ilvl w:val="0"/>
                <w:numId w:val="166"/>
              </w:num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PGCE Course;</w:t>
            </w:r>
          </w:p>
          <w:p w14:paraId="6F4FBE51" w14:textId="77777777" w:rsidR="00B15ED7" w:rsidRPr="005626DB" w:rsidRDefault="00B15ED7" w:rsidP="001B789A">
            <w:pPr>
              <w:pStyle w:val="ListParagraph"/>
              <w:numPr>
                <w:ilvl w:val="0"/>
                <w:numId w:val="166"/>
              </w:num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ITT Core Content Framework;</w:t>
            </w:r>
          </w:p>
          <w:p w14:paraId="61450BCE" w14:textId="77777777" w:rsidR="00B15ED7" w:rsidRPr="005626DB" w:rsidRDefault="00B15ED7" w:rsidP="001B789A">
            <w:pPr>
              <w:pStyle w:val="ListParagraph"/>
              <w:numPr>
                <w:ilvl w:val="0"/>
                <w:numId w:val="166"/>
              </w:num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Teachers’ Standards</w:t>
            </w:r>
          </w:p>
          <w:p w14:paraId="30E2CAB5"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p w14:paraId="078758AD"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2109" w:type="dxa"/>
            <w:tcBorders>
              <w:top w:val="single" w:sz="4" w:space="0" w:color="auto"/>
              <w:left w:val="single" w:sz="4" w:space="0" w:color="auto"/>
              <w:right w:val="single" w:sz="4" w:space="0" w:color="auto"/>
            </w:tcBorders>
          </w:tcPr>
          <w:p w14:paraId="6E618CEF" w14:textId="77777777" w:rsidR="00B15ED7" w:rsidRPr="005626DB" w:rsidRDefault="00B15ED7" w:rsidP="009246CA">
            <w:pPr>
              <w:pStyle w:val="ListParagraph"/>
              <w:ind w:left="34" w:hanging="34"/>
              <w:rPr>
                <w:sz w:val="22"/>
                <w:szCs w:val="22"/>
              </w:rPr>
            </w:pPr>
            <w:r w:rsidRPr="005626DB">
              <w:rPr>
                <w:rFonts w:eastAsia="Times New Roman"/>
                <w:b/>
                <w:bCs/>
                <w:spacing w:val="1"/>
                <w:sz w:val="22"/>
                <w:szCs w:val="22"/>
                <w:lang w:eastAsia="en-GB"/>
              </w:rPr>
              <w:t>PGCE Cross-course links</w:t>
            </w:r>
          </w:p>
        </w:tc>
        <w:tc>
          <w:tcPr>
            <w:tcW w:w="5030" w:type="dxa"/>
            <w:tcBorders>
              <w:top w:val="single" w:sz="4" w:space="0" w:color="auto"/>
              <w:left w:val="single" w:sz="4" w:space="0" w:color="auto"/>
              <w:right w:val="single" w:sz="4" w:space="0" w:color="auto"/>
            </w:tcBorders>
          </w:tcPr>
          <w:p w14:paraId="2F688D7C" w14:textId="77777777" w:rsidR="00B15ED7" w:rsidRPr="005626DB" w:rsidRDefault="00B15ED7" w:rsidP="001B789A">
            <w:pPr>
              <w:pStyle w:val="ListParagraph"/>
              <w:numPr>
                <w:ilvl w:val="0"/>
                <w:numId w:val="165"/>
              </w:numPr>
              <w:ind w:left="360"/>
              <w:rPr>
                <w:sz w:val="22"/>
                <w:szCs w:val="22"/>
              </w:rPr>
            </w:pPr>
            <w:r w:rsidRPr="005626DB">
              <w:rPr>
                <w:sz w:val="22"/>
                <w:szCs w:val="22"/>
              </w:rPr>
              <w:t>Share Safeguarding Questionnaire for all trainees to complete and submit</w:t>
            </w:r>
          </w:p>
          <w:p w14:paraId="59088DCF" w14:textId="77777777" w:rsidR="00B15ED7" w:rsidRPr="005626DB" w:rsidRDefault="00B15ED7" w:rsidP="001B789A">
            <w:pPr>
              <w:pStyle w:val="ListParagraph"/>
              <w:numPr>
                <w:ilvl w:val="0"/>
                <w:numId w:val="165"/>
              </w:numPr>
              <w:ind w:left="360"/>
              <w:rPr>
                <w:sz w:val="22"/>
                <w:szCs w:val="22"/>
              </w:rPr>
            </w:pPr>
            <w:r w:rsidRPr="005626DB">
              <w:rPr>
                <w:sz w:val="22"/>
                <w:szCs w:val="22"/>
              </w:rPr>
              <w:t>Link with ‘Trauma Informed Schools’ training</w:t>
            </w:r>
          </w:p>
        </w:tc>
      </w:tr>
      <w:tr w:rsidR="00B15ED7" w:rsidRPr="005626DB" w14:paraId="79F122B6" w14:textId="77777777" w:rsidTr="009246CA">
        <w:trPr>
          <w:trHeight w:val="354"/>
          <w:jc w:val="center"/>
        </w:trPr>
        <w:tc>
          <w:tcPr>
            <w:tcW w:w="2401" w:type="dxa"/>
            <w:vMerge/>
            <w:tcBorders>
              <w:top w:val="single" w:sz="4" w:space="0" w:color="auto"/>
              <w:left w:val="single" w:sz="4" w:space="0" w:color="auto"/>
              <w:bottom w:val="single" w:sz="4" w:space="0" w:color="auto"/>
              <w:right w:val="single" w:sz="4" w:space="0" w:color="auto"/>
            </w:tcBorders>
          </w:tcPr>
          <w:p w14:paraId="6B380327"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2109" w:type="dxa"/>
            <w:tcBorders>
              <w:top w:val="single" w:sz="4" w:space="0" w:color="auto"/>
              <w:left w:val="single" w:sz="4" w:space="0" w:color="auto"/>
              <w:bottom w:val="single" w:sz="4" w:space="0" w:color="auto"/>
              <w:right w:val="single" w:sz="4" w:space="0" w:color="auto"/>
            </w:tcBorders>
          </w:tcPr>
          <w:p w14:paraId="5EDDD478" w14:textId="77777777" w:rsidR="00B15ED7" w:rsidRPr="005626DB" w:rsidRDefault="00B15ED7" w:rsidP="009246CA">
            <w:pPr>
              <w:rPr>
                <w:b/>
                <w:sz w:val="22"/>
                <w:szCs w:val="22"/>
              </w:rPr>
            </w:pPr>
            <w:r w:rsidRPr="005626DB">
              <w:rPr>
                <w:b/>
                <w:sz w:val="22"/>
                <w:szCs w:val="22"/>
              </w:rPr>
              <w:t>Provision for All</w:t>
            </w:r>
          </w:p>
        </w:tc>
        <w:tc>
          <w:tcPr>
            <w:tcW w:w="5030" w:type="dxa"/>
            <w:tcBorders>
              <w:top w:val="single" w:sz="4" w:space="0" w:color="auto"/>
              <w:left w:val="single" w:sz="4" w:space="0" w:color="auto"/>
              <w:bottom w:val="single" w:sz="4" w:space="0" w:color="auto"/>
              <w:right w:val="single" w:sz="4" w:space="0" w:color="auto"/>
            </w:tcBorders>
          </w:tcPr>
          <w:p w14:paraId="7F2CEF9C" w14:textId="77777777" w:rsidR="00B15ED7" w:rsidRPr="005626DB" w:rsidRDefault="00B15ED7" w:rsidP="009246CA">
            <w:pPr>
              <w:rPr>
                <w:sz w:val="22"/>
                <w:szCs w:val="22"/>
              </w:rPr>
            </w:pPr>
            <w:r w:rsidRPr="005626DB">
              <w:rPr>
                <w:sz w:val="22"/>
                <w:szCs w:val="22"/>
              </w:rPr>
              <w:t>Are some children potentially more vulnerable than others?</w:t>
            </w:r>
          </w:p>
        </w:tc>
      </w:tr>
      <w:tr w:rsidR="00B15ED7" w:rsidRPr="005626DB" w14:paraId="2D1D2B5F" w14:textId="77777777" w:rsidTr="009246CA">
        <w:trPr>
          <w:trHeight w:val="352"/>
          <w:jc w:val="center"/>
        </w:trPr>
        <w:tc>
          <w:tcPr>
            <w:tcW w:w="2401" w:type="dxa"/>
            <w:vMerge/>
            <w:tcBorders>
              <w:top w:val="single" w:sz="4" w:space="0" w:color="auto"/>
              <w:left w:val="single" w:sz="4" w:space="0" w:color="auto"/>
              <w:bottom w:val="single" w:sz="4" w:space="0" w:color="auto"/>
              <w:right w:val="single" w:sz="4" w:space="0" w:color="auto"/>
            </w:tcBorders>
          </w:tcPr>
          <w:p w14:paraId="32CDA7D0"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2109" w:type="dxa"/>
            <w:tcBorders>
              <w:top w:val="single" w:sz="4" w:space="0" w:color="auto"/>
              <w:left w:val="single" w:sz="4" w:space="0" w:color="auto"/>
              <w:bottom w:val="single" w:sz="4" w:space="0" w:color="auto"/>
              <w:right w:val="single" w:sz="4" w:space="0" w:color="auto"/>
            </w:tcBorders>
          </w:tcPr>
          <w:p w14:paraId="16ABAE9B" w14:textId="77777777" w:rsidR="00B15ED7" w:rsidRPr="005626DB" w:rsidRDefault="00B15ED7" w:rsidP="009246CA">
            <w:pPr>
              <w:rPr>
                <w:b/>
                <w:sz w:val="22"/>
                <w:szCs w:val="22"/>
              </w:rPr>
            </w:pPr>
            <w:r w:rsidRPr="005626DB">
              <w:rPr>
                <w:b/>
                <w:sz w:val="22"/>
                <w:szCs w:val="22"/>
              </w:rPr>
              <w:t>Behaviour management</w:t>
            </w:r>
          </w:p>
        </w:tc>
        <w:tc>
          <w:tcPr>
            <w:tcW w:w="5030" w:type="dxa"/>
            <w:tcBorders>
              <w:top w:val="single" w:sz="4" w:space="0" w:color="auto"/>
              <w:left w:val="single" w:sz="4" w:space="0" w:color="auto"/>
              <w:bottom w:val="single" w:sz="4" w:space="0" w:color="auto"/>
              <w:right w:val="single" w:sz="4" w:space="0" w:color="auto"/>
            </w:tcBorders>
          </w:tcPr>
          <w:p w14:paraId="53563431" w14:textId="77777777" w:rsidR="00B15ED7" w:rsidRPr="005626DB" w:rsidRDefault="00B15ED7" w:rsidP="009246CA">
            <w:pPr>
              <w:rPr>
                <w:sz w:val="22"/>
                <w:szCs w:val="22"/>
              </w:rPr>
            </w:pPr>
            <w:r w:rsidRPr="005626DB">
              <w:rPr>
                <w:sz w:val="22"/>
                <w:szCs w:val="22"/>
              </w:rPr>
              <w:t>Observing behaviours being displayed is an important part of safeguarding - what are children trying to communicate through their behaviour?</w:t>
            </w:r>
          </w:p>
        </w:tc>
      </w:tr>
      <w:tr w:rsidR="00B15ED7" w:rsidRPr="005626DB" w14:paraId="117BEEC0" w14:textId="77777777" w:rsidTr="009246CA">
        <w:trPr>
          <w:trHeight w:val="352"/>
          <w:jc w:val="center"/>
        </w:trPr>
        <w:tc>
          <w:tcPr>
            <w:tcW w:w="2401" w:type="dxa"/>
            <w:vMerge/>
            <w:tcBorders>
              <w:top w:val="single" w:sz="4" w:space="0" w:color="auto"/>
              <w:left w:val="single" w:sz="4" w:space="0" w:color="auto"/>
              <w:bottom w:val="single" w:sz="4" w:space="0" w:color="auto"/>
              <w:right w:val="single" w:sz="4" w:space="0" w:color="auto"/>
            </w:tcBorders>
          </w:tcPr>
          <w:p w14:paraId="5315A0BF"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2109" w:type="dxa"/>
            <w:tcBorders>
              <w:top w:val="single" w:sz="4" w:space="0" w:color="auto"/>
              <w:left w:val="single" w:sz="4" w:space="0" w:color="auto"/>
              <w:bottom w:val="single" w:sz="4" w:space="0" w:color="auto"/>
              <w:right w:val="single" w:sz="4" w:space="0" w:color="auto"/>
            </w:tcBorders>
          </w:tcPr>
          <w:p w14:paraId="7FC492EE" w14:textId="77777777" w:rsidR="00B15ED7" w:rsidRPr="005626DB" w:rsidRDefault="00B15ED7" w:rsidP="009246CA">
            <w:pPr>
              <w:rPr>
                <w:b/>
                <w:sz w:val="22"/>
                <w:szCs w:val="22"/>
              </w:rPr>
            </w:pPr>
            <w:r w:rsidRPr="005626DB">
              <w:rPr>
                <w:b/>
                <w:sz w:val="22"/>
                <w:szCs w:val="22"/>
              </w:rPr>
              <w:t>Pedagogy</w:t>
            </w:r>
          </w:p>
        </w:tc>
        <w:tc>
          <w:tcPr>
            <w:tcW w:w="5030" w:type="dxa"/>
            <w:tcBorders>
              <w:top w:val="single" w:sz="4" w:space="0" w:color="auto"/>
              <w:left w:val="single" w:sz="4" w:space="0" w:color="auto"/>
              <w:bottom w:val="single" w:sz="4" w:space="0" w:color="auto"/>
              <w:right w:val="single" w:sz="4" w:space="0" w:color="auto"/>
            </w:tcBorders>
          </w:tcPr>
          <w:p w14:paraId="3345A29B" w14:textId="77777777" w:rsidR="00B15ED7" w:rsidRPr="005626DB" w:rsidRDefault="00B15ED7" w:rsidP="009246CA">
            <w:pPr>
              <w:rPr>
                <w:sz w:val="22"/>
                <w:szCs w:val="22"/>
              </w:rPr>
            </w:pPr>
            <w:r w:rsidRPr="005626DB">
              <w:rPr>
                <w:sz w:val="22"/>
                <w:szCs w:val="22"/>
              </w:rPr>
              <w:t>Barriers to learning need to be overcome before progress can be made - how will you plan for this?</w:t>
            </w:r>
          </w:p>
        </w:tc>
      </w:tr>
      <w:tr w:rsidR="00B15ED7" w:rsidRPr="005626DB" w14:paraId="6019C0AC" w14:textId="77777777" w:rsidTr="009246CA">
        <w:trPr>
          <w:trHeight w:val="352"/>
          <w:jc w:val="center"/>
        </w:trPr>
        <w:tc>
          <w:tcPr>
            <w:tcW w:w="2401" w:type="dxa"/>
            <w:vMerge/>
            <w:tcBorders>
              <w:top w:val="single" w:sz="4" w:space="0" w:color="auto"/>
              <w:left w:val="single" w:sz="4" w:space="0" w:color="auto"/>
              <w:bottom w:val="single" w:sz="4" w:space="0" w:color="auto"/>
              <w:right w:val="single" w:sz="4" w:space="0" w:color="auto"/>
            </w:tcBorders>
          </w:tcPr>
          <w:p w14:paraId="5A82F871"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2109" w:type="dxa"/>
            <w:tcBorders>
              <w:top w:val="single" w:sz="4" w:space="0" w:color="auto"/>
              <w:left w:val="single" w:sz="4" w:space="0" w:color="auto"/>
              <w:bottom w:val="single" w:sz="4" w:space="0" w:color="auto"/>
              <w:right w:val="single" w:sz="4" w:space="0" w:color="auto"/>
            </w:tcBorders>
          </w:tcPr>
          <w:p w14:paraId="6D81E5D5" w14:textId="77777777" w:rsidR="00B15ED7" w:rsidRPr="005626DB" w:rsidRDefault="00B15ED7" w:rsidP="009246CA">
            <w:pPr>
              <w:rPr>
                <w:b/>
                <w:sz w:val="22"/>
                <w:szCs w:val="22"/>
              </w:rPr>
            </w:pPr>
            <w:r w:rsidRPr="005626DB">
              <w:rPr>
                <w:b/>
                <w:sz w:val="22"/>
                <w:szCs w:val="22"/>
              </w:rPr>
              <w:t xml:space="preserve">Assessment </w:t>
            </w:r>
          </w:p>
        </w:tc>
        <w:tc>
          <w:tcPr>
            <w:tcW w:w="5030" w:type="dxa"/>
            <w:tcBorders>
              <w:top w:val="single" w:sz="4" w:space="0" w:color="auto"/>
              <w:left w:val="single" w:sz="4" w:space="0" w:color="auto"/>
              <w:bottom w:val="single" w:sz="4" w:space="0" w:color="auto"/>
              <w:right w:val="single" w:sz="4" w:space="0" w:color="auto"/>
            </w:tcBorders>
          </w:tcPr>
          <w:p w14:paraId="2B5B13F7" w14:textId="77777777" w:rsidR="00B15ED7" w:rsidRPr="005626DB" w:rsidRDefault="00B15ED7" w:rsidP="009246CA">
            <w:pPr>
              <w:rPr>
                <w:sz w:val="22"/>
                <w:szCs w:val="22"/>
              </w:rPr>
            </w:pPr>
            <w:r w:rsidRPr="005626DB">
              <w:rPr>
                <w:sz w:val="22"/>
                <w:szCs w:val="22"/>
              </w:rPr>
              <w:t>Monitoring safeguarding concerns</w:t>
            </w:r>
          </w:p>
        </w:tc>
      </w:tr>
      <w:tr w:rsidR="00B15ED7" w:rsidRPr="005626DB" w14:paraId="2608C8B5" w14:textId="77777777" w:rsidTr="009246CA">
        <w:trPr>
          <w:trHeight w:val="352"/>
          <w:jc w:val="center"/>
        </w:trPr>
        <w:tc>
          <w:tcPr>
            <w:tcW w:w="2401" w:type="dxa"/>
            <w:vMerge/>
            <w:tcBorders>
              <w:top w:val="single" w:sz="4" w:space="0" w:color="auto"/>
              <w:left w:val="single" w:sz="4" w:space="0" w:color="auto"/>
              <w:bottom w:val="single" w:sz="4" w:space="0" w:color="auto"/>
              <w:right w:val="single" w:sz="4" w:space="0" w:color="auto"/>
            </w:tcBorders>
          </w:tcPr>
          <w:p w14:paraId="57016D6F"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2109" w:type="dxa"/>
            <w:tcBorders>
              <w:top w:val="single" w:sz="4" w:space="0" w:color="auto"/>
              <w:left w:val="single" w:sz="4" w:space="0" w:color="auto"/>
              <w:bottom w:val="single" w:sz="4" w:space="0" w:color="auto"/>
              <w:right w:val="single" w:sz="4" w:space="0" w:color="auto"/>
            </w:tcBorders>
          </w:tcPr>
          <w:p w14:paraId="6CD02B31" w14:textId="77777777" w:rsidR="00B15ED7" w:rsidRPr="005626DB" w:rsidRDefault="00B15ED7" w:rsidP="009246CA">
            <w:pPr>
              <w:rPr>
                <w:b/>
                <w:sz w:val="22"/>
                <w:szCs w:val="22"/>
              </w:rPr>
            </w:pPr>
            <w:r w:rsidRPr="005626DB">
              <w:rPr>
                <w:b/>
                <w:sz w:val="22"/>
                <w:szCs w:val="22"/>
              </w:rPr>
              <w:t>Curriculum</w:t>
            </w:r>
          </w:p>
        </w:tc>
        <w:tc>
          <w:tcPr>
            <w:tcW w:w="5030" w:type="dxa"/>
            <w:tcBorders>
              <w:top w:val="single" w:sz="4" w:space="0" w:color="auto"/>
              <w:left w:val="single" w:sz="4" w:space="0" w:color="auto"/>
              <w:bottom w:val="single" w:sz="4" w:space="0" w:color="auto"/>
              <w:right w:val="single" w:sz="4" w:space="0" w:color="auto"/>
            </w:tcBorders>
            <w:shd w:val="clear" w:color="auto" w:fill="auto"/>
          </w:tcPr>
          <w:p w14:paraId="0915D7E9" w14:textId="77777777" w:rsidR="00B15ED7" w:rsidRPr="005626DB" w:rsidRDefault="00B15ED7" w:rsidP="009246CA">
            <w:pPr>
              <w:rPr>
                <w:sz w:val="22"/>
                <w:szCs w:val="22"/>
              </w:rPr>
            </w:pPr>
            <w:r w:rsidRPr="005626DB">
              <w:rPr>
                <w:sz w:val="22"/>
                <w:szCs w:val="22"/>
              </w:rPr>
              <w:t>Ensuring safeguarding principles underpin the curriculum, particularly with regard to developing children’s own understanding of keeping themselves safe</w:t>
            </w:r>
          </w:p>
        </w:tc>
      </w:tr>
      <w:tr w:rsidR="00B15ED7" w:rsidRPr="005626DB" w14:paraId="2DFDE6C2" w14:textId="77777777" w:rsidTr="009246CA">
        <w:trPr>
          <w:trHeight w:val="352"/>
          <w:jc w:val="center"/>
        </w:trPr>
        <w:tc>
          <w:tcPr>
            <w:tcW w:w="2401" w:type="dxa"/>
            <w:vMerge/>
            <w:tcBorders>
              <w:top w:val="single" w:sz="4" w:space="0" w:color="auto"/>
              <w:left w:val="single" w:sz="4" w:space="0" w:color="auto"/>
              <w:bottom w:val="single" w:sz="4" w:space="0" w:color="auto"/>
              <w:right w:val="single" w:sz="4" w:space="0" w:color="auto"/>
            </w:tcBorders>
          </w:tcPr>
          <w:p w14:paraId="3A089109"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2109" w:type="dxa"/>
            <w:tcBorders>
              <w:top w:val="single" w:sz="4" w:space="0" w:color="auto"/>
              <w:left w:val="single" w:sz="4" w:space="0" w:color="auto"/>
              <w:bottom w:val="single" w:sz="4" w:space="0" w:color="auto"/>
              <w:right w:val="single" w:sz="4" w:space="0" w:color="auto"/>
            </w:tcBorders>
          </w:tcPr>
          <w:p w14:paraId="75B0D278" w14:textId="77777777" w:rsidR="00B15ED7" w:rsidRPr="005626DB" w:rsidRDefault="00B15ED7" w:rsidP="009246CA">
            <w:pPr>
              <w:rPr>
                <w:b/>
                <w:sz w:val="22"/>
                <w:szCs w:val="22"/>
              </w:rPr>
            </w:pPr>
            <w:r w:rsidRPr="005626DB">
              <w:rPr>
                <w:b/>
                <w:sz w:val="22"/>
                <w:szCs w:val="22"/>
              </w:rPr>
              <w:t>Professional Behaviours</w:t>
            </w:r>
          </w:p>
        </w:tc>
        <w:tc>
          <w:tcPr>
            <w:tcW w:w="5030" w:type="dxa"/>
            <w:tcBorders>
              <w:top w:val="single" w:sz="4" w:space="0" w:color="auto"/>
              <w:left w:val="single" w:sz="4" w:space="0" w:color="auto"/>
              <w:bottom w:val="single" w:sz="4" w:space="0" w:color="auto"/>
              <w:right w:val="single" w:sz="4" w:space="0" w:color="auto"/>
            </w:tcBorders>
            <w:shd w:val="clear" w:color="auto" w:fill="auto"/>
          </w:tcPr>
          <w:p w14:paraId="1B873B62" w14:textId="77777777" w:rsidR="00B15ED7" w:rsidRPr="005626DB" w:rsidRDefault="00B15ED7" w:rsidP="009246CA">
            <w:pPr>
              <w:pStyle w:val="ListParagraph"/>
              <w:ind w:left="34" w:hanging="34"/>
              <w:rPr>
                <w:sz w:val="22"/>
                <w:szCs w:val="22"/>
              </w:rPr>
            </w:pPr>
            <w:r w:rsidRPr="005626DB">
              <w:rPr>
                <w:sz w:val="22"/>
                <w:szCs w:val="22"/>
              </w:rPr>
              <w:t>Knowledge of statutory role of teacher in keeping children safe</w:t>
            </w:r>
          </w:p>
        </w:tc>
      </w:tr>
      <w:tr w:rsidR="00B15ED7" w:rsidRPr="005626DB" w14:paraId="1DFB1A56" w14:textId="77777777" w:rsidTr="009246CA">
        <w:trPr>
          <w:trHeight w:val="352"/>
          <w:jc w:val="center"/>
        </w:trPr>
        <w:tc>
          <w:tcPr>
            <w:tcW w:w="2401" w:type="dxa"/>
            <w:vMerge/>
            <w:tcBorders>
              <w:top w:val="single" w:sz="4" w:space="0" w:color="auto"/>
              <w:left w:val="single" w:sz="4" w:space="0" w:color="auto"/>
              <w:bottom w:val="single" w:sz="4" w:space="0" w:color="auto"/>
              <w:right w:val="single" w:sz="4" w:space="0" w:color="auto"/>
            </w:tcBorders>
          </w:tcPr>
          <w:p w14:paraId="008A773F"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2109" w:type="dxa"/>
            <w:tcBorders>
              <w:top w:val="single" w:sz="4" w:space="0" w:color="auto"/>
              <w:left w:val="single" w:sz="4" w:space="0" w:color="auto"/>
              <w:bottom w:val="single" w:sz="4" w:space="0" w:color="auto"/>
              <w:right w:val="single" w:sz="4" w:space="0" w:color="auto"/>
            </w:tcBorders>
          </w:tcPr>
          <w:p w14:paraId="5B0D6C66" w14:textId="77777777" w:rsidR="00B15ED7" w:rsidRPr="005626DB" w:rsidRDefault="00B15ED7" w:rsidP="009246CA">
            <w:pPr>
              <w:rPr>
                <w:b/>
                <w:sz w:val="22"/>
                <w:szCs w:val="22"/>
              </w:rPr>
            </w:pPr>
            <w:r w:rsidRPr="005626DB">
              <w:rPr>
                <w:rFonts w:eastAsia="Times New Roman"/>
                <w:b/>
                <w:bCs/>
                <w:spacing w:val="1"/>
                <w:sz w:val="22"/>
                <w:szCs w:val="22"/>
                <w:lang w:eastAsia="en-GB"/>
              </w:rPr>
              <w:t>Teachers’ Standards</w:t>
            </w:r>
          </w:p>
        </w:tc>
        <w:tc>
          <w:tcPr>
            <w:tcW w:w="5030" w:type="dxa"/>
            <w:tcBorders>
              <w:top w:val="single" w:sz="4" w:space="0" w:color="auto"/>
              <w:left w:val="single" w:sz="4" w:space="0" w:color="auto"/>
              <w:bottom w:val="single" w:sz="4" w:space="0" w:color="auto"/>
              <w:right w:val="single" w:sz="4" w:space="0" w:color="auto"/>
            </w:tcBorders>
          </w:tcPr>
          <w:p w14:paraId="2D046DF5" w14:textId="77777777" w:rsidR="00B15ED7" w:rsidRPr="005626DB" w:rsidRDefault="00B15ED7" w:rsidP="009246CA">
            <w:pPr>
              <w:rPr>
                <w:sz w:val="22"/>
                <w:szCs w:val="22"/>
              </w:rPr>
            </w:pPr>
            <w:r w:rsidRPr="005626DB">
              <w:rPr>
                <w:rFonts w:eastAsia="Times New Roman"/>
                <w:sz w:val="22"/>
                <w:szCs w:val="22"/>
                <w:lang w:eastAsia="en-GB"/>
              </w:rPr>
              <w:t>TS1, Part 2</w:t>
            </w:r>
          </w:p>
        </w:tc>
      </w:tr>
    </w:tbl>
    <w:p w14:paraId="452E0FE9" w14:textId="77777777" w:rsidR="00B15ED7" w:rsidRPr="005626DB" w:rsidRDefault="00B15ED7" w:rsidP="00B15ED7"/>
    <w:p w14:paraId="1325401A" w14:textId="77777777" w:rsidR="00B15ED7" w:rsidRPr="005626DB" w:rsidRDefault="00B15ED7" w:rsidP="00B15ED7">
      <w:r w:rsidRPr="005626DB">
        <w:br w:type="page"/>
      </w:r>
    </w:p>
    <w:tbl>
      <w:tblPr>
        <w:tblW w:w="9540" w:type="dxa"/>
        <w:jc w:val="center"/>
        <w:tblCellMar>
          <w:left w:w="142" w:type="dxa"/>
          <w:right w:w="0" w:type="dxa"/>
        </w:tblCellMar>
        <w:tblLook w:val="04A0" w:firstRow="1" w:lastRow="0" w:firstColumn="1" w:lastColumn="0" w:noHBand="0" w:noVBand="1"/>
      </w:tblPr>
      <w:tblGrid>
        <w:gridCol w:w="2360"/>
        <w:gridCol w:w="1500"/>
        <w:gridCol w:w="5680"/>
      </w:tblGrid>
      <w:tr w:rsidR="00B15ED7" w:rsidRPr="005626DB" w14:paraId="33293AA9" w14:textId="77777777" w:rsidTr="009246CA">
        <w:trPr>
          <w:trHeight w:val="631"/>
          <w:jc w:val="center"/>
        </w:trPr>
        <w:tc>
          <w:tcPr>
            <w:tcW w:w="9540" w:type="dxa"/>
            <w:gridSpan w:val="3"/>
            <w:tcBorders>
              <w:top w:val="single" w:sz="8" w:space="0" w:color="auto"/>
              <w:left w:val="single" w:sz="8" w:space="0" w:color="auto"/>
              <w:bottom w:val="single" w:sz="8" w:space="0" w:color="auto"/>
              <w:right w:val="single" w:sz="8" w:space="0" w:color="auto"/>
            </w:tcBorders>
            <w:shd w:val="clear" w:color="auto" w:fill="FFC000"/>
          </w:tcPr>
          <w:p w14:paraId="1718F2D9" w14:textId="77777777" w:rsidR="00B15ED7" w:rsidRPr="005626DB" w:rsidRDefault="00B15ED7" w:rsidP="009246CA">
            <w:pPr>
              <w:spacing w:after="0" w:line="243" w:lineRule="atLeast"/>
              <w:ind w:right="-20"/>
              <w:jc w:val="center"/>
              <w:rPr>
                <w:b/>
                <w:sz w:val="22"/>
                <w:szCs w:val="22"/>
              </w:rPr>
            </w:pPr>
            <w:r w:rsidRPr="005626DB">
              <w:rPr>
                <w:b/>
                <w:sz w:val="22"/>
                <w:szCs w:val="22"/>
              </w:rPr>
              <w:t>Professional Learning Session 6</w:t>
            </w:r>
          </w:p>
        </w:tc>
      </w:tr>
      <w:tr w:rsidR="00B15ED7" w:rsidRPr="005626DB" w14:paraId="228CFC75" w14:textId="77777777" w:rsidTr="009246CA">
        <w:trPr>
          <w:trHeight w:val="871"/>
          <w:jc w:val="center"/>
        </w:trPr>
        <w:tc>
          <w:tcPr>
            <w:tcW w:w="2401" w:type="dxa"/>
            <w:tcBorders>
              <w:top w:val="nil"/>
              <w:left w:val="single" w:sz="8" w:space="0" w:color="auto"/>
              <w:bottom w:val="single" w:sz="8" w:space="0" w:color="auto"/>
              <w:right w:val="single" w:sz="8" w:space="0" w:color="auto"/>
            </w:tcBorders>
          </w:tcPr>
          <w:p w14:paraId="4FBC3857"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WHAT?</w:t>
            </w:r>
          </w:p>
          <w:p w14:paraId="02CA3E5F"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23C7710B"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3548851F" w14:textId="77777777" w:rsidR="00B15ED7" w:rsidRPr="005626DB" w:rsidRDefault="00B15ED7" w:rsidP="009246CA">
            <w:pPr>
              <w:spacing w:after="0" w:line="240" w:lineRule="auto"/>
              <w:ind w:right="-23"/>
              <w:contextualSpacing/>
              <w:rPr>
                <w:rFonts w:eastAsia="Times New Roman"/>
                <w:sz w:val="22"/>
                <w:szCs w:val="22"/>
                <w:lang w:eastAsia="en-GB"/>
              </w:rPr>
            </w:pPr>
            <w:r w:rsidRPr="005626DB">
              <w:rPr>
                <w:rFonts w:eastAsia="Times New Roman"/>
                <w:b/>
                <w:bCs/>
                <w:color w:val="4B92DB"/>
                <w:spacing w:val="-1"/>
                <w:sz w:val="22"/>
                <w:szCs w:val="22"/>
                <w:lang w:eastAsia="en-GB"/>
              </w:rPr>
              <w:t>Title</w:t>
            </w:r>
          </w:p>
        </w:tc>
        <w:tc>
          <w:tcPr>
            <w:tcW w:w="7139" w:type="dxa"/>
            <w:gridSpan w:val="2"/>
            <w:tcBorders>
              <w:top w:val="nil"/>
              <w:left w:val="nil"/>
              <w:bottom w:val="single" w:sz="8" w:space="0" w:color="auto"/>
              <w:right w:val="single" w:sz="8" w:space="0" w:color="auto"/>
            </w:tcBorders>
          </w:tcPr>
          <w:p w14:paraId="3A27C3BD" w14:textId="77777777" w:rsidR="00B15ED7" w:rsidRPr="005626DB" w:rsidRDefault="00B15ED7" w:rsidP="009246CA">
            <w:pPr>
              <w:rPr>
                <w:rFonts w:eastAsia="Times New Roman"/>
                <w:sz w:val="22"/>
                <w:szCs w:val="22"/>
                <w:lang w:eastAsia="en-GB"/>
              </w:rPr>
            </w:pPr>
            <w:r w:rsidRPr="005626DB">
              <w:rPr>
                <w:rFonts w:eastAsia="Times New Roman"/>
                <w:b/>
                <w:bCs/>
                <w:color w:val="FF0000"/>
                <w:sz w:val="22"/>
                <w:szCs w:val="22"/>
                <w:lang w:eastAsia="en-GB"/>
              </w:rPr>
              <w:t>Learning for All</w:t>
            </w:r>
          </w:p>
        </w:tc>
      </w:tr>
      <w:tr w:rsidR="00B15ED7" w:rsidRPr="005626DB" w14:paraId="32CAEB7B" w14:textId="77777777" w:rsidTr="009246CA">
        <w:trPr>
          <w:trHeight w:val="2100"/>
          <w:jc w:val="center"/>
        </w:trPr>
        <w:tc>
          <w:tcPr>
            <w:tcW w:w="2401" w:type="dxa"/>
            <w:tcBorders>
              <w:top w:val="nil"/>
              <w:left w:val="single" w:sz="8" w:space="0" w:color="auto"/>
              <w:bottom w:val="single" w:sz="8" w:space="0" w:color="auto"/>
              <w:right w:val="single" w:sz="8" w:space="0" w:color="auto"/>
            </w:tcBorders>
          </w:tcPr>
          <w:p w14:paraId="15BDE355" w14:textId="77777777" w:rsidR="00B15ED7" w:rsidRPr="005626DB" w:rsidRDefault="00B15ED7" w:rsidP="009246CA">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WHY THIS?</w:t>
            </w:r>
          </w:p>
          <w:p w14:paraId="30C6EAA7" w14:textId="77777777" w:rsidR="00B15ED7" w:rsidRPr="005626DB" w:rsidRDefault="00B15ED7" w:rsidP="009246CA">
            <w:pPr>
              <w:spacing w:after="0" w:line="240" w:lineRule="auto"/>
              <w:ind w:right="-23"/>
              <w:contextualSpacing/>
              <w:rPr>
                <w:rFonts w:eastAsia="Times New Roman"/>
                <w:b/>
                <w:bCs/>
                <w:color w:val="4B92DB"/>
                <w:sz w:val="22"/>
                <w:szCs w:val="22"/>
                <w:lang w:eastAsia="en-GB"/>
              </w:rPr>
            </w:pPr>
          </w:p>
          <w:p w14:paraId="5A24DA0A" w14:textId="77777777" w:rsidR="00B15ED7" w:rsidRPr="005626DB" w:rsidRDefault="00B15ED7" w:rsidP="009246CA">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Learning</w:t>
            </w:r>
          </w:p>
          <w:p w14:paraId="52CD9583"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z w:val="22"/>
                <w:szCs w:val="22"/>
                <w:lang w:eastAsia="en-GB"/>
              </w:rPr>
              <w:t>O</w:t>
            </w:r>
            <w:r w:rsidRPr="005626DB">
              <w:rPr>
                <w:rFonts w:eastAsia="Times New Roman"/>
                <w:b/>
                <w:bCs/>
                <w:color w:val="4B92DB"/>
                <w:spacing w:val="-1"/>
                <w:sz w:val="22"/>
                <w:szCs w:val="22"/>
                <w:lang w:eastAsia="en-GB"/>
              </w:rPr>
              <w:t xml:space="preserve">utcomes </w:t>
            </w:r>
          </w:p>
          <w:p w14:paraId="33EDA14D"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3E51D13A"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63D47822"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691196ED"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62D7F57C"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11F18BC3"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7A8B7906"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53AEDC6E"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764B4E89" w14:textId="77777777" w:rsidR="00B15ED7" w:rsidRPr="005626DB" w:rsidRDefault="00B15ED7" w:rsidP="009246CA">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pacing w:val="-1"/>
                <w:sz w:val="22"/>
                <w:szCs w:val="22"/>
                <w:lang w:eastAsia="en-GB"/>
              </w:rPr>
              <w:t>CCF Coverage</w:t>
            </w:r>
          </w:p>
        </w:tc>
        <w:tc>
          <w:tcPr>
            <w:tcW w:w="7139" w:type="dxa"/>
            <w:gridSpan w:val="2"/>
            <w:tcBorders>
              <w:top w:val="nil"/>
              <w:left w:val="nil"/>
              <w:bottom w:val="single" w:sz="8" w:space="0" w:color="auto"/>
              <w:right w:val="single" w:sz="8" w:space="0" w:color="auto"/>
            </w:tcBorders>
          </w:tcPr>
          <w:p w14:paraId="4210D129" w14:textId="77777777" w:rsidR="00B15ED7" w:rsidRPr="005626DB" w:rsidRDefault="00B15ED7" w:rsidP="009246CA">
            <w:pPr>
              <w:pStyle w:val="ListParagraph"/>
              <w:numPr>
                <w:ilvl w:val="0"/>
                <w:numId w:val="14"/>
              </w:numPr>
              <w:rPr>
                <w:sz w:val="22"/>
                <w:szCs w:val="22"/>
              </w:rPr>
            </w:pPr>
            <w:r w:rsidRPr="005626DB">
              <w:rPr>
                <w:sz w:val="22"/>
                <w:szCs w:val="22"/>
              </w:rPr>
              <w:t>To understand the responsibilities of a teacher for meeting the needs of all children</w:t>
            </w:r>
          </w:p>
          <w:p w14:paraId="1A34E13F" w14:textId="77777777" w:rsidR="00B15ED7" w:rsidRPr="005626DB" w:rsidRDefault="00B15ED7" w:rsidP="009246CA">
            <w:pPr>
              <w:pStyle w:val="ListParagraph"/>
              <w:numPr>
                <w:ilvl w:val="0"/>
                <w:numId w:val="14"/>
              </w:numPr>
              <w:rPr>
                <w:sz w:val="22"/>
                <w:szCs w:val="22"/>
              </w:rPr>
            </w:pPr>
            <w:r w:rsidRPr="005626DB">
              <w:rPr>
                <w:sz w:val="22"/>
                <w:szCs w:val="22"/>
              </w:rPr>
              <w:t>To examine the characteristics of effective learning</w:t>
            </w:r>
          </w:p>
          <w:p w14:paraId="79B1EF12" w14:textId="77777777" w:rsidR="00B15ED7" w:rsidRPr="005626DB" w:rsidRDefault="00B15ED7" w:rsidP="009246CA">
            <w:pPr>
              <w:pStyle w:val="ListParagraph"/>
              <w:numPr>
                <w:ilvl w:val="0"/>
                <w:numId w:val="14"/>
              </w:numPr>
              <w:rPr>
                <w:sz w:val="22"/>
                <w:szCs w:val="22"/>
              </w:rPr>
            </w:pPr>
            <w:r w:rsidRPr="005626DB">
              <w:rPr>
                <w:sz w:val="22"/>
                <w:szCs w:val="22"/>
              </w:rPr>
              <w:t>To consider different characteristics of children and how this can affect learning</w:t>
            </w:r>
          </w:p>
          <w:p w14:paraId="3A2D86CB" w14:textId="77777777" w:rsidR="00B15ED7" w:rsidRPr="005626DB" w:rsidRDefault="00B15ED7" w:rsidP="009246CA">
            <w:pPr>
              <w:pStyle w:val="ListParagraph"/>
              <w:numPr>
                <w:ilvl w:val="0"/>
                <w:numId w:val="14"/>
              </w:numPr>
              <w:rPr>
                <w:sz w:val="22"/>
                <w:szCs w:val="22"/>
              </w:rPr>
            </w:pPr>
            <w:r w:rsidRPr="005626DB">
              <w:rPr>
                <w:sz w:val="22"/>
                <w:szCs w:val="22"/>
              </w:rPr>
              <w:t>To know how teaching and learning can be differentiated according to need</w:t>
            </w:r>
          </w:p>
          <w:p w14:paraId="7F98D9F5" w14:textId="77777777" w:rsidR="00B15ED7" w:rsidRPr="005626DB" w:rsidRDefault="00B15ED7" w:rsidP="009246CA">
            <w:pPr>
              <w:pStyle w:val="ListParagraph"/>
              <w:numPr>
                <w:ilvl w:val="0"/>
                <w:numId w:val="14"/>
              </w:numPr>
              <w:rPr>
                <w:rFonts w:eastAsia="Times New Roman"/>
                <w:sz w:val="22"/>
                <w:szCs w:val="22"/>
                <w:lang w:val="en-US" w:eastAsia="en-GB"/>
              </w:rPr>
            </w:pPr>
            <w:r w:rsidRPr="005626DB">
              <w:rPr>
                <w:sz w:val="22"/>
                <w:szCs w:val="22"/>
              </w:rPr>
              <w:t>To look at different ways in which children can make progress and how this can be measured within Development Matters, age related expectations and other relevant frameworks</w:t>
            </w:r>
          </w:p>
          <w:p w14:paraId="25EE7F65" w14:textId="77777777" w:rsidR="00B15ED7" w:rsidRPr="005626DB" w:rsidRDefault="00B15ED7" w:rsidP="009246CA">
            <w:pPr>
              <w:spacing w:after="0" w:line="240" w:lineRule="auto"/>
              <w:rPr>
                <w:i/>
                <w:iCs/>
                <w:sz w:val="22"/>
                <w:szCs w:val="22"/>
              </w:rPr>
            </w:pPr>
            <w:r w:rsidRPr="005626DB">
              <w:rPr>
                <w:i/>
                <w:iCs/>
                <w:sz w:val="22"/>
                <w:szCs w:val="22"/>
              </w:rPr>
              <w:t>4.1 Effective teaching can transform pupils’ knowledge, capabilities and beliefs about learning.</w:t>
            </w:r>
          </w:p>
          <w:p w14:paraId="499A150A" w14:textId="77777777" w:rsidR="00B15ED7" w:rsidRPr="005626DB" w:rsidRDefault="00B15ED7" w:rsidP="009246CA">
            <w:pPr>
              <w:spacing w:after="0" w:line="240" w:lineRule="auto"/>
              <w:rPr>
                <w:i/>
                <w:iCs/>
                <w:sz w:val="22"/>
                <w:szCs w:val="22"/>
              </w:rPr>
            </w:pPr>
            <w:r w:rsidRPr="005626DB">
              <w:rPr>
                <w:i/>
                <w:iCs/>
                <w:sz w:val="22"/>
                <w:szCs w:val="22"/>
              </w:rPr>
              <w:t>4.4 Guides, scaffolds and worked examples can help pupils apply new ideas, but should be gradually removed as pupil expertise increases.</w:t>
            </w:r>
          </w:p>
          <w:p w14:paraId="3726082F" w14:textId="77777777" w:rsidR="00B15ED7" w:rsidRPr="005626DB" w:rsidRDefault="00B15ED7" w:rsidP="009246CA">
            <w:pPr>
              <w:spacing w:after="0" w:line="240" w:lineRule="auto"/>
              <w:rPr>
                <w:i/>
                <w:iCs/>
                <w:sz w:val="22"/>
                <w:szCs w:val="22"/>
              </w:rPr>
            </w:pPr>
            <w:r w:rsidRPr="005626DB">
              <w:rPr>
                <w:i/>
                <w:iCs/>
                <w:sz w:val="22"/>
                <w:szCs w:val="22"/>
              </w:rPr>
              <w:t>4.7 High-quality classroom talk can support pupils to articulate key ideas, consolidate understanding and extend their vocabulary.</w:t>
            </w:r>
          </w:p>
          <w:p w14:paraId="4914CDF6" w14:textId="77777777" w:rsidR="00B15ED7" w:rsidRPr="005626DB" w:rsidRDefault="00B15ED7" w:rsidP="009246CA">
            <w:pPr>
              <w:spacing w:after="0" w:line="240" w:lineRule="auto"/>
              <w:rPr>
                <w:i/>
                <w:iCs/>
                <w:sz w:val="22"/>
                <w:szCs w:val="22"/>
              </w:rPr>
            </w:pPr>
            <w:r w:rsidRPr="005626DB">
              <w:rPr>
                <w:i/>
                <w:iCs/>
                <w:sz w:val="22"/>
                <w:szCs w:val="22"/>
              </w:rPr>
              <w:t>4.10  How pupils are grouped is also important; care should be taken to monitor the impact of groupings on pupil attainment, behaviour and motivation.</w:t>
            </w:r>
          </w:p>
          <w:p w14:paraId="3E2E3CDF" w14:textId="77777777" w:rsidR="00B15ED7" w:rsidRPr="005626DB" w:rsidRDefault="00B15ED7" w:rsidP="009246CA">
            <w:pPr>
              <w:spacing w:after="0" w:line="240" w:lineRule="auto"/>
              <w:rPr>
                <w:i/>
                <w:iCs/>
                <w:sz w:val="22"/>
                <w:szCs w:val="22"/>
              </w:rPr>
            </w:pPr>
            <w:r w:rsidRPr="005626DB">
              <w:rPr>
                <w:i/>
                <w:iCs/>
                <w:sz w:val="22"/>
                <w:szCs w:val="22"/>
              </w:rPr>
              <w:t>5.1  Pupils are likely to learn at different rates and to require different levels and types of support from teachers to succeed.</w:t>
            </w:r>
          </w:p>
          <w:p w14:paraId="0EE1FD13" w14:textId="77777777" w:rsidR="00B15ED7" w:rsidRPr="005626DB" w:rsidRDefault="00B15ED7" w:rsidP="009246CA">
            <w:pPr>
              <w:spacing w:after="0" w:line="240" w:lineRule="auto"/>
              <w:rPr>
                <w:i/>
                <w:iCs/>
                <w:sz w:val="22"/>
                <w:szCs w:val="22"/>
              </w:rPr>
            </w:pPr>
            <w:r w:rsidRPr="005626DB">
              <w:rPr>
                <w:i/>
                <w:iCs/>
                <w:sz w:val="22"/>
                <w:szCs w:val="22"/>
              </w:rPr>
              <w:t>5.2 Seeking to understand pupils’ differences, including their different levels of prior knowledge and potential barriers to learning, is an essential part of teaching.</w:t>
            </w:r>
          </w:p>
          <w:p w14:paraId="0EB66F03" w14:textId="77777777" w:rsidR="00B15ED7" w:rsidRPr="005626DB" w:rsidRDefault="00B15ED7" w:rsidP="009246CA">
            <w:pPr>
              <w:spacing w:after="0" w:line="240" w:lineRule="auto"/>
              <w:rPr>
                <w:i/>
                <w:iCs/>
                <w:sz w:val="22"/>
                <w:szCs w:val="22"/>
              </w:rPr>
            </w:pPr>
            <w:r w:rsidRPr="005626DB">
              <w:rPr>
                <w:i/>
                <w:iCs/>
                <w:sz w:val="22"/>
                <w:szCs w:val="22"/>
              </w:rPr>
              <w:t>5.3  Adapting teaching in a responsive way, including by providing targeted support to pupils who are struggling, is likely to increase pupil success.</w:t>
            </w:r>
          </w:p>
          <w:p w14:paraId="07CD86E8" w14:textId="77777777" w:rsidR="00B15ED7" w:rsidRPr="005626DB" w:rsidRDefault="00B15ED7" w:rsidP="009246CA">
            <w:pPr>
              <w:spacing w:after="0" w:line="240" w:lineRule="auto"/>
              <w:rPr>
                <w:i/>
                <w:iCs/>
                <w:sz w:val="22"/>
                <w:szCs w:val="22"/>
              </w:rPr>
            </w:pPr>
            <w:r w:rsidRPr="005626DB">
              <w:rPr>
                <w:i/>
                <w:iCs/>
                <w:sz w:val="22"/>
                <w:szCs w:val="22"/>
              </w:rPr>
              <w:t>6.4 To be of value, teachers use information from assessments to inform the decisions they make; in turn, pupils must be able to act on feedback for it to have an effect.</w:t>
            </w:r>
          </w:p>
          <w:p w14:paraId="72BD2A53" w14:textId="77777777" w:rsidR="00B15ED7" w:rsidRPr="005626DB" w:rsidRDefault="00B15ED7" w:rsidP="009246CA">
            <w:pPr>
              <w:spacing w:after="0" w:line="240" w:lineRule="auto"/>
              <w:rPr>
                <w:i/>
                <w:iCs/>
                <w:sz w:val="22"/>
                <w:szCs w:val="22"/>
              </w:rPr>
            </w:pPr>
            <w:r w:rsidRPr="005626DB">
              <w:rPr>
                <w:i/>
                <w:iCs/>
                <w:sz w:val="22"/>
                <w:szCs w:val="22"/>
              </w:rPr>
              <w:t>7.4 Teachers can influence pupils’ resilience and beliefs about their ability to succeed, by ensuring all pupils have the opportunity to experience meaningful success.</w:t>
            </w:r>
          </w:p>
          <w:p w14:paraId="5E0DAD42" w14:textId="77777777" w:rsidR="00B15ED7" w:rsidRPr="005626DB" w:rsidRDefault="00B15ED7" w:rsidP="009246CA">
            <w:pPr>
              <w:spacing w:after="0" w:line="240" w:lineRule="auto"/>
              <w:rPr>
                <w:i/>
                <w:iCs/>
                <w:sz w:val="22"/>
                <w:szCs w:val="22"/>
              </w:rPr>
            </w:pPr>
            <w:r w:rsidRPr="005626DB">
              <w:rPr>
                <w:i/>
                <w:iCs/>
                <w:sz w:val="22"/>
                <w:szCs w:val="22"/>
              </w:rPr>
              <w:t>7.7 Pupils’ investment in learning is also driven by their prior experiences and perceptions of success and failure.</w:t>
            </w:r>
          </w:p>
          <w:p w14:paraId="4DBCA799" w14:textId="77777777" w:rsidR="00B15ED7" w:rsidRPr="005626DB" w:rsidRDefault="00B15ED7" w:rsidP="009246CA">
            <w:pPr>
              <w:spacing w:after="0" w:line="240" w:lineRule="auto"/>
              <w:rPr>
                <w:i/>
                <w:iCs/>
                <w:sz w:val="22"/>
                <w:szCs w:val="22"/>
              </w:rPr>
            </w:pPr>
            <w:r w:rsidRPr="005626DB">
              <w:rPr>
                <w:i/>
                <w:iCs/>
                <w:sz w:val="22"/>
                <w:szCs w:val="22"/>
              </w:rPr>
              <w:t>8.5 Teaching assistants (TAs) can support pupils more effectively when they are prepared for lessons by teachers, and when TAs supplement rather than replace support from teachers.</w:t>
            </w:r>
          </w:p>
          <w:p w14:paraId="597684A1" w14:textId="77777777" w:rsidR="00B15ED7" w:rsidRPr="005626DB" w:rsidRDefault="00B15ED7" w:rsidP="009246CA">
            <w:pPr>
              <w:spacing w:after="0" w:line="240" w:lineRule="auto"/>
              <w:rPr>
                <w:i/>
                <w:iCs/>
              </w:rPr>
            </w:pPr>
          </w:p>
        </w:tc>
      </w:tr>
      <w:tr w:rsidR="00B15ED7" w:rsidRPr="005626DB" w14:paraId="403D9B89" w14:textId="77777777" w:rsidTr="009246CA">
        <w:trPr>
          <w:trHeight w:val="1207"/>
          <w:jc w:val="center"/>
        </w:trPr>
        <w:tc>
          <w:tcPr>
            <w:tcW w:w="2401" w:type="dxa"/>
            <w:tcBorders>
              <w:top w:val="nil"/>
              <w:left w:val="single" w:sz="8" w:space="0" w:color="auto"/>
              <w:bottom w:val="single" w:sz="8" w:space="0" w:color="auto"/>
              <w:right w:val="single" w:sz="8" w:space="0" w:color="auto"/>
            </w:tcBorders>
          </w:tcPr>
          <w:p w14:paraId="2DB8A31A"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 </w:t>
            </w:r>
          </w:p>
        </w:tc>
        <w:tc>
          <w:tcPr>
            <w:tcW w:w="7139" w:type="dxa"/>
            <w:gridSpan w:val="2"/>
            <w:tcBorders>
              <w:top w:val="nil"/>
              <w:left w:val="nil"/>
              <w:bottom w:val="single" w:sz="8" w:space="0" w:color="auto"/>
              <w:right w:val="single" w:sz="8" w:space="0" w:color="auto"/>
            </w:tcBorders>
          </w:tcPr>
          <w:p w14:paraId="1F55F8FC" w14:textId="77777777" w:rsidR="00B15ED7" w:rsidRPr="005626DB" w:rsidRDefault="00B15ED7" w:rsidP="009246CA">
            <w:pPr>
              <w:rPr>
                <w:sz w:val="22"/>
                <w:szCs w:val="22"/>
              </w:rPr>
            </w:pPr>
            <w:r w:rsidRPr="005626DB">
              <w:rPr>
                <w:sz w:val="22"/>
                <w:szCs w:val="22"/>
              </w:rPr>
              <w:t xml:space="preserve">Teachers are responsible for </w:t>
            </w:r>
            <w:r w:rsidRPr="005626DB">
              <w:rPr>
                <w:b/>
                <w:i/>
                <w:sz w:val="22"/>
                <w:szCs w:val="22"/>
              </w:rPr>
              <w:t>all</w:t>
            </w:r>
            <w:r w:rsidRPr="005626DB">
              <w:rPr>
                <w:sz w:val="22"/>
                <w:szCs w:val="22"/>
              </w:rPr>
              <w:t xml:space="preserve"> the needs of </w:t>
            </w:r>
            <w:r w:rsidRPr="005626DB">
              <w:rPr>
                <w:b/>
                <w:i/>
                <w:sz w:val="22"/>
                <w:szCs w:val="22"/>
              </w:rPr>
              <w:t xml:space="preserve">all </w:t>
            </w:r>
            <w:r w:rsidRPr="005626DB">
              <w:rPr>
                <w:sz w:val="22"/>
                <w:szCs w:val="22"/>
              </w:rPr>
              <w:t xml:space="preserve">the children in their class.  The best form of intervention to meet needs is through </w:t>
            </w:r>
            <w:r w:rsidRPr="005626DB">
              <w:rPr>
                <w:b/>
                <w:sz w:val="22"/>
                <w:szCs w:val="22"/>
              </w:rPr>
              <w:t>Quality First Teaching.</w:t>
            </w:r>
          </w:p>
        </w:tc>
      </w:tr>
      <w:tr w:rsidR="00B15ED7" w:rsidRPr="005626DB" w14:paraId="14B2626C" w14:textId="77777777" w:rsidTr="009246CA">
        <w:trPr>
          <w:trHeight w:val="910"/>
          <w:jc w:val="center"/>
        </w:trPr>
        <w:tc>
          <w:tcPr>
            <w:tcW w:w="2401" w:type="dxa"/>
            <w:tcBorders>
              <w:top w:val="nil"/>
              <w:left w:val="single" w:sz="8" w:space="0" w:color="auto"/>
              <w:bottom w:val="single" w:sz="4" w:space="0" w:color="auto"/>
              <w:right w:val="single" w:sz="8" w:space="0" w:color="auto"/>
            </w:tcBorders>
          </w:tcPr>
          <w:p w14:paraId="1684B542"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HOW?</w:t>
            </w:r>
          </w:p>
          <w:p w14:paraId="7C2A5A52"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p w14:paraId="7FD80893"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1DCDFB4C"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Content </w:t>
            </w:r>
          </w:p>
        </w:tc>
        <w:tc>
          <w:tcPr>
            <w:tcW w:w="7139" w:type="dxa"/>
            <w:gridSpan w:val="2"/>
            <w:tcBorders>
              <w:top w:val="nil"/>
              <w:left w:val="nil"/>
              <w:bottom w:val="single" w:sz="4" w:space="0" w:color="auto"/>
              <w:right w:val="single" w:sz="8" w:space="0" w:color="auto"/>
            </w:tcBorders>
          </w:tcPr>
          <w:p w14:paraId="022E4AE2" w14:textId="77777777" w:rsidR="00B15ED7" w:rsidRPr="005626DB" w:rsidRDefault="00B15ED7" w:rsidP="009246CA">
            <w:pPr>
              <w:spacing w:before="88" w:after="0" w:line="238" w:lineRule="atLeast"/>
              <w:ind w:right="359"/>
              <w:rPr>
                <w:rFonts w:eastAsia="Times New Roman"/>
                <w:sz w:val="22"/>
                <w:szCs w:val="22"/>
                <w:lang w:eastAsia="en-GB"/>
              </w:rPr>
            </w:pPr>
            <w:r w:rsidRPr="005626DB">
              <w:rPr>
                <w:rFonts w:eastAsia="Times New Roman"/>
                <w:sz w:val="22"/>
                <w:szCs w:val="22"/>
                <w:lang w:eastAsia="en-GB"/>
              </w:rPr>
              <w:t>During this session trainees will:</w:t>
            </w:r>
          </w:p>
          <w:p w14:paraId="44FB8363" w14:textId="77777777" w:rsidR="00B15ED7" w:rsidRPr="005626DB" w:rsidRDefault="00B15ED7" w:rsidP="00A93917">
            <w:pPr>
              <w:pStyle w:val="ListParagraph"/>
              <w:numPr>
                <w:ilvl w:val="0"/>
                <w:numId w:val="111"/>
              </w:numPr>
              <w:spacing w:before="88" w:after="0" w:line="238" w:lineRule="atLeast"/>
              <w:ind w:right="359"/>
              <w:rPr>
                <w:rFonts w:eastAsia="Times New Roman"/>
                <w:sz w:val="22"/>
                <w:szCs w:val="22"/>
                <w:lang w:eastAsia="en-GB"/>
              </w:rPr>
            </w:pPr>
            <w:r w:rsidRPr="005626DB">
              <w:rPr>
                <w:rFonts w:eastAsia="Times New Roman"/>
                <w:sz w:val="22"/>
                <w:szCs w:val="22"/>
                <w:lang w:eastAsia="en-GB"/>
              </w:rPr>
              <w:t>Discuss ways of organising children for teaching and learning  (e.g. groupings)</w:t>
            </w:r>
          </w:p>
          <w:p w14:paraId="7FEC4B26" w14:textId="77777777" w:rsidR="00B15ED7" w:rsidRPr="005626DB" w:rsidRDefault="00B15ED7" w:rsidP="00A93917">
            <w:pPr>
              <w:pStyle w:val="ListParagraph"/>
              <w:numPr>
                <w:ilvl w:val="0"/>
                <w:numId w:val="111"/>
              </w:numPr>
              <w:spacing w:before="88" w:after="0" w:line="238" w:lineRule="atLeast"/>
              <w:ind w:right="359"/>
              <w:rPr>
                <w:rFonts w:eastAsia="Times New Roman"/>
                <w:sz w:val="22"/>
                <w:szCs w:val="22"/>
                <w:lang w:eastAsia="en-GB"/>
              </w:rPr>
            </w:pPr>
            <w:r w:rsidRPr="005626DB">
              <w:rPr>
                <w:rFonts w:eastAsia="Times New Roman"/>
                <w:sz w:val="22"/>
                <w:szCs w:val="22"/>
                <w:lang w:eastAsia="en-GB"/>
              </w:rPr>
              <w:t>Look at different profiles of children and work in groups to consider how to include them fully in learning</w:t>
            </w:r>
          </w:p>
          <w:p w14:paraId="270BEE03" w14:textId="77777777" w:rsidR="00B15ED7" w:rsidRPr="005626DB" w:rsidRDefault="00B15ED7" w:rsidP="00A93917">
            <w:pPr>
              <w:pStyle w:val="ListParagraph"/>
              <w:numPr>
                <w:ilvl w:val="0"/>
                <w:numId w:val="111"/>
              </w:numPr>
              <w:spacing w:before="88" w:after="0" w:line="238" w:lineRule="atLeast"/>
              <w:ind w:right="359"/>
              <w:rPr>
                <w:rFonts w:eastAsia="Times New Roman"/>
                <w:sz w:val="22"/>
                <w:szCs w:val="22"/>
                <w:lang w:eastAsia="en-GB"/>
              </w:rPr>
            </w:pPr>
            <w:r w:rsidRPr="005626DB">
              <w:rPr>
                <w:rFonts w:eastAsia="Times New Roman"/>
                <w:sz w:val="22"/>
                <w:szCs w:val="22"/>
                <w:lang w:eastAsia="en-GB"/>
              </w:rPr>
              <w:t>Identify the key ways in which differentiation can be occur</w:t>
            </w:r>
          </w:p>
          <w:p w14:paraId="0FB6B0A6" w14:textId="77777777" w:rsidR="00B15ED7" w:rsidRPr="005626DB" w:rsidRDefault="00B15ED7" w:rsidP="00A93917">
            <w:pPr>
              <w:pStyle w:val="ListParagraph"/>
              <w:numPr>
                <w:ilvl w:val="0"/>
                <w:numId w:val="111"/>
              </w:numPr>
              <w:spacing w:before="88" w:after="0" w:line="238" w:lineRule="atLeast"/>
              <w:ind w:right="359"/>
              <w:rPr>
                <w:rFonts w:eastAsia="Times New Roman"/>
                <w:sz w:val="22"/>
                <w:szCs w:val="22"/>
                <w:lang w:eastAsia="en-GB"/>
              </w:rPr>
            </w:pPr>
            <w:r w:rsidRPr="005626DB">
              <w:rPr>
                <w:rFonts w:eastAsia="Times New Roman"/>
                <w:sz w:val="22"/>
                <w:szCs w:val="22"/>
                <w:lang w:eastAsia="en-GB"/>
              </w:rPr>
              <w:t>Differentiate a series of sessions to meet the needs of the profiled children</w:t>
            </w:r>
          </w:p>
          <w:p w14:paraId="6EA395B0" w14:textId="77777777" w:rsidR="00B15ED7" w:rsidRPr="005626DB" w:rsidRDefault="00B15ED7" w:rsidP="009246CA">
            <w:pPr>
              <w:spacing w:before="88" w:after="0" w:line="238" w:lineRule="atLeast"/>
              <w:ind w:right="359"/>
              <w:rPr>
                <w:rFonts w:eastAsia="Times New Roman"/>
                <w:sz w:val="22"/>
                <w:szCs w:val="22"/>
                <w:lang w:eastAsia="en-GB"/>
              </w:rPr>
            </w:pPr>
          </w:p>
        </w:tc>
      </w:tr>
      <w:tr w:rsidR="00B15ED7" w:rsidRPr="005626DB" w14:paraId="4C303963" w14:textId="77777777" w:rsidTr="009246CA">
        <w:trPr>
          <w:trHeight w:val="1174"/>
          <w:jc w:val="center"/>
        </w:trPr>
        <w:tc>
          <w:tcPr>
            <w:tcW w:w="2401" w:type="dxa"/>
            <w:vMerge w:val="restart"/>
            <w:tcBorders>
              <w:top w:val="single" w:sz="4" w:space="0" w:color="auto"/>
              <w:left w:val="single" w:sz="4" w:space="0" w:color="auto"/>
              <w:bottom w:val="single" w:sz="4" w:space="0" w:color="auto"/>
              <w:right w:val="single" w:sz="4" w:space="0" w:color="auto"/>
            </w:tcBorders>
          </w:tcPr>
          <w:p w14:paraId="1A7688DA"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WHERE?</w:t>
            </w:r>
          </w:p>
          <w:p w14:paraId="506CCED6"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p w14:paraId="7947D80E"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Key Links: </w:t>
            </w:r>
          </w:p>
          <w:p w14:paraId="54389C01" w14:textId="77777777" w:rsidR="00B15ED7" w:rsidRPr="005626DB" w:rsidRDefault="00B15ED7" w:rsidP="001B789A">
            <w:pPr>
              <w:pStyle w:val="ListParagraph"/>
              <w:numPr>
                <w:ilvl w:val="0"/>
                <w:numId w:val="166"/>
              </w:num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PGCE Course;</w:t>
            </w:r>
          </w:p>
          <w:p w14:paraId="1AC5A337" w14:textId="77777777" w:rsidR="00B15ED7" w:rsidRPr="005626DB" w:rsidRDefault="00B15ED7" w:rsidP="001B789A">
            <w:pPr>
              <w:pStyle w:val="ListParagraph"/>
              <w:numPr>
                <w:ilvl w:val="0"/>
                <w:numId w:val="166"/>
              </w:num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ITT Core Content Framework;</w:t>
            </w:r>
          </w:p>
          <w:p w14:paraId="2B132815" w14:textId="77777777" w:rsidR="00B15ED7" w:rsidRPr="005626DB" w:rsidRDefault="00B15ED7" w:rsidP="001B789A">
            <w:pPr>
              <w:pStyle w:val="ListParagraph"/>
              <w:numPr>
                <w:ilvl w:val="0"/>
                <w:numId w:val="166"/>
              </w:num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Teachers’ Standards</w:t>
            </w:r>
          </w:p>
          <w:p w14:paraId="18F582D3"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p w14:paraId="1DA8A049"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400" w:type="dxa"/>
            <w:tcBorders>
              <w:top w:val="single" w:sz="4" w:space="0" w:color="auto"/>
              <w:left w:val="single" w:sz="4" w:space="0" w:color="auto"/>
              <w:right w:val="single" w:sz="4" w:space="0" w:color="auto"/>
            </w:tcBorders>
          </w:tcPr>
          <w:p w14:paraId="6919DCDF" w14:textId="77777777" w:rsidR="00B15ED7" w:rsidRPr="005626DB" w:rsidRDefault="00B15ED7" w:rsidP="009246CA">
            <w:pPr>
              <w:pStyle w:val="ListParagraph"/>
              <w:ind w:left="34" w:hanging="34"/>
              <w:rPr>
                <w:sz w:val="22"/>
                <w:szCs w:val="22"/>
              </w:rPr>
            </w:pPr>
            <w:r w:rsidRPr="005626DB">
              <w:rPr>
                <w:rFonts w:eastAsia="Times New Roman"/>
                <w:b/>
                <w:bCs/>
                <w:spacing w:val="1"/>
                <w:sz w:val="22"/>
                <w:szCs w:val="22"/>
                <w:lang w:eastAsia="en-GB"/>
              </w:rPr>
              <w:t>PGCE Cross-course links</w:t>
            </w:r>
          </w:p>
        </w:tc>
        <w:tc>
          <w:tcPr>
            <w:tcW w:w="5739" w:type="dxa"/>
            <w:tcBorders>
              <w:top w:val="single" w:sz="4" w:space="0" w:color="auto"/>
              <w:left w:val="single" w:sz="4" w:space="0" w:color="auto"/>
              <w:right w:val="single" w:sz="4" w:space="0" w:color="auto"/>
            </w:tcBorders>
          </w:tcPr>
          <w:p w14:paraId="203B3460" w14:textId="77777777" w:rsidR="00B15ED7" w:rsidRPr="005626DB" w:rsidRDefault="00B15ED7" w:rsidP="001B789A">
            <w:pPr>
              <w:pStyle w:val="ListParagraph"/>
              <w:numPr>
                <w:ilvl w:val="0"/>
                <w:numId w:val="172"/>
              </w:numPr>
              <w:ind w:left="360"/>
              <w:rPr>
                <w:sz w:val="22"/>
                <w:szCs w:val="22"/>
              </w:rPr>
            </w:pPr>
            <w:r w:rsidRPr="005626DB">
              <w:rPr>
                <w:sz w:val="22"/>
                <w:szCs w:val="22"/>
              </w:rPr>
              <w:t>Guidance about Focus Children and Pupil Progress Review Meetings given out</w:t>
            </w:r>
          </w:p>
          <w:p w14:paraId="1A5506CB" w14:textId="77777777" w:rsidR="00B15ED7" w:rsidRPr="005626DB" w:rsidRDefault="00B15ED7" w:rsidP="001B789A">
            <w:pPr>
              <w:pStyle w:val="ListParagraph"/>
              <w:numPr>
                <w:ilvl w:val="0"/>
                <w:numId w:val="172"/>
              </w:numPr>
              <w:ind w:left="360"/>
              <w:rPr>
                <w:sz w:val="22"/>
                <w:szCs w:val="22"/>
              </w:rPr>
            </w:pPr>
            <w:r w:rsidRPr="005626DB">
              <w:rPr>
                <w:sz w:val="22"/>
                <w:szCs w:val="22"/>
              </w:rPr>
              <w:t>Link to Placement - Focus Children: one page profiles/pen profiles to be compiled for each of three Focus Children</w:t>
            </w:r>
          </w:p>
          <w:p w14:paraId="4AF24AE6" w14:textId="77777777" w:rsidR="00B15ED7" w:rsidRPr="005626DB" w:rsidRDefault="00B15ED7" w:rsidP="001B789A">
            <w:pPr>
              <w:pStyle w:val="ListParagraph"/>
              <w:numPr>
                <w:ilvl w:val="0"/>
                <w:numId w:val="172"/>
              </w:numPr>
              <w:ind w:left="360"/>
              <w:rPr>
                <w:sz w:val="22"/>
                <w:szCs w:val="22"/>
              </w:rPr>
            </w:pPr>
            <w:r w:rsidRPr="005626DB">
              <w:rPr>
                <w:sz w:val="22"/>
                <w:szCs w:val="22"/>
              </w:rPr>
              <w:t>Link through to Pupil Progress Review meeting at the end of Block Placement 1 (BP1) assessed block.</w:t>
            </w:r>
          </w:p>
        </w:tc>
      </w:tr>
      <w:tr w:rsidR="00B15ED7" w:rsidRPr="005626DB" w14:paraId="61C2148B" w14:textId="77777777" w:rsidTr="009246CA">
        <w:trPr>
          <w:trHeight w:val="354"/>
          <w:jc w:val="center"/>
        </w:trPr>
        <w:tc>
          <w:tcPr>
            <w:tcW w:w="2401" w:type="dxa"/>
            <w:vMerge/>
            <w:tcBorders>
              <w:top w:val="single" w:sz="4" w:space="0" w:color="auto"/>
              <w:left w:val="single" w:sz="4" w:space="0" w:color="auto"/>
              <w:bottom w:val="single" w:sz="4" w:space="0" w:color="auto"/>
              <w:right w:val="single" w:sz="4" w:space="0" w:color="auto"/>
            </w:tcBorders>
          </w:tcPr>
          <w:p w14:paraId="71167104"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400" w:type="dxa"/>
            <w:tcBorders>
              <w:top w:val="single" w:sz="4" w:space="0" w:color="auto"/>
              <w:left w:val="single" w:sz="4" w:space="0" w:color="auto"/>
              <w:bottom w:val="single" w:sz="4" w:space="0" w:color="auto"/>
              <w:right w:val="single" w:sz="4" w:space="0" w:color="auto"/>
            </w:tcBorders>
          </w:tcPr>
          <w:p w14:paraId="04FA8F6E" w14:textId="77777777" w:rsidR="00B15ED7" w:rsidRPr="005626DB" w:rsidRDefault="00B15ED7" w:rsidP="009246CA">
            <w:pPr>
              <w:rPr>
                <w:b/>
                <w:sz w:val="22"/>
                <w:szCs w:val="22"/>
              </w:rPr>
            </w:pPr>
            <w:r w:rsidRPr="005626DB">
              <w:rPr>
                <w:b/>
                <w:sz w:val="22"/>
                <w:szCs w:val="22"/>
              </w:rPr>
              <w:t>Provision for All</w:t>
            </w:r>
          </w:p>
        </w:tc>
        <w:tc>
          <w:tcPr>
            <w:tcW w:w="5739" w:type="dxa"/>
            <w:tcBorders>
              <w:top w:val="single" w:sz="4" w:space="0" w:color="auto"/>
              <w:left w:val="single" w:sz="4" w:space="0" w:color="auto"/>
              <w:bottom w:val="single" w:sz="4" w:space="0" w:color="auto"/>
              <w:right w:val="single" w:sz="4" w:space="0" w:color="auto"/>
            </w:tcBorders>
          </w:tcPr>
          <w:p w14:paraId="1B5D34DF" w14:textId="77777777" w:rsidR="00B15ED7" w:rsidRPr="005626DB" w:rsidRDefault="00B15ED7" w:rsidP="009246CA">
            <w:pPr>
              <w:spacing w:after="0" w:line="240" w:lineRule="auto"/>
              <w:rPr>
                <w:sz w:val="22"/>
                <w:szCs w:val="22"/>
              </w:rPr>
            </w:pPr>
            <w:r w:rsidRPr="005626DB">
              <w:rPr>
                <w:rFonts w:eastAsia="Times New Roman"/>
                <w:sz w:val="22"/>
                <w:szCs w:val="22"/>
                <w:lang w:eastAsia="en-GB"/>
              </w:rPr>
              <w:t>'Inclusive education means that every child is welcomed and valued as an individual and has an equality of learning opportunity by being with one another in their local mainstream school. This can be achieved through the provision of support, resources, tasks and activities needed to promote confidence as well as competence, whatever their need.' NPS Inclusion Team,(2000)</w:t>
            </w:r>
          </w:p>
        </w:tc>
      </w:tr>
      <w:tr w:rsidR="00B15ED7" w:rsidRPr="005626DB" w14:paraId="0249217F" w14:textId="77777777" w:rsidTr="009246CA">
        <w:trPr>
          <w:trHeight w:val="352"/>
          <w:jc w:val="center"/>
        </w:trPr>
        <w:tc>
          <w:tcPr>
            <w:tcW w:w="2401" w:type="dxa"/>
            <w:vMerge/>
            <w:tcBorders>
              <w:top w:val="single" w:sz="4" w:space="0" w:color="auto"/>
              <w:left w:val="single" w:sz="4" w:space="0" w:color="auto"/>
              <w:bottom w:val="single" w:sz="4" w:space="0" w:color="auto"/>
              <w:right w:val="single" w:sz="4" w:space="0" w:color="auto"/>
            </w:tcBorders>
          </w:tcPr>
          <w:p w14:paraId="6D9B07E9"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400" w:type="dxa"/>
            <w:tcBorders>
              <w:top w:val="single" w:sz="4" w:space="0" w:color="auto"/>
              <w:left w:val="single" w:sz="4" w:space="0" w:color="auto"/>
              <w:bottom w:val="single" w:sz="4" w:space="0" w:color="auto"/>
              <w:right w:val="single" w:sz="4" w:space="0" w:color="auto"/>
            </w:tcBorders>
          </w:tcPr>
          <w:p w14:paraId="6F8B79AA" w14:textId="77777777" w:rsidR="00B15ED7" w:rsidRPr="005626DB" w:rsidRDefault="00B15ED7" w:rsidP="009246CA">
            <w:pPr>
              <w:rPr>
                <w:b/>
                <w:sz w:val="22"/>
                <w:szCs w:val="22"/>
              </w:rPr>
            </w:pPr>
            <w:r w:rsidRPr="005626DB">
              <w:rPr>
                <w:b/>
                <w:sz w:val="22"/>
                <w:szCs w:val="22"/>
              </w:rPr>
              <w:t>Behaviour management</w:t>
            </w:r>
          </w:p>
        </w:tc>
        <w:tc>
          <w:tcPr>
            <w:tcW w:w="5739" w:type="dxa"/>
            <w:tcBorders>
              <w:top w:val="single" w:sz="4" w:space="0" w:color="auto"/>
              <w:left w:val="single" w:sz="4" w:space="0" w:color="auto"/>
              <w:bottom w:val="single" w:sz="4" w:space="0" w:color="auto"/>
              <w:right w:val="single" w:sz="4" w:space="0" w:color="auto"/>
            </w:tcBorders>
          </w:tcPr>
          <w:p w14:paraId="54C7710F" w14:textId="77777777" w:rsidR="00B15ED7" w:rsidRPr="005626DB" w:rsidRDefault="00B15ED7" w:rsidP="009246CA">
            <w:pPr>
              <w:spacing w:after="0" w:line="240" w:lineRule="auto"/>
              <w:rPr>
                <w:sz w:val="22"/>
                <w:szCs w:val="22"/>
              </w:rPr>
            </w:pPr>
            <w:r w:rsidRPr="005626DB">
              <w:rPr>
                <w:sz w:val="22"/>
                <w:szCs w:val="22"/>
              </w:rPr>
              <w:t>Looking at how different conditions can present through behaviour</w:t>
            </w:r>
          </w:p>
        </w:tc>
      </w:tr>
      <w:tr w:rsidR="00B15ED7" w:rsidRPr="005626DB" w14:paraId="5FDA09D6" w14:textId="77777777" w:rsidTr="009246CA">
        <w:trPr>
          <w:trHeight w:val="352"/>
          <w:jc w:val="center"/>
        </w:trPr>
        <w:tc>
          <w:tcPr>
            <w:tcW w:w="2401" w:type="dxa"/>
            <w:vMerge/>
            <w:tcBorders>
              <w:top w:val="single" w:sz="4" w:space="0" w:color="auto"/>
              <w:left w:val="single" w:sz="4" w:space="0" w:color="auto"/>
              <w:bottom w:val="single" w:sz="4" w:space="0" w:color="auto"/>
              <w:right w:val="single" w:sz="4" w:space="0" w:color="auto"/>
            </w:tcBorders>
          </w:tcPr>
          <w:p w14:paraId="4A96BED5"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400" w:type="dxa"/>
            <w:tcBorders>
              <w:top w:val="single" w:sz="4" w:space="0" w:color="auto"/>
              <w:left w:val="single" w:sz="4" w:space="0" w:color="auto"/>
              <w:bottom w:val="single" w:sz="4" w:space="0" w:color="auto"/>
              <w:right w:val="single" w:sz="4" w:space="0" w:color="auto"/>
            </w:tcBorders>
          </w:tcPr>
          <w:p w14:paraId="1423C5FA" w14:textId="77777777" w:rsidR="00B15ED7" w:rsidRPr="005626DB" w:rsidRDefault="00B15ED7" w:rsidP="009246CA">
            <w:pPr>
              <w:rPr>
                <w:b/>
                <w:sz w:val="22"/>
                <w:szCs w:val="22"/>
              </w:rPr>
            </w:pPr>
            <w:r w:rsidRPr="005626DB">
              <w:rPr>
                <w:b/>
                <w:sz w:val="22"/>
                <w:szCs w:val="22"/>
              </w:rPr>
              <w:t>Pedagogy</w:t>
            </w:r>
          </w:p>
        </w:tc>
        <w:tc>
          <w:tcPr>
            <w:tcW w:w="5739" w:type="dxa"/>
            <w:tcBorders>
              <w:top w:val="single" w:sz="4" w:space="0" w:color="auto"/>
              <w:left w:val="single" w:sz="4" w:space="0" w:color="auto"/>
              <w:bottom w:val="single" w:sz="4" w:space="0" w:color="auto"/>
              <w:right w:val="single" w:sz="4" w:space="0" w:color="auto"/>
            </w:tcBorders>
          </w:tcPr>
          <w:p w14:paraId="3B6ED512" w14:textId="77777777" w:rsidR="00B15ED7" w:rsidRPr="005626DB" w:rsidRDefault="00B15ED7" w:rsidP="009246CA">
            <w:pPr>
              <w:spacing w:after="0" w:line="240" w:lineRule="auto"/>
              <w:rPr>
                <w:sz w:val="22"/>
                <w:szCs w:val="22"/>
                <w:lang w:val="en"/>
              </w:rPr>
            </w:pPr>
            <w:r w:rsidRPr="005626DB">
              <w:rPr>
                <w:sz w:val="22"/>
                <w:szCs w:val="22"/>
              </w:rPr>
              <w:t>Commonly used strategies to organise learning.</w:t>
            </w:r>
            <w:r w:rsidRPr="005626DB">
              <w:rPr>
                <w:sz w:val="22"/>
                <w:szCs w:val="22"/>
                <w:lang w:val="en"/>
              </w:rPr>
              <w:t xml:space="preserve"> </w:t>
            </w:r>
          </w:p>
          <w:p w14:paraId="25F0F7CC" w14:textId="77777777" w:rsidR="00B15ED7" w:rsidRPr="005626DB" w:rsidRDefault="00B15ED7" w:rsidP="009246CA">
            <w:pPr>
              <w:spacing w:after="0" w:line="240" w:lineRule="auto"/>
              <w:rPr>
                <w:sz w:val="22"/>
                <w:szCs w:val="22"/>
                <w:lang w:val="en"/>
              </w:rPr>
            </w:pPr>
          </w:p>
          <w:p w14:paraId="285F01F0" w14:textId="77777777" w:rsidR="00B15ED7" w:rsidRPr="005626DB" w:rsidRDefault="00B15ED7" w:rsidP="009246CA">
            <w:pPr>
              <w:spacing w:after="0" w:line="240" w:lineRule="auto"/>
              <w:rPr>
                <w:sz w:val="22"/>
                <w:szCs w:val="22"/>
              </w:rPr>
            </w:pPr>
            <w:r w:rsidRPr="005626DB">
              <w:rPr>
                <w:sz w:val="22"/>
                <w:szCs w:val="22"/>
                <w:lang w:val="en"/>
              </w:rPr>
              <w:t xml:space="preserve">SEN support: research/examples of current practice in good and outstanding schools/colleges </w:t>
            </w:r>
            <w:hyperlink r:id="rId22" w:history="1">
              <w:r w:rsidRPr="005626DB">
                <w:rPr>
                  <w:rStyle w:val="Hyperlink"/>
                  <w:color w:val="auto"/>
                  <w:sz w:val="22"/>
                  <w:szCs w:val="22"/>
                  <w:lang w:val="en"/>
                </w:rPr>
                <w:t>https://www.sendgateway.org.uk/resources.sen-support-research-evidence-on-effective-approaches-and-examples-of-current-practice-in-good-and-outstanding-schools-and-colleges.html</w:t>
              </w:r>
            </w:hyperlink>
          </w:p>
        </w:tc>
      </w:tr>
      <w:tr w:rsidR="00B15ED7" w:rsidRPr="005626DB" w14:paraId="14E25C31" w14:textId="77777777" w:rsidTr="009246CA">
        <w:trPr>
          <w:trHeight w:val="352"/>
          <w:jc w:val="center"/>
        </w:trPr>
        <w:tc>
          <w:tcPr>
            <w:tcW w:w="2401" w:type="dxa"/>
            <w:vMerge/>
            <w:tcBorders>
              <w:top w:val="single" w:sz="4" w:space="0" w:color="auto"/>
              <w:left w:val="single" w:sz="4" w:space="0" w:color="auto"/>
              <w:bottom w:val="single" w:sz="4" w:space="0" w:color="auto"/>
              <w:right w:val="single" w:sz="4" w:space="0" w:color="auto"/>
            </w:tcBorders>
          </w:tcPr>
          <w:p w14:paraId="4AB832AE"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400" w:type="dxa"/>
            <w:tcBorders>
              <w:top w:val="single" w:sz="4" w:space="0" w:color="auto"/>
              <w:left w:val="single" w:sz="4" w:space="0" w:color="auto"/>
              <w:bottom w:val="single" w:sz="4" w:space="0" w:color="auto"/>
              <w:right w:val="single" w:sz="4" w:space="0" w:color="auto"/>
            </w:tcBorders>
          </w:tcPr>
          <w:p w14:paraId="177D122F" w14:textId="77777777" w:rsidR="00B15ED7" w:rsidRPr="005626DB" w:rsidRDefault="00B15ED7" w:rsidP="009246CA">
            <w:pPr>
              <w:rPr>
                <w:b/>
                <w:sz w:val="22"/>
                <w:szCs w:val="22"/>
              </w:rPr>
            </w:pPr>
            <w:r w:rsidRPr="005626DB">
              <w:rPr>
                <w:b/>
                <w:sz w:val="22"/>
                <w:szCs w:val="22"/>
              </w:rPr>
              <w:t xml:space="preserve">Assessment </w:t>
            </w:r>
          </w:p>
        </w:tc>
        <w:tc>
          <w:tcPr>
            <w:tcW w:w="5739" w:type="dxa"/>
            <w:tcBorders>
              <w:top w:val="single" w:sz="4" w:space="0" w:color="auto"/>
              <w:left w:val="single" w:sz="4" w:space="0" w:color="auto"/>
              <w:bottom w:val="single" w:sz="4" w:space="0" w:color="auto"/>
              <w:right w:val="single" w:sz="4" w:space="0" w:color="auto"/>
            </w:tcBorders>
          </w:tcPr>
          <w:p w14:paraId="342F47CD" w14:textId="77777777" w:rsidR="00B15ED7" w:rsidRPr="005626DB" w:rsidRDefault="00B15ED7" w:rsidP="009246CA">
            <w:pPr>
              <w:spacing w:after="0" w:line="240" w:lineRule="auto"/>
              <w:rPr>
                <w:sz w:val="22"/>
                <w:szCs w:val="22"/>
              </w:rPr>
            </w:pPr>
            <w:r w:rsidRPr="005626DB">
              <w:rPr>
                <w:sz w:val="22"/>
                <w:szCs w:val="22"/>
              </w:rPr>
              <w:t>Making judgements based on what children say or do and linking these to 'next steps'</w:t>
            </w:r>
          </w:p>
        </w:tc>
      </w:tr>
      <w:tr w:rsidR="00B15ED7" w:rsidRPr="005626DB" w14:paraId="2F410E7A" w14:textId="77777777" w:rsidTr="009246CA">
        <w:trPr>
          <w:trHeight w:val="352"/>
          <w:jc w:val="center"/>
        </w:trPr>
        <w:tc>
          <w:tcPr>
            <w:tcW w:w="2401" w:type="dxa"/>
            <w:vMerge/>
            <w:tcBorders>
              <w:top w:val="single" w:sz="4" w:space="0" w:color="auto"/>
              <w:left w:val="single" w:sz="4" w:space="0" w:color="auto"/>
              <w:bottom w:val="single" w:sz="4" w:space="0" w:color="auto"/>
              <w:right w:val="single" w:sz="4" w:space="0" w:color="auto"/>
            </w:tcBorders>
          </w:tcPr>
          <w:p w14:paraId="4AF779AD"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400" w:type="dxa"/>
            <w:tcBorders>
              <w:top w:val="single" w:sz="4" w:space="0" w:color="auto"/>
              <w:left w:val="single" w:sz="4" w:space="0" w:color="auto"/>
              <w:bottom w:val="single" w:sz="4" w:space="0" w:color="auto"/>
              <w:right w:val="single" w:sz="4" w:space="0" w:color="auto"/>
            </w:tcBorders>
          </w:tcPr>
          <w:p w14:paraId="1303AC54" w14:textId="77777777" w:rsidR="00B15ED7" w:rsidRPr="005626DB" w:rsidRDefault="00B15ED7" w:rsidP="009246CA">
            <w:pPr>
              <w:rPr>
                <w:b/>
                <w:sz w:val="22"/>
                <w:szCs w:val="22"/>
              </w:rPr>
            </w:pPr>
            <w:r w:rsidRPr="005626DB">
              <w:rPr>
                <w:b/>
                <w:sz w:val="22"/>
                <w:szCs w:val="22"/>
              </w:rPr>
              <w:t>Curriculum</w:t>
            </w:r>
          </w:p>
        </w:tc>
        <w:tc>
          <w:tcPr>
            <w:tcW w:w="5739" w:type="dxa"/>
            <w:tcBorders>
              <w:top w:val="single" w:sz="4" w:space="0" w:color="auto"/>
              <w:left w:val="single" w:sz="4" w:space="0" w:color="auto"/>
              <w:bottom w:val="single" w:sz="4" w:space="0" w:color="auto"/>
              <w:right w:val="single" w:sz="4" w:space="0" w:color="auto"/>
            </w:tcBorders>
            <w:shd w:val="clear" w:color="auto" w:fill="auto"/>
          </w:tcPr>
          <w:p w14:paraId="0EF6DB20" w14:textId="77777777" w:rsidR="00B15ED7" w:rsidRPr="005626DB" w:rsidRDefault="00B15ED7" w:rsidP="009246CA">
            <w:pPr>
              <w:spacing w:after="0" w:line="240" w:lineRule="auto"/>
              <w:rPr>
                <w:sz w:val="22"/>
                <w:szCs w:val="22"/>
              </w:rPr>
            </w:pPr>
            <w:r w:rsidRPr="005626DB">
              <w:rPr>
                <w:sz w:val="22"/>
                <w:szCs w:val="22"/>
              </w:rPr>
              <w:t>Deploying support staff to best support learning in different areas of the curriculum</w:t>
            </w:r>
          </w:p>
        </w:tc>
      </w:tr>
      <w:tr w:rsidR="00B15ED7" w:rsidRPr="005626DB" w14:paraId="42873C83" w14:textId="77777777" w:rsidTr="009246CA">
        <w:trPr>
          <w:trHeight w:val="352"/>
          <w:jc w:val="center"/>
        </w:trPr>
        <w:tc>
          <w:tcPr>
            <w:tcW w:w="2401" w:type="dxa"/>
            <w:vMerge/>
            <w:tcBorders>
              <w:top w:val="single" w:sz="4" w:space="0" w:color="auto"/>
              <w:left w:val="single" w:sz="4" w:space="0" w:color="auto"/>
              <w:bottom w:val="single" w:sz="4" w:space="0" w:color="auto"/>
              <w:right w:val="single" w:sz="4" w:space="0" w:color="auto"/>
            </w:tcBorders>
          </w:tcPr>
          <w:p w14:paraId="6DD52C78"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400" w:type="dxa"/>
            <w:tcBorders>
              <w:top w:val="single" w:sz="4" w:space="0" w:color="auto"/>
              <w:left w:val="single" w:sz="4" w:space="0" w:color="auto"/>
              <w:bottom w:val="single" w:sz="4" w:space="0" w:color="auto"/>
              <w:right w:val="single" w:sz="4" w:space="0" w:color="auto"/>
            </w:tcBorders>
          </w:tcPr>
          <w:p w14:paraId="2617E2BE" w14:textId="77777777" w:rsidR="00B15ED7" w:rsidRPr="005626DB" w:rsidRDefault="00B15ED7" w:rsidP="009246CA">
            <w:pPr>
              <w:rPr>
                <w:b/>
                <w:sz w:val="22"/>
                <w:szCs w:val="22"/>
              </w:rPr>
            </w:pPr>
            <w:r w:rsidRPr="005626DB">
              <w:rPr>
                <w:b/>
                <w:sz w:val="22"/>
                <w:szCs w:val="22"/>
              </w:rPr>
              <w:t>Professional Behaviours</w:t>
            </w:r>
          </w:p>
        </w:tc>
        <w:tc>
          <w:tcPr>
            <w:tcW w:w="5739" w:type="dxa"/>
            <w:tcBorders>
              <w:top w:val="single" w:sz="4" w:space="0" w:color="auto"/>
              <w:left w:val="single" w:sz="4" w:space="0" w:color="auto"/>
              <w:bottom w:val="single" w:sz="4" w:space="0" w:color="auto"/>
              <w:right w:val="single" w:sz="4" w:space="0" w:color="auto"/>
            </w:tcBorders>
            <w:shd w:val="clear" w:color="auto" w:fill="auto"/>
          </w:tcPr>
          <w:p w14:paraId="7D626345" w14:textId="77777777" w:rsidR="00B15ED7" w:rsidRPr="005626DB" w:rsidRDefault="00B15ED7" w:rsidP="009246CA">
            <w:pPr>
              <w:rPr>
                <w:sz w:val="22"/>
                <w:szCs w:val="22"/>
              </w:rPr>
            </w:pPr>
            <w:r w:rsidRPr="005626DB">
              <w:rPr>
                <w:sz w:val="22"/>
                <w:szCs w:val="22"/>
              </w:rPr>
              <w:t>Communicating planning and learning objectives with teaching assistants and other support staff</w:t>
            </w:r>
          </w:p>
        </w:tc>
      </w:tr>
      <w:tr w:rsidR="00B15ED7" w:rsidRPr="005626DB" w14:paraId="281A35FC" w14:textId="77777777" w:rsidTr="009246CA">
        <w:trPr>
          <w:trHeight w:val="352"/>
          <w:jc w:val="center"/>
        </w:trPr>
        <w:tc>
          <w:tcPr>
            <w:tcW w:w="2401" w:type="dxa"/>
            <w:vMerge/>
            <w:tcBorders>
              <w:top w:val="single" w:sz="4" w:space="0" w:color="auto"/>
              <w:left w:val="single" w:sz="4" w:space="0" w:color="auto"/>
              <w:bottom w:val="single" w:sz="4" w:space="0" w:color="auto"/>
              <w:right w:val="single" w:sz="4" w:space="0" w:color="auto"/>
            </w:tcBorders>
          </w:tcPr>
          <w:p w14:paraId="59293D8A"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400" w:type="dxa"/>
            <w:tcBorders>
              <w:top w:val="single" w:sz="4" w:space="0" w:color="auto"/>
              <w:left w:val="single" w:sz="4" w:space="0" w:color="auto"/>
              <w:bottom w:val="single" w:sz="4" w:space="0" w:color="auto"/>
              <w:right w:val="single" w:sz="4" w:space="0" w:color="auto"/>
            </w:tcBorders>
          </w:tcPr>
          <w:p w14:paraId="1E2AA9B5" w14:textId="77777777" w:rsidR="00B15ED7" w:rsidRPr="005626DB" w:rsidRDefault="00B15ED7" w:rsidP="009246CA">
            <w:pPr>
              <w:rPr>
                <w:b/>
                <w:sz w:val="22"/>
                <w:szCs w:val="22"/>
              </w:rPr>
            </w:pPr>
            <w:r w:rsidRPr="005626DB">
              <w:rPr>
                <w:rFonts w:eastAsia="Times New Roman"/>
                <w:b/>
                <w:bCs/>
                <w:spacing w:val="1"/>
                <w:sz w:val="22"/>
                <w:szCs w:val="22"/>
                <w:lang w:eastAsia="en-GB"/>
              </w:rPr>
              <w:t>Teachers’ Standards</w:t>
            </w:r>
          </w:p>
        </w:tc>
        <w:tc>
          <w:tcPr>
            <w:tcW w:w="5739" w:type="dxa"/>
            <w:tcBorders>
              <w:top w:val="single" w:sz="4" w:space="0" w:color="auto"/>
              <w:left w:val="single" w:sz="4" w:space="0" w:color="auto"/>
              <w:bottom w:val="single" w:sz="4" w:space="0" w:color="auto"/>
              <w:right w:val="single" w:sz="4" w:space="0" w:color="auto"/>
            </w:tcBorders>
          </w:tcPr>
          <w:p w14:paraId="65BD3EAC" w14:textId="77777777" w:rsidR="00B15ED7" w:rsidRPr="005626DB" w:rsidRDefault="00B15ED7" w:rsidP="009246CA">
            <w:pPr>
              <w:spacing w:before="87" w:after="0" w:line="240" w:lineRule="auto"/>
              <w:ind w:right="-20"/>
              <w:rPr>
                <w:rFonts w:eastAsia="Times New Roman"/>
                <w:sz w:val="22"/>
                <w:szCs w:val="22"/>
                <w:lang w:eastAsia="en-GB"/>
              </w:rPr>
            </w:pPr>
            <w:r w:rsidRPr="005626DB">
              <w:rPr>
                <w:rFonts w:eastAsia="Times New Roman"/>
                <w:sz w:val="22"/>
                <w:szCs w:val="22"/>
                <w:lang w:eastAsia="en-GB"/>
              </w:rPr>
              <w:t>TS1, TS2, TS4, TS5, TS6</w:t>
            </w:r>
          </w:p>
        </w:tc>
      </w:tr>
    </w:tbl>
    <w:p w14:paraId="1095D4CC" w14:textId="77777777" w:rsidR="00B15ED7" w:rsidRPr="005626DB" w:rsidRDefault="00B15ED7" w:rsidP="00B15ED7"/>
    <w:p w14:paraId="5F115E30" w14:textId="77777777" w:rsidR="00B15ED7" w:rsidRPr="005626DB" w:rsidRDefault="00B15ED7" w:rsidP="00B15ED7">
      <w:r w:rsidRPr="005626DB">
        <w:br w:type="page"/>
      </w:r>
    </w:p>
    <w:tbl>
      <w:tblPr>
        <w:tblW w:w="9828" w:type="dxa"/>
        <w:jc w:val="center"/>
        <w:tblCellMar>
          <w:left w:w="142" w:type="dxa"/>
          <w:right w:w="0" w:type="dxa"/>
        </w:tblCellMar>
        <w:tblLook w:val="04A0" w:firstRow="1" w:lastRow="0" w:firstColumn="1" w:lastColumn="0" w:noHBand="0" w:noVBand="1"/>
      </w:tblPr>
      <w:tblGrid>
        <w:gridCol w:w="2352"/>
        <w:gridCol w:w="1759"/>
        <w:gridCol w:w="5429"/>
        <w:gridCol w:w="288"/>
      </w:tblGrid>
      <w:tr w:rsidR="00B15ED7" w:rsidRPr="005626DB" w14:paraId="0848D195" w14:textId="77777777" w:rsidTr="009246CA">
        <w:trPr>
          <w:trHeight w:val="631"/>
          <w:jc w:val="center"/>
        </w:trPr>
        <w:tc>
          <w:tcPr>
            <w:tcW w:w="9828" w:type="dxa"/>
            <w:gridSpan w:val="4"/>
            <w:tcBorders>
              <w:top w:val="single" w:sz="8" w:space="0" w:color="auto"/>
              <w:left w:val="single" w:sz="8" w:space="0" w:color="auto"/>
              <w:bottom w:val="single" w:sz="8" w:space="0" w:color="auto"/>
              <w:right w:val="single" w:sz="8" w:space="0" w:color="auto"/>
            </w:tcBorders>
            <w:shd w:val="clear" w:color="auto" w:fill="FFC000"/>
          </w:tcPr>
          <w:p w14:paraId="38574D9A" w14:textId="77777777" w:rsidR="00B15ED7" w:rsidRPr="005626DB" w:rsidRDefault="00B15ED7" w:rsidP="009246CA">
            <w:pPr>
              <w:spacing w:after="0" w:line="243" w:lineRule="atLeast"/>
              <w:ind w:right="-20"/>
              <w:jc w:val="center"/>
              <w:rPr>
                <w:b/>
                <w:sz w:val="22"/>
                <w:szCs w:val="22"/>
              </w:rPr>
            </w:pPr>
            <w:r w:rsidRPr="005626DB">
              <w:rPr>
                <w:b/>
                <w:sz w:val="22"/>
                <w:szCs w:val="22"/>
              </w:rPr>
              <w:t>Professional Learning Session 7</w:t>
            </w:r>
          </w:p>
        </w:tc>
      </w:tr>
      <w:tr w:rsidR="00B15ED7" w:rsidRPr="005626DB" w14:paraId="3F8FD663" w14:textId="77777777" w:rsidTr="009246CA">
        <w:trPr>
          <w:gridAfter w:val="1"/>
          <w:wAfter w:w="288" w:type="dxa"/>
          <w:trHeight w:val="871"/>
          <w:jc w:val="center"/>
        </w:trPr>
        <w:tc>
          <w:tcPr>
            <w:tcW w:w="2352" w:type="dxa"/>
            <w:tcBorders>
              <w:top w:val="nil"/>
              <w:left w:val="single" w:sz="8" w:space="0" w:color="auto"/>
              <w:bottom w:val="single" w:sz="8" w:space="0" w:color="auto"/>
              <w:right w:val="single" w:sz="8" w:space="0" w:color="auto"/>
            </w:tcBorders>
          </w:tcPr>
          <w:p w14:paraId="6C9D034A"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WHAT?</w:t>
            </w:r>
          </w:p>
          <w:p w14:paraId="5E9416A2"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72351C4A"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7A8B421C" w14:textId="77777777" w:rsidR="00B15ED7" w:rsidRPr="005626DB" w:rsidRDefault="00B15ED7" w:rsidP="009246CA">
            <w:pPr>
              <w:spacing w:after="0" w:line="240" w:lineRule="auto"/>
              <w:ind w:right="-23"/>
              <w:contextualSpacing/>
              <w:rPr>
                <w:rFonts w:eastAsia="Times New Roman"/>
                <w:sz w:val="22"/>
                <w:szCs w:val="22"/>
                <w:lang w:eastAsia="en-GB"/>
              </w:rPr>
            </w:pPr>
            <w:r w:rsidRPr="005626DB">
              <w:rPr>
                <w:rFonts w:eastAsia="Times New Roman"/>
                <w:b/>
                <w:bCs/>
                <w:color w:val="4B92DB"/>
                <w:spacing w:val="-1"/>
                <w:sz w:val="22"/>
                <w:szCs w:val="22"/>
                <w:lang w:eastAsia="en-GB"/>
              </w:rPr>
              <w:t>Title</w:t>
            </w:r>
          </w:p>
        </w:tc>
        <w:tc>
          <w:tcPr>
            <w:tcW w:w="7188" w:type="dxa"/>
            <w:gridSpan w:val="2"/>
            <w:tcBorders>
              <w:top w:val="nil"/>
              <w:left w:val="nil"/>
              <w:bottom w:val="single" w:sz="8" w:space="0" w:color="auto"/>
              <w:right w:val="single" w:sz="8" w:space="0" w:color="auto"/>
            </w:tcBorders>
          </w:tcPr>
          <w:p w14:paraId="4B74167F" w14:textId="77777777" w:rsidR="00B15ED7" w:rsidRPr="005626DB" w:rsidRDefault="00B15ED7" w:rsidP="009246CA">
            <w:pPr>
              <w:rPr>
                <w:rFonts w:eastAsia="Times New Roman"/>
                <w:sz w:val="22"/>
                <w:szCs w:val="22"/>
                <w:lang w:eastAsia="en-GB"/>
              </w:rPr>
            </w:pPr>
            <w:r w:rsidRPr="005626DB">
              <w:rPr>
                <w:rFonts w:eastAsia="Times New Roman"/>
                <w:b/>
                <w:bCs/>
                <w:color w:val="FF0000"/>
                <w:sz w:val="22"/>
                <w:szCs w:val="22"/>
                <w:lang w:eastAsia="en-GB"/>
              </w:rPr>
              <w:t>Planning for All</w:t>
            </w:r>
          </w:p>
        </w:tc>
      </w:tr>
      <w:tr w:rsidR="00B15ED7" w:rsidRPr="005626DB" w14:paraId="252F3668" w14:textId="77777777" w:rsidTr="009246CA">
        <w:trPr>
          <w:gridAfter w:val="1"/>
          <w:wAfter w:w="288" w:type="dxa"/>
          <w:trHeight w:val="2100"/>
          <w:jc w:val="center"/>
        </w:trPr>
        <w:tc>
          <w:tcPr>
            <w:tcW w:w="2352" w:type="dxa"/>
            <w:tcBorders>
              <w:top w:val="nil"/>
              <w:left w:val="single" w:sz="8" w:space="0" w:color="auto"/>
              <w:bottom w:val="single" w:sz="8" w:space="0" w:color="auto"/>
              <w:right w:val="single" w:sz="8" w:space="0" w:color="auto"/>
            </w:tcBorders>
          </w:tcPr>
          <w:p w14:paraId="0C205C0D" w14:textId="77777777" w:rsidR="00B15ED7" w:rsidRPr="005626DB" w:rsidRDefault="00B15ED7" w:rsidP="009246CA">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WHY THIS?</w:t>
            </w:r>
          </w:p>
          <w:p w14:paraId="50780828" w14:textId="77777777" w:rsidR="00B15ED7" w:rsidRPr="005626DB" w:rsidRDefault="00B15ED7" w:rsidP="009246CA">
            <w:pPr>
              <w:spacing w:after="0" w:line="240" w:lineRule="auto"/>
              <w:ind w:right="-23"/>
              <w:contextualSpacing/>
              <w:rPr>
                <w:rFonts w:eastAsia="Times New Roman"/>
                <w:b/>
                <w:bCs/>
                <w:color w:val="4B92DB"/>
                <w:sz w:val="22"/>
                <w:szCs w:val="22"/>
                <w:lang w:eastAsia="en-GB"/>
              </w:rPr>
            </w:pPr>
          </w:p>
          <w:p w14:paraId="27DDD188" w14:textId="77777777" w:rsidR="00B15ED7" w:rsidRPr="005626DB" w:rsidRDefault="00B15ED7" w:rsidP="009246CA">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Learning</w:t>
            </w:r>
          </w:p>
          <w:p w14:paraId="03BC1092"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z w:val="22"/>
                <w:szCs w:val="22"/>
                <w:lang w:eastAsia="en-GB"/>
              </w:rPr>
              <w:t>O</w:t>
            </w:r>
            <w:r w:rsidRPr="005626DB">
              <w:rPr>
                <w:rFonts w:eastAsia="Times New Roman"/>
                <w:b/>
                <w:bCs/>
                <w:color w:val="4B92DB"/>
                <w:spacing w:val="-1"/>
                <w:sz w:val="22"/>
                <w:szCs w:val="22"/>
                <w:lang w:eastAsia="en-GB"/>
              </w:rPr>
              <w:t xml:space="preserve">utcomes </w:t>
            </w:r>
          </w:p>
          <w:p w14:paraId="60D4736D"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515CF3E3"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76053CC1"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41F8AA87"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7BB2E4F7"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1906D576"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3637E1EA"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18E2A3E1"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49B5A85C"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59089F0C" w14:textId="77777777" w:rsidR="00B15ED7" w:rsidRPr="005626DB" w:rsidRDefault="00B15ED7" w:rsidP="009246CA">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pacing w:val="-1"/>
                <w:sz w:val="22"/>
                <w:szCs w:val="22"/>
                <w:lang w:eastAsia="en-GB"/>
              </w:rPr>
              <w:t>CCF Coverage</w:t>
            </w:r>
          </w:p>
        </w:tc>
        <w:tc>
          <w:tcPr>
            <w:tcW w:w="7188" w:type="dxa"/>
            <w:gridSpan w:val="2"/>
            <w:tcBorders>
              <w:top w:val="nil"/>
              <w:left w:val="nil"/>
              <w:bottom w:val="single" w:sz="8" w:space="0" w:color="auto"/>
              <w:right w:val="single" w:sz="8" w:space="0" w:color="auto"/>
            </w:tcBorders>
          </w:tcPr>
          <w:p w14:paraId="3ACA7018" w14:textId="77777777" w:rsidR="00B15ED7" w:rsidRPr="005626DB" w:rsidRDefault="00B15ED7" w:rsidP="009246CA">
            <w:pPr>
              <w:pStyle w:val="ListParagraph"/>
              <w:numPr>
                <w:ilvl w:val="0"/>
                <w:numId w:val="14"/>
              </w:numPr>
              <w:rPr>
                <w:sz w:val="22"/>
                <w:szCs w:val="22"/>
              </w:rPr>
            </w:pPr>
            <w:r w:rsidRPr="005626DB">
              <w:rPr>
                <w:sz w:val="22"/>
                <w:szCs w:val="22"/>
              </w:rPr>
              <w:t>To consider different ways of organising learning to meet different kinds of need</w:t>
            </w:r>
          </w:p>
          <w:p w14:paraId="033B0F4E" w14:textId="77777777" w:rsidR="00B15ED7" w:rsidRPr="005626DB" w:rsidRDefault="00B15ED7" w:rsidP="009246CA">
            <w:pPr>
              <w:pStyle w:val="ListParagraph"/>
              <w:numPr>
                <w:ilvl w:val="0"/>
                <w:numId w:val="14"/>
              </w:numPr>
              <w:rPr>
                <w:sz w:val="22"/>
                <w:szCs w:val="22"/>
              </w:rPr>
            </w:pPr>
            <w:r w:rsidRPr="005626DB">
              <w:rPr>
                <w:sz w:val="22"/>
                <w:szCs w:val="22"/>
              </w:rPr>
              <w:t>To explore the needs of different groups of children including those who are higher attaining</w:t>
            </w:r>
          </w:p>
          <w:p w14:paraId="0BC6DADC" w14:textId="77777777" w:rsidR="00B15ED7" w:rsidRPr="005626DB" w:rsidRDefault="00B15ED7" w:rsidP="009246CA">
            <w:pPr>
              <w:pStyle w:val="ListParagraph"/>
              <w:numPr>
                <w:ilvl w:val="0"/>
                <w:numId w:val="14"/>
              </w:numPr>
              <w:rPr>
                <w:sz w:val="22"/>
                <w:szCs w:val="22"/>
              </w:rPr>
            </w:pPr>
            <w:r w:rsidRPr="005626DB">
              <w:rPr>
                <w:sz w:val="22"/>
                <w:szCs w:val="22"/>
              </w:rPr>
              <w:t>To know the importance of Assessment for Learning (AfL) in supporting effective lesson design</w:t>
            </w:r>
          </w:p>
          <w:p w14:paraId="66C6F440" w14:textId="77777777" w:rsidR="00B15ED7" w:rsidRPr="005626DB" w:rsidRDefault="00B15ED7" w:rsidP="009246CA">
            <w:pPr>
              <w:pStyle w:val="ListParagraph"/>
              <w:numPr>
                <w:ilvl w:val="0"/>
                <w:numId w:val="14"/>
              </w:numPr>
              <w:rPr>
                <w:sz w:val="22"/>
                <w:szCs w:val="22"/>
              </w:rPr>
            </w:pPr>
            <w:r w:rsidRPr="005626DB">
              <w:rPr>
                <w:sz w:val="22"/>
                <w:szCs w:val="22"/>
              </w:rPr>
              <w:t>To understand the importance of challenge for all children and how this can be achieved</w:t>
            </w:r>
          </w:p>
          <w:p w14:paraId="79953346" w14:textId="77777777" w:rsidR="00B15ED7" w:rsidRPr="005626DB" w:rsidRDefault="00B15ED7" w:rsidP="009246CA">
            <w:pPr>
              <w:pStyle w:val="ListParagraph"/>
              <w:numPr>
                <w:ilvl w:val="0"/>
                <w:numId w:val="14"/>
              </w:numPr>
              <w:rPr>
                <w:rFonts w:eastAsia="Times New Roman"/>
                <w:sz w:val="22"/>
                <w:szCs w:val="22"/>
                <w:lang w:val="en-US" w:eastAsia="en-GB"/>
              </w:rPr>
            </w:pPr>
            <w:r w:rsidRPr="005626DB">
              <w:rPr>
                <w:sz w:val="22"/>
                <w:szCs w:val="22"/>
              </w:rPr>
              <w:t>To consider different forms of planning in different phases</w:t>
            </w:r>
          </w:p>
          <w:p w14:paraId="6BDCF4E5" w14:textId="77777777" w:rsidR="00B15ED7" w:rsidRPr="005626DB" w:rsidRDefault="00B15ED7" w:rsidP="009246CA">
            <w:pPr>
              <w:pStyle w:val="ListParagraph"/>
              <w:ind w:left="360"/>
              <w:rPr>
                <w:i/>
                <w:iCs/>
              </w:rPr>
            </w:pPr>
          </w:p>
          <w:p w14:paraId="16ABE7C2" w14:textId="77777777" w:rsidR="00B15ED7" w:rsidRPr="005626DB" w:rsidRDefault="00B15ED7" w:rsidP="009246CA">
            <w:pPr>
              <w:spacing w:after="0" w:line="240" w:lineRule="auto"/>
              <w:rPr>
                <w:sz w:val="22"/>
                <w:szCs w:val="22"/>
              </w:rPr>
            </w:pPr>
            <w:r w:rsidRPr="005626DB">
              <w:rPr>
                <w:i/>
                <w:iCs/>
                <w:sz w:val="22"/>
                <w:szCs w:val="22"/>
              </w:rPr>
              <w:t>1.3 Teacher expectations can affect pupil outcomes; setting goals that challenge and stretch pupils is essential</w:t>
            </w:r>
          </w:p>
          <w:p w14:paraId="5BE6CCF9" w14:textId="77777777" w:rsidR="00B15ED7" w:rsidRPr="005626DB" w:rsidRDefault="00B15ED7" w:rsidP="009246CA">
            <w:pPr>
              <w:spacing w:after="0" w:line="240" w:lineRule="auto"/>
              <w:rPr>
                <w:sz w:val="22"/>
                <w:szCs w:val="22"/>
              </w:rPr>
            </w:pPr>
            <w:r w:rsidRPr="005626DB">
              <w:rPr>
                <w:i/>
                <w:iCs/>
                <w:sz w:val="22"/>
                <w:szCs w:val="22"/>
              </w:rPr>
              <w:t>1.4 Setting clear expectations can help communicate shared values that improve classroom and school culture</w:t>
            </w:r>
          </w:p>
          <w:p w14:paraId="405261F2" w14:textId="77777777" w:rsidR="00B15ED7" w:rsidRPr="005626DB" w:rsidRDefault="00B15ED7" w:rsidP="009246CA">
            <w:pPr>
              <w:spacing w:after="0" w:line="240" w:lineRule="auto"/>
              <w:rPr>
                <w:i/>
                <w:iCs/>
                <w:sz w:val="22"/>
                <w:szCs w:val="22"/>
              </w:rPr>
            </w:pPr>
            <w:r w:rsidRPr="005626DB">
              <w:rPr>
                <w:i/>
                <w:iCs/>
                <w:sz w:val="22"/>
                <w:szCs w:val="22"/>
              </w:rPr>
              <w:t>2.7 Regular purposeful practice of what has previously been taught can help consolidate material and help pupils remember what they have learned.</w:t>
            </w:r>
          </w:p>
          <w:p w14:paraId="33845390" w14:textId="77777777" w:rsidR="00B15ED7" w:rsidRPr="005626DB" w:rsidRDefault="00B15ED7" w:rsidP="009246CA">
            <w:pPr>
              <w:spacing w:after="0" w:line="240" w:lineRule="auto"/>
              <w:rPr>
                <w:i/>
                <w:iCs/>
                <w:sz w:val="22"/>
                <w:szCs w:val="22"/>
              </w:rPr>
            </w:pPr>
            <w:r w:rsidRPr="005626DB">
              <w:rPr>
                <w:i/>
                <w:iCs/>
                <w:sz w:val="22"/>
                <w:szCs w:val="22"/>
              </w:rPr>
              <w:t>3.3 Ensuring pupils master foundational concepts and knowledge before moving on is likely to build pupils’ confidence and help them succeed.</w:t>
            </w:r>
          </w:p>
          <w:p w14:paraId="76867C33" w14:textId="77777777" w:rsidR="00B15ED7" w:rsidRPr="005626DB" w:rsidRDefault="00B15ED7" w:rsidP="009246CA">
            <w:pPr>
              <w:spacing w:after="0" w:line="240" w:lineRule="auto"/>
              <w:rPr>
                <w:i/>
                <w:iCs/>
                <w:sz w:val="22"/>
                <w:szCs w:val="22"/>
              </w:rPr>
            </w:pPr>
            <w:r w:rsidRPr="005626DB">
              <w:rPr>
                <w:i/>
                <w:iCs/>
                <w:sz w:val="22"/>
                <w:szCs w:val="22"/>
              </w:rPr>
              <w:t>4.4 Guides, scaffolds and worked examples can help pupils apply new ideas, but should be gradually removed as pupil expertise increases.</w:t>
            </w:r>
          </w:p>
          <w:p w14:paraId="205795E8" w14:textId="77777777" w:rsidR="00B15ED7" w:rsidRPr="005626DB" w:rsidRDefault="00B15ED7" w:rsidP="009246CA">
            <w:pPr>
              <w:spacing w:after="0" w:line="240" w:lineRule="auto"/>
              <w:rPr>
                <w:i/>
                <w:iCs/>
                <w:sz w:val="22"/>
                <w:szCs w:val="22"/>
              </w:rPr>
            </w:pPr>
            <w:r w:rsidRPr="005626DB">
              <w:rPr>
                <w:i/>
                <w:iCs/>
                <w:sz w:val="22"/>
                <w:szCs w:val="22"/>
              </w:rPr>
              <w:t>4.5 Requiring pupils to retrieve information from memory, and spacing practice so that pupils revisit ideas after a gap are also likely to strengthen recall.</w:t>
            </w:r>
          </w:p>
          <w:p w14:paraId="5B1EB5FA" w14:textId="77777777" w:rsidR="00B15ED7" w:rsidRPr="005626DB" w:rsidRDefault="00B15ED7" w:rsidP="009246CA">
            <w:pPr>
              <w:spacing w:after="0" w:line="240" w:lineRule="auto"/>
              <w:rPr>
                <w:i/>
                <w:iCs/>
                <w:sz w:val="22"/>
                <w:szCs w:val="22"/>
              </w:rPr>
            </w:pPr>
            <w:r w:rsidRPr="005626DB">
              <w:rPr>
                <w:i/>
                <w:iCs/>
                <w:sz w:val="22"/>
                <w:szCs w:val="22"/>
              </w:rPr>
              <w:t>4.6 Questioning is an essential tool for teachers; questions can be used for many purposes, including to check pupils’ prior knowledge, assess understanding and break down problems.</w:t>
            </w:r>
          </w:p>
          <w:p w14:paraId="443829B6" w14:textId="77777777" w:rsidR="00B15ED7" w:rsidRPr="005626DB" w:rsidRDefault="00B15ED7" w:rsidP="009246CA">
            <w:pPr>
              <w:spacing w:after="0" w:line="240" w:lineRule="auto"/>
              <w:rPr>
                <w:i/>
                <w:iCs/>
                <w:sz w:val="22"/>
                <w:szCs w:val="22"/>
              </w:rPr>
            </w:pPr>
            <w:r w:rsidRPr="005626DB">
              <w:rPr>
                <w:i/>
                <w:iCs/>
                <w:sz w:val="22"/>
                <w:szCs w:val="22"/>
              </w:rPr>
              <w:t>4.8 Practice is an integral part of effective teaching; ensuring pupils have repeated opportunities to practise, with appropriate guidance and support, increases success.</w:t>
            </w:r>
          </w:p>
          <w:p w14:paraId="39A5088E" w14:textId="77777777" w:rsidR="00B15ED7" w:rsidRPr="005626DB" w:rsidRDefault="00B15ED7" w:rsidP="001B789A">
            <w:pPr>
              <w:pStyle w:val="ListParagraph"/>
              <w:numPr>
                <w:ilvl w:val="1"/>
                <w:numId w:val="203"/>
              </w:numPr>
              <w:spacing w:after="0" w:line="240" w:lineRule="auto"/>
              <w:rPr>
                <w:i/>
                <w:iCs/>
                <w:sz w:val="22"/>
                <w:szCs w:val="22"/>
              </w:rPr>
            </w:pPr>
            <w:r w:rsidRPr="005626DB">
              <w:rPr>
                <w:i/>
                <w:iCs/>
                <w:sz w:val="22"/>
                <w:szCs w:val="22"/>
              </w:rPr>
              <w:t xml:space="preserve"> Homework can improve pupil outcomes, particularly for older</w:t>
            </w:r>
          </w:p>
          <w:p w14:paraId="0B45F679" w14:textId="77777777" w:rsidR="00B15ED7" w:rsidRPr="005626DB" w:rsidRDefault="00B15ED7" w:rsidP="009246CA">
            <w:pPr>
              <w:spacing w:after="0" w:line="240" w:lineRule="auto"/>
              <w:rPr>
                <w:i/>
                <w:iCs/>
                <w:sz w:val="22"/>
                <w:szCs w:val="22"/>
              </w:rPr>
            </w:pPr>
            <w:r w:rsidRPr="005626DB">
              <w:rPr>
                <w:i/>
                <w:iCs/>
                <w:sz w:val="22"/>
                <w:szCs w:val="22"/>
              </w:rPr>
              <w:t>pupils, but it is likely that the quality of homework and its relevance to main class teaching is more important than the amount set.</w:t>
            </w:r>
          </w:p>
          <w:p w14:paraId="160D2CFE" w14:textId="77777777" w:rsidR="00B15ED7" w:rsidRPr="005626DB" w:rsidRDefault="00B15ED7" w:rsidP="009246CA">
            <w:pPr>
              <w:spacing w:after="0" w:line="240" w:lineRule="auto"/>
              <w:rPr>
                <w:i/>
                <w:iCs/>
                <w:sz w:val="22"/>
                <w:szCs w:val="22"/>
              </w:rPr>
            </w:pPr>
            <w:r w:rsidRPr="005626DB">
              <w:rPr>
                <w:i/>
                <w:iCs/>
                <w:sz w:val="22"/>
                <w:szCs w:val="22"/>
              </w:rPr>
              <w:t>5.1 Pupils are likely to learn at different rates and to require different levels and types of support from teachers to succeed.</w:t>
            </w:r>
          </w:p>
          <w:p w14:paraId="1283C61F" w14:textId="77777777" w:rsidR="00B15ED7" w:rsidRPr="005626DB" w:rsidRDefault="00B15ED7" w:rsidP="009246CA">
            <w:pPr>
              <w:spacing w:after="0" w:line="240" w:lineRule="auto"/>
              <w:rPr>
                <w:i/>
                <w:iCs/>
                <w:sz w:val="22"/>
                <w:szCs w:val="22"/>
              </w:rPr>
            </w:pPr>
            <w:r w:rsidRPr="005626DB">
              <w:rPr>
                <w:i/>
                <w:iCs/>
                <w:sz w:val="22"/>
                <w:szCs w:val="22"/>
              </w:rPr>
              <w:t>5.2  Seeking to understand pupils’ differences, including their different levels of prior knowledge and potential barriers to learning, is an essential part of teaching.</w:t>
            </w:r>
          </w:p>
          <w:p w14:paraId="64544F6D" w14:textId="77777777" w:rsidR="00B15ED7" w:rsidRPr="005626DB" w:rsidRDefault="00B15ED7" w:rsidP="009246CA">
            <w:pPr>
              <w:spacing w:after="0" w:line="240" w:lineRule="auto"/>
              <w:rPr>
                <w:i/>
                <w:iCs/>
                <w:sz w:val="22"/>
                <w:szCs w:val="22"/>
              </w:rPr>
            </w:pPr>
            <w:r w:rsidRPr="005626DB">
              <w:rPr>
                <w:i/>
                <w:iCs/>
                <w:sz w:val="22"/>
                <w:szCs w:val="22"/>
              </w:rPr>
              <w:t>5.3  Adapting teaching in a responsive way, including by providing targeted support to pupils who are struggling, is likely to increase pupil success.</w:t>
            </w:r>
          </w:p>
          <w:p w14:paraId="11780355" w14:textId="77777777" w:rsidR="00B15ED7" w:rsidRPr="005626DB" w:rsidRDefault="00B15ED7" w:rsidP="009246CA">
            <w:pPr>
              <w:spacing w:after="0" w:line="240" w:lineRule="auto"/>
              <w:rPr>
                <w:i/>
                <w:iCs/>
                <w:sz w:val="22"/>
                <w:szCs w:val="22"/>
              </w:rPr>
            </w:pPr>
            <w:r w:rsidRPr="005626DB">
              <w:rPr>
                <w:i/>
                <w:iCs/>
                <w:sz w:val="22"/>
                <w:szCs w:val="22"/>
              </w:rPr>
              <w:t>5.4  Adaptive teaching is less likely to be valuable if it causes the teacher to artificially create distinct tasks for different groups of pupils or to set lower expectations for particular pupils.</w:t>
            </w:r>
          </w:p>
          <w:p w14:paraId="44249B96" w14:textId="77777777" w:rsidR="00B15ED7" w:rsidRPr="005626DB" w:rsidRDefault="00B15ED7" w:rsidP="009246CA">
            <w:pPr>
              <w:spacing w:after="0" w:line="240" w:lineRule="auto"/>
              <w:rPr>
                <w:i/>
                <w:iCs/>
                <w:sz w:val="22"/>
                <w:szCs w:val="22"/>
              </w:rPr>
            </w:pPr>
            <w:r w:rsidRPr="005626DB">
              <w:rPr>
                <w:i/>
                <w:iCs/>
                <w:sz w:val="22"/>
                <w:szCs w:val="22"/>
              </w:rPr>
              <w:t>5.5 Flexibly grouping pupils within a class to provide more tailored support can be effective, but care should be taken to monitor its impact on engagement and motivation, particularly for low attaining pupils.</w:t>
            </w:r>
          </w:p>
          <w:p w14:paraId="4B719CD0" w14:textId="77777777" w:rsidR="00B15ED7" w:rsidRPr="005626DB" w:rsidRDefault="00B15ED7" w:rsidP="009246CA">
            <w:pPr>
              <w:spacing w:after="0" w:line="240" w:lineRule="auto"/>
              <w:rPr>
                <w:i/>
                <w:iCs/>
                <w:sz w:val="22"/>
                <w:szCs w:val="22"/>
              </w:rPr>
            </w:pPr>
            <w:r w:rsidRPr="005626DB">
              <w:rPr>
                <w:i/>
                <w:iCs/>
                <w:sz w:val="22"/>
                <w:szCs w:val="22"/>
              </w:rPr>
              <w:t>6.1 Effective assessment is critical to teaching because it provides teachers with information about pupils’ understanding and needs.</w:t>
            </w:r>
          </w:p>
          <w:p w14:paraId="6099B0CD" w14:textId="77777777" w:rsidR="00B15ED7" w:rsidRPr="005626DB" w:rsidRDefault="00B15ED7" w:rsidP="009246CA">
            <w:pPr>
              <w:spacing w:after="0" w:line="240" w:lineRule="auto"/>
              <w:rPr>
                <w:i/>
                <w:iCs/>
                <w:sz w:val="22"/>
                <w:szCs w:val="22"/>
              </w:rPr>
            </w:pPr>
            <w:r w:rsidRPr="005626DB">
              <w:rPr>
                <w:i/>
                <w:iCs/>
                <w:sz w:val="22"/>
                <w:szCs w:val="22"/>
              </w:rPr>
              <w:t>6.4 To be of value, teachers use information from assessments to inform the decisions they make; in turn, pupils must be able to act on feedback for it to have an effect.</w:t>
            </w:r>
          </w:p>
          <w:p w14:paraId="03208F21" w14:textId="77777777" w:rsidR="00B15ED7" w:rsidRPr="005626DB" w:rsidRDefault="00B15ED7" w:rsidP="009246CA">
            <w:pPr>
              <w:spacing w:after="0" w:line="240" w:lineRule="auto"/>
              <w:rPr>
                <w:i/>
                <w:iCs/>
                <w:sz w:val="22"/>
                <w:szCs w:val="22"/>
              </w:rPr>
            </w:pPr>
            <w:r w:rsidRPr="005626DB">
              <w:rPr>
                <w:i/>
                <w:iCs/>
                <w:sz w:val="22"/>
                <w:szCs w:val="22"/>
              </w:rPr>
              <w:t>6.6 Over time, feedback should support pupils to monitor and regulate their own learning.</w:t>
            </w:r>
          </w:p>
          <w:p w14:paraId="131F929F" w14:textId="77777777" w:rsidR="00B15ED7" w:rsidRPr="005626DB" w:rsidRDefault="00B15ED7" w:rsidP="009246CA">
            <w:pPr>
              <w:spacing w:after="0" w:line="240" w:lineRule="auto"/>
              <w:rPr>
                <w:sz w:val="22"/>
                <w:szCs w:val="22"/>
              </w:rPr>
            </w:pPr>
            <w:r w:rsidRPr="005626DB">
              <w:rPr>
                <w:i/>
                <w:iCs/>
                <w:sz w:val="22"/>
                <w:szCs w:val="22"/>
              </w:rPr>
              <w:t>7.4  Teachers can influence pupils’ resilience and beliefs about their ability to succeed, by ensuring all pupils have the opportunity to experience meaningful success.</w:t>
            </w:r>
          </w:p>
          <w:p w14:paraId="3D48A8FE" w14:textId="77777777" w:rsidR="00B15ED7" w:rsidRPr="005626DB" w:rsidRDefault="00B15ED7" w:rsidP="009246CA">
            <w:pPr>
              <w:spacing w:after="0" w:line="240" w:lineRule="auto"/>
              <w:rPr>
                <w:rFonts w:eastAsia="Times New Roman"/>
                <w:sz w:val="22"/>
                <w:szCs w:val="22"/>
                <w:lang w:val="en-US" w:eastAsia="en-GB"/>
              </w:rPr>
            </w:pPr>
            <w:r w:rsidRPr="005626DB">
              <w:rPr>
                <w:i/>
                <w:iCs/>
                <w:sz w:val="22"/>
                <w:szCs w:val="22"/>
              </w:rPr>
              <w:t>8.5  Teaching assistants (TAs) can support pupils more effectively when they are prepared for lessons by teachers, and when TAs supplement rather than replace support from teachers</w:t>
            </w:r>
          </w:p>
          <w:p w14:paraId="2787F0D7" w14:textId="77777777" w:rsidR="00B15ED7" w:rsidRPr="005626DB" w:rsidRDefault="00B15ED7" w:rsidP="009246CA">
            <w:pPr>
              <w:rPr>
                <w:rFonts w:eastAsia="Times New Roman"/>
                <w:sz w:val="22"/>
                <w:szCs w:val="22"/>
                <w:lang w:val="en-US" w:eastAsia="en-GB"/>
              </w:rPr>
            </w:pPr>
          </w:p>
        </w:tc>
      </w:tr>
      <w:tr w:rsidR="00B15ED7" w:rsidRPr="005626DB" w14:paraId="35819175" w14:textId="77777777" w:rsidTr="009246CA">
        <w:trPr>
          <w:gridAfter w:val="1"/>
          <w:wAfter w:w="288" w:type="dxa"/>
          <w:trHeight w:val="1207"/>
          <w:jc w:val="center"/>
        </w:trPr>
        <w:tc>
          <w:tcPr>
            <w:tcW w:w="2352" w:type="dxa"/>
            <w:tcBorders>
              <w:top w:val="nil"/>
              <w:left w:val="single" w:sz="8" w:space="0" w:color="auto"/>
              <w:bottom w:val="single" w:sz="8" w:space="0" w:color="auto"/>
              <w:right w:val="single" w:sz="8" w:space="0" w:color="auto"/>
            </w:tcBorders>
          </w:tcPr>
          <w:p w14:paraId="1F470681"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WHY NOW?</w:t>
            </w:r>
          </w:p>
          <w:p w14:paraId="02D14AB9"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p w14:paraId="322C561A"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Curriculum Design &amp; Key Messages</w:t>
            </w:r>
            <w:r w:rsidRPr="005626DB">
              <w:rPr>
                <w:rFonts w:eastAsia="Times New Roman"/>
                <w:b/>
                <w:bCs/>
                <w:color w:val="4B92DB"/>
                <w:spacing w:val="1"/>
                <w:sz w:val="22"/>
                <w:szCs w:val="22"/>
                <w:lang w:eastAsia="en-GB"/>
              </w:rPr>
              <w:t xml:space="preserve"> </w:t>
            </w:r>
          </w:p>
        </w:tc>
        <w:tc>
          <w:tcPr>
            <w:tcW w:w="7188" w:type="dxa"/>
            <w:gridSpan w:val="2"/>
            <w:tcBorders>
              <w:top w:val="nil"/>
              <w:left w:val="nil"/>
              <w:bottom w:val="single" w:sz="8" w:space="0" w:color="auto"/>
              <w:right w:val="single" w:sz="8" w:space="0" w:color="auto"/>
            </w:tcBorders>
            <w:shd w:val="clear" w:color="auto" w:fill="auto"/>
          </w:tcPr>
          <w:p w14:paraId="69EFF471" w14:textId="77777777" w:rsidR="00B15ED7" w:rsidRPr="005626DB" w:rsidRDefault="00B15ED7" w:rsidP="009246CA">
            <w:pPr>
              <w:rPr>
                <w:sz w:val="22"/>
                <w:szCs w:val="22"/>
              </w:rPr>
            </w:pPr>
            <w:r w:rsidRPr="005626DB">
              <w:rPr>
                <w:sz w:val="22"/>
                <w:szCs w:val="22"/>
              </w:rPr>
              <w:t>Planning and assessment for learning go hand in hand. One cannot be successful without the other.  Having considered the responsibilities that teachers have for all children, trainees will now consider how to plan and deliver lessons which provide challenge for all children and which respond to children’s needs as they arise.</w:t>
            </w:r>
          </w:p>
        </w:tc>
      </w:tr>
      <w:tr w:rsidR="00B15ED7" w:rsidRPr="005626DB" w14:paraId="4EFCF028" w14:textId="77777777" w:rsidTr="009246CA">
        <w:trPr>
          <w:gridAfter w:val="1"/>
          <w:wAfter w:w="288" w:type="dxa"/>
          <w:trHeight w:val="910"/>
          <w:jc w:val="center"/>
        </w:trPr>
        <w:tc>
          <w:tcPr>
            <w:tcW w:w="2352" w:type="dxa"/>
            <w:tcBorders>
              <w:top w:val="nil"/>
              <w:left w:val="single" w:sz="8" w:space="0" w:color="auto"/>
              <w:bottom w:val="single" w:sz="4" w:space="0" w:color="auto"/>
              <w:right w:val="single" w:sz="8" w:space="0" w:color="auto"/>
            </w:tcBorders>
          </w:tcPr>
          <w:p w14:paraId="46B5F964"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HOW?</w:t>
            </w:r>
          </w:p>
          <w:p w14:paraId="4E2D3A88"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p w14:paraId="382B5F01"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72E87CE8"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Content </w:t>
            </w:r>
          </w:p>
        </w:tc>
        <w:tc>
          <w:tcPr>
            <w:tcW w:w="7188" w:type="dxa"/>
            <w:gridSpan w:val="2"/>
            <w:tcBorders>
              <w:top w:val="nil"/>
              <w:left w:val="nil"/>
              <w:bottom w:val="single" w:sz="4" w:space="0" w:color="auto"/>
              <w:right w:val="single" w:sz="8" w:space="0" w:color="auto"/>
            </w:tcBorders>
          </w:tcPr>
          <w:p w14:paraId="5C0CBE6D" w14:textId="77777777" w:rsidR="00B15ED7" w:rsidRPr="005626DB" w:rsidRDefault="00B15ED7" w:rsidP="009246CA">
            <w:pPr>
              <w:spacing w:before="88" w:after="0" w:line="238" w:lineRule="atLeast"/>
              <w:ind w:right="359"/>
              <w:rPr>
                <w:rFonts w:eastAsia="Times New Roman"/>
                <w:sz w:val="22"/>
                <w:szCs w:val="22"/>
                <w:lang w:eastAsia="en-GB"/>
              </w:rPr>
            </w:pPr>
            <w:r w:rsidRPr="005626DB">
              <w:rPr>
                <w:rFonts w:eastAsia="Times New Roman"/>
                <w:sz w:val="22"/>
                <w:szCs w:val="22"/>
                <w:lang w:eastAsia="en-GB"/>
              </w:rPr>
              <w:t>During this session trainees will:</w:t>
            </w:r>
          </w:p>
          <w:p w14:paraId="6FF23609" w14:textId="77777777" w:rsidR="00B15ED7" w:rsidRPr="005626DB" w:rsidRDefault="00B15ED7" w:rsidP="00A93917">
            <w:pPr>
              <w:pStyle w:val="ListParagraph"/>
              <w:numPr>
                <w:ilvl w:val="0"/>
                <w:numId w:val="113"/>
              </w:numPr>
              <w:spacing w:before="88" w:after="0" w:line="238" w:lineRule="atLeast"/>
              <w:ind w:right="359"/>
              <w:rPr>
                <w:rFonts w:eastAsia="Times New Roman"/>
                <w:sz w:val="22"/>
                <w:szCs w:val="22"/>
                <w:lang w:eastAsia="en-GB"/>
              </w:rPr>
            </w:pPr>
            <w:r w:rsidRPr="005626DB">
              <w:rPr>
                <w:rFonts w:eastAsia="Times New Roman"/>
                <w:sz w:val="22"/>
                <w:szCs w:val="22"/>
                <w:lang w:eastAsia="en-GB"/>
              </w:rPr>
              <w:t>Consider the different learning journeys that children take even when they are in the same class.</w:t>
            </w:r>
          </w:p>
          <w:p w14:paraId="3A0FDA53" w14:textId="77777777" w:rsidR="00B15ED7" w:rsidRPr="005626DB" w:rsidRDefault="00B15ED7" w:rsidP="00A93917">
            <w:pPr>
              <w:pStyle w:val="ListParagraph"/>
              <w:numPr>
                <w:ilvl w:val="0"/>
                <w:numId w:val="113"/>
              </w:numPr>
              <w:spacing w:before="88" w:after="0" w:line="238" w:lineRule="atLeast"/>
              <w:ind w:right="359"/>
              <w:rPr>
                <w:rFonts w:eastAsia="Times New Roman"/>
                <w:sz w:val="22"/>
                <w:szCs w:val="22"/>
                <w:lang w:eastAsia="en-GB"/>
              </w:rPr>
            </w:pPr>
            <w:r w:rsidRPr="005626DB">
              <w:rPr>
                <w:rFonts w:eastAsia="Times New Roman"/>
                <w:sz w:val="22"/>
                <w:szCs w:val="22"/>
                <w:lang w:eastAsia="en-GB"/>
              </w:rPr>
              <w:t>Debate what 'challenge' looks like for different children.</w:t>
            </w:r>
          </w:p>
          <w:p w14:paraId="0D378117" w14:textId="77777777" w:rsidR="00B15ED7" w:rsidRPr="005626DB" w:rsidRDefault="00B15ED7" w:rsidP="00A93917">
            <w:pPr>
              <w:pStyle w:val="ListParagraph"/>
              <w:numPr>
                <w:ilvl w:val="0"/>
                <w:numId w:val="113"/>
              </w:numPr>
              <w:spacing w:before="88" w:after="0" w:line="238" w:lineRule="atLeast"/>
              <w:ind w:right="359"/>
              <w:rPr>
                <w:rFonts w:eastAsia="Times New Roman"/>
                <w:sz w:val="22"/>
                <w:szCs w:val="22"/>
                <w:lang w:eastAsia="en-GB"/>
              </w:rPr>
            </w:pPr>
            <w:r w:rsidRPr="005626DB">
              <w:rPr>
                <w:rFonts w:eastAsia="Times New Roman"/>
                <w:sz w:val="22"/>
                <w:szCs w:val="22"/>
                <w:lang w:eastAsia="en-GB"/>
              </w:rPr>
              <w:t>Look at how to find out what children already know and then plan how to ensure they achieve their goals</w:t>
            </w:r>
          </w:p>
          <w:p w14:paraId="25600827" w14:textId="77777777" w:rsidR="00B15ED7" w:rsidRPr="005626DB" w:rsidRDefault="00B15ED7" w:rsidP="00A93917">
            <w:pPr>
              <w:pStyle w:val="ListParagraph"/>
              <w:numPr>
                <w:ilvl w:val="0"/>
                <w:numId w:val="113"/>
              </w:numPr>
              <w:spacing w:before="88" w:after="0" w:line="238" w:lineRule="atLeast"/>
              <w:ind w:right="359"/>
              <w:rPr>
                <w:rFonts w:eastAsia="Times New Roman"/>
                <w:sz w:val="22"/>
                <w:szCs w:val="22"/>
                <w:lang w:eastAsia="en-GB"/>
              </w:rPr>
            </w:pPr>
            <w:r w:rsidRPr="005626DB">
              <w:rPr>
                <w:rFonts w:eastAsia="Times New Roman"/>
                <w:sz w:val="22"/>
                <w:szCs w:val="22"/>
                <w:lang w:eastAsia="en-GB"/>
              </w:rPr>
              <w:t>Consider equity versus equality</w:t>
            </w:r>
          </w:p>
          <w:p w14:paraId="70258DDE" w14:textId="77777777" w:rsidR="00B15ED7" w:rsidRPr="005626DB" w:rsidRDefault="00B15ED7" w:rsidP="009246CA">
            <w:pPr>
              <w:spacing w:before="88" w:after="0" w:line="238" w:lineRule="atLeast"/>
              <w:ind w:right="359"/>
              <w:rPr>
                <w:rFonts w:eastAsia="Times New Roman"/>
                <w:sz w:val="22"/>
                <w:szCs w:val="22"/>
                <w:lang w:eastAsia="en-GB"/>
              </w:rPr>
            </w:pPr>
            <w:r w:rsidRPr="005626DB">
              <w:rPr>
                <w:rFonts w:eastAsia="Times New Roman"/>
                <w:sz w:val="22"/>
                <w:szCs w:val="22"/>
                <w:lang w:eastAsia="en-GB"/>
              </w:rPr>
              <w:t>Use a range of strategies to assess formatively within lessons and at the end of lessons and the way that this informs planning</w:t>
            </w:r>
          </w:p>
          <w:p w14:paraId="6BC06559" w14:textId="77777777" w:rsidR="00B15ED7" w:rsidRPr="005626DB" w:rsidRDefault="00B15ED7" w:rsidP="009246CA">
            <w:pPr>
              <w:spacing w:before="88" w:after="0" w:line="238" w:lineRule="atLeast"/>
              <w:ind w:right="359"/>
              <w:rPr>
                <w:rFonts w:eastAsia="Times New Roman"/>
                <w:sz w:val="22"/>
                <w:szCs w:val="22"/>
                <w:lang w:eastAsia="en-GB"/>
              </w:rPr>
            </w:pPr>
          </w:p>
        </w:tc>
      </w:tr>
      <w:tr w:rsidR="00B15ED7" w:rsidRPr="005626DB" w14:paraId="7C039705" w14:textId="77777777" w:rsidTr="009246CA">
        <w:trPr>
          <w:gridAfter w:val="1"/>
          <w:wAfter w:w="288" w:type="dxa"/>
          <w:trHeight w:val="1174"/>
          <w:jc w:val="center"/>
        </w:trPr>
        <w:tc>
          <w:tcPr>
            <w:tcW w:w="2352" w:type="dxa"/>
            <w:vMerge w:val="restart"/>
            <w:tcBorders>
              <w:top w:val="single" w:sz="4" w:space="0" w:color="auto"/>
              <w:left w:val="single" w:sz="4" w:space="0" w:color="auto"/>
              <w:bottom w:val="single" w:sz="4" w:space="0" w:color="auto"/>
              <w:right w:val="single" w:sz="4" w:space="0" w:color="auto"/>
            </w:tcBorders>
            <w:shd w:val="clear" w:color="auto" w:fill="auto"/>
          </w:tcPr>
          <w:p w14:paraId="58960CDD"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WHERE?</w:t>
            </w:r>
          </w:p>
          <w:p w14:paraId="0F786E6D"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p w14:paraId="1A3113E8"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Key Links: </w:t>
            </w:r>
          </w:p>
          <w:p w14:paraId="67D5699F" w14:textId="77777777" w:rsidR="00B15ED7" w:rsidRPr="005626DB" w:rsidRDefault="00B15ED7" w:rsidP="001B789A">
            <w:pPr>
              <w:pStyle w:val="ListParagraph"/>
              <w:numPr>
                <w:ilvl w:val="0"/>
                <w:numId w:val="166"/>
              </w:num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PGCE Course;</w:t>
            </w:r>
          </w:p>
          <w:p w14:paraId="0141D766" w14:textId="77777777" w:rsidR="00B15ED7" w:rsidRPr="005626DB" w:rsidRDefault="00B15ED7" w:rsidP="001B789A">
            <w:pPr>
              <w:pStyle w:val="ListParagraph"/>
              <w:numPr>
                <w:ilvl w:val="0"/>
                <w:numId w:val="166"/>
              </w:num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ITT Core Content Framework;</w:t>
            </w:r>
          </w:p>
          <w:p w14:paraId="55F12757" w14:textId="77777777" w:rsidR="00B15ED7" w:rsidRPr="005626DB" w:rsidRDefault="00B15ED7" w:rsidP="001B789A">
            <w:pPr>
              <w:pStyle w:val="ListParagraph"/>
              <w:numPr>
                <w:ilvl w:val="0"/>
                <w:numId w:val="166"/>
              </w:num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Teachers’ Standards</w:t>
            </w:r>
          </w:p>
          <w:p w14:paraId="1F7F12CB"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p w14:paraId="6900C10C"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759" w:type="dxa"/>
            <w:tcBorders>
              <w:top w:val="single" w:sz="4" w:space="0" w:color="auto"/>
              <w:left w:val="single" w:sz="4" w:space="0" w:color="auto"/>
              <w:right w:val="single" w:sz="4" w:space="0" w:color="auto"/>
            </w:tcBorders>
          </w:tcPr>
          <w:p w14:paraId="5CFAD840" w14:textId="77777777" w:rsidR="00B15ED7" w:rsidRPr="005626DB" w:rsidRDefault="00B15ED7" w:rsidP="009246CA">
            <w:pPr>
              <w:pStyle w:val="ListParagraph"/>
              <w:ind w:left="34" w:hanging="34"/>
              <w:rPr>
                <w:sz w:val="22"/>
                <w:szCs w:val="22"/>
              </w:rPr>
            </w:pPr>
            <w:r w:rsidRPr="005626DB">
              <w:rPr>
                <w:rFonts w:eastAsia="Times New Roman"/>
                <w:b/>
                <w:bCs/>
                <w:spacing w:val="1"/>
                <w:sz w:val="22"/>
                <w:szCs w:val="22"/>
                <w:lang w:eastAsia="en-GB"/>
              </w:rPr>
              <w:t>PGCE Cross-course links</w:t>
            </w:r>
          </w:p>
        </w:tc>
        <w:tc>
          <w:tcPr>
            <w:tcW w:w="5429" w:type="dxa"/>
            <w:tcBorders>
              <w:top w:val="single" w:sz="4" w:space="0" w:color="auto"/>
              <w:left w:val="single" w:sz="4" w:space="0" w:color="auto"/>
              <w:right w:val="single" w:sz="4" w:space="0" w:color="auto"/>
            </w:tcBorders>
          </w:tcPr>
          <w:p w14:paraId="1E4708DC" w14:textId="77777777" w:rsidR="00B15ED7" w:rsidRPr="005626DB" w:rsidRDefault="00B15ED7" w:rsidP="001B789A">
            <w:pPr>
              <w:pStyle w:val="ListParagraph"/>
              <w:numPr>
                <w:ilvl w:val="0"/>
                <w:numId w:val="173"/>
              </w:numPr>
              <w:rPr>
                <w:sz w:val="22"/>
                <w:szCs w:val="22"/>
              </w:rPr>
            </w:pPr>
            <w:r w:rsidRPr="005626DB">
              <w:rPr>
                <w:sz w:val="22"/>
                <w:szCs w:val="22"/>
              </w:rPr>
              <w:t>Link back to SHU Optional Planning Templates</w:t>
            </w:r>
          </w:p>
          <w:p w14:paraId="262BB232" w14:textId="77777777" w:rsidR="00B15ED7" w:rsidRPr="005626DB" w:rsidRDefault="00B15ED7" w:rsidP="001B789A">
            <w:pPr>
              <w:pStyle w:val="ListParagraph"/>
              <w:numPr>
                <w:ilvl w:val="0"/>
                <w:numId w:val="173"/>
              </w:numPr>
              <w:rPr>
                <w:sz w:val="22"/>
                <w:szCs w:val="22"/>
              </w:rPr>
            </w:pPr>
            <w:r w:rsidRPr="005626DB">
              <w:rPr>
                <w:sz w:val="22"/>
                <w:szCs w:val="22"/>
              </w:rPr>
              <w:t>Self-study: Assessment for Learning screencasts</w:t>
            </w:r>
          </w:p>
          <w:p w14:paraId="755FEC92" w14:textId="77777777" w:rsidR="00B15ED7" w:rsidRPr="005626DB" w:rsidRDefault="00B15ED7" w:rsidP="001B789A">
            <w:pPr>
              <w:pStyle w:val="ListParagraph"/>
              <w:numPr>
                <w:ilvl w:val="0"/>
                <w:numId w:val="173"/>
              </w:numPr>
              <w:rPr>
                <w:sz w:val="20"/>
                <w:szCs w:val="20"/>
              </w:rPr>
            </w:pPr>
            <w:r w:rsidRPr="005626DB">
              <w:rPr>
                <w:sz w:val="22"/>
                <w:szCs w:val="22"/>
              </w:rPr>
              <w:t>Link to Placement – keep evaluations and assessments and refer to these in planning; should be able to establish a trail between assessment, record keeping and annotated planning</w:t>
            </w:r>
          </w:p>
        </w:tc>
      </w:tr>
      <w:tr w:rsidR="00B15ED7" w:rsidRPr="005626DB" w14:paraId="326C3695" w14:textId="77777777" w:rsidTr="009246CA">
        <w:trPr>
          <w:gridAfter w:val="1"/>
          <w:wAfter w:w="288" w:type="dxa"/>
          <w:trHeight w:val="354"/>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30C58FEE"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759" w:type="dxa"/>
            <w:tcBorders>
              <w:top w:val="single" w:sz="4" w:space="0" w:color="auto"/>
              <w:left w:val="single" w:sz="4" w:space="0" w:color="auto"/>
              <w:bottom w:val="single" w:sz="4" w:space="0" w:color="auto"/>
              <w:right w:val="single" w:sz="4" w:space="0" w:color="auto"/>
            </w:tcBorders>
          </w:tcPr>
          <w:p w14:paraId="262F73B5" w14:textId="77777777" w:rsidR="00B15ED7" w:rsidRPr="005626DB" w:rsidRDefault="00B15ED7" w:rsidP="009246CA">
            <w:pPr>
              <w:rPr>
                <w:b/>
                <w:sz w:val="22"/>
                <w:szCs w:val="22"/>
              </w:rPr>
            </w:pPr>
            <w:r w:rsidRPr="005626DB">
              <w:rPr>
                <w:b/>
                <w:sz w:val="22"/>
                <w:szCs w:val="22"/>
              </w:rPr>
              <w:t>Provision for All</w:t>
            </w:r>
          </w:p>
        </w:tc>
        <w:tc>
          <w:tcPr>
            <w:tcW w:w="5429" w:type="dxa"/>
            <w:tcBorders>
              <w:top w:val="single" w:sz="4" w:space="0" w:color="auto"/>
              <w:left w:val="single" w:sz="4" w:space="0" w:color="auto"/>
              <w:bottom w:val="single" w:sz="4" w:space="0" w:color="auto"/>
              <w:right w:val="single" w:sz="4" w:space="0" w:color="auto"/>
            </w:tcBorders>
          </w:tcPr>
          <w:p w14:paraId="05769CDB" w14:textId="77777777" w:rsidR="00B15ED7" w:rsidRPr="005626DB" w:rsidRDefault="00B15ED7" w:rsidP="009246CA">
            <w:pPr>
              <w:rPr>
                <w:sz w:val="22"/>
                <w:szCs w:val="22"/>
              </w:rPr>
            </w:pPr>
            <w:r w:rsidRPr="005626DB">
              <w:rPr>
                <w:sz w:val="22"/>
                <w:szCs w:val="22"/>
              </w:rPr>
              <w:t>What does challenge for all children look like?</w:t>
            </w:r>
          </w:p>
        </w:tc>
      </w:tr>
      <w:tr w:rsidR="00B15ED7" w:rsidRPr="005626DB" w14:paraId="3A84174C" w14:textId="77777777" w:rsidTr="009246CA">
        <w:trPr>
          <w:gridAfter w:val="1"/>
          <w:wAfter w:w="288" w:type="dxa"/>
          <w:trHeight w:val="352"/>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7C76AE5E"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759" w:type="dxa"/>
            <w:tcBorders>
              <w:top w:val="single" w:sz="4" w:space="0" w:color="auto"/>
              <w:left w:val="single" w:sz="4" w:space="0" w:color="auto"/>
              <w:bottom w:val="single" w:sz="4" w:space="0" w:color="auto"/>
              <w:right w:val="single" w:sz="4" w:space="0" w:color="auto"/>
            </w:tcBorders>
          </w:tcPr>
          <w:p w14:paraId="700C4DD9" w14:textId="77777777" w:rsidR="00B15ED7" w:rsidRPr="005626DB" w:rsidRDefault="00B15ED7" w:rsidP="009246CA">
            <w:pPr>
              <w:rPr>
                <w:b/>
                <w:sz w:val="22"/>
                <w:szCs w:val="22"/>
              </w:rPr>
            </w:pPr>
            <w:r w:rsidRPr="005626DB">
              <w:rPr>
                <w:b/>
                <w:sz w:val="22"/>
                <w:szCs w:val="22"/>
              </w:rPr>
              <w:t>Behaviour management</w:t>
            </w:r>
          </w:p>
        </w:tc>
        <w:tc>
          <w:tcPr>
            <w:tcW w:w="5429" w:type="dxa"/>
            <w:tcBorders>
              <w:top w:val="single" w:sz="4" w:space="0" w:color="auto"/>
              <w:left w:val="single" w:sz="4" w:space="0" w:color="auto"/>
              <w:bottom w:val="single" w:sz="4" w:space="0" w:color="auto"/>
              <w:right w:val="single" w:sz="4" w:space="0" w:color="auto"/>
            </w:tcBorders>
          </w:tcPr>
          <w:p w14:paraId="231367DC" w14:textId="77777777" w:rsidR="00B15ED7" w:rsidRPr="005626DB" w:rsidRDefault="00B15ED7" w:rsidP="009246CA">
            <w:pPr>
              <w:rPr>
                <w:sz w:val="22"/>
                <w:szCs w:val="22"/>
              </w:rPr>
            </w:pPr>
            <w:r w:rsidRPr="005626DB">
              <w:rPr>
                <w:sz w:val="22"/>
                <w:szCs w:val="22"/>
              </w:rPr>
              <w:t>Planning to ensure a consistent approach to behaviour and classroom management; rules, routines, rewards and sanctions</w:t>
            </w:r>
          </w:p>
        </w:tc>
      </w:tr>
      <w:tr w:rsidR="00B15ED7" w:rsidRPr="005626DB" w14:paraId="6A7A9A45" w14:textId="77777777" w:rsidTr="009246CA">
        <w:trPr>
          <w:gridAfter w:val="1"/>
          <w:wAfter w:w="288" w:type="dxa"/>
          <w:trHeight w:val="352"/>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787E972C"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759" w:type="dxa"/>
            <w:tcBorders>
              <w:top w:val="single" w:sz="4" w:space="0" w:color="auto"/>
              <w:left w:val="single" w:sz="4" w:space="0" w:color="auto"/>
              <w:bottom w:val="single" w:sz="4" w:space="0" w:color="auto"/>
              <w:right w:val="single" w:sz="4" w:space="0" w:color="auto"/>
            </w:tcBorders>
          </w:tcPr>
          <w:p w14:paraId="2B7A67A6" w14:textId="77777777" w:rsidR="00B15ED7" w:rsidRPr="005626DB" w:rsidRDefault="00B15ED7" w:rsidP="009246CA">
            <w:pPr>
              <w:rPr>
                <w:b/>
                <w:sz w:val="22"/>
                <w:szCs w:val="22"/>
              </w:rPr>
            </w:pPr>
            <w:r w:rsidRPr="005626DB">
              <w:rPr>
                <w:b/>
                <w:sz w:val="22"/>
                <w:szCs w:val="22"/>
              </w:rPr>
              <w:t>Pedagogy</w:t>
            </w:r>
          </w:p>
        </w:tc>
        <w:tc>
          <w:tcPr>
            <w:tcW w:w="5429" w:type="dxa"/>
            <w:tcBorders>
              <w:top w:val="single" w:sz="4" w:space="0" w:color="auto"/>
              <w:left w:val="single" w:sz="4" w:space="0" w:color="auto"/>
              <w:bottom w:val="single" w:sz="4" w:space="0" w:color="auto"/>
              <w:right w:val="single" w:sz="4" w:space="0" w:color="auto"/>
            </w:tcBorders>
          </w:tcPr>
          <w:p w14:paraId="11E71E1B" w14:textId="77777777" w:rsidR="00B15ED7" w:rsidRPr="005626DB" w:rsidRDefault="00B15ED7" w:rsidP="009246CA">
            <w:pPr>
              <w:rPr>
                <w:sz w:val="22"/>
                <w:szCs w:val="22"/>
              </w:rPr>
            </w:pPr>
            <w:r w:rsidRPr="005626DB">
              <w:rPr>
                <w:sz w:val="22"/>
                <w:szCs w:val="22"/>
              </w:rPr>
              <w:t>The Teacher Standards cite the fundamental nature of effective differentiation in underpinning effective learning and teaching for all.</w:t>
            </w:r>
          </w:p>
        </w:tc>
      </w:tr>
      <w:tr w:rsidR="00B15ED7" w:rsidRPr="005626DB" w14:paraId="3E3FB2CB" w14:textId="77777777" w:rsidTr="009246CA">
        <w:trPr>
          <w:gridAfter w:val="1"/>
          <w:wAfter w:w="288" w:type="dxa"/>
          <w:trHeight w:val="352"/>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7C7D2633"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759" w:type="dxa"/>
            <w:tcBorders>
              <w:top w:val="single" w:sz="4" w:space="0" w:color="auto"/>
              <w:left w:val="single" w:sz="4" w:space="0" w:color="auto"/>
              <w:bottom w:val="single" w:sz="4" w:space="0" w:color="auto"/>
              <w:right w:val="single" w:sz="4" w:space="0" w:color="auto"/>
            </w:tcBorders>
          </w:tcPr>
          <w:p w14:paraId="682F6A43" w14:textId="77777777" w:rsidR="00B15ED7" w:rsidRPr="005626DB" w:rsidRDefault="00B15ED7" w:rsidP="009246CA">
            <w:pPr>
              <w:rPr>
                <w:b/>
                <w:sz w:val="22"/>
                <w:szCs w:val="22"/>
              </w:rPr>
            </w:pPr>
            <w:r w:rsidRPr="005626DB">
              <w:rPr>
                <w:b/>
                <w:sz w:val="22"/>
                <w:szCs w:val="22"/>
              </w:rPr>
              <w:t xml:space="preserve">Assessment </w:t>
            </w:r>
          </w:p>
        </w:tc>
        <w:tc>
          <w:tcPr>
            <w:tcW w:w="5429" w:type="dxa"/>
            <w:tcBorders>
              <w:top w:val="single" w:sz="4" w:space="0" w:color="auto"/>
              <w:left w:val="single" w:sz="4" w:space="0" w:color="auto"/>
              <w:bottom w:val="single" w:sz="4" w:space="0" w:color="auto"/>
              <w:right w:val="single" w:sz="4" w:space="0" w:color="auto"/>
            </w:tcBorders>
          </w:tcPr>
          <w:p w14:paraId="7E0C705E" w14:textId="77777777" w:rsidR="00B15ED7" w:rsidRPr="005626DB" w:rsidRDefault="00B15ED7" w:rsidP="009246CA">
            <w:pPr>
              <w:rPr>
                <w:sz w:val="22"/>
                <w:szCs w:val="22"/>
              </w:rPr>
            </w:pPr>
            <w:r w:rsidRPr="005626DB">
              <w:rPr>
                <w:sz w:val="22"/>
                <w:szCs w:val="22"/>
              </w:rPr>
              <w:t>A range of AfL strategies - questioning, choice, challenge for all, prove it, differentiate the TASK not the children</w:t>
            </w:r>
          </w:p>
        </w:tc>
      </w:tr>
      <w:tr w:rsidR="00B15ED7" w:rsidRPr="005626DB" w14:paraId="48108146" w14:textId="77777777" w:rsidTr="009246CA">
        <w:trPr>
          <w:gridAfter w:val="1"/>
          <w:wAfter w:w="288" w:type="dxa"/>
          <w:trHeight w:val="352"/>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2CBAFE46"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759" w:type="dxa"/>
            <w:tcBorders>
              <w:top w:val="single" w:sz="4" w:space="0" w:color="auto"/>
              <w:left w:val="single" w:sz="4" w:space="0" w:color="auto"/>
              <w:bottom w:val="single" w:sz="4" w:space="0" w:color="auto"/>
              <w:right w:val="single" w:sz="4" w:space="0" w:color="auto"/>
            </w:tcBorders>
          </w:tcPr>
          <w:p w14:paraId="1CB985D2" w14:textId="77777777" w:rsidR="00B15ED7" w:rsidRPr="005626DB" w:rsidRDefault="00B15ED7" w:rsidP="009246CA">
            <w:pPr>
              <w:rPr>
                <w:b/>
                <w:sz w:val="22"/>
                <w:szCs w:val="22"/>
              </w:rPr>
            </w:pPr>
            <w:r w:rsidRPr="005626DB">
              <w:rPr>
                <w:b/>
                <w:sz w:val="22"/>
                <w:szCs w:val="22"/>
              </w:rPr>
              <w:t>Curriculum</w:t>
            </w:r>
          </w:p>
        </w:tc>
        <w:tc>
          <w:tcPr>
            <w:tcW w:w="5429" w:type="dxa"/>
            <w:tcBorders>
              <w:top w:val="single" w:sz="4" w:space="0" w:color="auto"/>
              <w:left w:val="single" w:sz="4" w:space="0" w:color="auto"/>
              <w:bottom w:val="single" w:sz="4" w:space="0" w:color="auto"/>
              <w:right w:val="single" w:sz="4" w:space="0" w:color="auto"/>
            </w:tcBorders>
            <w:shd w:val="clear" w:color="auto" w:fill="auto"/>
          </w:tcPr>
          <w:p w14:paraId="144F7A38" w14:textId="77777777" w:rsidR="00B15ED7" w:rsidRPr="005626DB" w:rsidRDefault="00B15ED7" w:rsidP="009246CA">
            <w:pPr>
              <w:rPr>
                <w:sz w:val="22"/>
                <w:szCs w:val="22"/>
              </w:rPr>
            </w:pPr>
            <w:r w:rsidRPr="005626DB">
              <w:rPr>
                <w:sz w:val="22"/>
                <w:szCs w:val="22"/>
              </w:rPr>
              <w:t>Can differentiation and mastery exist together?</w:t>
            </w:r>
          </w:p>
        </w:tc>
      </w:tr>
      <w:tr w:rsidR="00B15ED7" w:rsidRPr="005626DB" w14:paraId="7E3583A3" w14:textId="77777777" w:rsidTr="009246CA">
        <w:trPr>
          <w:gridAfter w:val="1"/>
          <w:wAfter w:w="288" w:type="dxa"/>
          <w:trHeight w:val="352"/>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3C3C267C"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759" w:type="dxa"/>
            <w:tcBorders>
              <w:top w:val="single" w:sz="4" w:space="0" w:color="auto"/>
              <w:left w:val="single" w:sz="4" w:space="0" w:color="auto"/>
              <w:bottom w:val="single" w:sz="4" w:space="0" w:color="auto"/>
              <w:right w:val="single" w:sz="4" w:space="0" w:color="auto"/>
            </w:tcBorders>
          </w:tcPr>
          <w:p w14:paraId="6A9D2488" w14:textId="77777777" w:rsidR="00B15ED7" w:rsidRPr="005626DB" w:rsidRDefault="00B15ED7" w:rsidP="009246CA">
            <w:pPr>
              <w:rPr>
                <w:b/>
                <w:sz w:val="22"/>
                <w:szCs w:val="22"/>
              </w:rPr>
            </w:pPr>
            <w:r w:rsidRPr="005626DB">
              <w:rPr>
                <w:b/>
                <w:sz w:val="22"/>
                <w:szCs w:val="22"/>
              </w:rPr>
              <w:t>Professional Behaviours</w:t>
            </w:r>
          </w:p>
        </w:tc>
        <w:tc>
          <w:tcPr>
            <w:tcW w:w="5429" w:type="dxa"/>
            <w:tcBorders>
              <w:top w:val="single" w:sz="4" w:space="0" w:color="auto"/>
              <w:left w:val="single" w:sz="4" w:space="0" w:color="auto"/>
              <w:bottom w:val="single" w:sz="4" w:space="0" w:color="auto"/>
              <w:right w:val="single" w:sz="4" w:space="0" w:color="auto"/>
            </w:tcBorders>
            <w:shd w:val="clear" w:color="auto" w:fill="auto"/>
          </w:tcPr>
          <w:p w14:paraId="298F6C2B" w14:textId="77777777" w:rsidR="00B15ED7" w:rsidRPr="005626DB" w:rsidRDefault="00B15ED7" w:rsidP="009246CA">
            <w:pPr>
              <w:rPr>
                <w:sz w:val="22"/>
                <w:szCs w:val="22"/>
              </w:rPr>
            </w:pPr>
            <w:r w:rsidRPr="005626DB">
              <w:rPr>
                <w:sz w:val="22"/>
                <w:szCs w:val="22"/>
              </w:rPr>
              <w:t>How to involve teaching assistants and support staff in the planning process and in AfL</w:t>
            </w:r>
          </w:p>
        </w:tc>
      </w:tr>
      <w:tr w:rsidR="00B15ED7" w:rsidRPr="005626DB" w14:paraId="0983E21C" w14:textId="77777777" w:rsidTr="009246CA">
        <w:trPr>
          <w:gridAfter w:val="1"/>
          <w:wAfter w:w="288" w:type="dxa"/>
          <w:trHeight w:val="352"/>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6607F222"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759" w:type="dxa"/>
            <w:tcBorders>
              <w:top w:val="single" w:sz="4" w:space="0" w:color="auto"/>
              <w:left w:val="single" w:sz="4" w:space="0" w:color="auto"/>
              <w:bottom w:val="single" w:sz="4" w:space="0" w:color="auto"/>
              <w:right w:val="single" w:sz="4" w:space="0" w:color="auto"/>
            </w:tcBorders>
          </w:tcPr>
          <w:p w14:paraId="59E0EE2C" w14:textId="77777777" w:rsidR="00B15ED7" w:rsidRPr="005626DB" w:rsidRDefault="00B15ED7" w:rsidP="009246CA">
            <w:pPr>
              <w:rPr>
                <w:b/>
                <w:sz w:val="22"/>
                <w:szCs w:val="22"/>
              </w:rPr>
            </w:pPr>
            <w:r w:rsidRPr="005626DB">
              <w:rPr>
                <w:rFonts w:eastAsia="Times New Roman"/>
                <w:b/>
                <w:bCs/>
                <w:spacing w:val="1"/>
                <w:sz w:val="22"/>
                <w:szCs w:val="22"/>
                <w:lang w:eastAsia="en-GB"/>
              </w:rPr>
              <w:t>Teachers’ Standards</w:t>
            </w:r>
          </w:p>
        </w:tc>
        <w:tc>
          <w:tcPr>
            <w:tcW w:w="5429" w:type="dxa"/>
            <w:tcBorders>
              <w:top w:val="single" w:sz="4" w:space="0" w:color="auto"/>
              <w:left w:val="single" w:sz="4" w:space="0" w:color="auto"/>
              <w:bottom w:val="single" w:sz="4" w:space="0" w:color="auto"/>
              <w:right w:val="single" w:sz="4" w:space="0" w:color="auto"/>
            </w:tcBorders>
          </w:tcPr>
          <w:p w14:paraId="251DF670" w14:textId="77777777" w:rsidR="00B15ED7" w:rsidRPr="005626DB" w:rsidRDefault="00B15ED7" w:rsidP="009246CA">
            <w:pPr>
              <w:spacing w:before="87" w:after="0" w:line="240" w:lineRule="auto"/>
              <w:ind w:right="-20"/>
              <w:rPr>
                <w:rFonts w:eastAsia="Times New Roman"/>
                <w:sz w:val="22"/>
                <w:szCs w:val="22"/>
                <w:lang w:eastAsia="en-GB"/>
              </w:rPr>
            </w:pPr>
            <w:r w:rsidRPr="005626DB">
              <w:rPr>
                <w:rFonts w:eastAsia="Times New Roman"/>
                <w:sz w:val="22"/>
                <w:szCs w:val="22"/>
                <w:lang w:eastAsia="en-GB"/>
              </w:rPr>
              <w:t>TS1, TS2, TS4, TS5, TS6</w:t>
            </w:r>
          </w:p>
        </w:tc>
      </w:tr>
    </w:tbl>
    <w:p w14:paraId="23860139" w14:textId="77777777" w:rsidR="00B15ED7" w:rsidRPr="005626DB" w:rsidRDefault="00B15ED7" w:rsidP="00B15ED7"/>
    <w:p w14:paraId="66E9B242" w14:textId="77777777" w:rsidR="00B15ED7" w:rsidRPr="005626DB" w:rsidRDefault="00B15ED7" w:rsidP="00B15ED7">
      <w:r w:rsidRPr="005626DB">
        <w:br w:type="page"/>
      </w:r>
    </w:p>
    <w:tbl>
      <w:tblPr>
        <w:tblW w:w="9540" w:type="dxa"/>
        <w:jc w:val="center"/>
        <w:tblCellMar>
          <w:left w:w="142" w:type="dxa"/>
          <w:right w:w="0" w:type="dxa"/>
        </w:tblCellMar>
        <w:tblLook w:val="04A0" w:firstRow="1" w:lastRow="0" w:firstColumn="1" w:lastColumn="0" w:noHBand="0" w:noVBand="1"/>
      </w:tblPr>
      <w:tblGrid>
        <w:gridCol w:w="2352"/>
        <w:gridCol w:w="1615"/>
        <w:gridCol w:w="5573"/>
      </w:tblGrid>
      <w:tr w:rsidR="00B15ED7" w:rsidRPr="005626DB" w14:paraId="7A997E19" w14:textId="77777777" w:rsidTr="009246CA">
        <w:trPr>
          <w:trHeight w:val="631"/>
          <w:jc w:val="center"/>
        </w:trPr>
        <w:tc>
          <w:tcPr>
            <w:tcW w:w="9540" w:type="dxa"/>
            <w:gridSpan w:val="3"/>
            <w:tcBorders>
              <w:top w:val="single" w:sz="8" w:space="0" w:color="auto"/>
              <w:left w:val="single" w:sz="8" w:space="0" w:color="auto"/>
              <w:bottom w:val="single" w:sz="8" w:space="0" w:color="auto"/>
              <w:right w:val="single" w:sz="8" w:space="0" w:color="auto"/>
            </w:tcBorders>
            <w:shd w:val="clear" w:color="auto" w:fill="FFC000"/>
          </w:tcPr>
          <w:p w14:paraId="2E6883EA" w14:textId="77777777" w:rsidR="00B15ED7" w:rsidRPr="005626DB" w:rsidRDefault="00B15ED7" w:rsidP="009246CA">
            <w:pPr>
              <w:spacing w:after="0" w:line="243" w:lineRule="atLeast"/>
              <w:ind w:right="-20"/>
              <w:jc w:val="center"/>
              <w:rPr>
                <w:b/>
                <w:sz w:val="22"/>
                <w:szCs w:val="22"/>
              </w:rPr>
            </w:pPr>
            <w:r w:rsidRPr="005626DB">
              <w:rPr>
                <w:b/>
                <w:sz w:val="22"/>
                <w:szCs w:val="22"/>
              </w:rPr>
              <w:t>Professional Learning Session 8</w:t>
            </w:r>
          </w:p>
        </w:tc>
      </w:tr>
      <w:tr w:rsidR="00B15ED7" w:rsidRPr="005626DB" w14:paraId="3B049B21" w14:textId="77777777" w:rsidTr="009246CA">
        <w:trPr>
          <w:trHeight w:val="871"/>
          <w:jc w:val="center"/>
        </w:trPr>
        <w:tc>
          <w:tcPr>
            <w:tcW w:w="2352" w:type="dxa"/>
            <w:tcBorders>
              <w:top w:val="nil"/>
              <w:left w:val="single" w:sz="8" w:space="0" w:color="auto"/>
              <w:bottom w:val="single" w:sz="8" w:space="0" w:color="auto"/>
              <w:right w:val="single" w:sz="8" w:space="0" w:color="auto"/>
            </w:tcBorders>
          </w:tcPr>
          <w:p w14:paraId="6D8779F8"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WHAT?</w:t>
            </w:r>
          </w:p>
          <w:p w14:paraId="015F06B9"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3591A2C7"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2F1E6F48" w14:textId="77777777" w:rsidR="00B15ED7" w:rsidRPr="005626DB" w:rsidRDefault="00B15ED7" w:rsidP="009246CA">
            <w:pPr>
              <w:spacing w:after="0" w:line="240" w:lineRule="auto"/>
              <w:ind w:right="-23"/>
              <w:contextualSpacing/>
              <w:rPr>
                <w:rFonts w:eastAsia="Times New Roman"/>
                <w:sz w:val="22"/>
                <w:szCs w:val="22"/>
                <w:lang w:eastAsia="en-GB"/>
              </w:rPr>
            </w:pPr>
            <w:r w:rsidRPr="005626DB">
              <w:rPr>
                <w:rFonts w:eastAsia="Times New Roman"/>
                <w:b/>
                <w:bCs/>
                <w:color w:val="4B92DB"/>
                <w:spacing w:val="-1"/>
                <w:sz w:val="22"/>
                <w:szCs w:val="22"/>
                <w:lang w:eastAsia="en-GB"/>
              </w:rPr>
              <w:t>Title</w:t>
            </w:r>
          </w:p>
        </w:tc>
        <w:tc>
          <w:tcPr>
            <w:tcW w:w="7188" w:type="dxa"/>
            <w:gridSpan w:val="2"/>
            <w:tcBorders>
              <w:top w:val="nil"/>
              <w:left w:val="nil"/>
              <w:bottom w:val="single" w:sz="8" w:space="0" w:color="auto"/>
              <w:right w:val="single" w:sz="8" w:space="0" w:color="auto"/>
            </w:tcBorders>
          </w:tcPr>
          <w:p w14:paraId="3D9FEAEF" w14:textId="77777777" w:rsidR="00B15ED7" w:rsidRPr="005626DB" w:rsidRDefault="00B15ED7" w:rsidP="009246CA">
            <w:pPr>
              <w:rPr>
                <w:rFonts w:eastAsia="Times New Roman"/>
                <w:b/>
                <w:sz w:val="22"/>
                <w:szCs w:val="22"/>
                <w:lang w:eastAsia="en-GB"/>
              </w:rPr>
            </w:pPr>
            <w:r w:rsidRPr="005626DB">
              <w:rPr>
                <w:rFonts w:eastAsia="Times New Roman"/>
                <w:b/>
                <w:color w:val="00B050"/>
                <w:sz w:val="22"/>
                <w:szCs w:val="22"/>
                <w:lang w:eastAsia="en-GB"/>
              </w:rPr>
              <w:t>The Curriculum</w:t>
            </w:r>
          </w:p>
        </w:tc>
      </w:tr>
      <w:tr w:rsidR="00B15ED7" w:rsidRPr="005626DB" w14:paraId="1B6DFFE3" w14:textId="77777777" w:rsidTr="009246CA">
        <w:trPr>
          <w:trHeight w:val="2100"/>
          <w:jc w:val="center"/>
        </w:trPr>
        <w:tc>
          <w:tcPr>
            <w:tcW w:w="2352" w:type="dxa"/>
            <w:tcBorders>
              <w:top w:val="nil"/>
              <w:left w:val="single" w:sz="8" w:space="0" w:color="auto"/>
              <w:bottom w:val="single" w:sz="8" w:space="0" w:color="auto"/>
              <w:right w:val="single" w:sz="8" w:space="0" w:color="auto"/>
            </w:tcBorders>
          </w:tcPr>
          <w:p w14:paraId="3AC025B1" w14:textId="77777777" w:rsidR="00B15ED7" w:rsidRPr="005626DB" w:rsidRDefault="00B15ED7" w:rsidP="009246CA">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WHY THIS?</w:t>
            </w:r>
          </w:p>
          <w:p w14:paraId="7872D5EF" w14:textId="77777777" w:rsidR="00B15ED7" w:rsidRPr="005626DB" w:rsidRDefault="00B15ED7" w:rsidP="009246CA">
            <w:pPr>
              <w:spacing w:after="0" w:line="240" w:lineRule="auto"/>
              <w:ind w:right="-23"/>
              <w:contextualSpacing/>
              <w:rPr>
                <w:rFonts w:eastAsia="Times New Roman"/>
                <w:b/>
                <w:bCs/>
                <w:color w:val="4B92DB"/>
                <w:sz w:val="22"/>
                <w:szCs w:val="22"/>
                <w:lang w:eastAsia="en-GB"/>
              </w:rPr>
            </w:pPr>
          </w:p>
          <w:p w14:paraId="68861B79" w14:textId="77777777" w:rsidR="00B15ED7" w:rsidRPr="005626DB" w:rsidRDefault="00B15ED7" w:rsidP="009246CA">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Learning</w:t>
            </w:r>
          </w:p>
          <w:p w14:paraId="7BD8CF4A"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z w:val="22"/>
                <w:szCs w:val="22"/>
                <w:lang w:eastAsia="en-GB"/>
              </w:rPr>
              <w:t>O</w:t>
            </w:r>
            <w:r w:rsidRPr="005626DB">
              <w:rPr>
                <w:rFonts w:eastAsia="Times New Roman"/>
                <w:b/>
                <w:bCs/>
                <w:color w:val="4B92DB"/>
                <w:spacing w:val="-1"/>
                <w:sz w:val="22"/>
                <w:szCs w:val="22"/>
                <w:lang w:eastAsia="en-GB"/>
              </w:rPr>
              <w:t xml:space="preserve">utcomes </w:t>
            </w:r>
          </w:p>
          <w:p w14:paraId="47953E06"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437934A3"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1BE51D7F"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3FA9412B"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5B35D2A8"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3ADF4E2C"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23C6D157"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1D59CAE7"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18C9C0A9"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0EF0C47A"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45AE2ED2"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46471876"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CCF Coverage</w:t>
            </w:r>
          </w:p>
          <w:p w14:paraId="30824F78"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122F77F4" w14:textId="77777777" w:rsidR="00B15ED7" w:rsidRPr="005626DB" w:rsidRDefault="00B15ED7" w:rsidP="009246CA">
            <w:pPr>
              <w:spacing w:after="0" w:line="240" w:lineRule="auto"/>
              <w:ind w:right="-23"/>
              <w:contextualSpacing/>
              <w:rPr>
                <w:rFonts w:eastAsia="Times New Roman"/>
                <w:b/>
                <w:bCs/>
                <w:i/>
                <w:iCs/>
                <w:color w:val="4B92DB"/>
                <w:sz w:val="22"/>
                <w:szCs w:val="22"/>
                <w:lang w:eastAsia="en-GB"/>
              </w:rPr>
            </w:pPr>
          </w:p>
        </w:tc>
        <w:tc>
          <w:tcPr>
            <w:tcW w:w="7188" w:type="dxa"/>
            <w:gridSpan w:val="2"/>
            <w:tcBorders>
              <w:top w:val="nil"/>
              <w:left w:val="nil"/>
              <w:bottom w:val="single" w:sz="8" w:space="0" w:color="auto"/>
              <w:right w:val="single" w:sz="8" w:space="0" w:color="auto"/>
            </w:tcBorders>
            <w:shd w:val="clear" w:color="auto" w:fill="auto"/>
          </w:tcPr>
          <w:p w14:paraId="42197873" w14:textId="77777777" w:rsidR="00B15ED7" w:rsidRPr="005626DB" w:rsidRDefault="00B15ED7" w:rsidP="009246CA">
            <w:pPr>
              <w:pStyle w:val="ListParagraph"/>
              <w:numPr>
                <w:ilvl w:val="0"/>
                <w:numId w:val="1"/>
              </w:numPr>
              <w:rPr>
                <w:sz w:val="22"/>
                <w:szCs w:val="22"/>
              </w:rPr>
            </w:pPr>
            <w:r w:rsidRPr="005626DB">
              <w:rPr>
                <w:sz w:val="22"/>
                <w:szCs w:val="22"/>
              </w:rPr>
              <w:t>To reflect on the notions of curriculum and the 'hidden curriculum'</w:t>
            </w:r>
          </w:p>
          <w:p w14:paraId="662E9F14" w14:textId="77777777" w:rsidR="00B15ED7" w:rsidRPr="005626DB" w:rsidRDefault="00B15ED7" w:rsidP="009246CA">
            <w:pPr>
              <w:pStyle w:val="ListParagraph"/>
              <w:numPr>
                <w:ilvl w:val="0"/>
                <w:numId w:val="1"/>
              </w:numPr>
              <w:rPr>
                <w:sz w:val="22"/>
                <w:szCs w:val="22"/>
              </w:rPr>
            </w:pPr>
            <w:r w:rsidRPr="005626DB">
              <w:rPr>
                <w:sz w:val="22"/>
                <w:szCs w:val="22"/>
              </w:rPr>
              <w:t>To consider critically the aims, content and values of the Early Years Foundation Stage and the National Curriculum incorporated within  the school’s wider vision for the knowledge, skills and values that its pupils will learn.</w:t>
            </w:r>
          </w:p>
          <w:p w14:paraId="2599B129" w14:textId="77777777" w:rsidR="00B15ED7" w:rsidRPr="005626DB" w:rsidRDefault="00B15ED7" w:rsidP="009246CA">
            <w:pPr>
              <w:pStyle w:val="ListParagraph"/>
              <w:numPr>
                <w:ilvl w:val="0"/>
                <w:numId w:val="1"/>
              </w:numPr>
              <w:rPr>
                <w:sz w:val="22"/>
                <w:szCs w:val="22"/>
              </w:rPr>
            </w:pPr>
            <w:r w:rsidRPr="005626DB">
              <w:rPr>
                <w:sz w:val="22"/>
                <w:szCs w:val="22"/>
              </w:rPr>
              <w:t>To consider the important role of breadth, balance and the wider curriculum in curriculum design and the rationale for curriculum choices</w:t>
            </w:r>
          </w:p>
          <w:p w14:paraId="142E4525" w14:textId="77777777" w:rsidR="00B15ED7" w:rsidRPr="005626DB" w:rsidRDefault="00B15ED7" w:rsidP="009246CA">
            <w:pPr>
              <w:pStyle w:val="ListParagraph"/>
              <w:numPr>
                <w:ilvl w:val="0"/>
                <w:numId w:val="1"/>
              </w:numPr>
              <w:rPr>
                <w:sz w:val="22"/>
                <w:szCs w:val="22"/>
              </w:rPr>
            </w:pPr>
            <w:r w:rsidRPr="005626DB">
              <w:rPr>
                <w:sz w:val="22"/>
                <w:szCs w:val="22"/>
              </w:rPr>
              <w:t>To know how the curriculum is assessed in different phases across EYFS, KS1 and KS2</w:t>
            </w:r>
          </w:p>
          <w:p w14:paraId="4E1F4859" w14:textId="77777777" w:rsidR="00B15ED7" w:rsidRPr="005626DB" w:rsidRDefault="00B15ED7" w:rsidP="009246CA">
            <w:pPr>
              <w:pStyle w:val="ListParagraph"/>
              <w:numPr>
                <w:ilvl w:val="0"/>
                <w:numId w:val="1"/>
              </w:numPr>
              <w:rPr>
                <w:sz w:val="22"/>
                <w:szCs w:val="22"/>
              </w:rPr>
            </w:pPr>
            <w:r w:rsidRPr="005626DB">
              <w:rPr>
                <w:sz w:val="22"/>
                <w:szCs w:val="22"/>
              </w:rPr>
              <w:t>To know about the Equality Duty and how this relates to the curriculum.</w:t>
            </w:r>
          </w:p>
          <w:p w14:paraId="2127691B" w14:textId="77777777" w:rsidR="00B15ED7" w:rsidRPr="005626DB" w:rsidRDefault="00B15ED7" w:rsidP="009246CA">
            <w:pPr>
              <w:spacing w:after="0" w:line="240" w:lineRule="auto"/>
              <w:rPr>
                <w:i/>
                <w:iCs/>
                <w:sz w:val="22"/>
                <w:szCs w:val="22"/>
              </w:rPr>
            </w:pPr>
            <w:r w:rsidRPr="005626DB">
              <w:rPr>
                <w:i/>
                <w:iCs/>
                <w:sz w:val="22"/>
                <w:szCs w:val="22"/>
              </w:rPr>
              <w:t>1.4 Setting clear expectations can help communicate shared values that improve classroom and school culture</w:t>
            </w:r>
          </w:p>
          <w:p w14:paraId="7FF8046D" w14:textId="77777777" w:rsidR="00B15ED7" w:rsidRPr="005626DB" w:rsidRDefault="00B15ED7" w:rsidP="009246CA">
            <w:pPr>
              <w:spacing w:after="0" w:line="240" w:lineRule="auto"/>
              <w:rPr>
                <w:i/>
                <w:iCs/>
                <w:sz w:val="22"/>
                <w:szCs w:val="22"/>
              </w:rPr>
            </w:pPr>
            <w:r w:rsidRPr="005626DB">
              <w:rPr>
                <w:i/>
                <w:iCs/>
                <w:sz w:val="22"/>
                <w:szCs w:val="22"/>
              </w:rPr>
              <w:t>3.1 A school’s curriculum enables it to set out its vision for the knowledge, skills and values that its pupils will learn, encompassing the national curriculum within a coherent wider vision for successful learning.</w:t>
            </w:r>
          </w:p>
          <w:p w14:paraId="68CEBEB5" w14:textId="77777777" w:rsidR="00B15ED7" w:rsidRPr="005626DB" w:rsidRDefault="00B15ED7" w:rsidP="009246CA">
            <w:pPr>
              <w:spacing w:after="0" w:line="240" w:lineRule="auto"/>
              <w:rPr>
                <w:i/>
                <w:iCs/>
                <w:sz w:val="22"/>
                <w:szCs w:val="22"/>
              </w:rPr>
            </w:pPr>
            <w:r w:rsidRPr="005626DB">
              <w:rPr>
                <w:i/>
                <w:iCs/>
                <w:sz w:val="22"/>
                <w:szCs w:val="22"/>
              </w:rPr>
              <w:t>3.2  Secure subject knowledge helps teachers to motivate pupils and teach effectively.</w:t>
            </w:r>
          </w:p>
          <w:p w14:paraId="5E77225C" w14:textId="77777777" w:rsidR="00B15ED7" w:rsidRPr="005626DB" w:rsidRDefault="00B15ED7" w:rsidP="009246CA">
            <w:pPr>
              <w:spacing w:after="0" w:line="240" w:lineRule="auto"/>
              <w:rPr>
                <w:sz w:val="22"/>
                <w:szCs w:val="22"/>
              </w:rPr>
            </w:pPr>
            <w:r w:rsidRPr="005626DB">
              <w:rPr>
                <w:i/>
                <w:iCs/>
                <w:sz w:val="22"/>
                <w:szCs w:val="22"/>
              </w:rPr>
              <w:t>3.6 In order for pupils to think critically, they must have a secure understanding of knowledge within the subject area they are being asked to think critically about.</w:t>
            </w:r>
          </w:p>
        </w:tc>
      </w:tr>
      <w:tr w:rsidR="00B15ED7" w:rsidRPr="005626DB" w14:paraId="14B4A5A2" w14:textId="77777777" w:rsidTr="009246CA">
        <w:trPr>
          <w:trHeight w:val="1207"/>
          <w:jc w:val="center"/>
        </w:trPr>
        <w:tc>
          <w:tcPr>
            <w:tcW w:w="2352" w:type="dxa"/>
            <w:tcBorders>
              <w:top w:val="nil"/>
              <w:left w:val="single" w:sz="8" w:space="0" w:color="auto"/>
              <w:bottom w:val="single" w:sz="8" w:space="0" w:color="auto"/>
              <w:right w:val="single" w:sz="8" w:space="0" w:color="auto"/>
            </w:tcBorders>
          </w:tcPr>
          <w:p w14:paraId="65FE607C"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WHY NOW?</w:t>
            </w:r>
          </w:p>
          <w:p w14:paraId="6AC857A6"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p w14:paraId="22D77D02"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Curriculum Design &amp; Key Messages</w:t>
            </w:r>
            <w:r w:rsidRPr="005626DB">
              <w:rPr>
                <w:rFonts w:eastAsia="Times New Roman"/>
                <w:b/>
                <w:bCs/>
                <w:color w:val="4B92DB"/>
                <w:spacing w:val="1"/>
                <w:sz w:val="22"/>
                <w:szCs w:val="22"/>
                <w:lang w:eastAsia="en-GB"/>
              </w:rPr>
              <w:t xml:space="preserve"> </w:t>
            </w:r>
          </w:p>
        </w:tc>
        <w:tc>
          <w:tcPr>
            <w:tcW w:w="7188" w:type="dxa"/>
            <w:gridSpan w:val="2"/>
            <w:tcBorders>
              <w:top w:val="nil"/>
              <w:left w:val="nil"/>
              <w:bottom w:val="single" w:sz="8" w:space="0" w:color="auto"/>
              <w:right w:val="single" w:sz="8" w:space="0" w:color="auto"/>
            </w:tcBorders>
            <w:shd w:val="clear" w:color="auto" w:fill="auto"/>
          </w:tcPr>
          <w:p w14:paraId="3FE37963" w14:textId="77777777" w:rsidR="00B15ED7" w:rsidRPr="005626DB" w:rsidRDefault="00B15ED7" w:rsidP="009246CA">
            <w:pPr>
              <w:rPr>
                <w:sz w:val="22"/>
                <w:szCs w:val="22"/>
              </w:rPr>
            </w:pPr>
            <w:r w:rsidRPr="005626DB">
              <w:rPr>
                <w:sz w:val="22"/>
                <w:szCs w:val="22"/>
              </w:rPr>
              <w:t>At this point in the course trainees have considered the notions of effective planning, teaching and learning and linked this to their own emerging practice.  Equipped with this knowledge, they can now examine how their work fits into a school’s own curriculum and the bigger picture of the EYFS and National Curriculum, and consider how this enactment not only sets  out a school’s vision for the knowledge, skills and values that its pupils will learn, but demonstrates a school’s coherent wider vision for successful learning.</w:t>
            </w:r>
          </w:p>
        </w:tc>
      </w:tr>
      <w:tr w:rsidR="00B15ED7" w:rsidRPr="005626DB" w14:paraId="16D1B28A" w14:textId="77777777" w:rsidTr="009246CA">
        <w:trPr>
          <w:trHeight w:val="910"/>
          <w:jc w:val="center"/>
        </w:trPr>
        <w:tc>
          <w:tcPr>
            <w:tcW w:w="2352" w:type="dxa"/>
            <w:tcBorders>
              <w:top w:val="nil"/>
              <w:left w:val="single" w:sz="8" w:space="0" w:color="auto"/>
              <w:bottom w:val="single" w:sz="4" w:space="0" w:color="auto"/>
              <w:right w:val="single" w:sz="8" w:space="0" w:color="auto"/>
            </w:tcBorders>
          </w:tcPr>
          <w:p w14:paraId="7142E315"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HOW?</w:t>
            </w:r>
          </w:p>
          <w:p w14:paraId="2E0E956A"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p w14:paraId="0086D5DC"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4FC6FDF0"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Content </w:t>
            </w:r>
          </w:p>
        </w:tc>
        <w:tc>
          <w:tcPr>
            <w:tcW w:w="7188" w:type="dxa"/>
            <w:gridSpan w:val="2"/>
            <w:tcBorders>
              <w:top w:val="nil"/>
              <w:left w:val="nil"/>
              <w:bottom w:val="single" w:sz="4" w:space="0" w:color="auto"/>
              <w:right w:val="single" w:sz="8" w:space="0" w:color="auto"/>
            </w:tcBorders>
          </w:tcPr>
          <w:p w14:paraId="2008AFB1" w14:textId="77777777" w:rsidR="00B15ED7" w:rsidRPr="005626DB" w:rsidRDefault="00B15ED7" w:rsidP="009246CA">
            <w:pPr>
              <w:spacing w:before="88" w:after="0" w:line="238" w:lineRule="atLeast"/>
              <w:ind w:right="359"/>
              <w:rPr>
                <w:rFonts w:eastAsia="Times New Roman"/>
                <w:sz w:val="22"/>
                <w:szCs w:val="22"/>
                <w:lang w:eastAsia="en-GB"/>
              </w:rPr>
            </w:pPr>
            <w:r w:rsidRPr="005626DB">
              <w:rPr>
                <w:rFonts w:eastAsia="Times New Roman"/>
                <w:sz w:val="22"/>
                <w:szCs w:val="22"/>
                <w:lang w:eastAsia="en-GB"/>
              </w:rPr>
              <w:t>During this session trainees will:</w:t>
            </w:r>
          </w:p>
          <w:p w14:paraId="0848CD88" w14:textId="77777777" w:rsidR="00B15ED7" w:rsidRPr="005626DB" w:rsidRDefault="00B15ED7" w:rsidP="00A93917">
            <w:pPr>
              <w:pStyle w:val="ListParagraph"/>
              <w:numPr>
                <w:ilvl w:val="0"/>
                <w:numId w:val="114"/>
              </w:numPr>
              <w:spacing w:before="88" w:after="0" w:line="238" w:lineRule="atLeast"/>
              <w:ind w:right="359"/>
              <w:rPr>
                <w:rFonts w:eastAsia="Times New Roman"/>
                <w:sz w:val="22"/>
                <w:szCs w:val="22"/>
                <w:lang w:eastAsia="en-GB"/>
              </w:rPr>
            </w:pPr>
            <w:r w:rsidRPr="005626DB">
              <w:rPr>
                <w:rFonts w:eastAsia="Times New Roman"/>
                <w:sz w:val="22"/>
                <w:szCs w:val="22"/>
                <w:lang w:eastAsia="en-GB"/>
              </w:rPr>
              <w:t>Consider definitions of ‘curriculum’</w:t>
            </w:r>
          </w:p>
          <w:p w14:paraId="6C017EAB" w14:textId="77777777" w:rsidR="00B15ED7" w:rsidRPr="005626DB" w:rsidRDefault="00B15ED7" w:rsidP="00A93917">
            <w:pPr>
              <w:pStyle w:val="ListParagraph"/>
              <w:numPr>
                <w:ilvl w:val="0"/>
                <w:numId w:val="114"/>
              </w:numPr>
              <w:spacing w:before="88" w:after="0" w:line="238" w:lineRule="atLeast"/>
              <w:ind w:right="359"/>
              <w:rPr>
                <w:rFonts w:eastAsia="Times New Roman"/>
                <w:sz w:val="22"/>
                <w:szCs w:val="22"/>
                <w:lang w:eastAsia="en-GB"/>
              </w:rPr>
            </w:pPr>
            <w:r w:rsidRPr="005626DB">
              <w:rPr>
                <w:rFonts w:eastAsia="Times New Roman"/>
                <w:sz w:val="22"/>
                <w:szCs w:val="22"/>
                <w:lang w:eastAsia="en-GB"/>
              </w:rPr>
              <w:t>Reflect on key legislation and documentation, up to and including the current National Curriculum</w:t>
            </w:r>
          </w:p>
          <w:p w14:paraId="10656308" w14:textId="77777777" w:rsidR="00B15ED7" w:rsidRPr="005626DB" w:rsidRDefault="00B15ED7" w:rsidP="00A93917">
            <w:pPr>
              <w:pStyle w:val="ListParagraph"/>
              <w:numPr>
                <w:ilvl w:val="0"/>
                <w:numId w:val="114"/>
              </w:numPr>
              <w:spacing w:before="88" w:after="0" w:line="238" w:lineRule="atLeast"/>
              <w:ind w:right="359"/>
              <w:rPr>
                <w:rFonts w:eastAsia="Times New Roman"/>
                <w:sz w:val="22"/>
                <w:szCs w:val="22"/>
                <w:lang w:eastAsia="en-GB"/>
              </w:rPr>
            </w:pPr>
            <w:r w:rsidRPr="005626DB">
              <w:rPr>
                <w:rFonts w:eastAsia="Times New Roman"/>
                <w:sz w:val="22"/>
                <w:szCs w:val="22"/>
                <w:lang w:eastAsia="en-GB"/>
              </w:rPr>
              <w:t>Consider the global dimension: international comparisons</w:t>
            </w:r>
          </w:p>
          <w:p w14:paraId="1C94D598" w14:textId="77777777" w:rsidR="00B15ED7" w:rsidRPr="005626DB" w:rsidRDefault="00B15ED7" w:rsidP="00A93917">
            <w:pPr>
              <w:pStyle w:val="ListParagraph"/>
              <w:numPr>
                <w:ilvl w:val="0"/>
                <w:numId w:val="114"/>
              </w:numPr>
              <w:spacing w:before="88" w:after="0" w:line="238" w:lineRule="atLeast"/>
              <w:ind w:right="359"/>
              <w:rPr>
                <w:rFonts w:eastAsia="Times New Roman"/>
                <w:sz w:val="22"/>
                <w:szCs w:val="22"/>
                <w:lang w:eastAsia="en-GB"/>
              </w:rPr>
            </w:pPr>
            <w:r w:rsidRPr="005626DB">
              <w:rPr>
                <w:rFonts w:eastAsia="Times New Roman"/>
                <w:sz w:val="22"/>
                <w:szCs w:val="22"/>
                <w:lang w:eastAsia="en-GB"/>
              </w:rPr>
              <w:t>Think about changing times and curriculum needs in the light of the government’s national priority areas</w:t>
            </w:r>
          </w:p>
          <w:p w14:paraId="14D2D7BA" w14:textId="77777777" w:rsidR="00B15ED7" w:rsidRPr="005626DB" w:rsidRDefault="00B15ED7" w:rsidP="00A93917">
            <w:pPr>
              <w:pStyle w:val="ListParagraph"/>
              <w:numPr>
                <w:ilvl w:val="0"/>
                <w:numId w:val="114"/>
              </w:numPr>
              <w:spacing w:before="88" w:after="0" w:line="238" w:lineRule="atLeast"/>
              <w:ind w:right="359"/>
              <w:rPr>
                <w:rFonts w:eastAsia="Times New Roman"/>
                <w:sz w:val="22"/>
                <w:szCs w:val="22"/>
                <w:lang w:eastAsia="en-GB"/>
              </w:rPr>
            </w:pPr>
            <w:r w:rsidRPr="005626DB">
              <w:rPr>
                <w:rFonts w:eastAsia="Times New Roman"/>
                <w:sz w:val="22"/>
                <w:szCs w:val="22"/>
                <w:lang w:eastAsia="en-GB"/>
              </w:rPr>
              <w:t>Consider the most recent research by Ofsted on the Curriculum and what the implications are for schools and classrooms</w:t>
            </w:r>
          </w:p>
          <w:p w14:paraId="77AAB430" w14:textId="77777777" w:rsidR="00B15ED7" w:rsidRPr="005626DB" w:rsidRDefault="00B15ED7" w:rsidP="00A93917">
            <w:pPr>
              <w:pStyle w:val="ListParagraph"/>
              <w:numPr>
                <w:ilvl w:val="0"/>
                <w:numId w:val="114"/>
              </w:numPr>
              <w:spacing w:before="88" w:after="0" w:line="238" w:lineRule="atLeast"/>
              <w:ind w:right="359"/>
              <w:rPr>
                <w:rFonts w:eastAsia="Times New Roman"/>
                <w:sz w:val="22"/>
                <w:szCs w:val="22"/>
                <w:lang w:eastAsia="en-GB"/>
              </w:rPr>
            </w:pPr>
            <w:r w:rsidRPr="005626DB">
              <w:rPr>
                <w:rFonts w:eastAsia="Times New Roman"/>
                <w:sz w:val="22"/>
                <w:szCs w:val="22"/>
                <w:lang w:eastAsia="en-GB"/>
              </w:rPr>
              <w:t>Reflect on the role that the 'hidden curriculum' can play in the lives of children</w:t>
            </w:r>
          </w:p>
          <w:p w14:paraId="6ACF896D" w14:textId="77777777" w:rsidR="00B15ED7" w:rsidRPr="005626DB" w:rsidRDefault="00B15ED7" w:rsidP="00A93917">
            <w:pPr>
              <w:pStyle w:val="ListParagraph"/>
              <w:numPr>
                <w:ilvl w:val="0"/>
                <w:numId w:val="114"/>
              </w:numPr>
              <w:spacing w:before="88" w:after="0" w:line="238" w:lineRule="atLeast"/>
              <w:ind w:right="359"/>
              <w:rPr>
                <w:rFonts w:eastAsia="Times New Roman"/>
                <w:sz w:val="22"/>
                <w:szCs w:val="22"/>
                <w:lang w:eastAsia="en-GB"/>
              </w:rPr>
            </w:pPr>
            <w:r w:rsidRPr="005626DB">
              <w:rPr>
                <w:rFonts w:eastAsia="Times New Roman"/>
                <w:sz w:val="22"/>
                <w:szCs w:val="22"/>
                <w:lang w:eastAsia="en-GB"/>
              </w:rPr>
              <w:t>Examine the current arrangements for national assessments</w:t>
            </w:r>
          </w:p>
          <w:p w14:paraId="36D7FB55" w14:textId="77777777" w:rsidR="00B15ED7" w:rsidRPr="005626DB" w:rsidRDefault="00B15ED7" w:rsidP="009246CA">
            <w:pPr>
              <w:spacing w:before="88" w:after="0" w:line="238" w:lineRule="atLeast"/>
              <w:ind w:right="359"/>
              <w:rPr>
                <w:rFonts w:eastAsia="Times New Roman"/>
                <w:sz w:val="22"/>
                <w:szCs w:val="22"/>
                <w:lang w:eastAsia="en-GB"/>
              </w:rPr>
            </w:pPr>
          </w:p>
        </w:tc>
      </w:tr>
      <w:tr w:rsidR="00B15ED7" w:rsidRPr="005626DB" w14:paraId="4BAEDD59" w14:textId="77777777" w:rsidTr="009246CA">
        <w:trPr>
          <w:trHeight w:val="1174"/>
          <w:jc w:val="center"/>
        </w:trPr>
        <w:tc>
          <w:tcPr>
            <w:tcW w:w="2352" w:type="dxa"/>
            <w:vMerge w:val="restart"/>
            <w:tcBorders>
              <w:top w:val="single" w:sz="4" w:space="0" w:color="auto"/>
              <w:left w:val="single" w:sz="4" w:space="0" w:color="auto"/>
              <w:bottom w:val="single" w:sz="4" w:space="0" w:color="auto"/>
              <w:right w:val="single" w:sz="4" w:space="0" w:color="auto"/>
            </w:tcBorders>
            <w:shd w:val="clear" w:color="auto" w:fill="auto"/>
          </w:tcPr>
          <w:p w14:paraId="05BB16A0"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WHERE?</w:t>
            </w:r>
          </w:p>
          <w:p w14:paraId="755FBE54"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p w14:paraId="7515A448"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Key Links: </w:t>
            </w:r>
          </w:p>
          <w:p w14:paraId="5A4C6374" w14:textId="77777777" w:rsidR="00B15ED7" w:rsidRPr="005626DB" w:rsidRDefault="00B15ED7" w:rsidP="001B789A">
            <w:pPr>
              <w:pStyle w:val="ListParagraph"/>
              <w:numPr>
                <w:ilvl w:val="0"/>
                <w:numId w:val="166"/>
              </w:num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PGCE Course;</w:t>
            </w:r>
          </w:p>
          <w:p w14:paraId="3F903860" w14:textId="77777777" w:rsidR="00B15ED7" w:rsidRPr="005626DB" w:rsidRDefault="00B15ED7" w:rsidP="001B789A">
            <w:pPr>
              <w:pStyle w:val="ListParagraph"/>
              <w:numPr>
                <w:ilvl w:val="0"/>
                <w:numId w:val="166"/>
              </w:num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ITT Core Content Framework;</w:t>
            </w:r>
          </w:p>
          <w:p w14:paraId="1ACF8F8C" w14:textId="77777777" w:rsidR="00B15ED7" w:rsidRPr="005626DB" w:rsidRDefault="00B15ED7" w:rsidP="001B789A">
            <w:pPr>
              <w:pStyle w:val="ListParagraph"/>
              <w:numPr>
                <w:ilvl w:val="0"/>
                <w:numId w:val="166"/>
              </w:num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Teachers’ Standards</w:t>
            </w:r>
          </w:p>
          <w:p w14:paraId="27C2AB14"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p w14:paraId="7229E119"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right w:val="single" w:sz="4" w:space="0" w:color="auto"/>
            </w:tcBorders>
          </w:tcPr>
          <w:p w14:paraId="4BAD7D2F" w14:textId="77777777" w:rsidR="00B15ED7" w:rsidRPr="005626DB" w:rsidRDefault="00B15ED7" w:rsidP="009246CA">
            <w:pPr>
              <w:pStyle w:val="ListParagraph"/>
              <w:ind w:left="34" w:hanging="34"/>
              <w:rPr>
                <w:sz w:val="22"/>
                <w:szCs w:val="22"/>
              </w:rPr>
            </w:pPr>
            <w:r w:rsidRPr="005626DB">
              <w:rPr>
                <w:rFonts w:eastAsia="Times New Roman"/>
                <w:b/>
                <w:bCs/>
                <w:spacing w:val="1"/>
                <w:sz w:val="22"/>
                <w:szCs w:val="22"/>
                <w:lang w:eastAsia="en-GB"/>
              </w:rPr>
              <w:t>PGCE Cross-course links</w:t>
            </w:r>
          </w:p>
        </w:tc>
        <w:tc>
          <w:tcPr>
            <w:tcW w:w="5573" w:type="dxa"/>
            <w:tcBorders>
              <w:top w:val="single" w:sz="4" w:space="0" w:color="auto"/>
              <w:left w:val="single" w:sz="4" w:space="0" w:color="auto"/>
              <w:right w:val="single" w:sz="4" w:space="0" w:color="auto"/>
            </w:tcBorders>
          </w:tcPr>
          <w:p w14:paraId="59A84CB7" w14:textId="77777777" w:rsidR="00B15ED7" w:rsidRPr="005626DB" w:rsidRDefault="00B15ED7" w:rsidP="001B789A">
            <w:pPr>
              <w:pStyle w:val="ListParagraph"/>
              <w:numPr>
                <w:ilvl w:val="0"/>
                <w:numId w:val="174"/>
              </w:numPr>
              <w:ind w:left="360"/>
              <w:rPr>
                <w:sz w:val="22"/>
                <w:szCs w:val="22"/>
              </w:rPr>
            </w:pPr>
            <w:r w:rsidRPr="005626DB">
              <w:rPr>
                <w:sz w:val="22"/>
                <w:szCs w:val="22"/>
              </w:rPr>
              <w:t>Wider Curriculum Tracker – link gaps in with live targets</w:t>
            </w:r>
          </w:p>
          <w:p w14:paraId="2893DDC0" w14:textId="77777777" w:rsidR="00B15ED7" w:rsidRPr="005626DB" w:rsidRDefault="00B15ED7" w:rsidP="001B789A">
            <w:pPr>
              <w:pStyle w:val="ListParagraph"/>
              <w:numPr>
                <w:ilvl w:val="0"/>
                <w:numId w:val="174"/>
              </w:numPr>
              <w:ind w:left="360"/>
              <w:rPr>
                <w:sz w:val="20"/>
                <w:szCs w:val="20"/>
              </w:rPr>
            </w:pPr>
            <w:r w:rsidRPr="005626DB">
              <w:rPr>
                <w:sz w:val="22"/>
                <w:szCs w:val="22"/>
              </w:rPr>
              <w:t>Self-study - The National Curriculum</w:t>
            </w:r>
          </w:p>
        </w:tc>
      </w:tr>
      <w:tr w:rsidR="00B15ED7" w:rsidRPr="005626DB" w14:paraId="6DD6C1A0" w14:textId="77777777" w:rsidTr="009246CA">
        <w:trPr>
          <w:trHeight w:val="354"/>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0E6E8DEE"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42479AD5" w14:textId="77777777" w:rsidR="00B15ED7" w:rsidRPr="005626DB" w:rsidRDefault="00B15ED7" w:rsidP="009246CA">
            <w:pPr>
              <w:rPr>
                <w:b/>
                <w:sz w:val="22"/>
                <w:szCs w:val="22"/>
              </w:rPr>
            </w:pPr>
            <w:r w:rsidRPr="005626DB">
              <w:rPr>
                <w:b/>
                <w:sz w:val="22"/>
                <w:szCs w:val="22"/>
              </w:rPr>
              <w:t>Provision for All</w:t>
            </w:r>
          </w:p>
        </w:tc>
        <w:tc>
          <w:tcPr>
            <w:tcW w:w="5573" w:type="dxa"/>
            <w:tcBorders>
              <w:top w:val="single" w:sz="4" w:space="0" w:color="auto"/>
              <w:left w:val="single" w:sz="4" w:space="0" w:color="auto"/>
              <w:bottom w:val="single" w:sz="4" w:space="0" w:color="auto"/>
              <w:right w:val="single" w:sz="4" w:space="0" w:color="auto"/>
            </w:tcBorders>
          </w:tcPr>
          <w:p w14:paraId="500BC022" w14:textId="77777777" w:rsidR="00B15ED7" w:rsidRPr="005626DB" w:rsidRDefault="00B15ED7" w:rsidP="009246CA">
            <w:pPr>
              <w:rPr>
                <w:sz w:val="22"/>
                <w:szCs w:val="22"/>
              </w:rPr>
            </w:pPr>
            <w:r w:rsidRPr="005626DB">
              <w:rPr>
                <w:sz w:val="22"/>
                <w:szCs w:val="22"/>
              </w:rPr>
              <w:t>Personalised learning</w:t>
            </w:r>
          </w:p>
        </w:tc>
      </w:tr>
      <w:tr w:rsidR="00B15ED7" w:rsidRPr="005626DB" w14:paraId="7A5ACDB6" w14:textId="77777777" w:rsidTr="009246CA">
        <w:trPr>
          <w:trHeight w:val="352"/>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62CEF8D4"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392CD7D3" w14:textId="77777777" w:rsidR="00B15ED7" w:rsidRPr="005626DB" w:rsidRDefault="00B15ED7" w:rsidP="009246CA">
            <w:pPr>
              <w:rPr>
                <w:b/>
                <w:sz w:val="22"/>
                <w:szCs w:val="22"/>
              </w:rPr>
            </w:pPr>
            <w:r w:rsidRPr="005626DB">
              <w:rPr>
                <w:b/>
                <w:sz w:val="22"/>
                <w:szCs w:val="22"/>
              </w:rPr>
              <w:t>Behaviour management</w:t>
            </w:r>
          </w:p>
        </w:tc>
        <w:tc>
          <w:tcPr>
            <w:tcW w:w="5573" w:type="dxa"/>
            <w:tcBorders>
              <w:top w:val="single" w:sz="4" w:space="0" w:color="auto"/>
              <w:left w:val="single" w:sz="4" w:space="0" w:color="auto"/>
              <w:bottom w:val="single" w:sz="4" w:space="0" w:color="auto"/>
              <w:right w:val="single" w:sz="4" w:space="0" w:color="auto"/>
            </w:tcBorders>
          </w:tcPr>
          <w:p w14:paraId="08608855" w14:textId="77777777" w:rsidR="00B15ED7" w:rsidRPr="005626DB" w:rsidRDefault="00B15ED7" w:rsidP="009246CA">
            <w:pPr>
              <w:rPr>
                <w:sz w:val="22"/>
                <w:szCs w:val="22"/>
              </w:rPr>
            </w:pPr>
            <w:r w:rsidRPr="005626DB">
              <w:rPr>
                <w:sz w:val="22"/>
                <w:szCs w:val="22"/>
              </w:rPr>
              <w:t>The status of behaviour within the National Curriculum</w:t>
            </w:r>
          </w:p>
        </w:tc>
      </w:tr>
      <w:tr w:rsidR="00B15ED7" w:rsidRPr="005626DB" w14:paraId="25341799" w14:textId="77777777" w:rsidTr="009246CA">
        <w:trPr>
          <w:trHeight w:val="352"/>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0892BF19"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00B9DEDA" w14:textId="77777777" w:rsidR="00B15ED7" w:rsidRPr="005626DB" w:rsidRDefault="00B15ED7" w:rsidP="009246CA">
            <w:pPr>
              <w:rPr>
                <w:b/>
                <w:sz w:val="22"/>
                <w:szCs w:val="22"/>
              </w:rPr>
            </w:pPr>
            <w:r w:rsidRPr="005626DB">
              <w:rPr>
                <w:b/>
                <w:sz w:val="22"/>
                <w:szCs w:val="22"/>
              </w:rPr>
              <w:t>Pedagogy</w:t>
            </w:r>
          </w:p>
        </w:tc>
        <w:tc>
          <w:tcPr>
            <w:tcW w:w="5573" w:type="dxa"/>
            <w:tcBorders>
              <w:top w:val="single" w:sz="4" w:space="0" w:color="auto"/>
              <w:left w:val="single" w:sz="4" w:space="0" w:color="auto"/>
              <w:bottom w:val="single" w:sz="4" w:space="0" w:color="auto"/>
              <w:right w:val="single" w:sz="4" w:space="0" w:color="auto"/>
            </w:tcBorders>
          </w:tcPr>
          <w:p w14:paraId="75A71095" w14:textId="77777777" w:rsidR="00B15ED7" w:rsidRPr="005626DB" w:rsidRDefault="00B15ED7" w:rsidP="009246CA">
            <w:pPr>
              <w:rPr>
                <w:sz w:val="22"/>
                <w:szCs w:val="22"/>
              </w:rPr>
            </w:pPr>
            <w:r w:rsidRPr="005626DB">
              <w:rPr>
                <w:sz w:val="22"/>
                <w:szCs w:val="22"/>
              </w:rPr>
              <w:t>The principles of effective curriculum design</w:t>
            </w:r>
          </w:p>
        </w:tc>
      </w:tr>
      <w:tr w:rsidR="00B15ED7" w:rsidRPr="005626DB" w14:paraId="4009B5CB" w14:textId="77777777" w:rsidTr="009246CA">
        <w:trPr>
          <w:trHeight w:val="352"/>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5A7A0426"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15FE0F28" w14:textId="77777777" w:rsidR="00B15ED7" w:rsidRPr="005626DB" w:rsidRDefault="00B15ED7" w:rsidP="009246CA">
            <w:pPr>
              <w:rPr>
                <w:b/>
                <w:sz w:val="22"/>
                <w:szCs w:val="22"/>
              </w:rPr>
            </w:pPr>
            <w:r w:rsidRPr="005626DB">
              <w:rPr>
                <w:b/>
                <w:sz w:val="22"/>
                <w:szCs w:val="22"/>
              </w:rPr>
              <w:t xml:space="preserve">Assessment </w:t>
            </w:r>
          </w:p>
        </w:tc>
        <w:tc>
          <w:tcPr>
            <w:tcW w:w="5573" w:type="dxa"/>
            <w:tcBorders>
              <w:top w:val="single" w:sz="4" w:space="0" w:color="auto"/>
              <w:left w:val="single" w:sz="4" w:space="0" w:color="auto"/>
              <w:bottom w:val="single" w:sz="4" w:space="0" w:color="auto"/>
              <w:right w:val="single" w:sz="4" w:space="0" w:color="auto"/>
            </w:tcBorders>
          </w:tcPr>
          <w:p w14:paraId="4E9833D8" w14:textId="77777777" w:rsidR="00B15ED7" w:rsidRPr="005626DB" w:rsidRDefault="00B15ED7" w:rsidP="009246CA">
            <w:pPr>
              <w:rPr>
                <w:sz w:val="22"/>
                <w:szCs w:val="22"/>
              </w:rPr>
            </w:pPr>
            <w:r w:rsidRPr="005626DB">
              <w:rPr>
                <w:sz w:val="22"/>
                <w:szCs w:val="22"/>
              </w:rPr>
              <w:t>The differences between formative and summative assessment</w:t>
            </w:r>
          </w:p>
        </w:tc>
      </w:tr>
      <w:tr w:rsidR="00B15ED7" w:rsidRPr="005626DB" w14:paraId="03D76F56" w14:textId="77777777" w:rsidTr="009246CA">
        <w:trPr>
          <w:trHeight w:val="352"/>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4F8FFBCB"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61BB8CC9" w14:textId="77777777" w:rsidR="00B15ED7" w:rsidRPr="005626DB" w:rsidRDefault="00B15ED7" w:rsidP="009246CA">
            <w:pPr>
              <w:rPr>
                <w:b/>
                <w:sz w:val="22"/>
                <w:szCs w:val="22"/>
              </w:rPr>
            </w:pPr>
            <w:r w:rsidRPr="005626DB">
              <w:rPr>
                <w:b/>
                <w:sz w:val="22"/>
                <w:szCs w:val="22"/>
              </w:rPr>
              <w:t>Curriculum</w:t>
            </w:r>
          </w:p>
        </w:tc>
        <w:tc>
          <w:tcPr>
            <w:tcW w:w="5573" w:type="dxa"/>
            <w:tcBorders>
              <w:top w:val="single" w:sz="4" w:space="0" w:color="auto"/>
              <w:left w:val="single" w:sz="4" w:space="0" w:color="auto"/>
              <w:bottom w:val="single" w:sz="4" w:space="0" w:color="auto"/>
              <w:right w:val="single" w:sz="4" w:space="0" w:color="auto"/>
            </w:tcBorders>
            <w:shd w:val="clear" w:color="auto" w:fill="auto"/>
          </w:tcPr>
          <w:p w14:paraId="7314E664" w14:textId="77777777" w:rsidR="00B15ED7" w:rsidRPr="005626DB" w:rsidRDefault="00B15ED7" w:rsidP="009246CA">
            <w:pPr>
              <w:rPr>
                <w:sz w:val="22"/>
                <w:szCs w:val="22"/>
              </w:rPr>
            </w:pPr>
            <w:r w:rsidRPr="005626DB">
              <w:rPr>
                <w:sz w:val="22"/>
                <w:szCs w:val="22"/>
              </w:rPr>
              <w:t>What do we mean by ‘Curriculum’ and how can we best structure it to ensure that children make progress? Considering intent, implementation and impact.</w:t>
            </w:r>
          </w:p>
        </w:tc>
      </w:tr>
      <w:tr w:rsidR="00B15ED7" w:rsidRPr="005626DB" w14:paraId="6AFD7C86" w14:textId="77777777" w:rsidTr="009246CA">
        <w:trPr>
          <w:trHeight w:val="352"/>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7AD6E405"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20F69359" w14:textId="77777777" w:rsidR="00B15ED7" w:rsidRPr="005626DB" w:rsidRDefault="00B15ED7" w:rsidP="009246CA">
            <w:pPr>
              <w:rPr>
                <w:b/>
                <w:sz w:val="22"/>
                <w:szCs w:val="22"/>
              </w:rPr>
            </w:pPr>
            <w:r w:rsidRPr="005626DB">
              <w:rPr>
                <w:b/>
                <w:sz w:val="22"/>
                <w:szCs w:val="22"/>
              </w:rPr>
              <w:t>Professional Behaviours</w:t>
            </w:r>
          </w:p>
        </w:tc>
        <w:tc>
          <w:tcPr>
            <w:tcW w:w="5573" w:type="dxa"/>
            <w:tcBorders>
              <w:top w:val="single" w:sz="4" w:space="0" w:color="auto"/>
              <w:left w:val="single" w:sz="4" w:space="0" w:color="auto"/>
              <w:bottom w:val="single" w:sz="4" w:space="0" w:color="auto"/>
              <w:right w:val="single" w:sz="4" w:space="0" w:color="auto"/>
            </w:tcBorders>
            <w:shd w:val="clear" w:color="auto" w:fill="auto"/>
          </w:tcPr>
          <w:p w14:paraId="2E7F76CE" w14:textId="77777777" w:rsidR="00B15ED7" w:rsidRPr="005626DB" w:rsidRDefault="00B15ED7" w:rsidP="009246CA">
            <w:pPr>
              <w:rPr>
                <w:sz w:val="22"/>
                <w:szCs w:val="22"/>
              </w:rPr>
            </w:pPr>
            <w:r w:rsidRPr="005626DB">
              <w:rPr>
                <w:sz w:val="22"/>
                <w:szCs w:val="22"/>
              </w:rPr>
              <w:t>Working with colleagues to develop aims for the curriculum</w:t>
            </w:r>
          </w:p>
        </w:tc>
      </w:tr>
      <w:tr w:rsidR="00B15ED7" w:rsidRPr="005626DB" w14:paraId="4A1CBB0C" w14:textId="77777777" w:rsidTr="009246CA">
        <w:trPr>
          <w:trHeight w:val="352"/>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199F09A8"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054237F1" w14:textId="77777777" w:rsidR="00B15ED7" w:rsidRPr="005626DB" w:rsidRDefault="00B15ED7" w:rsidP="009246CA">
            <w:pPr>
              <w:rPr>
                <w:b/>
                <w:sz w:val="22"/>
                <w:szCs w:val="22"/>
              </w:rPr>
            </w:pPr>
            <w:r w:rsidRPr="005626DB">
              <w:rPr>
                <w:rFonts w:eastAsia="Times New Roman"/>
                <w:b/>
                <w:bCs/>
                <w:spacing w:val="1"/>
                <w:sz w:val="22"/>
                <w:szCs w:val="22"/>
                <w:lang w:eastAsia="en-GB"/>
              </w:rPr>
              <w:t>Teachers’ Standards</w:t>
            </w:r>
          </w:p>
        </w:tc>
        <w:tc>
          <w:tcPr>
            <w:tcW w:w="5573" w:type="dxa"/>
            <w:tcBorders>
              <w:top w:val="single" w:sz="4" w:space="0" w:color="auto"/>
              <w:left w:val="single" w:sz="4" w:space="0" w:color="auto"/>
              <w:bottom w:val="single" w:sz="4" w:space="0" w:color="auto"/>
              <w:right w:val="single" w:sz="4" w:space="0" w:color="auto"/>
            </w:tcBorders>
          </w:tcPr>
          <w:p w14:paraId="5868DE15" w14:textId="77777777" w:rsidR="00B15ED7" w:rsidRPr="005626DB" w:rsidRDefault="00B15ED7" w:rsidP="009246CA">
            <w:pPr>
              <w:spacing w:before="87" w:after="0" w:line="240" w:lineRule="auto"/>
              <w:ind w:right="-20"/>
              <w:rPr>
                <w:rFonts w:eastAsia="Times New Roman"/>
                <w:sz w:val="22"/>
                <w:szCs w:val="22"/>
                <w:lang w:eastAsia="en-GB"/>
              </w:rPr>
            </w:pPr>
            <w:r w:rsidRPr="005626DB">
              <w:rPr>
                <w:rFonts w:eastAsia="Times New Roman"/>
                <w:sz w:val="22"/>
                <w:szCs w:val="22"/>
                <w:lang w:eastAsia="en-GB"/>
              </w:rPr>
              <w:t>TS2, TS3, TS4, TS5, TS6</w:t>
            </w:r>
          </w:p>
        </w:tc>
      </w:tr>
    </w:tbl>
    <w:p w14:paraId="4B409905" w14:textId="77777777" w:rsidR="00B15ED7" w:rsidRPr="005626DB" w:rsidRDefault="00B15ED7" w:rsidP="00B15ED7"/>
    <w:p w14:paraId="083B309B" w14:textId="77777777" w:rsidR="00B15ED7" w:rsidRPr="005626DB" w:rsidRDefault="00B15ED7" w:rsidP="00B15ED7">
      <w:r w:rsidRPr="005626DB">
        <w:br w:type="page"/>
      </w:r>
    </w:p>
    <w:tbl>
      <w:tblPr>
        <w:tblW w:w="9540" w:type="dxa"/>
        <w:jc w:val="center"/>
        <w:tblCellMar>
          <w:left w:w="142" w:type="dxa"/>
          <w:right w:w="0" w:type="dxa"/>
        </w:tblCellMar>
        <w:tblLook w:val="04A0" w:firstRow="1" w:lastRow="0" w:firstColumn="1" w:lastColumn="0" w:noHBand="0" w:noVBand="1"/>
      </w:tblPr>
      <w:tblGrid>
        <w:gridCol w:w="2352"/>
        <w:gridCol w:w="1615"/>
        <w:gridCol w:w="5573"/>
      </w:tblGrid>
      <w:tr w:rsidR="00B15ED7" w:rsidRPr="005626DB" w14:paraId="483CF7F0" w14:textId="77777777" w:rsidTr="009246CA">
        <w:trPr>
          <w:trHeight w:val="631"/>
          <w:jc w:val="center"/>
        </w:trPr>
        <w:tc>
          <w:tcPr>
            <w:tcW w:w="9540" w:type="dxa"/>
            <w:gridSpan w:val="3"/>
            <w:tcBorders>
              <w:top w:val="single" w:sz="8" w:space="0" w:color="auto"/>
              <w:left w:val="single" w:sz="8" w:space="0" w:color="auto"/>
              <w:bottom w:val="single" w:sz="8" w:space="0" w:color="auto"/>
              <w:right w:val="single" w:sz="8" w:space="0" w:color="auto"/>
            </w:tcBorders>
            <w:shd w:val="clear" w:color="auto" w:fill="FFC000"/>
          </w:tcPr>
          <w:p w14:paraId="61C47157" w14:textId="77777777" w:rsidR="00B15ED7" w:rsidRPr="005626DB" w:rsidRDefault="00B15ED7" w:rsidP="009246CA">
            <w:pPr>
              <w:spacing w:after="0" w:line="243" w:lineRule="atLeast"/>
              <w:ind w:right="-20"/>
              <w:jc w:val="center"/>
              <w:rPr>
                <w:b/>
                <w:sz w:val="22"/>
                <w:szCs w:val="22"/>
              </w:rPr>
            </w:pPr>
            <w:r w:rsidRPr="005626DB">
              <w:rPr>
                <w:b/>
                <w:sz w:val="22"/>
                <w:szCs w:val="22"/>
              </w:rPr>
              <w:t>Professional Learning Session 9</w:t>
            </w:r>
          </w:p>
        </w:tc>
      </w:tr>
      <w:tr w:rsidR="00B15ED7" w:rsidRPr="005626DB" w14:paraId="147832D4" w14:textId="77777777" w:rsidTr="009246CA">
        <w:trPr>
          <w:trHeight w:val="871"/>
          <w:jc w:val="center"/>
        </w:trPr>
        <w:tc>
          <w:tcPr>
            <w:tcW w:w="2352" w:type="dxa"/>
            <w:tcBorders>
              <w:top w:val="nil"/>
              <w:left w:val="single" w:sz="8" w:space="0" w:color="auto"/>
              <w:bottom w:val="single" w:sz="8" w:space="0" w:color="auto"/>
              <w:right w:val="single" w:sz="8" w:space="0" w:color="auto"/>
            </w:tcBorders>
          </w:tcPr>
          <w:p w14:paraId="66008A27"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WHAT?</w:t>
            </w:r>
          </w:p>
          <w:p w14:paraId="3DC0DD73"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2AFC521B"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2CE69AAB" w14:textId="77777777" w:rsidR="00B15ED7" w:rsidRPr="005626DB" w:rsidRDefault="00B15ED7" w:rsidP="009246CA">
            <w:pPr>
              <w:spacing w:after="0" w:line="240" w:lineRule="auto"/>
              <w:ind w:right="-23"/>
              <w:contextualSpacing/>
              <w:rPr>
                <w:rFonts w:eastAsia="Times New Roman"/>
                <w:sz w:val="22"/>
                <w:szCs w:val="22"/>
                <w:lang w:eastAsia="en-GB"/>
              </w:rPr>
            </w:pPr>
            <w:r w:rsidRPr="005626DB">
              <w:rPr>
                <w:rFonts w:eastAsia="Times New Roman"/>
                <w:b/>
                <w:bCs/>
                <w:color w:val="4B92DB"/>
                <w:spacing w:val="-1"/>
                <w:sz w:val="22"/>
                <w:szCs w:val="22"/>
                <w:lang w:eastAsia="en-GB"/>
              </w:rPr>
              <w:t>Title</w:t>
            </w:r>
          </w:p>
        </w:tc>
        <w:tc>
          <w:tcPr>
            <w:tcW w:w="7188" w:type="dxa"/>
            <w:gridSpan w:val="2"/>
            <w:tcBorders>
              <w:top w:val="nil"/>
              <w:left w:val="nil"/>
              <w:bottom w:val="single" w:sz="8" w:space="0" w:color="auto"/>
              <w:right w:val="single" w:sz="8" w:space="0" w:color="auto"/>
            </w:tcBorders>
          </w:tcPr>
          <w:p w14:paraId="25C86931" w14:textId="77777777" w:rsidR="00B15ED7" w:rsidRPr="005626DB" w:rsidRDefault="00B15ED7" w:rsidP="009246CA">
            <w:pPr>
              <w:rPr>
                <w:rFonts w:eastAsia="Times New Roman"/>
                <w:b/>
                <w:sz w:val="22"/>
                <w:szCs w:val="22"/>
                <w:lang w:eastAsia="en-GB"/>
              </w:rPr>
            </w:pPr>
            <w:r w:rsidRPr="005626DB">
              <w:rPr>
                <w:rFonts w:eastAsia="Times New Roman"/>
                <w:b/>
                <w:bCs/>
                <w:color w:val="00B050"/>
                <w:sz w:val="22"/>
                <w:szCs w:val="22"/>
                <w:lang w:eastAsia="en-GB"/>
              </w:rPr>
              <w:t>Positive behaviour management: Promoting positive behaviour</w:t>
            </w:r>
          </w:p>
        </w:tc>
      </w:tr>
      <w:tr w:rsidR="00B15ED7" w:rsidRPr="005626DB" w14:paraId="7AC6433D" w14:textId="77777777" w:rsidTr="009246CA">
        <w:trPr>
          <w:trHeight w:val="2100"/>
          <w:jc w:val="center"/>
        </w:trPr>
        <w:tc>
          <w:tcPr>
            <w:tcW w:w="2352" w:type="dxa"/>
            <w:tcBorders>
              <w:top w:val="nil"/>
              <w:left w:val="single" w:sz="8" w:space="0" w:color="auto"/>
              <w:bottom w:val="single" w:sz="8" w:space="0" w:color="auto"/>
              <w:right w:val="single" w:sz="8" w:space="0" w:color="auto"/>
            </w:tcBorders>
          </w:tcPr>
          <w:p w14:paraId="6242A111" w14:textId="77777777" w:rsidR="00B15ED7" w:rsidRPr="005626DB" w:rsidRDefault="00B15ED7" w:rsidP="009246CA">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WHY THIS?</w:t>
            </w:r>
          </w:p>
          <w:p w14:paraId="3129EFE7" w14:textId="77777777" w:rsidR="00B15ED7" w:rsidRPr="005626DB" w:rsidRDefault="00B15ED7" w:rsidP="009246CA">
            <w:pPr>
              <w:spacing w:after="0" w:line="240" w:lineRule="auto"/>
              <w:ind w:right="-23"/>
              <w:contextualSpacing/>
              <w:rPr>
                <w:rFonts w:eastAsia="Times New Roman"/>
                <w:b/>
                <w:bCs/>
                <w:color w:val="4B92DB"/>
                <w:sz w:val="22"/>
                <w:szCs w:val="22"/>
                <w:lang w:eastAsia="en-GB"/>
              </w:rPr>
            </w:pPr>
          </w:p>
          <w:p w14:paraId="30E54BE2" w14:textId="77777777" w:rsidR="00B15ED7" w:rsidRPr="005626DB" w:rsidRDefault="00B15ED7" w:rsidP="009246CA">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Learning</w:t>
            </w:r>
          </w:p>
          <w:p w14:paraId="679CE435"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z w:val="22"/>
                <w:szCs w:val="22"/>
                <w:lang w:eastAsia="en-GB"/>
              </w:rPr>
              <w:t>O</w:t>
            </w:r>
            <w:r w:rsidRPr="005626DB">
              <w:rPr>
                <w:rFonts w:eastAsia="Times New Roman"/>
                <w:b/>
                <w:bCs/>
                <w:color w:val="4B92DB"/>
                <w:spacing w:val="-1"/>
                <w:sz w:val="22"/>
                <w:szCs w:val="22"/>
                <w:lang w:eastAsia="en-GB"/>
              </w:rPr>
              <w:t xml:space="preserve">utcomes </w:t>
            </w:r>
          </w:p>
          <w:p w14:paraId="08EBAD8F"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546DF46E"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1947039E"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54628E34"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63F63782"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77BC4F2A"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0E35EF67"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462E00AF"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6DDD113D"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54EB3EEE"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5FDA0E58"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4B6536A9"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CCF Coverage</w:t>
            </w:r>
          </w:p>
          <w:p w14:paraId="04EED26E"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590B820D" w14:textId="77777777" w:rsidR="00B15ED7" w:rsidRPr="005626DB" w:rsidRDefault="00B15ED7" w:rsidP="009246CA">
            <w:pPr>
              <w:spacing w:after="0" w:line="240" w:lineRule="auto"/>
              <w:ind w:right="-23"/>
              <w:contextualSpacing/>
              <w:rPr>
                <w:rFonts w:eastAsia="Times New Roman"/>
                <w:b/>
                <w:bCs/>
                <w:i/>
                <w:iCs/>
                <w:color w:val="4B92DB"/>
                <w:sz w:val="22"/>
                <w:szCs w:val="22"/>
                <w:lang w:eastAsia="en-GB"/>
              </w:rPr>
            </w:pPr>
          </w:p>
        </w:tc>
        <w:tc>
          <w:tcPr>
            <w:tcW w:w="7188" w:type="dxa"/>
            <w:gridSpan w:val="2"/>
            <w:tcBorders>
              <w:top w:val="nil"/>
              <w:left w:val="nil"/>
              <w:bottom w:val="single" w:sz="8" w:space="0" w:color="auto"/>
              <w:right w:val="single" w:sz="8" w:space="0" w:color="auto"/>
            </w:tcBorders>
          </w:tcPr>
          <w:p w14:paraId="2989207D" w14:textId="77777777" w:rsidR="00B15ED7" w:rsidRPr="005626DB" w:rsidRDefault="00B15ED7" w:rsidP="009246CA">
            <w:pPr>
              <w:pStyle w:val="ListParagraph"/>
              <w:numPr>
                <w:ilvl w:val="0"/>
                <w:numId w:val="1"/>
              </w:numPr>
              <w:rPr>
                <w:sz w:val="22"/>
                <w:szCs w:val="22"/>
              </w:rPr>
            </w:pPr>
            <w:r w:rsidRPr="005626DB">
              <w:rPr>
                <w:sz w:val="22"/>
                <w:szCs w:val="22"/>
              </w:rPr>
              <w:t>To understand relevant DfE policy and guidance and how this translates into effective classroom practice including anti-bullying work</w:t>
            </w:r>
          </w:p>
          <w:p w14:paraId="0CB0273E" w14:textId="77777777" w:rsidR="00B15ED7" w:rsidRPr="005626DB" w:rsidRDefault="00B15ED7" w:rsidP="009246CA">
            <w:pPr>
              <w:pStyle w:val="ListParagraph"/>
              <w:numPr>
                <w:ilvl w:val="0"/>
                <w:numId w:val="1"/>
              </w:numPr>
              <w:rPr>
                <w:sz w:val="22"/>
                <w:szCs w:val="22"/>
              </w:rPr>
            </w:pPr>
            <w:r w:rsidRPr="005626DB">
              <w:rPr>
                <w:sz w:val="22"/>
                <w:szCs w:val="22"/>
              </w:rPr>
              <w:t>To consider the underlying causes of behaviour and the importance of SEBS</w:t>
            </w:r>
          </w:p>
          <w:p w14:paraId="5CDE221B" w14:textId="77777777" w:rsidR="00B15ED7" w:rsidRPr="005626DB" w:rsidRDefault="00B15ED7" w:rsidP="009246CA">
            <w:pPr>
              <w:pStyle w:val="ListParagraph"/>
              <w:numPr>
                <w:ilvl w:val="0"/>
                <w:numId w:val="1"/>
              </w:numPr>
              <w:rPr>
                <w:sz w:val="22"/>
                <w:szCs w:val="22"/>
              </w:rPr>
            </w:pPr>
            <w:r w:rsidRPr="005626DB">
              <w:rPr>
                <w:sz w:val="22"/>
                <w:szCs w:val="22"/>
              </w:rPr>
              <w:t>To know how the behaviour of adults impacts on the behaviour of children</w:t>
            </w:r>
          </w:p>
          <w:p w14:paraId="50CF4292" w14:textId="77777777" w:rsidR="00B15ED7" w:rsidRPr="005626DB" w:rsidRDefault="00B15ED7" w:rsidP="009246CA">
            <w:pPr>
              <w:pStyle w:val="ListParagraph"/>
              <w:numPr>
                <w:ilvl w:val="0"/>
                <w:numId w:val="1"/>
              </w:numPr>
              <w:rPr>
                <w:sz w:val="22"/>
                <w:szCs w:val="22"/>
              </w:rPr>
            </w:pPr>
            <w:r w:rsidRPr="005626DB">
              <w:rPr>
                <w:sz w:val="22"/>
                <w:szCs w:val="22"/>
              </w:rPr>
              <w:t>To understand the importance of planning for, and reinforcing, positive classroom behaviour</w:t>
            </w:r>
          </w:p>
          <w:p w14:paraId="3A39AFEF" w14:textId="77777777" w:rsidR="00B15ED7" w:rsidRPr="005626DB" w:rsidRDefault="00B15ED7" w:rsidP="009246CA">
            <w:pPr>
              <w:pStyle w:val="ListParagraph"/>
              <w:numPr>
                <w:ilvl w:val="0"/>
                <w:numId w:val="1"/>
              </w:numPr>
              <w:rPr>
                <w:sz w:val="22"/>
                <w:szCs w:val="22"/>
              </w:rPr>
            </w:pPr>
            <w:r w:rsidRPr="005626DB">
              <w:rPr>
                <w:sz w:val="22"/>
                <w:szCs w:val="22"/>
              </w:rPr>
              <w:t>To look at how behaviour develops and is supported across EYFS, KS1 and KS2</w:t>
            </w:r>
          </w:p>
          <w:p w14:paraId="521F35F2" w14:textId="77777777" w:rsidR="00B15ED7" w:rsidRPr="005626DB" w:rsidRDefault="00B15ED7" w:rsidP="009246CA">
            <w:pPr>
              <w:spacing w:after="0" w:line="240" w:lineRule="auto"/>
              <w:rPr>
                <w:i/>
                <w:iCs/>
              </w:rPr>
            </w:pPr>
          </w:p>
          <w:p w14:paraId="126561C1" w14:textId="77777777" w:rsidR="00B15ED7" w:rsidRPr="005626DB" w:rsidRDefault="00B15ED7" w:rsidP="009246CA">
            <w:pPr>
              <w:spacing w:after="0" w:line="240" w:lineRule="auto"/>
              <w:rPr>
                <w:sz w:val="22"/>
                <w:szCs w:val="22"/>
              </w:rPr>
            </w:pPr>
            <w:r w:rsidRPr="005626DB">
              <w:rPr>
                <w:i/>
                <w:iCs/>
                <w:sz w:val="22"/>
                <w:szCs w:val="22"/>
              </w:rPr>
              <w:t>1.2 Teachers are key role models who can influence the attitudes, values and behaviours of their pupils</w:t>
            </w:r>
          </w:p>
          <w:p w14:paraId="5663DE9C" w14:textId="77777777" w:rsidR="00B15ED7" w:rsidRPr="005626DB" w:rsidRDefault="00B15ED7" w:rsidP="009246CA">
            <w:pPr>
              <w:spacing w:after="0" w:line="240" w:lineRule="auto"/>
              <w:rPr>
                <w:i/>
                <w:iCs/>
                <w:sz w:val="22"/>
                <w:szCs w:val="22"/>
              </w:rPr>
            </w:pPr>
            <w:r w:rsidRPr="005626DB">
              <w:rPr>
                <w:i/>
                <w:iCs/>
                <w:sz w:val="22"/>
                <w:szCs w:val="22"/>
              </w:rPr>
              <w:t>4.10 How pupils are grouped is also important; care should be taken to monitor the impact of groupings on pupil attainment, behaviour and motivation.</w:t>
            </w:r>
          </w:p>
          <w:p w14:paraId="505FFB09" w14:textId="77777777" w:rsidR="00B15ED7" w:rsidRPr="005626DB" w:rsidRDefault="00B15ED7" w:rsidP="009246CA">
            <w:pPr>
              <w:spacing w:after="0" w:line="240" w:lineRule="auto"/>
              <w:rPr>
                <w:i/>
                <w:iCs/>
                <w:sz w:val="22"/>
                <w:szCs w:val="22"/>
              </w:rPr>
            </w:pPr>
            <w:r w:rsidRPr="005626DB">
              <w:rPr>
                <w:i/>
                <w:iCs/>
                <w:sz w:val="22"/>
                <w:szCs w:val="22"/>
              </w:rPr>
              <w:t>6.2 Good assessment helps teachers avoid being over-influenced by potentially misleading factors, such as how busy pupils appear.</w:t>
            </w:r>
          </w:p>
          <w:p w14:paraId="0D2E657C" w14:textId="77777777" w:rsidR="00B15ED7" w:rsidRPr="005626DB" w:rsidRDefault="00B15ED7" w:rsidP="009246CA">
            <w:pPr>
              <w:spacing w:after="0" w:line="240" w:lineRule="auto"/>
              <w:rPr>
                <w:sz w:val="22"/>
                <w:szCs w:val="22"/>
              </w:rPr>
            </w:pPr>
            <w:r w:rsidRPr="005626DB">
              <w:rPr>
                <w:i/>
                <w:iCs/>
                <w:sz w:val="22"/>
                <w:szCs w:val="22"/>
              </w:rPr>
              <w:t>7.1  Establishing and reinforcing routines, including through positive reinforcement, can help create an effective learning environment.</w:t>
            </w:r>
          </w:p>
          <w:p w14:paraId="47F7F806" w14:textId="77777777" w:rsidR="00B15ED7" w:rsidRPr="005626DB" w:rsidRDefault="00B15ED7" w:rsidP="009246CA">
            <w:pPr>
              <w:spacing w:after="0" w:line="240" w:lineRule="auto"/>
              <w:rPr>
                <w:i/>
                <w:iCs/>
                <w:sz w:val="22"/>
                <w:szCs w:val="22"/>
              </w:rPr>
            </w:pPr>
            <w:r w:rsidRPr="005626DB">
              <w:rPr>
                <w:i/>
                <w:iCs/>
                <w:sz w:val="22"/>
                <w:szCs w:val="22"/>
              </w:rPr>
              <w:t>7.2  A predictable and secure environment benefits all pupils, but is particularly valuable for pupils with special educational needs.</w:t>
            </w:r>
          </w:p>
          <w:p w14:paraId="0EF2DDF1" w14:textId="77777777" w:rsidR="00B15ED7" w:rsidRPr="005626DB" w:rsidRDefault="00B15ED7" w:rsidP="009246CA">
            <w:pPr>
              <w:spacing w:after="0" w:line="240" w:lineRule="auto"/>
              <w:rPr>
                <w:i/>
                <w:iCs/>
                <w:sz w:val="22"/>
                <w:szCs w:val="22"/>
              </w:rPr>
            </w:pPr>
            <w:r w:rsidRPr="005626DB">
              <w:rPr>
                <w:i/>
                <w:iCs/>
                <w:sz w:val="22"/>
                <w:szCs w:val="22"/>
              </w:rPr>
              <w:t>7.3  The ability to self-regulate one’s emotions affects pupils’ ability to learn, success in school and future lives.</w:t>
            </w:r>
          </w:p>
          <w:p w14:paraId="16391F46" w14:textId="77777777" w:rsidR="00B15ED7" w:rsidRPr="005626DB" w:rsidRDefault="00B15ED7" w:rsidP="009246CA">
            <w:pPr>
              <w:spacing w:after="0" w:line="240" w:lineRule="auto"/>
              <w:rPr>
                <w:i/>
                <w:iCs/>
                <w:sz w:val="22"/>
                <w:szCs w:val="22"/>
              </w:rPr>
            </w:pPr>
            <w:r w:rsidRPr="005626DB">
              <w:rPr>
                <w:i/>
                <w:iCs/>
                <w:sz w:val="22"/>
                <w:szCs w:val="22"/>
              </w:rPr>
              <w:t>7.6 Pupils are motivated by intrinsic factors (related to their identity and values) and extrinsic factors (related to reward).</w:t>
            </w:r>
          </w:p>
          <w:p w14:paraId="2871872A" w14:textId="77777777" w:rsidR="00B15ED7" w:rsidRPr="005626DB" w:rsidRDefault="00B15ED7" w:rsidP="009246CA">
            <w:pPr>
              <w:spacing w:after="0" w:line="240" w:lineRule="auto"/>
              <w:rPr>
                <w:i/>
                <w:iCs/>
                <w:sz w:val="22"/>
                <w:szCs w:val="22"/>
              </w:rPr>
            </w:pPr>
            <w:r w:rsidRPr="005626DB">
              <w:rPr>
                <w:i/>
                <w:iCs/>
                <w:sz w:val="22"/>
                <w:szCs w:val="22"/>
              </w:rPr>
              <w:t>7.7 Pupils’ investment in learning is also driven by their prior experiences and perceptions of success and failure.</w:t>
            </w:r>
          </w:p>
          <w:p w14:paraId="265B1BB8" w14:textId="77777777" w:rsidR="00B15ED7" w:rsidRPr="005626DB" w:rsidRDefault="00B15ED7" w:rsidP="009246CA">
            <w:pPr>
              <w:spacing w:after="0" w:line="240" w:lineRule="auto"/>
              <w:rPr>
                <w:i/>
                <w:iCs/>
                <w:sz w:val="22"/>
                <w:szCs w:val="22"/>
              </w:rPr>
            </w:pPr>
            <w:r w:rsidRPr="005626DB">
              <w:rPr>
                <w:i/>
                <w:iCs/>
                <w:sz w:val="22"/>
                <w:szCs w:val="22"/>
              </w:rPr>
              <w:t>8.6 SENCOs, pastoral leaders, careers advisors and other specialist colleagues also have valuable expertise and can ensure that appropriate support is in place for pupils</w:t>
            </w:r>
          </w:p>
          <w:p w14:paraId="104323EF" w14:textId="77777777" w:rsidR="00B15ED7" w:rsidRPr="005626DB" w:rsidRDefault="00B15ED7" w:rsidP="009246CA">
            <w:pPr>
              <w:spacing w:after="0" w:line="240" w:lineRule="auto"/>
              <w:rPr>
                <w:i/>
                <w:iCs/>
              </w:rPr>
            </w:pPr>
          </w:p>
        </w:tc>
      </w:tr>
      <w:tr w:rsidR="00B15ED7" w:rsidRPr="005626DB" w14:paraId="7020DB30" w14:textId="77777777" w:rsidTr="009246CA">
        <w:trPr>
          <w:trHeight w:val="1207"/>
          <w:jc w:val="center"/>
        </w:trPr>
        <w:tc>
          <w:tcPr>
            <w:tcW w:w="2352" w:type="dxa"/>
            <w:tcBorders>
              <w:top w:val="nil"/>
              <w:left w:val="single" w:sz="8" w:space="0" w:color="auto"/>
              <w:bottom w:val="single" w:sz="8" w:space="0" w:color="auto"/>
              <w:right w:val="single" w:sz="8" w:space="0" w:color="auto"/>
            </w:tcBorders>
          </w:tcPr>
          <w:p w14:paraId="230E7CF0"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WHY NOW?</w:t>
            </w:r>
          </w:p>
          <w:p w14:paraId="7DDBCDBD"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p w14:paraId="7470C198"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Curriculum Design &amp; Key Messages</w:t>
            </w:r>
            <w:r w:rsidRPr="005626DB">
              <w:rPr>
                <w:rFonts w:eastAsia="Times New Roman"/>
                <w:b/>
                <w:bCs/>
                <w:color w:val="4B92DB"/>
                <w:spacing w:val="1"/>
                <w:sz w:val="22"/>
                <w:szCs w:val="22"/>
                <w:lang w:eastAsia="en-GB"/>
              </w:rPr>
              <w:t xml:space="preserve"> </w:t>
            </w:r>
          </w:p>
        </w:tc>
        <w:tc>
          <w:tcPr>
            <w:tcW w:w="7188" w:type="dxa"/>
            <w:gridSpan w:val="2"/>
            <w:tcBorders>
              <w:top w:val="nil"/>
              <w:left w:val="nil"/>
              <w:bottom w:val="single" w:sz="8" w:space="0" w:color="auto"/>
              <w:right w:val="single" w:sz="8" w:space="0" w:color="auto"/>
            </w:tcBorders>
            <w:shd w:val="clear" w:color="auto" w:fill="auto"/>
          </w:tcPr>
          <w:p w14:paraId="24BFE0D4" w14:textId="77777777" w:rsidR="00B15ED7" w:rsidRPr="005626DB" w:rsidRDefault="00B15ED7" w:rsidP="009246CA">
            <w:pPr>
              <w:rPr>
                <w:sz w:val="22"/>
                <w:szCs w:val="22"/>
              </w:rPr>
            </w:pPr>
            <w:r w:rsidRPr="005626DB">
              <w:rPr>
                <w:sz w:val="22"/>
                <w:szCs w:val="22"/>
              </w:rPr>
              <w:t xml:space="preserve">Throughout the course so far trainees have been made aware of the important links between learning and behaviour.  In order to prepare for managing their own classrooms, trainees will now look at different strategies to use to promote positive behaviour management and consider ways in which they can create proactive rules and routines which support high expectations and a safe supportive climate.  </w:t>
            </w:r>
          </w:p>
        </w:tc>
      </w:tr>
      <w:tr w:rsidR="00B15ED7" w:rsidRPr="005626DB" w14:paraId="4A8181B1" w14:textId="77777777" w:rsidTr="009246CA">
        <w:trPr>
          <w:trHeight w:val="910"/>
          <w:jc w:val="center"/>
        </w:trPr>
        <w:tc>
          <w:tcPr>
            <w:tcW w:w="2352" w:type="dxa"/>
            <w:tcBorders>
              <w:top w:val="nil"/>
              <w:left w:val="single" w:sz="8" w:space="0" w:color="auto"/>
              <w:bottom w:val="single" w:sz="4" w:space="0" w:color="auto"/>
              <w:right w:val="single" w:sz="8" w:space="0" w:color="auto"/>
            </w:tcBorders>
          </w:tcPr>
          <w:p w14:paraId="3785A6CA"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HOW?</w:t>
            </w:r>
          </w:p>
          <w:p w14:paraId="1D5C7205"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p w14:paraId="7E8EED19"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4C2ADCA1"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Content </w:t>
            </w:r>
          </w:p>
        </w:tc>
        <w:tc>
          <w:tcPr>
            <w:tcW w:w="7188" w:type="dxa"/>
            <w:gridSpan w:val="2"/>
            <w:tcBorders>
              <w:top w:val="nil"/>
              <w:left w:val="nil"/>
              <w:bottom w:val="single" w:sz="4" w:space="0" w:color="auto"/>
              <w:right w:val="single" w:sz="8" w:space="0" w:color="auto"/>
            </w:tcBorders>
          </w:tcPr>
          <w:p w14:paraId="235EF2C4" w14:textId="77777777" w:rsidR="00B15ED7" w:rsidRPr="005626DB" w:rsidRDefault="00B15ED7" w:rsidP="009246CA">
            <w:pPr>
              <w:spacing w:before="88" w:after="0" w:line="238" w:lineRule="atLeast"/>
              <w:ind w:right="359"/>
              <w:rPr>
                <w:rFonts w:eastAsia="Times New Roman"/>
                <w:sz w:val="22"/>
                <w:szCs w:val="22"/>
                <w:lang w:eastAsia="en-GB"/>
              </w:rPr>
            </w:pPr>
            <w:r w:rsidRPr="005626DB">
              <w:rPr>
                <w:rFonts w:eastAsia="Times New Roman"/>
                <w:sz w:val="22"/>
                <w:szCs w:val="22"/>
                <w:lang w:eastAsia="en-GB"/>
              </w:rPr>
              <w:t>During this session trainees will:</w:t>
            </w:r>
          </w:p>
          <w:p w14:paraId="0C9420B9" w14:textId="77777777" w:rsidR="00B15ED7" w:rsidRPr="005626DB" w:rsidRDefault="00B15ED7" w:rsidP="00A93917">
            <w:pPr>
              <w:pStyle w:val="ListParagraph"/>
              <w:numPr>
                <w:ilvl w:val="0"/>
                <w:numId w:val="109"/>
              </w:numPr>
              <w:spacing w:before="88" w:after="0" w:line="238" w:lineRule="atLeast"/>
              <w:ind w:right="359"/>
              <w:rPr>
                <w:rFonts w:eastAsia="Times New Roman"/>
                <w:sz w:val="22"/>
                <w:szCs w:val="22"/>
                <w:lang w:eastAsia="en-GB"/>
              </w:rPr>
            </w:pPr>
            <w:r w:rsidRPr="005626DB">
              <w:rPr>
                <w:rFonts w:eastAsia="Times New Roman"/>
                <w:sz w:val="22"/>
                <w:szCs w:val="22"/>
                <w:lang w:eastAsia="en-GB"/>
              </w:rPr>
              <w:t>Focus on most recent DfE guidance for schools</w:t>
            </w:r>
          </w:p>
          <w:p w14:paraId="29B812AE" w14:textId="77777777" w:rsidR="00B15ED7" w:rsidRPr="005626DB" w:rsidRDefault="00B15ED7" w:rsidP="00A93917">
            <w:pPr>
              <w:pStyle w:val="ListParagraph"/>
              <w:numPr>
                <w:ilvl w:val="0"/>
                <w:numId w:val="109"/>
              </w:numPr>
              <w:spacing w:before="88" w:after="0" w:line="238" w:lineRule="atLeast"/>
              <w:ind w:right="359"/>
              <w:rPr>
                <w:rFonts w:eastAsia="Times New Roman"/>
                <w:sz w:val="22"/>
                <w:szCs w:val="22"/>
                <w:lang w:eastAsia="en-GB"/>
              </w:rPr>
            </w:pPr>
            <w:r w:rsidRPr="005626DB">
              <w:rPr>
                <w:rFonts w:eastAsia="Times New Roman"/>
                <w:sz w:val="22"/>
                <w:szCs w:val="22"/>
                <w:lang w:eastAsia="en-GB"/>
              </w:rPr>
              <w:t>Consider why children might behave badly (SEBS)</w:t>
            </w:r>
          </w:p>
          <w:p w14:paraId="15B15CE7" w14:textId="77777777" w:rsidR="00B15ED7" w:rsidRPr="005626DB" w:rsidRDefault="00B15ED7" w:rsidP="00A93917">
            <w:pPr>
              <w:pStyle w:val="ListParagraph"/>
              <w:numPr>
                <w:ilvl w:val="0"/>
                <w:numId w:val="109"/>
              </w:numPr>
              <w:spacing w:before="88" w:after="0" w:line="238" w:lineRule="atLeast"/>
              <w:ind w:right="359"/>
              <w:rPr>
                <w:rFonts w:eastAsia="Times New Roman"/>
                <w:sz w:val="22"/>
                <w:szCs w:val="22"/>
                <w:lang w:eastAsia="en-GB"/>
              </w:rPr>
            </w:pPr>
            <w:r w:rsidRPr="005626DB">
              <w:rPr>
                <w:rFonts w:eastAsia="Times New Roman"/>
                <w:sz w:val="22"/>
                <w:szCs w:val="22"/>
                <w:lang w:eastAsia="en-GB"/>
              </w:rPr>
              <w:t xml:space="preserve">Consider the role of the class teacher and the importance of effective planning </w:t>
            </w:r>
          </w:p>
          <w:p w14:paraId="5045CC87" w14:textId="77777777" w:rsidR="00B15ED7" w:rsidRPr="005626DB" w:rsidRDefault="00B15ED7" w:rsidP="00A93917">
            <w:pPr>
              <w:pStyle w:val="ListParagraph"/>
              <w:numPr>
                <w:ilvl w:val="0"/>
                <w:numId w:val="109"/>
              </w:numPr>
              <w:spacing w:before="88" w:after="0" w:line="238" w:lineRule="atLeast"/>
              <w:ind w:right="359"/>
              <w:rPr>
                <w:rFonts w:eastAsia="Times New Roman"/>
                <w:sz w:val="22"/>
                <w:szCs w:val="22"/>
                <w:lang w:eastAsia="en-GB"/>
              </w:rPr>
            </w:pPr>
            <w:r w:rsidRPr="005626DB">
              <w:rPr>
                <w:rFonts w:eastAsia="Times New Roman"/>
                <w:sz w:val="22"/>
                <w:szCs w:val="22"/>
                <w:lang w:eastAsia="en-GB"/>
              </w:rPr>
              <w:t>Consider strategies explored in previous seminars and what the rationale for these might be; consider rules, routines, language of choice and the use of the environment</w:t>
            </w:r>
          </w:p>
          <w:p w14:paraId="20C4433E" w14:textId="77777777" w:rsidR="00B15ED7" w:rsidRPr="005626DB" w:rsidRDefault="00B15ED7" w:rsidP="00A93917">
            <w:pPr>
              <w:pStyle w:val="ListParagraph"/>
              <w:numPr>
                <w:ilvl w:val="0"/>
                <w:numId w:val="109"/>
              </w:numPr>
              <w:spacing w:before="88" w:after="0" w:line="238" w:lineRule="atLeast"/>
              <w:ind w:right="359"/>
              <w:rPr>
                <w:rFonts w:eastAsia="Times New Roman"/>
                <w:sz w:val="22"/>
                <w:szCs w:val="22"/>
                <w:lang w:eastAsia="en-GB"/>
              </w:rPr>
            </w:pPr>
            <w:r w:rsidRPr="005626DB">
              <w:rPr>
                <w:rFonts w:eastAsia="Times New Roman"/>
                <w:sz w:val="22"/>
                <w:szCs w:val="22"/>
                <w:lang w:eastAsia="en-GB"/>
              </w:rPr>
              <w:t xml:space="preserve">Reflect upon the importance of positive relationships with children in promoting positive behaviour </w:t>
            </w:r>
          </w:p>
          <w:p w14:paraId="24546017" w14:textId="77777777" w:rsidR="00B15ED7" w:rsidRPr="005626DB" w:rsidRDefault="00B15ED7" w:rsidP="00A93917">
            <w:pPr>
              <w:pStyle w:val="ListParagraph"/>
              <w:numPr>
                <w:ilvl w:val="0"/>
                <w:numId w:val="109"/>
              </w:numPr>
              <w:spacing w:before="88" w:after="0" w:line="238" w:lineRule="atLeast"/>
              <w:ind w:right="359"/>
              <w:rPr>
                <w:rFonts w:eastAsia="Times New Roman"/>
                <w:sz w:val="22"/>
                <w:szCs w:val="22"/>
                <w:lang w:eastAsia="en-GB"/>
              </w:rPr>
            </w:pPr>
            <w:r w:rsidRPr="005626DB">
              <w:rPr>
                <w:rFonts w:eastAsia="Times New Roman"/>
                <w:sz w:val="22"/>
                <w:szCs w:val="22"/>
                <w:lang w:eastAsia="en-GB"/>
              </w:rPr>
              <w:t>Set targets for development in relation to Teacher Standards</w:t>
            </w:r>
          </w:p>
          <w:p w14:paraId="53F71F88" w14:textId="77777777" w:rsidR="00B15ED7" w:rsidRPr="005626DB" w:rsidRDefault="00B15ED7" w:rsidP="009246CA">
            <w:pPr>
              <w:spacing w:before="88" w:after="0" w:line="238" w:lineRule="atLeast"/>
              <w:ind w:right="359"/>
              <w:rPr>
                <w:rFonts w:eastAsia="Times New Roman"/>
                <w:sz w:val="22"/>
                <w:szCs w:val="22"/>
                <w:lang w:eastAsia="en-GB"/>
              </w:rPr>
            </w:pPr>
          </w:p>
        </w:tc>
      </w:tr>
      <w:tr w:rsidR="00B15ED7" w:rsidRPr="005626DB" w14:paraId="074E85B8" w14:textId="77777777" w:rsidTr="009246CA">
        <w:trPr>
          <w:trHeight w:val="1174"/>
          <w:jc w:val="center"/>
        </w:trPr>
        <w:tc>
          <w:tcPr>
            <w:tcW w:w="2352" w:type="dxa"/>
            <w:vMerge w:val="restart"/>
            <w:tcBorders>
              <w:top w:val="single" w:sz="4" w:space="0" w:color="auto"/>
              <w:left w:val="single" w:sz="4" w:space="0" w:color="auto"/>
              <w:bottom w:val="single" w:sz="4" w:space="0" w:color="auto"/>
              <w:right w:val="single" w:sz="4" w:space="0" w:color="auto"/>
            </w:tcBorders>
            <w:shd w:val="clear" w:color="auto" w:fill="auto"/>
          </w:tcPr>
          <w:p w14:paraId="6559429C"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WHERE?</w:t>
            </w:r>
          </w:p>
          <w:p w14:paraId="2C5D3650"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p w14:paraId="0EF95429"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Key Links: </w:t>
            </w:r>
          </w:p>
          <w:p w14:paraId="0E1E6C1C" w14:textId="77777777" w:rsidR="00B15ED7" w:rsidRPr="005626DB" w:rsidRDefault="00B15ED7" w:rsidP="001B789A">
            <w:pPr>
              <w:pStyle w:val="ListParagraph"/>
              <w:numPr>
                <w:ilvl w:val="0"/>
                <w:numId w:val="166"/>
              </w:num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PGCE Course;</w:t>
            </w:r>
          </w:p>
          <w:p w14:paraId="40261F07" w14:textId="77777777" w:rsidR="00B15ED7" w:rsidRPr="005626DB" w:rsidRDefault="00B15ED7" w:rsidP="001B789A">
            <w:pPr>
              <w:pStyle w:val="ListParagraph"/>
              <w:numPr>
                <w:ilvl w:val="0"/>
                <w:numId w:val="166"/>
              </w:num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ITT Core Content Framework;</w:t>
            </w:r>
          </w:p>
          <w:p w14:paraId="11811382" w14:textId="77777777" w:rsidR="00B15ED7" w:rsidRPr="005626DB" w:rsidRDefault="00B15ED7" w:rsidP="001B789A">
            <w:pPr>
              <w:pStyle w:val="ListParagraph"/>
              <w:numPr>
                <w:ilvl w:val="0"/>
                <w:numId w:val="166"/>
              </w:num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Teachers’ Standards</w:t>
            </w:r>
          </w:p>
          <w:p w14:paraId="1FD60C0A"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p w14:paraId="71989CBE"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right w:val="single" w:sz="4" w:space="0" w:color="auto"/>
            </w:tcBorders>
          </w:tcPr>
          <w:p w14:paraId="06C21F4F" w14:textId="77777777" w:rsidR="00B15ED7" w:rsidRPr="005626DB" w:rsidRDefault="00B15ED7" w:rsidP="009246CA">
            <w:pPr>
              <w:pStyle w:val="ListParagraph"/>
              <w:ind w:left="34" w:hanging="34"/>
              <w:rPr>
                <w:sz w:val="22"/>
                <w:szCs w:val="22"/>
              </w:rPr>
            </w:pPr>
            <w:r w:rsidRPr="005626DB">
              <w:rPr>
                <w:rFonts w:eastAsia="Times New Roman"/>
                <w:b/>
                <w:bCs/>
                <w:spacing w:val="1"/>
                <w:sz w:val="22"/>
                <w:szCs w:val="22"/>
                <w:lang w:eastAsia="en-GB"/>
              </w:rPr>
              <w:t>PGCE Cross-course links</w:t>
            </w:r>
          </w:p>
        </w:tc>
        <w:tc>
          <w:tcPr>
            <w:tcW w:w="5573" w:type="dxa"/>
            <w:tcBorders>
              <w:top w:val="single" w:sz="4" w:space="0" w:color="auto"/>
              <w:left w:val="single" w:sz="4" w:space="0" w:color="auto"/>
              <w:right w:val="single" w:sz="4" w:space="0" w:color="auto"/>
            </w:tcBorders>
            <w:shd w:val="clear" w:color="auto" w:fill="auto"/>
          </w:tcPr>
          <w:p w14:paraId="6037DDF5" w14:textId="77777777" w:rsidR="00B15ED7" w:rsidRPr="005626DB" w:rsidRDefault="00B15ED7" w:rsidP="001B789A">
            <w:pPr>
              <w:pStyle w:val="ListParagraph"/>
              <w:numPr>
                <w:ilvl w:val="0"/>
                <w:numId w:val="166"/>
              </w:numPr>
              <w:rPr>
                <w:sz w:val="20"/>
                <w:szCs w:val="20"/>
              </w:rPr>
            </w:pPr>
            <w:r w:rsidRPr="005626DB">
              <w:rPr>
                <w:sz w:val="20"/>
                <w:szCs w:val="20"/>
              </w:rPr>
              <w:t>Ongoing live targets about Behaviour Management</w:t>
            </w:r>
          </w:p>
          <w:p w14:paraId="5A4AEC0D" w14:textId="77777777" w:rsidR="00B15ED7" w:rsidRPr="005626DB" w:rsidRDefault="00B15ED7" w:rsidP="001B789A">
            <w:pPr>
              <w:pStyle w:val="ListParagraph"/>
              <w:numPr>
                <w:ilvl w:val="0"/>
                <w:numId w:val="166"/>
              </w:numPr>
              <w:rPr>
                <w:sz w:val="20"/>
                <w:szCs w:val="20"/>
              </w:rPr>
            </w:pPr>
            <w:r w:rsidRPr="005626DB">
              <w:rPr>
                <w:sz w:val="20"/>
                <w:szCs w:val="20"/>
              </w:rPr>
              <w:t>Link in with TIS work and identifying common links between the two</w:t>
            </w:r>
          </w:p>
        </w:tc>
      </w:tr>
      <w:tr w:rsidR="00B15ED7" w:rsidRPr="005626DB" w14:paraId="0E83C43E" w14:textId="77777777" w:rsidTr="009246CA">
        <w:trPr>
          <w:trHeight w:val="354"/>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6A6C92E5"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624C5E17" w14:textId="77777777" w:rsidR="00B15ED7" w:rsidRPr="005626DB" w:rsidRDefault="00B15ED7" w:rsidP="009246CA">
            <w:pPr>
              <w:rPr>
                <w:b/>
                <w:sz w:val="22"/>
                <w:szCs w:val="22"/>
              </w:rPr>
            </w:pPr>
            <w:r w:rsidRPr="005626DB">
              <w:rPr>
                <w:b/>
                <w:sz w:val="22"/>
                <w:szCs w:val="22"/>
              </w:rPr>
              <w:t>Provision for All</w:t>
            </w:r>
          </w:p>
        </w:tc>
        <w:tc>
          <w:tcPr>
            <w:tcW w:w="5573" w:type="dxa"/>
            <w:tcBorders>
              <w:top w:val="single" w:sz="4" w:space="0" w:color="auto"/>
              <w:left w:val="single" w:sz="4" w:space="0" w:color="auto"/>
              <w:bottom w:val="single" w:sz="4" w:space="0" w:color="auto"/>
              <w:right w:val="single" w:sz="4" w:space="0" w:color="auto"/>
            </w:tcBorders>
          </w:tcPr>
          <w:p w14:paraId="26C27EB6" w14:textId="77777777" w:rsidR="00B15ED7" w:rsidRPr="005626DB" w:rsidRDefault="00B15ED7" w:rsidP="009246CA">
            <w:pPr>
              <w:pStyle w:val="Default"/>
              <w:rPr>
                <w:color w:val="FF0000"/>
                <w:sz w:val="22"/>
                <w:szCs w:val="22"/>
              </w:rPr>
            </w:pPr>
            <w:r w:rsidRPr="005626DB">
              <w:rPr>
                <w:color w:val="auto"/>
                <w:sz w:val="22"/>
                <w:szCs w:val="22"/>
              </w:rPr>
              <w:t>The importance of knowing the child holistically</w:t>
            </w:r>
          </w:p>
        </w:tc>
      </w:tr>
      <w:tr w:rsidR="00B15ED7" w:rsidRPr="005626DB" w14:paraId="566292D0" w14:textId="77777777" w:rsidTr="009246CA">
        <w:trPr>
          <w:trHeight w:val="352"/>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700C33DF"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1F2ED871" w14:textId="77777777" w:rsidR="00B15ED7" w:rsidRPr="005626DB" w:rsidRDefault="00B15ED7" w:rsidP="009246CA">
            <w:pPr>
              <w:rPr>
                <w:b/>
                <w:sz w:val="22"/>
                <w:szCs w:val="22"/>
              </w:rPr>
            </w:pPr>
            <w:r w:rsidRPr="005626DB">
              <w:rPr>
                <w:b/>
                <w:sz w:val="22"/>
                <w:szCs w:val="22"/>
              </w:rPr>
              <w:t>Behaviour management</w:t>
            </w:r>
          </w:p>
        </w:tc>
        <w:tc>
          <w:tcPr>
            <w:tcW w:w="5573" w:type="dxa"/>
            <w:tcBorders>
              <w:top w:val="single" w:sz="4" w:space="0" w:color="auto"/>
              <w:left w:val="single" w:sz="4" w:space="0" w:color="auto"/>
              <w:bottom w:val="single" w:sz="4" w:space="0" w:color="auto"/>
              <w:right w:val="single" w:sz="4" w:space="0" w:color="auto"/>
            </w:tcBorders>
          </w:tcPr>
          <w:p w14:paraId="63322637" w14:textId="77777777" w:rsidR="00B15ED7" w:rsidRPr="005626DB" w:rsidRDefault="00B15ED7" w:rsidP="009246CA">
            <w:pPr>
              <w:spacing w:after="0" w:line="240" w:lineRule="auto"/>
              <w:ind w:right="120"/>
              <w:rPr>
                <w:rFonts w:eastAsia="Times New Roman"/>
                <w:sz w:val="22"/>
                <w:szCs w:val="22"/>
                <w:lang w:eastAsia="en-GB"/>
              </w:rPr>
            </w:pPr>
            <w:r w:rsidRPr="005626DB">
              <w:rPr>
                <w:rFonts w:eastAsia="Times New Roman"/>
                <w:sz w:val="22"/>
                <w:szCs w:val="22"/>
                <w:lang w:eastAsia="en-GB"/>
              </w:rPr>
              <w:t>The effective teacher is able to organise, support and manage behaviour positively using a range of effective strategies</w:t>
            </w:r>
          </w:p>
          <w:p w14:paraId="15F0EA8B" w14:textId="77777777" w:rsidR="00B15ED7" w:rsidRPr="005626DB" w:rsidRDefault="00B15ED7" w:rsidP="009246CA">
            <w:pPr>
              <w:pStyle w:val="ListParagraph"/>
              <w:ind w:left="-80"/>
              <w:rPr>
                <w:rFonts w:eastAsia="Times New Roman"/>
                <w:sz w:val="22"/>
                <w:szCs w:val="22"/>
                <w:lang w:eastAsia="en-GB"/>
              </w:rPr>
            </w:pPr>
          </w:p>
        </w:tc>
      </w:tr>
      <w:tr w:rsidR="00B15ED7" w:rsidRPr="005626DB" w14:paraId="6E0D6786" w14:textId="77777777" w:rsidTr="009246CA">
        <w:trPr>
          <w:trHeight w:val="352"/>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1EA717DF"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0B4B857B" w14:textId="77777777" w:rsidR="00B15ED7" w:rsidRPr="005626DB" w:rsidRDefault="00B15ED7" w:rsidP="009246CA">
            <w:pPr>
              <w:rPr>
                <w:b/>
                <w:sz w:val="22"/>
                <w:szCs w:val="22"/>
              </w:rPr>
            </w:pPr>
            <w:r w:rsidRPr="005626DB">
              <w:rPr>
                <w:b/>
                <w:sz w:val="22"/>
                <w:szCs w:val="22"/>
              </w:rPr>
              <w:t>Pedagogy</w:t>
            </w:r>
          </w:p>
        </w:tc>
        <w:tc>
          <w:tcPr>
            <w:tcW w:w="5573" w:type="dxa"/>
            <w:tcBorders>
              <w:top w:val="single" w:sz="4" w:space="0" w:color="auto"/>
              <w:left w:val="single" w:sz="4" w:space="0" w:color="auto"/>
              <w:bottom w:val="single" w:sz="4" w:space="0" w:color="auto"/>
              <w:right w:val="single" w:sz="4" w:space="0" w:color="auto"/>
            </w:tcBorders>
          </w:tcPr>
          <w:p w14:paraId="6B4C6D63" w14:textId="77777777" w:rsidR="00B15ED7" w:rsidRPr="005626DB" w:rsidRDefault="00B15ED7" w:rsidP="009246CA">
            <w:pPr>
              <w:spacing w:after="0" w:line="240" w:lineRule="auto"/>
              <w:ind w:right="120"/>
              <w:rPr>
                <w:rFonts w:eastAsia="Times New Roman"/>
                <w:sz w:val="22"/>
                <w:szCs w:val="22"/>
                <w:lang w:eastAsia="en-GB"/>
              </w:rPr>
            </w:pPr>
            <w:r w:rsidRPr="005626DB">
              <w:rPr>
                <w:rFonts w:eastAsia="Times New Roman"/>
                <w:sz w:val="22"/>
                <w:szCs w:val="22"/>
                <w:lang w:eastAsia="en-GB"/>
              </w:rPr>
              <w:t>Planning for positive behaviour</w:t>
            </w:r>
          </w:p>
        </w:tc>
      </w:tr>
      <w:tr w:rsidR="00B15ED7" w:rsidRPr="005626DB" w14:paraId="31634843" w14:textId="77777777" w:rsidTr="009246CA">
        <w:trPr>
          <w:trHeight w:val="352"/>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13496390"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017D43BD" w14:textId="77777777" w:rsidR="00B15ED7" w:rsidRPr="005626DB" w:rsidRDefault="00B15ED7" w:rsidP="009246CA">
            <w:pPr>
              <w:rPr>
                <w:b/>
                <w:sz w:val="22"/>
                <w:szCs w:val="22"/>
              </w:rPr>
            </w:pPr>
            <w:r w:rsidRPr="005626DB">
              <w:rPr>
                <w:b/>
                <w:sz w:val="22"/>
                <w:szCs w:val="22"/>
              </w:rPr>
              <w:t xml:space="preserve">Assessment </w:t>
            </w:r>
          </w:p>
        </w:tc>
        <w:tc>
          <w:tcPr>
            <w:tcW w:w="5573" w:type="dxa"/>
            <w:tcBorders>
              <w:top w:val="single" w:sz="4" w:space="0" w:color="auto"/>
              <w:left w:val="single" w:sz="4" w:space="0" w:color="auto"/>
              <w:bottom w:val="single" w:sz="4" w:space="0" w:color="auto"/>
              <w:right w:val="single" w:sz="4" w:space="0" w:color="auto"/>
            </w:tcBorders>
          </w:tcPr>
          <w:p w14:paraId="3D9C5485" w14:textId="77777777" w:rsidR="00B15ED7" w:rsidRPr="005626DB" w:rsidRDefault="00B15ED7" w:rsidP="009246CA">
            <w:pPr>
              <w:spacing w:after="0" w:line="240" w:lineRule="auto"/>
              <w:ind w:right="120"/>
              <w:rPr>
                <w:rFonts w:eastAsia="Times New Roman"/>
                <w:sz w:val="22"/>
                <w:szCs w:val="22"/>
                <w:lang w:eastAsia="en-GB"/>
              </w:rPr>
            </w:pPr>
            <w:r w:rsidRPr="005626DB">
              <w:rPr>
                <w:rFonts w:eastAsia="Times New Roman"/>
                <w:sz w:val="22"/>
                <w:szCs w:val="22"/>
                <w:lang w:eastAsia="en-GB"/>
              </w:rPr>
              <w:t>What is behaviour trying to communicate?</w:t>
            </w:r>
          </w:p>
        </w:tc>
      </w:tr>
      <w:tr w:rsidR="00B15ED7" w:rsidRPr="005626DB" w14:paraId="5EF9C330" w14:textId="77777777" w:rsidTr="009246CA">
        <w:trPr>
          <w:trHeight w:val="352"/>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48D7FE64"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21472A2E" w14:textId="77777777" w:rsidR="00B15ED7" w:rsidRPr="005626DB" w:rsidRDefault="00B15ED7" w:rsidP="009246CA">
            <w:pPr>
              <w:rPr>
                <w:b/>
                <w:sz w:val="22"/>
                <w:szCs w:val="22"/>
              </w:rPr>
            </w:pPr>
            <w:r w:rsidRPr="005626DB">
              <w:rPr>
                <w:b/>
                <w:sz w:val="22"/>
                <w:szCs w:val="22"/>
              </w:rPr>
              <w:t>Curriculum</w:t>
            </w:r>
          </w:p>
        </w:tc>
        <w:tc>
          <w:tcPr>
            <w:tcW w:w="5573" w:type="dxa"/>
            <w:tcBorders>
              <w:top w:val="single" w:sz="4" w:space="0" w:color="auto"/>
              <w:left w:val="single" w:sz="4" w:space="0" w:color="auto"/>
              <w:bottom w:val="single" w:sz="4" w:space="0" w:color="auto"/>
              <w:right w:val="single" w:sz="4" w:space="0" w:color="auto"/>
            </w:tcBorders>
            <w:shd w:val="clear" w:color="auto" w:fill="auto"/>
          </w:tcPr>
          <w:p w14:paraId="4229F71C" w14:textId="77777777" w:rsidR="00B15ED7" w:rsidRPr="005626DB" w:rsidRDefault="00B15ED7" w:rsidP="009246CA">
            <w:pPr>
              <w:spacing w:after="0" w:line="240" w:lineRule="auto"/>
              <w:ind w:right="120"/>
              <w:rPr>
                <w:rFonts w:eastAsia="Times New Roman"/>
                <w:sz w:val="22"/>
                <w:szCs w:val="22"/>
                <w:lang w:val="de-DE" w:eastAsia="en-GB"/>
              </w:rPr>
            </w:pPr>
            <w:r w:rsidRPr="005626DB">
              <w:rPr>
                <w:rFonts w:eastAsia="Times New Roman"/>
                <w:sz w:val="22"/>
                <w:szCs w:val="22"/>
                <w:lang w:val="de-DE" w:eastAsia="en-GB"/>
              </w:rPr>
              <w:t>Can particular aspects of the curriculum be a trigger for some children?  How can we minimise this?</w:t>
            </w:r>
          </w:p>
        </w:tc>
      </w:tr>
      <w:tr w:rsidR="00B15ED7" w:rsidRPr="005626DB" w14:paraId="01271555" w14:textId="77777777" w:rsidTr="009246CA">
        <w:trPr>
          <w:trHeight w:val="352"/>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2EC1F65C"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6214ECCE" w14:textId="77777777" w:rsidR="00B15ED7" w:rsidRPr="005626DB" w:rsidRDefault="00B15ED7" w:rsidP="009246CA">
            <w:pPr>
              <w:rPr>
                <w:b/>
                <w:sz w:val="22"/>
                <w:szCs w:val="22"/>
              </w:rPr>
            </w:pPr>
            <w:r w:rsidRPr="005626DB">
              <w:rPr>
                <w:b/>
                <w:sz w:val="22"/>
                <w:szCs w:val="22"/>
              </w:rPr>
              <w:t>Professional Behaviours</w:t>
            </w:r>
          </w:p>
        </w:tc>
        <w:tc>
          <w:tcPr>
            <w:tcW w:w="5573" w:type="dxa"/>
            <w:tcBorders>
              <w:top w:val="single" w:sz="4" w:space="0" w:color="auto"/>
              <w:left w:val="single" w:sz="4" w:space="0" w:color="auto"/>
              <w:bottom w:val="single" w:sz="4" w:space="0" w:color="auto"/>
              <w:right w:val="single" w:sz="4" w:space="0" w:color="auto"/>
            </w:tcBorders>
            <w:shd w:val="clear" w:color="auto" w:fill="auto"/>
          </w:tcPr>
          <w:p w14:paraId="57CD7C51" w14:textId="77777777" w:rsidR="00B15ED7" w:rsidRPr="005626DB" w:rsidRDefault="00B15ED7" w:rsidP="009246CA">
            <w:pPr>
              <w:rPr>
                <w:sz w:val="22"/>
                <w:szCs w:val="22"/>
              </w:rPr>
            </w:pPr>
            <w:r w:rsidRPr="005626DB">
              <w:rPr>
                <w:sz w:val="22"/>
                <w:szCs w:val="22"/>
              </w:rPr>
              <w:t>What do high expectations of behaviour look like and how can I communicate these to children straight away?</w:t>
            </w:r>
          </w:p>
        </w:tc>
      </w:tr>
      <w:tr w:rsidR="00B15ED7" w:rsidRPr="005626DB" w14:paraId="1D4C79D6" w14:textId="77777777" w:rsidTr="009246CA">
        <w:trPr>
          <w:trHeight w:val="352"/>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536A128D"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27569FAA" w14:textId="77777777" w:rsidR="00B15ED7" w:rsidRPr="005626DB" w:rsidRDefault="00B15ED7" w:rsidP="009246CA">
            <w:pPr>
              <w:rPr>
                <w:b/>
                <w:sz w:val="22"/>
                <w:szCs w:val="22"/>
              </w:rPr>
            </w:pPr>
            <w:r w:rsidRPr="005626DB">
              <w:rPr>
                <w:rFonts w:eastAsia="Times New Roman"/>
                <w:b/>
                <w:bCs/>
                <w:spacing w:val="1"/>
                <w:sz w:val="22"/>
                <w:szCs w:val="22"/>
                <w:lang w:eastAsia="en-GB"/>
              </w:rPr>
              <w:t>Teachers’ Standards</w:t>
            </w:r>
          </w:p>
        </w:tc>
        <w:tc>
          <w:tcPr>
            <w:tcW w:w="5573" w:type="dxa"/>
            <w:tcBorders>
              <w:top w:val="single" w:sz="4" w:space="0" w:color="auto"/>
              <w:left w:val="single" w:sz="4" w:space="0" w:color="auto"/>
              <w:bottom w:val="single" w:sz="4" w:space="0" w:color="auto"/>
              <w:right w:val="single" w:sz="4" w:space="0" w:color="auto"/>
            </w:tcBorders>
          </w:tcPr>
          <w:p w14:paraId="4138060A" w14:textId="77777777" w:rsidR="00B15ED7" w:rsidRPr="005626DB" w:rsidRDefault="00B15ED7" w:rsidP="009246CA">
            <w:pPr>
              <w:spacing w:before="87" w:after="0" w:line="240" w:lineRule="auto"/>
              <w:ind w:right="-20"/>
              <w:rPr>
                <w:rFonts w:eastAsia="Times New Roman"/>
                <w:sz w:val="22"/>
                <w:szCs w:val="22"/>
                <w:lang w:eastAsia="en-GB"/>
              </w:rPr>
            </w:pPr>
            <w:r w:rsidRPr="005626DB">
              <w:rPr>
                <w:rFonts w:eastAsia="Times New Roman"/>
                <w:sz w:val="22"/>
                <w:szCs w:val="22"/>
                <w:lang w:eastAsia="en-GB"/>
              </w:rPr>
              <w:t>TS1, TS2, TS7; Part 2</w:t>
            </w:r>
          </w:p>
        </w:tc>
      </w:tr>
    </w:tbl>
    <w:p w14:paraId="19EAD62B" w14:textId="77777777" w:rsidR="00B15ED7" w:rsidRPr="005626DB" w:rsidRDefault="00B15ED7" w:rsidP="00B15ED7">
      <w:pPr>
        <w:rPr>
          <w:sz w:val="22"/>
          <w:szCs w:val="22"/>
        </w:rPr>
      </w:pPr>
    </w:p>
    <w:p w14:paraId="6126F7C6" w14:textId="77777777" w:rsidR="00B15ED7" w:rsidRPr="005626DB" w:rsidRDefault="00B15ED7" w:rsidP="00B15ED7">
      <w:pPr>
        <w:rPr>
          <w:sz w:val="22"/>
          <w:szCs w:val="22"/>
        </w:rPr>
      </w:pPr>
      <w:r w:rsidRPr="005626DB">
        <w:rPr>
          <w:sz w:val="22"/>
          <w:szCs w:val="22"/>
        </w:rPr>
        <w:br w:type="page"/>
      </w:r>
    </w:p>
    <w:tbl>
      <w:tblPr>
        <w:tblW w:w="9540" w:type="dxa"/>
        <w:jc w:val="center"/>
        <w:tblCellMar>
          <w:left w:w="142" w:type="dxa"/>
          <w:right w:w="0" w:type="dxa"/>
        </w:tblCellMar>
        <w:tblLook w:val="04A0" w:firstRow="1" w:lastRow="0" w:firstColumn="1" w:lastColumn="0" w:noHBand="0" w:noVBand="1"/>
      </w:tblPr>
      <w:tblGrid>
        <w:gridCol w:w="2352"/>
        <w:gridCol w:w="1615"/>
        <w:gridCol w:w="5573"/>
      </w:tblGrid>
      <w:tr w:rsidR="00B15ED7" w:rsidRPr="005626DB" w14:paraId="23977A54" w14:textId="77777777" w:rsidTr="009246CA">
        <w:trPr>
          <w:trHeight w:val="631"/>
          <w:jc w:val="center"/>
        </w:trPr>
        <w:tc>
          <w:tcPr>
            <w:tcW w:w="9540" w:type="dxa"/>
            <w:gridSpan w:val="3"/>
            <w:tcBorders>
              <w:top w:val="single" w:sz="8" w:space="0" w:color="auto"/>
              <w:left w:val="single" w:sz="8" w:space="0" w:color="auto"/>
              <w:bottom w:val="single" w:sz="8" w:space="0" w:color="auto"/>
              <w:right w:val="single" w:sz="8" w:space="0" w:color="auto"/>
            </w:tcBorders>
            <w:shd w:val="clear" w:color="auto" w:fill="FFC000"/>
          </w:tcPr>
          <w:p w14:paraId="2EFC6410" w14:textId="77777777" w:rsidR="00B15ED7" w:rsidRPr="005626DB" w:rsidRDefault="00B15ED7" w:rsidP="009246CA">
            <w:pPr>
              <w:spacing w:after="0" w:line="243" w:lineRule="atLeast"/>
              <w:ind w:right="-20"/>
              <w:jc w:val="center"/>
              <w:rPr>
                <w:b/>
                <w:sz w:val="22"/>
                <w:szCs w:val="22"/>
              </w:rPr>
            </w:pPr>
            <w:r w:rsidRPr="005626DB">
              <w:rPr>
                <w:b/>
                <w:sz w:val="22"/>
                <w:szCs w:val="22"/>
              </w:rPr>
              <w:t>Professional Learning Session 10</w:t>
            </w:r>
          </w:p>
        </w:tc>
      </w:tr>
      <w:tr w:rsidR="00B15ED7" w:rsidRPr="005626DB" w14:paraId="15F56F5A" w14:textId="77777777" w:rsidTr="009246CA">
        <w:trPr>
          <w:trHeight w:val="871"/>
          <w:jc w:val="center"/>
        </w:trPr>
        <w:tc>
          <w:tcPr>
            <w:tcW w:w="2352" w:type="dxa"/>
            <w:tcBorders>
              <w:top w:val="nil"/>
              <w:left w:val="single" w:sz="8" w:space="0" w:color="auto"/>
              <w:bottom w:val="single" w:sz="8" w:space="0" w:color="auto"/>
              <w:right w:val="single" w:sz="8" w:space="0" w:color="auto"/>
            </w:tcBorders>
          </w:tcPr>
          <w:p w14:paraId="053CAB0E"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WHAT?</w:t>
            </w:r>
          </w:p>
          <w:p w14:paraId="037AF6F4"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1F60B154"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5B7FB051" w14:textId="77777777" w:rsidR="00B15ED7" w:rsidRPr="005626DB" w:rsidRDefault="00B15ED7" w:rsidP="009246CA">
            <w:pPr>
              <w:spacing w:after="0" w:line="240" w:lineRule="auto"/>
              <w:ind w:right="-23"/>
              <w:contextualSpacing/>
              <w:rPr>
                <w:rFonts w:eastAsia="Times New Roman"/>
                <w:sz w:val="22"/>
                <w:szCs w:val="22"/>
                <w:lang w:eastAsia="en-GB"/>
              </w:rPr>
            </w:pPr>
            <w:r w:rsidRPr="005626DB">
              <w:rPr>
                <w:rFonts w:eastAsia="Times New Roman"/>
                <w:b/>
                <w:bCs/>
                <w:color w:val="4B92DB"/>
                <w:spacing w:val="-1"/>
                <w:sz w:val="22"/>
                <w:szCs w:val="22"/>
                <w:lang w:eastAsia="en-GB"/>
              </w:rPr>
              <w:t>Title</w:t>
            </w:r>
          </w:p>
        </w:tc>
        <w:tc>
          <w:tcPr>
            <w:tcW w:w="7188" w:type="dxa"/>
            <w:gridSpan w:val="2"/>
            <w:tcBorders>
              <w:top w:val="nil"/>
              <w:left w:val="nil"/>
              <w:bottom w:val="single" w:sz="8" w:space="0" w:color="auto"/>
              <w:right w:val="single" w:sz="8" w:space="0" w:color="auto"/>
            </w:tcBorders>
          </w:tcPr>
          <w:p w14:paraId="4C9BF43C" w14:textId="77777777" w:rsidR="00B15ED7" w:rsidRPr="005626DB" w:rsidRDefault="00B15ED7" w:rsidP="009246CA">
            <w:pPr>
              <w:rPr>
                <w:rFonts w:eastAsia="Times New Roman"/>
                <w:b/>
                <w:sz w:val="22"/>
                <w:szCs w:val="22"/>
                <w:lang w:eastAsia="en-GB"/>
              </w:rPr>
            </w:pPr>
            <w:r w:rsidRPr="005626DB">
              <w:rPr>
                <w:rFonts w:eastAsia="Times New Roman"/>
                <w:b/>
                <w:color w:val="00B050"/>
                <w:sz w:val="22"/>
                <w:szCs w:val="22"/>
                <w:lang w:eastAsia="en-GB"/>
              </w:rPr>
              <w:t>Relational Pedagogy and Relationships Education</w:t>
            </w:r>
          </w:p>
        </w:tc>
      </w:tr>
      <w:tr w:rsidR="00B15ED7" w:rsidRPr="005626DB" w14:paraId="068520D5" w14:textId="77777777" w:rsidTr="009246CA">
        <w:trPr>
          <w:trHeight w:val="2100"/>
          <w:jc w:val="center"/>
        </w:trPr>
        <w:tc>
          <w:tcPr>
            <w:tcW w:w="2352" w:type="dxa"/>
            <w:tcBorders>
              <w:top w:val="nil"/>
              <w:left w:val="single" w:sz="8" w:space="0" w:color="auto"/>
              <w:bottom w:val="single" w:sz="8" w:space="0" w:color="auto"/>
              <w:right w:val="single" w:sz="8" w:space="0" w:color="auto"/>
            </w:tcBorders>
          </w:tcPr>
          <w:p w14:paraId="03BD831A" w14:textId="77777777" w:rsidR="00B15ED7" w:rsidRPr="005626DB" w:rsidRDefault="00B15ED7" w:rsidP="009246CA">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WHY THIS?</w:t>
            </w:r>
          </w:p>
          <w:p w14:paraId="185B20CA" w14:textId="77777777" w:rsidR="00B15ED7" w:rsidRPr="005626DB" w:rsidRDefault="00B15ED7" w:rsidP="009246CA">
            <w:pPr>
              <w:spacing w:after="0" w:line="240" w:lineRule="auto"/>
              <w:ind w:right="-23"/>
              <w:contextualSpacing/>
              <w:rPr>
                <w:rFonts w:eastAsia="Times New Roman"/>
                <w:b/>
                <w:bCs/>
                <w:color w:val="4B92DB"/>
                <w:sz w:val="22"/>
                <w:szCs w:val="22"/>
                <w:lang w:eastAsia="en-GB"/>
              </w:rPr>
            </w:pPr>
          </w:p>
          <w:p w14:paraId="7B059C87" w14:textId="77777777" w:rsidR="00B15ED7" w:rsidRPr="005626DB" w:rsidRDefault="00B15ED7" w:rsidP="009246CA">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Learning</w:t>
            </w:r>
          </w:p>
          <w:p w14:paraId="2152DB42"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z w:val="22"/>
                <w:szCs w:val="22"/>
                <w:lang w:eastAsia="en-GB"/>
              </w:rPr>
              <w:t>O</w:t>
            </w:r>
            <w:r w:rsidRPr="005626DB">
              <w:rPr>
                <w:rFonts w:eastAsia="Times New Roman"/>
                <w:b/>
                <w:bCs/>
                <w:color w:val="4B92DB"/>
                <w:spacing w:val="-1"/>
                <w:sz w:val="22"/>
                <w:szCs w:val="22"/>
                <w:lang w:eastAsia="en-GB"/>
              </w:rPr>
              <w:t xml:space="preserve">utcomes </w:t>
            </w:r>
          </w:p>
          <w:p w14:paraId="02B24254"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0BA751B5" w14:textId="77777777" w:rsidR="00B15ED7" w:rsidRPr="005626DB" w:rsidRDefault="00B15ED7" w:rsidP="009246CA">
            <w:pPr>
              <w:spacing w:after="0" w:line="240" w:lineRule="auto"/>
              <w:ind w:right="-23"/>
              <w:contextualSpacing/>
              <w:rPr>
                <w:rFonts w:eastAsia="Times New Roman"/>
                <w:b/>
                <w:bCs/>
                <w:i/>
                <w:iCs/>
                <w:color w:val="4B92DB"/>
                <w:sz w:val="22"/>
                <w:szCs w:val="22"/>
                <w:lang w:eastAsia="en-GB"/>
              </w:rPr>
            </w:pPr>
          </w:p>
          <w:p w14:paraId="2CF64148" w14:textId="77777777" w:rsidR="00B15ED7" w:rsidRPr="005626DB" w:rsidRDefault="00B15ED7" w:rsidP="009246CA">
            <w:pPr>
              <w:spacing w:after="0" w:line="240" w:lineRule="auto"/>
              <w:ind w:right="-23"/>
              <w:contextualSpacing/>
              <w:rPr>
                <w:rFonts w:eastAsia="Times New Roman"/>
                <w:b/>
                <w:bCs/>
                <w:i/>
                <w:iCs/>
                <w:color w:val="4B92DB"/>
                <w:sz w:val="22"/>
                <w:szCs w:val="22"/>
                <w:lang w:eastAsia="en-GB"/>
              </w:rPr>
            </w:pPr>
          </w:p>
          <w:p w14:paraId="7E333E49" w14:textId="77777777" w:rsidR="00B15ED7" w:rsidRPr="005626DB" w:rsidRDefault="00B15ED7" w:rsidP="009246CA">
            <w:pPr>
              <w:spacing w:after="0" w:line="240" w:lineRule="auto"/>
              <w:ind w:right="-23"/>
              <w:contextualSpacing/>
              <w:rPr>
                <w:rFonts w:eastAsia="Times New Roman"/>
                <w:b/>
                <w:bCs/>
                <w:i/>
                <w:iCs/>
                <w:color w:val="4B92DB"/>
                <w:sz w:val="22"/>
                <w:szCs w:val="22"/>
                <w:lang w:eastAsia="en-GB"/>
              </w:rPr>
            </w:pPr>
          </w:p>
          <w:p w14:paraId="0EE970FE" w14:textId="77777777" w:rsidR="00B15ED7" w:rsidRPr="005626DB" w:rsidRDefault="00B15ED7" w:rsidP="009246CA">
            <w:pPr>
              <w:spacing w:after="0" w:line="240" w:lineRule="auto"/>
              <w:ind w:right="-23"/>
              <w:contextualSpacing/>
              <w:rPr>
                <w:rFonts w:eastAsia="Times New Roman"/>
                <w:b/>
                <w:bCs/>
                <w:i/>
                <w:iCs/>
                <w:color w:val="4B92DB"/>
                <w:sz w:val="22"/>
                <w:szCs w:val="22"/>
                <w:lang w:eastAsia="en-GB"/>
              </w:rPr>
            </w:pPr>
          </w:p>
          <w:p w14:paraId="2CA082E3" w14:textId="77777777" w:rsidR="00B15ED7" w:rsidRPr="005626DB" w:rsidRDefault="00B15ED7" w:rsidP="009246CA">
            <w:pPr>
              <w:spacing w:after="0" w:line="240" w:lineRule="auto"/>
              <w:ind w:right="-23"/>
              <w:contextualSpacing/>
              <w:rPr>
                <w:rFonts w:eastAsia="Times New Roman"/>
                <w:b/>
                <w:bCs/>
                <w:i/>
                <w:iCs/>
                <w:color w:val="4B92DB"/>
                <w:sz w:val="22"/>
                <w:szCs w:val="22"/>
                <w:lang w:eastAsia="en-GB"/>
              </w:rPr>
            </w:pPr>
          </w:p>
          <w:p w14:paraId="24CA044D" w14:textId="77777777" w:rsidR="00B15ED7" w:rsidRPr="005626DB" w:rsidRDefault="00B15ED7" w:rsidP="009246CA">
            <w:pPr>
              <w:spacing w:after="0" w:line="240" w:lineRule="auto"/>
              <w:ind w:right="-23"/>
              <w:contextualSpacing/>
              <w:rPr>
                <w:rFonts w:eastAsia="Times New Roman"/>
                <w:b/>
                <w:bCs/>
                <w:i/>
                <w:iCs/>
                <w:color w:val="4B92DB"/>
                <w:sz w:val="22"/>
                <w:szCs w:val="22"/>
                <w:lang w:eastAsia="en-GB"/>
              </w:rPr>
            </w:pPr>
          </w:p>
          <w:p w14:paraId="7513BC89" w14:textId="77777777" w:rsidR="00B15ED7" w:rsidRPr="005626DB" w:rsidRDefault="00B15ED7" w:rsidP="009246CA">
            <w:pPr>
              <w:spacing w:after="0" w:line="240" w:lineRule="auto"/>
              <w:ind w:right="-23"/>
              <w:contextualSpacing/>
              <w:rPr>
                <w:rFonts w:eastAsia="Times New Roman"/>
                <w:b/>
                <w:bCs/>
                <w:i/>
                <w:iCs/>
                <w:color w:val="4B92DB"/>
                <w:sz w:val="22"/>
                <w:szCs w:val="22"/>
                <w:lang w:eastAsia="en-GB"/>
              </w:rPr>
            </w:pPr>
          </w:p>
          <w:p w14:paraId="1134C750" w14:textId="77777777" w:rsidR="00B15ED7" w:rsidRPr="005626DB" w:rsidRDefault="00B15ED7" w:rsidP="009246CA">
            <w:pPr>
              <w:spacing w:after="0" w:line="240" w:lineRule="auto"/>
              <w:ind w:right="-23"/>
              <w:contextualSpacing/>
              <w:rPr>
                <w:rFonts w:eastAsia="Times New Roman"/>
                <w:b/>
                <w:bCs/>
                <w:i/>
                <w:iCs/>
                <w:color w:val="4B92DB"/>
                <w:sz w:val="22"/>
                <w:szCs w:val="22"/>
                <w:lang w:eastAsia="en-GB"/>
              </w:rPr>
            </w:pPr>
          </w:p>
          <w:p w14:paraId="30CEFF23" w14:textId="77777777" w:rsidR="00B15ED7" w:rsidRPr="005626DB" w:rsidRDefault="00B15ED7" w:rsidP="009246CA">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CCF Coverage</w:t>
            </w:r>
          </w:p>
        </w:tc>
        <w:tc>
          <w:tcPr>
            <w:tcW w:w="7188" w:type="dxa"/>
            <w:gridSpan w:val="2"/>
            <w:tcBorders>
              <w:top w:val="nil"/>
              <w:left w:val="nil"/>
              <w:bottom w:val="single" w:sz="8" w:space="0" w:color="auto"/>
              <w:right w:val="single" w:sz="8" w:space="0" w:color="auto"/>
            </w:tcBorders>
          </w:tcPr>
          <w:p w14:paraId="101EA89A" w14:textId="77777777" w:rsidR="00B15ED7" w:rsidRPr="005626DB" w:rsidRDefault="00B15ED7" w:rsidP="009246CA">
            <w:pPr>
              <w:pStyle w:val="ListParagraph"/>
              <w:numPr>
                <w:ilvl w:val="0"/>
                <w:numId w:val="1"/>
              </w:numPr>
              <w:rPr>
                <w:sz w:val="22"/>
                <w:szCs w:val="22"/>
              </w:rPr>
            </w:pPr>
            <w:r w:rsidRPr="005626DB">
              <w:rPr>
                <w:sz w:val="22"/>
                <w:szCs w:val="22"/>
              </w:rPr>
              <w:t>To understand the key features in effective Relationships Education</w:t>
            </w:r>
          </w:p>
          <w:p w14:paraId="0336C8FB" w14:textId="77777777" w:rsidR="00B15ED7" w:rsidRPr="005626DB" w:rsidRDefault="00B15ED7" w:rsidP="009246CA">
            <w:pPr>
              <w:pStyle w:val="ListParagraph"/>
              <w:numPr>
                <w:ilvl w:val="0"/>
                <w:numId w:val="1"/>
              </w:numPr>
              <w:rPr>
                <w:sz w:val="22"/>
                <w:szCs w:val="22"/>
              </w:rPr>
            </w:pPr>
            <w:r w:rsidRPr="005626DB">
              <w:rPr>
                <w:sz w:val="22"/>
                <w:szCs w:val="22"/>
              </w:rPr>
              <w:t>To develop an understanding of relational pedagogy and its influence in the classroom</w:t>
            </w:r>
          </w:p>
          <w:p w14:paraId="67C8FF07" w14:textId="77777777" w:rsidR="00B15ED7" w:rsidRPr="005626DB" w:rsidRDefault="00B15ED7" w:rsidP="009246CA">
            <w:pPr>
              <w:pStyle w:val="ListParagraph"/>
              <w:numPr>
                <w:ilvl w:val="0"/>
                <w:numId w:val="1"/>
              </w:numPr>
              <w:rPr>
                <w:sz w:val="22"/>
                <w:szCs w:val="22"/>
              </w:rPr>
            </w:pPr>
            <w:r w:rsidRPr="005626DB">
              <w:rPr>
                <w:sz w:val="22"/>
                <w:szCs w:val="22"/>
              </w:rPr>
              <w:t>To consider the role and responsibilities of the primary and early years teacher in supporting sex and relationships education</w:t>
            </w:r>
          </w:p>
          <w:p w14:paraId="24EC9214" w14:textId="77777777" w:rsidR="00B15ED7" w:rsidRPr="005626DB" w:rsidRDefault="00B15ED7" w:rsidP="009246CA">
            <w:pPr>
              <w:pStyle w:val="ListParagraph"/>
              <w:numPr>
                <w:ilvl w:val="0"/>
                <w:numId w:val="1"/>
              </w:numPr>
              <w:rPr>
                <w:sz w:val="22"/>
                <w:szCs w:val="22"/>
              </w:rPr>
            </w:pPr>
            <w:r w:rsidRPr="005626DB">
              <w:rPr>
                <w:sz w:val="22"/>
                <w:szCs w:val="22"/>
              </w:rPr>
              <w:t>To develop an understanding of the content of an effective curriculum for PSHE and Citizenship and what that looks like from EYFS through to Y6</w:t>
            </w:r>
          </w:p>
          <w:p w14:paraId="22ACCE47" w14:textId="77777777" w:rsidR="00B15ED7" w:rsidRPr="005626DB" w:rsidRDefault="00B15ED7" w:rsidP="009246CA">
            <w:pPr>
              <w:pStyle w:val="ListParagraph"/>
              <w:numPr>
                <w:ilvl w:val="0"/>
                <w:numId w:val="1"/>
              </w:numPr>
            </w:pPr>
            <w:r w:rsidRPr="005626DB">
              <w:rPr>
                <w:sz w:val="22"/>
                <w:szCs w:val="22"/>
              </w:rPr>
              <w:t>To recognise the importance of relationships outside the curriculum</w:t>
            </w:r>
          </w:p>
          <w:p w14:paraId="5A72386F" w14:textId="77777777" w:rsidR="00B15ED7" w:rsidRPr="005626DB" w:rsidRDefault="00B15ED7" w:rsidP="009246CA">
            <w:pPr>
              <w:pStyle w:val="ListParagraph"/>
              <w:ind w:left="360"/>
              <w:rPr>
                <w:sz w:val="22"/>
                <w:szCs w:val="22"/>
              </w:rPr>
            </w:pPr>
          </w:p>
          <w:p w14:paraId="6AEBCE77" w14:textId="77777777" w:rsidR="00B15ED7" w:rsidRPr="005626DB" w:rsidRDefault="00B15ED7" w:rsidP="009246CA">
            <w:pPr>
              <w:spacing w:after="0" w:line="240" w:lineRule="auto"/>
            </w:pPr>
            <w:r w:rsidRPr="005626DB">
              <w:rPr>
                <w:i/>
                <w:iCs/>
              </w:rPr>
              <w:t>1.5 A culture of mutual trust and respect supports effective relationships</w:t>
            </w:r>
          </w:p>
          <w:p w14:paraId="735CAAC1" w14:textId="77777777" w:rsidR="00B15ED7" w:rsidRPr="005626DB" w:rsidRDefault="00B15ED7" w:rsidP="009246CA">
            <w:pPr>
              <w:spacing w:after="0" w:line="240" w:lineRule="auto"/>
              <w:rPr>
                <w:i/>
                <w:iCs/>
              </w:rPr>
            </w:pPr>
            <w:r w:rsidRPr="005626DB">
              <w:rPr>
                <w:i/>
                <w:iCs/>
              </w:rPr>
              <w:t>7.5 Building effective relationships is easier when pupils believe that their feelings will be considered and understood.</w:t>
            </w:r>
          </w:p>
          <w:p w14:paraId="450FB44F" w14:textId="77777777" w:rsidR="00B15ED7" w:rsidRPr="005626DB" w:rsidRDefault="00B15ED7" w:rsidP="009246CA">
            <w:pPr>
              <w:spacing w:after="0" w:line="240" w:lineRule="auto"/>
              <w:rPr>
                <w:i/>
                <w:iCs/>
              </w:rPr>
            </w:pPr>
            <w:r w:rsidRPr="005626DB">
              <w:rPr>
                <w:i/>
                <w:iCs/>
              </w:rPr>
              <w:t>8.3Teachers can make valuable contributions to the wider life of the school in a broad range of ways, including by supporting and developing effective professional relationships with colleagues.</w:t>
            </w:r>
          </w:p>
        </w:tc>
      </w:tr>
      <w:tr w:rsidR="00B15ED7" w:rsidRPr="005626DB" w14:paraId="02F42D7F" w14:textId="77777777" w:rsidTr="009246CA">
        <w:trPr>
          <w:trHeight w:val="1207"/>
          <w:jc w:val="center"/>
        </w:trPr>
        <w:tc>
          <w:tcPr>
            <w:tcW w:w="2352" w:type="dxa"/>
            <w:tcBorders>
              <w:top w:val="nil"/>
              <w:left w:val="single" w:sz="8" w:space="0" w:color="auto"/>
              <w:bottom w:val="single" w:sz="8" w:space="0" w:color="auto"/>
              <w:right w:val="single" w:sz="8" w:space="0" w:color="auto"/>
            </w:tcBorders>
          </w:tcPr>
          <w:p w14:paraId="3C492E99"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WHY NOW?</w:t>
            </w:r>
          </w:p>
          <w:p w14:paraId="5E8D654B"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p w14:paraId="7173D38C"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Curriculum Design &amp; Key Messages</w:t>
            </w:r>
            <w:r w:rsidRPr="005626DB">
              <w:rPr>
                <w:rFonts w:eastAsia="Times New Roman"/>
                <w:b/>
                <w:bCs/>
                <w:color w:val="4B92DB"/>
                <w:spacing w:val="1"/>
                <w:sz w:val="22"/>
                <w:szCs w:val="22"/>
                <w:lang w:eastAsia="en-GB"/>
              </w:rPr>
              <w:t xml:space="preserve"> </w:t>
            </w:r>
          </w:p>
        </w:tc>
        <w:tc>
          <w:tcPr>
            <w:tcW w:w="7188" w:type="dxa"/>
            <w:gridSpan w:val="2"/>
            <w:tcBorders>
              <w:top w:val="nil"/>
              <w:left w:val="nil"/>
              <w:bottom w:val="single" w:sz="8" w:space="0" w:color="auto"/>
              <w:right w:val="single" w:sz="8" w:space="0" w:color="auto"/>
            </w:tcBorders>
            <w:shd w:val="clear" w:color="auto" w:fill="auto"/>
          </w:tcPr>
          <w:p w14:paraId="038791E2" w14:textId="77777777" w:rsidR="00B15ED7" w:rsidRPr="005626DB" w:rsidRDefault="00B15ED7" w:rsidP="009246CA">
            <w:pPr>
              <w:rPr>
                <w:sz w:val="22"/>
                <w:szCs w:val="22"/>
              </w:rPr>
            </w:pPr>
            <w:r w:rsidRPr="005626DB">
              <w:rPr>
                <w:sz w:val="22"/>
                <w:szCs w:val="22"/>
              </w:rPr>
              <w:t>At this point in the course, trainees should have a good understanding of the importance of relationships in all aspects of school life, in particular regarding attainment, behaviour and wellbeing.  They will now consider how the curriculum and school rules and routines can support positive relationship building and can scaffold children’s own skills in relation to other people.</w:t>
            </w:r>
          </w:p>
        </w:tc>
      </w:tr>
      <w:tr w:rsidR="00B15ED7" w:rsidRPr="005626DB" w14:paraId="467DC256" w14:textId="77777777" w:rsidTr="009246CA">
        <w:trPr>
          <w:trHeight w:val="910"/>
          <w:jc w:val="center"/>
        </w:trPr>
        <w:tc>
          <w:tcPr>
            <w:tcW w:w="2352" w:type="dxa"/>
            <w:tcBorders>
              <w:top w:val="nil"/>
              <w:left w:val="single" w:sz="8" w:space="0" w:color="auto"/>
              <w:bottom w:val="single" w:sz="4" w:space="0" w:color="auto"/>
              <w:right w:val="single" w:sz="8" w:space="0" w:color="auto"/>
            </w:tcBorders>
          </w:tcPr>
          <w:p w14:paraId="6C8222EC"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HOW?</w:t>
            </w:r>
          </w:p>
          <w:p w14:paraId="5782A402"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p w14:paraId="49DABD43"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679B99B1"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Content </w:t>
            </w:r>
          </w:p>
        </w:tc>
        <w:tc>
          <w:tcPr>
            <w:tcW w:w="7188" w:type="dxa"/>
            <w:gridSpan w:val="2"/>
            <w:tcBorders>
              <w:top w:val="nil"/>
              <w:left w:val="nil"/>
              <w:bottom w:val="single" w:sz="4" w:space="0" w:color="auto"/>
              <w:right w:val="single" w:sz="8" w:space="0" w:color="auto"/>
            </w:tcBorders>
          </w:tcPr>
          <w:p w14:paraId="31726FBC" w14:textId="357802F1" w:rsidR="00B15ED7" w:rsidRPr="005626DB" w:rsidRDefault="00B15ED7" w:rsidP="009246CA">
            <w:pPr>
              <w:spacing w:before="88" w:after="0" w:line="238" w:lineRule="atLeast"/>
              <w:ind w:right="359"/>
              <w:rPr>
                <w:rFonts w:eastAsia="Times New Roman"/>
                <w:sz w:val="22"/>
                <w:szCs w:val="22"/>
                <w:lang w:eastAsia="en-GB"/>
              </w:rPr>
            </w:pPr>
            <w:r w:rsidRPr="005626DB">
              <w:rPr>
                <w:rFonts w:eastAsia="Times New Roman"/>
                <w:sz w:val="22"/>
                <w:szCs w:val="22"/>
                <w:lang w:eastAsia="en-GB"/>
              </w:rPr>
              <w:t>During this session trainees will:</w:t>
            </w:r>
          </w:p>
          <w:p w14:paraId="0E353F5D" w14:textId="77777777" w:rsidR="00B15ED7" w:rsidRPr="005626DB" w:rsidRDefault="00B15ED7" w:rsidP="00A93917">
            <w:pPr>
              <w:pStyle w:val="ListParagraph"/>
              <w:numPr>
                <w:ilvl w:val="0"/>
                <w:numId w:val="117"/>
              </w:numPr>
              <w:rPr>
                <w:sz w:val="22"/>
                <w:szCs w:val="22"/>
                <w:lang w:val="en-US"/>
              </w:rPr>
            </w:pPr>
            <w:r w:rsidRPr="005626DB">
              <w:rPr>
                <w:sz w:val="22"/>
                <w:szCs w:val="22"/>
                <w:lang w:val="en-US"/>
              </w:rPr>
              <w:t>Consider the meaning of 'relational pedagogy' and the importance of quality relationships in the classroom and in children's lives.</w:t>
            </w:r>
          </w:p>
          <w:p w14:paraId="2BCC91E0" w14:textId="77777777" w:rsidR="00B15ED7" w:rsidRPr="005626DB" w:rsidRDefault="00B15ED7" w:rsidP="00A93917">
            <w:pPr>
              <w:pStyle w:val="ListParagraph"/>
              <w:numPr>
                <w:ilvl w:val="0"/>
                <w:numId w:val="117"/>
              </w:numPr>
              <w:rPr>
                <w:sz w:val="22"/>
                <w:szCs w:val="22"/>
                <w:lang w:val="en-US"/>
              </w:rPr>
            </w:pPr>
            <w:r w:rsidRPr="005626DB">
              <w:rPr>
                <w:sz w:val="22"/>
                <w:szCs w:val="22"/>
                <w:lang w:val="en-US"/>
              </w:rPr>
              <w:t>Reflect upon links between relationships education and safeguarding, PPC, mental health, science and developing positive behavior</w:t>
            </w:r>
          </w:p>
          <w:p w14:paraId="620515F7" w14:textId="77777777" w:rsidR="00B15ED7" w:rsidRPr="005626DB" w:rsidRDefault="00B15ED7" w:rsidP="00A93917">
            <w:pPr>
              <w:pStyle w:val="ListParagraph"/>
              <w:numPr>
                <w:ilvl w:val="0"/>
                <w:numId w:val="117"/>
              </w:numPr>
              <w:rPr>
                <w:sz w:val="22"/>
                <w:szCs w:val="22"/>
                <w:lang w:val="en-US"/>
              </w:rPr>
            </w:pPr>
            <w:r w:rsidRPr="005626DB">
              <w:rPr>
                <w:sz w:val="22"/>
                <w:szCs w:val="22"/>
                <w:lang w:val="en-US"/>
              </w:rPr>
              <w:t>Explore main areas taught within relationships education: relationship with self, safety and risk, relationships with others including keeping safe on and off line</w:t>
            </w:r>
          </w:p>
          <w:p w14:paraId="78288B87" w14:textId="77777777" w:rsidR="00B15ED7" w:rsidRPr="005626DB" w:rsidRDefault="00B15ED7" w:rsidP="009246CA">
            <w:pPr>
              <w:spacing w:before="88" w:after="0" w:line="238" w:lineRule="atLeast"/>
              <w:ind w:right="359"/>
              <w:rPr>
                <w:rFonts w:eastAsia="Times New Roman"/>
                <w:sz w:val="22"/>
                <w:szCs w:val="22"/>
                <w:lang w:eastAsia="en-GB"/>
              </w:rPr>
            </w:pPr>
          </w:p>
        </w:tc>
      </w:tr>
      <w:tr w:rsidR="00B15ED7" w:rsidRPr="005626DB" w14:paraId="78511A60" w14:textId="77777777" w:rsidTr="009246CA">
        <w:trPr>
          <w:trHeight w:val="1174"/>
          <w:jc w:val="center"/>
        </w:trPr>
        <w:tc>
          <w:tcPr>
            <w:tcW w:w="2352" w:type="dxa"/>
            <w:vMerge w:val="restart"/>
            <w:tcBorders>
              <w:top w:val="single" w:sz="4" w:space="0" w:color="auto"/>
              <w:left w:val="single" w:sz="4" w:space="0" w:color="auto"/>
              <w:bottom w:val="single" w:sz="4" w:space="0" w:color="auto"/>
              <w:right w:val="single" w:sz="4" w:space="0" w:color="auto"/>
            </w:tcBorders>
            <w:shd w:val="clear" w:color="auto" w:fill="auto"/>
          </w:tcPr>
          <w:p w14:paraId="619546AA"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WHERE?</w:t>
            </w:r>
          </w:p>
          <w:p w14:paraId="36C4D767"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p w14:paraId="3888569F"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Key Links: </w:t>
            </w:r>
          </w:p>
          <w:p w14:paraId="616FE12F" w14:textId="77777777" w:rsidR="00B15ED7" w:rsidRPr="005626DB" w:rsidRDefault="00B15ED7" w:rsidP="001B789A">
            <w:pPr>
              <w:pStyle w:val="ListParagraph"/>
              <w:numPr>
                <w:ilvl w:val="0"/>
                <w:numId w:val="166"/>
              </w:num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PGCE Course;</w:t>
            </w:r>
          </w:p>
          <w:p w14:paraId="1C1EB699" w14:textId="77777777" w:rsidR="00B15ED7" w:rsidRPr="005626DB" w:rsidRDefault="00B15ED7" w:rsidP="001B789A">
            <w:pPr>
              <w:pStyle w:val="ListParagraph"/>
              <w:numPr>
                <w:ilvl w:val="0"/>
                <w:numId w:val="166"/>
              </w:num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ITT Core Content Framework;</w:t>
            </w:r>
          </w:p>
          <w:p w14:paraId="614FBBFC" w14:textId="77777777" w:rsidR="00B15ED7" w:rsidRPr="005626DB" w:rsidRDefault="00B15ED7" w:rsidP="001B789A">
            <w:pPr>
              <w:pStyle w:val="ListParagraph"/>
              <w:numPr>
                <w:ilvl w:val="0"/>
                <w:numId w:val="166"/>
              </w:num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Teachers’ Standards</w:t>
            </w:r>
          </w:p>
          <w:p w14:paraId="4AEB996C"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p w14:paraId="4B69AD22"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right w:val="single" w:sz="4" w:space="0" w:color="auto"/>
            </w:tcBorders>
          </w:tcPr>
          <w:p w14:paraId="3023D695" w14:textId="77777777" w:rsidR="00B15ED7" w:rsidRPr="005626DB" w:rsidRDefault="00B15ED7" w:rsidP="009246CA">
            <w:pPr>
              <w:pStyle w:val="ListParagraph"/>
              <w:ind w:left="34" w:hanging="34"/>
              <w:rPr>
                <w:sz w:val="22"/>
                <w:szCs w:val="22"/>
              </w:rPr>
            </w:pPr>
            <w:r w:rsidRPr="005626DB">
              <w:rPr>
                <w:rFonts w:eastAsia="Times New Roman"/>
                <w:b/>
                <w:bCs/>
                <w:spacing w:val="1"/>
                <w:sz w:val="22"/>
                <w:szCs w:val="22"/>
                <w:lang w:eastAsia="en-GB"/>
              </w:rPr>
              <w:t>PGCE Cross-course links</w:t>
            </w:r>
          </w:p>
        </w:tc>
        <w:tc>
          <w:tcPr>
            <w:tcW w:w="5573" w:type="dxa"/>
            <w:tcBorders>
              <w:top w:val="single" w:sz="4" w:space="0" w:color="auto"/>
              <w:left w:val="single" w:sz="4" w:space="0" w:color="auto"/>
              <w:right w:val="single" w:sz="4" w:space="0" w:color="auto"/>
            </w:tcBorders>
            <w:shd w:val="clear" w:color="auto" w:fill="auto"/>
          </w:tcPr>
          <w:p w14:paraId="69EBD4D0" w14:textId="77777777" w:rsidR="00B15ED7" w:rsidRPr="005626DB" w:rsidRDefault="00B15ED7" w:rsidP="001B789A">
            <w:pPr>
              <w:pStyle w:val="ListParagraph"/>
              <w:numPr>
                <w:ilvl w:val="0"/>
                <w:numId w:val="175"/>
              </w:numPr>
              <w:rPr>
                <w:sz w:val="20"/>
                <w:szCs w:val="20"/>
              </w:rPr>
            </w:pPr>
            <w:r w:rsidRPr="005626DB">
              <w:rPr>
                <w:sz w:val="20"/>
                <w:szCs w:val="20"/>
              </w:rPr>
              <w:t>Link to TIS work</w:t>
            </w:r>
          </w:p>
          <w:p w14:paraId="175022BB" w14:textId="77777777" w:rsidR="00B15ED7" w:rsidRPr="005626DB" w:rsidRDefault="00B15ED7" w:rsidP="001B789A">
            <w:pPr>
              <w:pStyle w:val="ListParagraph"/>
              <w:numPr>
                <w:ilvl w:val="0"/>
                <w:numId w:val="175"/>
              </w:numPr>
              <w:rPr>
                <w:sz w:val="20"/>
                <w:szCs w:val="20"/>
              </w:rPr>
            </w:pPr>
            <w:r w:rsidRPr="005626DB">
              <w:rPr>
                <w:sz w:val="20"/>
                <w:szCs w:val="20"/>
              </w:rPr>
              <w:t>Looking at the well-being of the focus children</w:t>
            </w:r>
          </w:p>
        </w:tc>
      </w:tr>
      <w:tr w:rsidR="00B15ED7" w:rsidRPr="005626DB" w14:paraId="49A90DA1" w14:textId="77777777" w:rsidTr="009246CA">
        <w:trPr>
          <w:trHeight w:val="354"/>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5A6DC8CA"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40BCC739" w14:textId="77777777" w:rsidR="00B15ED7" w:rsidRPr="005626DB" w:rsidRDefault="00B15ED7" w:rsidP="009246CA">
            <w:pPr>
              <w:rPr>
                <w:b/>
                <w:sz w:val="22"/>
                <w:szCs w:val="22"/>
              </w:rPr>
            </w:pPr>
            <w:r w:rsidRPr="005626DB">
              <w:rPr>
                <w:b/>
                <w:sz w:val="22"/>
                <w:szCs w:val="22"/>
              </w:rPr>
              <w:t>Provision for All</w:t>
            </w:r>
          </w:p>
        </w:tc>
        <w:tc>
          <w:tcPr>
            <w:tcW w:w="5573" w:type="dxa"/>
            <w:tcBorders>
              <w:top w:val="single" w:sz="4" w:space="0" w:color="auto"/>
              <w:left w:val="single" w:sz="4" w:space="0" w:color="auto"/>
              <w:bottom w:val="single" w:sz="4" w:space="0" w:color="auto"/>
              <w:right w:val="single" w:sz="4" w:space="0" w:color="auto"/>
            </w:tcBorders>
          </w:tcPr>
          <w:p w14:paraId="2533A761" w14:textId="77777777" w:rsidR="00B15ED7" w:rsidRPr="005626DB" w:rsidRDefault="00B15ED7" w:rsidP="009246CA">
            <w:pPr>
              <w:rPr>
                <w:color w:val="FF0000"/>
                <w:sz w:val="22"/>
                <w:szCs w:val="22"/>
              </w:rPr>
            </w:pPr>
            <w:r w:rsidRPr="005626DB">
              <w:rPr>
                <w:sz w:val="22"/>
                <w:szCs w:val="22"/>
              </w:rPr>
              <w:t>All children belong</w:t>
            </w:r>
          </w:p>
        </w:tc>
      </w:tr>
      <w:tr w:rsidR="00B15ED7" w:rsidRPr="005626DB" w14:paraId="4CC0ACAF" w14:textId="77777777" w:rsidTr="009246CA">
        <w:trPr>
          <w:trHeight w:val="352"/>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757CA7B6"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4A3AE33C" w14:textId="77777777" w:rsidR="00B15ED7" w:rsidRPr="005626DB" w:rsidRDefault="00B15ED7" w:rsidP="009246CA">
            <w:pPr>
              <w:rPr>
                <w:b/>
                <w:sz w:val="22"/>
                <w:szCs w:val="22"/>
              </w:rPr>
            </w:pPr>
            <w:r w:rsidRPr="005626DB">
              <w:rPr>
                <w:b/>
                <w:sz w:val="22"/>
                <w:szCs w:val="22"/>
              </w:rPr>
              <w:t>Behaviour management</w:t>
            </w:r>
          </w:p>
        </w:tc>
        <w:tc>
          <w:tcPr>
            <w:tcW w:w="5573" w:type="dxa"/>
            <w:tcBorders>
              <w:top w:val="single" w:sz="4" w:space="0" w:color="auto"/>
              <w:left w:val="single" w:sz="4" w:space="0" w:color="auto"/>
              <w:bottom w:val="single" w:sz="4" w:space="0" w:color="auto"/>
              <w:right w:val="single" w:sz="4" w:space="0" w:color="auto"/>
            </w:tcBorders>
          </w:tcPr>
          <w:p w14:paraId="502C40D9" w14:textId="77777777" w:rsidR="00B15ED7" w:rsidRPr="005626DB" w:rsidRDefault="00B15ED7" w:rsidP="009246CA">
            <w:pPr>
              <w:rPr>
                <w:sz w:val="22"/>
                <w:szCs w:val="22"/>
              </w:rPr>
            </w:pPr>
            <w:r w:rsidRPr="005626DB">
              <w:rPr>
                <w:sz w:val="22"/>
                <w:szCs w:val="22"/>
              </w:rPr>
              <w:t>The links between the principles of TIS and developing positive whole class relationships. Our role as an 'emotional available adult'.</w:t>
            </w:r>
          </w:p>
        </w:tc>
      </w:tr>
      <w:tr w:rsidR="00B15ED7" w:rsidRPr="005626DB" w14:paraId="6C6A5F1F" w14:textId="77777777" w:rsidTr="009246CA">
        <w:trPr>
          <w:trHeight w:val="352"/>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16AD85FA"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19F9777A" w14:textId="77777777" w:rsidR="00B15ED7" w:rsidRPr="005626DB" w:rsidRDefault="00B15ED7" w:rsidP="009246CA">
            <w:pPr>
              <w:rPr>
                <w:b/>
                <w:sz w:val="22"/>
                <w:szCs w:val="22"/>
              </w:rPr>
            </w:pPr>
            <w:r w:rsidRPr="005626DB">
              <w:rPr>
                <w:b/>
                <w:sz w:val="22"/>
                <w:szCs w:val="22"/>
              </w:rPr>
              <w:t>Pedagogy</w:t>
            </w:r>
          </w:p>
        </w:tc>
        <w:tc>
          <w:tcPr>
            <w:tcW w:w="5573" w:type="dxa"/>
            <w:tcBorders>
              <w:top w:val="single" w:sz="4" w:space="0" w:color="auto"/>
              <w:left w:val="single" w:sz="4" w:space="0" w:color="auto"/>
              <w:bottom w:val="single" w:sz="4" w:space="0" w:color="auto"/>
              <w:right w:val="single" w:sz="4" w:space="0" w:color="auto"/>
            </w:tcBorders>
          </w:tcPr>
          <w:p w14:paraId="12694AE1" w14:textId="77777777" w:rsidR="00B15ED7" w:rsidRPr="005626DB" w:rsidRDefault="00B15ED7" w:rsidP="009246CA">
            <w:pPr>
              <w:rPr>
                <w:sz w:val="22"/>
                <w:szCs w:val="22"/>
              </w:rPr>
            </w:pPr>
            <w:r w:rsidRPr="005626DB">
              <w:rPr>
                <w:sz w:val="22"/>
                <w:szCs w:val="22"/>
              </w:rPr>
              <w:t>We need to plan for the development of the whole child.</w:t>
            </w:r>
          </w:p>
        </w:tc>
      </w:tr>
      <w:tr w:rsidR="00B15ED7" w:rsidRPr="005626DB" w14:paraId="70FDF4AE" w14:textId="77777777" w:rsidTr="009246CA">
        <w:trPr>
          <w:trHeight w:val="352"/>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47D009BE"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1312A401" w14:textId="77777777" w:rsidR="00B15ED7" w:rsidRPr="005626DB" w:rsidRDefault="00B15ED7" w:rsidP="009246CA">
            <w:pPr>
              <w:rPr>
                <w:b/>
                <w:sz w:val="22"/>
                <w:szCs w:val="22"/>
              </w:rPr>
            </w:pPr>
            <w:r w:rsidRPr="005626DB">
              <w:rPr>
                <w:b/>
                <w:sz w:val="22"/>
                <w:szCs w:val="22"/>
              </w:rPr>
              <w:t xml:space="preserve">Assessment </w:t>
            </w:r>
          </w:p>
        </w:tc>
        <w:tc>
          <w:tcPr>
            <w:tcW w:w="5573" w:type="dxa"/>
            <w:tcBorders>
              <w:top w:val="single" w:sz="4" w:space="0" w:color="auto"/>
              <w:left w:val="single" w:sz="4" w:space="0" w:color="auto"/>
              <w:bottom w:val="single" w:sz="4" w:space="0" w:color="auto"/>
              <w:right w:val="single" w:sz="4" w:space="0" w:color="auto"/>
            </w:tcBorders>
          </w:tcPr>
          <w:p w14:paraId="4D2A7601" w14:textId="77777777" w:rsidR="00B15ED7" w:rsidRPr="005626DB" w:rsidRDefault="00B15ED7" w:rsidP="009246CA">
            <w:pPr>
              <w:rPr>
                <w:sz w:val="22"/>
                <w:szCs w:val="22"/>
              </w:rPr>
            </w:pPr>
            <w:r w:rsidRPr="005626DB">
              <w:rPr>
                <w:sz w:val="22"/>
                <w:szCs w:val="22"/>
              </w:rPr>
              <w:t>How do we find out what children know already about sex and relationships?</w:t>
            </w:r>
          </w:p>
        </w:tc>
      </w:tr>
      <w:tr w:rsidR="00B15ED7" w:rsidRPr="005626DB" w14:paraId="6586D9A1" w14:textId="77777777" w:rsidTr="009246CA">
        <w:trPr>
          <w:trHeight w:val="352"/>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59A09BC3"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01847F0E" w14:textId="77777777" w:rsidR="00B15ED7" w:rsidRPr="005626DB" w:rsidRDefault="00B15ED7" w:rsidP="009246CA">
            <w:pPr>
              <w:rPr>
                <w:b/>
                <w:sz w:val="22"/>
                <w:szCs w:val="22"/>
              </w:rPr>
            </w:pPr>
            <w:r w:rsidRPr="005626DB">
              <w:rPr>
                <w:b/>
                <w:sz w:val="22"/>
                <w:szCs w:val="22"/>
              </w:rPr>
              <w:t>Curriculum</w:t>
            </w:r>
          </w:p>
        </w:tc>
        <w:tc>
          <w:tcPr>
            <w:tcW w:w="5573" w:type="dxa"/>
            <w:tcBorders>
              <w:top w:val="single" w:sz="4" w:space="0" w:color="auto"/>
              <w:left w:val="single" w:sz="4" w:space="0" w:color="auto"/>
              <w:bottom w:val="single" w:sz="4" w:space="0" w:color="auto"/>
              <w:right w:val="single" w:sz="4" w:space="0" w:color="auto"/>
            </w:tcBorders>
            <w:shd w:val="clear" w:color="auto" w:fill="auto"/>
          </w:tcPr>
          <w:p w14:paraId="530AEF30" w14:textId="77777777" w:rsidR="00B15ED7" w:rsidRPr="005626DB" w:rsidRDefault="00B15ED7" w:rsidP="009246CA">
            <w:pPr>
              <w:rPr>
                <w:sz w:val="22"/>
                <w:szCs w:val="22"/>
              </w:rPr>
            </w:pPr>
            <w:r w:rsidRPr="005626DB">
              <w:rPr>
                <w:sz w:val="22"/>
                <w:szCs w:val="22"/>
              </w:rPr>
              <w:t>Attachment Theory; Freire; bell hooks; Sunderland</w:t>
            </w:r>
          </w:p>
        </w:tc>
      </w:tr>
      <w:tr w:rsidR="00B15ED7" w:rsidRPr="005626DB" w14:paraId="38E6294F" w14:textId="77777777" w:rsidTr="009246CA">
        <w:trPr>
          <w:trHeight w:val="352"/>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0157EEF4"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2576A49D" w14:textId="77777777" w:rsidR="00B15ED7" w:rsidRPr="005626DB" w:rsidRDefault="00B15ED7" w:rsidP="009246CA">
            <w:pPr>
              <w:rPr>
                <w:b/>
                <w:sz w:val="22"/>
                <w:szCs w:val="22"/>
              </w:rPr>
            </w:pPr>
            <w:r w:rsidRPr="005626DB">
              <w:rPr>
                <w:b/>
                <w:sz w:val="22"/>
                <w:szCs w:val="22"/>
              </w:rPr>
              <w:t>Professional Behaviours</w:t>
            </w:r>
          </w:p>
        </w:tc>
        <w:tc>
          <w:tcPr>
            <w:tcW w:w="5573" w:type="dxa"/>
            <w:tcBorders>
              <w:top w:val="single" w:sz="4" w:space="0" w:color="auto"/>
              <w:left w:val="single" w:sz="4" w:space="0" w:color="auto"/>
              <w:bottom w:val="single" w:sz="4" w:space="0" w:color="auto"/>
              <w:right w:val="single" w:sz="4" w:space="0" w:color="auto"/>
            </w:tcBorders>
            <w:shd w:val="clear" w:color="auto" w:fill="auto"/>
          </w:tcPr>
          <w:p w14:paraId="5395E7B0" w14:textId="77777777" w:rsidR="00B15ED7" w:rsidRPr="005626DB" w:rsidRDefault="00B15ED7" w:rsidP="009246CA">
            <w:pPr>
              <w:rPr>
                <w:sz w:val="22"/>
                <w:szCs w:val="22"/>
                <w:highlight w:val="green"/>
              </w:rPr>
            </w:pPr>
            <w:r w:rsidRPr="005626DB">
              <w:rPr>
                <w:sz w:val="22"/>
                <w:szCs w:val="22"/>
              </w:rPr>
              <w:t>How can I use my routines in class to help support the development of relationships between children?</w:t>
            </w:r>
          </w:p>
        </w:tc>
      </w:tr>
      <w:tr w:rsidR="00B15ED7" w:rsidRPr="005626DB" w14:paraId="20C403C2" w14:textId="77777777" w:rsidTr="009246CA">
        <w:trPr>
          <w:trHeight w:val="352"/>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70CBA01A"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4EC9EE92" w14:textId="77777777" w:rsidR="00B15ED7" w:rsidRPr="005626DB" w:rsidRDefault="00B15ED7" w:rsidP="009246CA">
            <w:pPr>
              <w:rPr>
                <w:b/>
                <w:sz w:val="22"/>
                <w:szCs w:val="22"/>
              </w:rPr>
            </w:pPr>
            <w:r w:rsidRPr="005626DB">
              <w:rPr>
                <w:rFonts w:eastAsia="Times New Roman"/>
                <w:b/>
                <w:bCs/>
                <w:spacing w:val="1"/>
                <w:sz w:val="22"/>
                <w:szCs w:val="22"/>
                <w:lang w:eastAsia="en-GB"/>
              </w:rPr>
              <w:t>Teachers’ Standards</w:t>
            </w:r>
          </w:p>
        </w:tc>
        <w:tc>
          <w:tcPr>
            <w:tcW w:w="5573" w:type="dxa"/>
            <w:tcBorders>
              <w:top w:val="single" w:sz="4" w:space="0" w:color="auto"/>
              <w:left w:val="single" w:sz="4" w:space="0" w:color="auto"/>
              <w:bottom w:val="single" w:sz="4" w:space="0" w:color="auto"/>
              <w:right w:val="single" w:sz="4" w:space="0" w:color="auto"/>
            </w:tcBorders>
          </w:tcPr>
          <w:p w14:paraId="33D22AE3" w14:textId="77777777" w:rsidR="00B15ED7" w:rsidRPr="005626DB" w:rsidRDefault="00B15ED7" w:rsidP="009246CA">
            <w:pPr>
              <w:spacing w:before="87" w:after="0" w:line="240" w:lineRule="auto"/>
              <w:ind w:right="-20"/>
              <w:rPr>
                <w:rFonts w:eastAsia="Times New Roman"/>
                <w:sz w:val="22"/>
                <w:szCs w:val="22"/>
                <w:lang w:eastAsia="en-GB"/>
              </w:rPr>
            </w:pPr>
            <w:r w:rsidRPr="005626DB">
              <w:rPr>
                <w:rFonts w:eastAsia="Times New Roman"/>
                <w:sz w:val="22"/>
                <w:szCs w:val="22"/>
                <w:lang w:eastAsia="en-GB"/>
              </w:rPr>
              <w:t>TS3, TS5, TS7; Part 2</w:t>
            </w:r>
          </w:p>
        </w:tc>
      </w:tr>
    </w:tbl>
    <w:p w14:paraId="1AD0F349" w14:textId="77777777" w:rsidR="00B15ED7" w:rsidRPr="005626DB" w:rsidRDefault="00B15ED7" w:rsidP="00B15ED7">
      <w:pPr>
        <w:rPr>
          <w:sz w:val="22"/>
          <w:szCs w:val="22"/>
        </w:rPr>
      </w:pPr>
    </w:p>
    <w:p w14:paraId="5D11E7C6" w14:textId="77777777" w:rsidR="00B15ED7" w:rsidRPr="005626DB" w:rsidRDefault="00B15ED7" w:rsidP="00B15ED7">
      <w:pPr>
        <w:rPr>
          <w:sz w:val="22"/>
          <w:szCs w:val="22"/>
        </w:rPr>
      </w:pPr>
      <w:r w:rsidRPr="005626DB">
        <w:rPr>
          <w:sz w:val="22"/>
          <w:szCs w:val="22"/>
        </w:rPr>
        <w:br w:type="page"/>
      </w:r>
    </w:p>
    <w:tbl>
      <w:tblPr>
        <w:tblW w:w="9540" w:type="dxa"/>
        <w:jc w:val="center"/>
        <w:tblCellMar>
          <w:left w:w="142" w:type="dxa"/>
          <w:right w:w="0" w:type="dxa"/>
        </w:tblCellMar>
        <w:tblLook w:val="04A0" w:firstRow="1" w:lastRow="0" w:firstColumn="1" w:lastColumn="0" w:noHBand="0" w:noVBand="1"/>
      </w:tblPr>
      <w:tblGrid>
        <w:gridCol w:w="2352"/>
        <w:gridCol w:w="1615"/>
        <w:gridCol w:w="5573"/>
      </w:tblGrid>
      <w:tr w:rsidR="00B15ED7" w:rsidRPr="005626DB" w14:paraId="6CD188CA" w14:textId="77777777" w:rsidTr="009246CA">
        <w:trPr>
          <w:trHeight w:val="631"/>
          <w:jc w:val="center"/>
        </w:trPr>
        <w:tc>
          <w:tcPr>
            <w:tcW w:w="9540" w:type="dxa"/>
            <w:gridSpan w:val="3"/>
            <w:tcBorders>
              <w:top w:val="single" w:sz="8" w:space="0" w:color="auto"/>
              <w:left w:val="single" w:sz="8" w:space="0" w:color="auto"/>
              <w:bottom w:val="single" w:sz="8" w:space="0" w:color="auto"/>
              <w:right w:val="single" w:sz="8" w:space="0" w:color="auto"/>
            </w:tcBorders>
            <w:shd w:val="clear" w:color="auto" w:fill="FFC000"/>
          </w:tcPr>
          <w:p w14:paraId="12F56FDF" w14:textId="77777777" w:rsidR="00B15ED7" w:rsidRPr="005626DB" w:rsidRDefault="00B15ED7" w:rsidP="009246CA">
            <w:pPr>
              <w:spacing w:after="0" w:line="243" w:lineRule="atLeast"/>
              <w:ind w:right="-20"/>
              <w:jc w:val="center"/>
              <w:rPr>
                <w:b/>
                <w:sz w:val="22"/>
                <w:szCs w:val="22"/>
              </w:rPr>
            </w:pPr>
            <w:r w:rsidRPr="005626DB">
              <w:rPr>
                <w:b/>
                <w:sz w:val="22"/>
                <w:szCs w:val="22"/>
              </w:rPr>
              <w:t>Professional Learning Session 11</w:t>
            </w:r>
          </w:p>
        </w:tc>
      </w:tr>
      <w:tr w:rsidR="00B15ED7" w:rsidRPr="005626DB" w14:paraId="1746D4BB" w14:textId="77777777" w:rsidTr="009246CA">
        <w:trPr>
          <w:trHeight w:val="871"/>
          <w:jc w:val="center"/>
        </w:trPr>
        <w:tc>
          <w:tcPr>
            <w:tcW w:w="2352" w:type="dxa"/>
            <w:tcBorders>
              <w:top w:val="nil"/>
              <w:left w:val="single" w:sz="8" w:space="0" w:color="auto"/>
              <w:bottom w:val="single" w:sz="8" w:space="0" w:color="auto"/>
              <w:right w:val="single" w:sz="8" w:space="0" w:color="auto"/>
            </w:tcBorders>
          </w:tcPr>
          <w:p w14:paraId="3D7991DD"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WHAT?</w:t>
            </w:r>
          </w:p>
          <w:p w14:paraId="7BDD9516"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7EAD69F8"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5DC74E65" w14:textId="77777777" w:rsidR="00B15ED7" w:rsidRPr="005626DB" w:rsidRDefault="00B15ED7" w:rsidP="009246CA">
            <w:pPr>
              <w:spacing w:after="0" w:line="240" w:lineRule="auto"/>
              <w:ind w:right="-23"/>
              <w:contextualSpacing/>
              <w:rPr>
                <w:rFonts w:eastAsia="Times New Roman"/>
                <w:sz w:val="22"/>
                <w:szCs w:val="22"/>
                <w:lang w:eastAsia="en-GB"/>
              </w:rPr>
            </w:pPr>
            <w:r w:rsidRPr="005626DB">
              <w:rPr>
                <w:rFonts w:eastAsia="Times New Roman"/>
                <w:b/>
                <w:bCs/>
                <w:color w:val="4B92DB"/>
                <w:spacing w:val="-1"/>
                <w:sz w:val="22"/>
                <w:szCs w:val="22"/>
                <w:lang w:eastAsia="en-GB"/>
              </w:rPr>
              <w:t>Title</w:t>
            </w:r>
          </w:p>
        </w:tc>
        <w:tc>
          <w:tcPr>
            <w:tcW w:w="7188" w:type="dxa"/>
            <w:gridSpan w:val="2"/>
            <w:tcBorders>
              <w:top w:val="nil"/>
              <w:left w:val="nil"/>
              <w:bottom w:val="single" w:sz="8" w:space="0" w:color="auto"/>
              <w:right w:val="single" w:sz="8" w:space="0" w:color="auto"/>
            </w:tcBorders>
          </w:tcPr>
          <w:p w14:paraId="421769E9" w14:textId="77777777" w:rsidR="00B15ED7" w:rsidRPr="005626DB" w:rsidRDefault="00B15ED7" w:rsidP="009246CA">
            <w:pPr>
              <w:rPr>
                <w:b/>
                <w:color w:val="00B050"/>
                <w:sz w:val="22"/>
                <w:szCs w:val="22"/>
              </w:rPr>
            </w:pPr>
            <w:r w:rsidRPr="005626DB">
              <w:rPr>
                <w:b/>
                <w:color w:val="00B050"/>
                <w:sz w:val="22"/>
                <w:szCs w:val="22"/>
              </w:rPr>
              <w:t xml:space="preserve">Understanding the emotional dimension of the Primary classroom </w:t>
            </w:r>
          </w:p>
        </w:tc>
      </w:tr>
      <w:tr w:rsidR="00B15ED7" w:rsidRPr="005626DB" w14:paraId="124276E6" w14:textId="77777777" w:rsidTr="009246CA">
        <w:trPr>
          <w:trHeight w:val="2100"/>
          <w:jc w:val="center"/>
        </w:trPr>
        <w:tc>
          <w:tcPr>
            <w:tcW w:w="2352" w:type="dxa"/>
            <w:tcBorders>
              <w:top w:val="nil"/>
              <w:left w:val="single" w:sz="8" w:space="0" w:color="auto"/>
              <w:bottom w:val="single" w:sz="8" w:space="0" w:color="auto"/>
              <w:right w:val="single" w:sz="8" w:space="0" w:color="auto"/>
            </w:tcBorders>
          </w:tcPr>
          <w:p w14:paraId="135BCF8C" w14:textId="77777777" w:rsidR="00B15ED7" w:rsidRPr="005626DB" w:rsidRDefault="00B15ED7" w:rsidP="009246CA">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WHY THIS?</w:t>
            </w:r>
          </w:p>
          <w:p w14:paraId="4435D785" w14:textId="77777777" w:rsidR="00B15ED7" w:rsidRPr="005626DB" w:rsidRDefault="00B15ED7" w:rsidP="009246CA">
            <w:pPr>
              <w:spacing w:after="0" w:line="240" w:lineRule="auto"/>
              <w:ind w:right="-23"/>
              <w:contextualSpacing/>
              <w:rPr>
                <w:rFonts w:eastAsia="Times New Roman"/>
                <w:b/>
                <w:bCs/>
                <w:color w:val="4B92DB"/>
                <w:sz w:val="22"/>
                <w:szCs w:val="22"/>
                <w:lang w:eastAsia="en-GB"/>
              </w:rPr>
            </w:pPr>
          </w:p>
          <w:p w14:paraId="6099E2DB" w14:textId="77777777" w:rsidR="00B15ED7" w:rsidRPr="005626DB" w:rsidRDefault="00B15ED7" w:rsidP="009246CA">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Learning</w:t>
            </w:r>
          </w:p>
          <w:p w14:paraId="0AA0C7B9"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z w:val="22"/>
                <w:szCs w:val="22"/>
                <w:lang w:eastAsia="en-GB"/>
              </w:rPr>
              <w:t>O</w:t>
            </w:r>
            <w:r w:rsidRPr="005626DB">
              <w:rPr>
                <w:rFonts w:eastAsia="Times New Roman"/>
                <w:b/>
                <w:bCs/>
                <w:color w:val="4B92DB"/>
                <w:spacing w:val="-1"/>
                <w:sz w:val="22"/>
                <w:szCs w:val="22"/>
                <w:lang w:eastAsia="en-GB"/>
              </w:rPr>
              <w:t xml:space="preserve">utcomes </w:t>
            </w:r>
          </w:p>
          <w:p w14:paraId="551AC7B7"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7F6CAA91"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06D87CE2"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3A3B957C"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1AE29668"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01B0DDE4"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793D1997"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CCF Coverage</w:t>
            </w:r>
          </w:p>
          <w:p w14:paraId="380BA4AD" w14:textId="77777777" w:rsidR="00B15ED7" w:rsidRPr="005626DB" w:rsidRDefault="00B15ED7" w:rsidP="009246CA">
            <w:pPr>
              <w:spacing w:after="0" w:line="240" w:lineRule="auto"/>
              <w:ind w:right="-23"/>
              <w:contextualSpacing/>
              <w:rPr>
                <w:rFonts w:eastAsia="Times New Roman"/>
                <w:b/>
                <w:bCs/>
                <w:i/>
                <w:iCs/>
                <w:color w:val="4B92DB"/>
                <w:sz w:val="22"/>
                <w:szCs w:val="22"/>
                <w:lang w:eastAsia="en-GB"/>
              </w:rPr>
            </w:pPr>
          </w:p>
        </w:tc>
        <w:tc>
          <w:tcPr>
            <w:tcW w:w="7188" w:type="dxa"/>
            <w:gridSpan w:val="2"/>
            <w:tcBorders>
              <w:top w:val="nil"/>
              <w:left w:val="nil"/>
              <w:bottom w:val="single" w:sz="8" w:space="0" w:color="auto"/>
              <w:right w:val="single" w:sz="8" w:space="0" w:color="auto"/>
            </w:tcBorders>
          </w:tcPr>
          <w:p w14:paraId="31B96421" w14:textId="77777777" w:rsidR="00B15ED7" w:rsidRPr="005626DB" w:rsidRDefault="00B15ED7" w:rsidP="009246CA">
            <w:pPr>
              <w:pStyle w:val="ListParagraph"/>
              <w:numPr>
                <w:ilvl w:val="0"/>
                <w:numId w:val="1"/>
              </w:numPr>
              <w:rPr>
                <w:sz w:val="22"/>
                <w:szCs w:val="22"/>
              </w:rPr>
            </w:pPr>
            <w:r w:rsidRPr="005626DB">
              <w:rPr>
                <w:sz w:val="22"/>
                <w:szCs w:val="22"/>
              </w:rPr>
              <w:t>To reflect on the emotional successes and challenges experienced so far in the classroom</w:t>
            </w:r>
          </w:p>
          <w:p w14:paraId="30431351" w14:textId="77777777" w:rsidR="00B15ED7" w:rsidRPr="005626DB" w:rsidRDefault="00B15ED7" w:rsidP="009246CA">
            <w:pPr>
              <w:pStyle w:val="ListParagraph"/>
              <w:numPr>
                <w:ilvl w:val="0"/>
                <w:numId w:val="1"/>
              </w:numPr>
              <w:rPr>
                <w:sz w:val="22"/>
                <w:szCs w:val="22"/>
              </w:rPr>
            </w:pPr>
            <w:r w:rsidRPr="005626DB">
              <w:rPr>
                <w:sz w:val="22"/>
                <w:szCs w:val="22"/>
              </w:rPr>
              <w:t>To consider the emotional experience of teaching in a primary and early years classroom can influence the development of a professional identity</w:t>
            </w:r>
          </w:p>
          <w:p w14:paraId="1848CF4A" w14:textId="77777777" w:rsidR="00B15ED7" w:rsidRPr="005626DB" w:rsidRDefault="00B15ED7" w:rsidP="009246CA">
            <w:pPr>
              <w:pStyle w:val="ListParagraph"/>
              <w:numPr>
                <w:ilvl w:val="0"/>
                <w:numId w:val="1"/>
              </w:numPr>
              <w:rPr>
                <w:sz w:val="22"/>
                <w:szCs w:val="22"/>
              </w:rPr>
            </w:pPr>
            <w:r w:rsidRPr="005626DB">
              <w:rPr>
                <w:sz w:val="22"/>
                <w:szCs w:val="22"/>
              </w:rPr>
              <w:t xml:space="preserve">To develop a range of strategies to support personal well-being and build emotional resilience </w:t>
            </w:r>
          </w:p>
          <w:p w14:paraId="3C44FA96" w14:textId="77777777" w:rsidR="00B15ED7" w:rsidRPr="005626DB" w:rsidRDefault="00B15ED7" w:rsidP="009246CA">
            <w:pPr>
              <w:spacing w:after="0" w:line="240" w:lineRule="auto"/>
            </w:pPr>
          </w:p>
          <w:p w14:paraId="3D4E28E1" w14:textId="77777777" w:rsidR="00B15ED7" w:rsidRPr="005626DB" w:rsidRDefault="00B15ED7" w:rsidP="009246CA">
            <w:pPr>
              <w:spacing w:after="0" w:line="240" w:lineRule="auto"/>
              <w:rPr>
                <w:i/>
                <w:iCs/>
              </w:rPr>
            </w:pPr>
            <w:r w:rsidRPr="005626DB">
              <w:rPr>
                <w:i/>
                <w:iCs/>
              </w:rPr>
              <w:t>6.7 Working with colleagues to identify efficient approaches to assessment is important; assessment can become onerous and have a disproportionate impact on workload.</w:t>
            </w:r>
          </w:p>
          <w:p w14:paraId="7A831827" w14:textId="77777777" w:rsidR="00B15ED7" w:rsidRPr="005626DB" w:rsidRDefault="00B15ED7" w:rsidP="009246CA">
            <w:pPr>
              <w:spacing w:after="0" w:line="240" w:lineRule="auto"/>
              <w:rPr>
                <w:sz w:val="22"/>
                <w:szCs w:val="22"/>
              </w:rPr>
            </w:pPr>
            <w:r w:rsidRPr="005626DB">
              <w:rPr>
                <w:i/>
                <w:iCs/>
              </w:rPr>
              <w:t>8.2 Reflective practice, supported by feedback from and observation of experienced colleagues, professional debate, and learning from educational research, is also likely to support improvement.</w:t>
            </w:r>
          </w:p>
        </w:tc>
      </w:tr>
      <w:tr w:rsidR="00B15ED7" w:rsidRPr="005626DB" w14:paraId="45663C01" w14:textId="77777777" w:rsidTr="009246CA">
        <w:trPr>
          <w:trHeight w:val="1207"/>
          <w:jc w:val="center"/>
        </w:trPr>
        <w:tc>
          <w:tcPr>
            <w:tcW w:w="2352" w:type="dxa"/>
            <w:tcBorders>
              <w:top w:val="nil"/>
              <w:left w:val="single" w:sz="8" w:space="0" w:color="auto"/>
              <w:bottom w:val="single" w:sz="8" w:space="0" w:color="auto"/>
              <w:right w:val="single" w:sz="8" w:space="0" w:color="auto"/>
            </w:tcBorders>
          </w:tcPr>
          <w:p w14:paraId="1AD80A3B"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WHY NOW?</w:t>
            </w:r>
          </w:p>
          <w:p w14:paraId="6D0D4782"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p w14:paraId="317D2A68"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Curriculum Design &amp; Key Messages</w:t>
            </w:r>
            <w:r w:rsidRPr="005626DB">
              <w:rPr>
                <w:rFonts w:eastAsia="Times New Roman"/>
                <w:b/>
                <w:bCs/>
                <w:color w:val="4B92DB"/>
                <w:spacing w:val="1"/>
                <w:sz w:val="22"/>
                <w:szCs w:val="22"/>
                <w:lang w:eastAsia="en-GB"/>
              </w:rPr>
              <w:t xml:space="preserve"> </w:t>
            </w:r>
          </w:p>
        </w:tc>
        <w:tc>
          <w:tcPr>
            <w:tcW w:w="7188" w:type="dxa"/>
            <w:gridSpan w:val="2"/>
            <w:tcBorders>
              <w:top w:val="nil"/>
              <w:left w:val="nil"/>
              <w:bottom w:val="single" w:sz="8" w:space="0" w:color="auto"/>
              <w:right w:val="single" w:sz="8" w:space="0" w:color="auto"/>
            </w:tcBorders>
            <w:shd w:val="clear" w:color="auto" w:fill="auto"/>
          </w:tcPr>
          <w:p w14:paraId="29D0AC14" w14:textId="77777777" w:rsidR="00B15ED7" w:rsidRPr="005626DB" w:rsidRDefault="00B15ED7" w:rsidP="009246CA">
            <w:pPr>
              <w:rPr>
                <w:sz w:val="22"/>
                <w:szCs w:val="22"/>
              </w:rPr>
            </w:pPr>
            <w:r w:rsidRPr="005626DB">
              <w:rPr>
                <w:sz w:val="22"/>
                <w:szCs w:val="22"/>
              </w:rPr>
              <w:t>Having been in school and undertaken the role of the teacher on block placement, trainees have now had their own experience of some of the responsibilities and expectations which underpin classroom life.  It is essential that they now have the opportunity to reflect on what this has been like and begin to develop a range of strategies which will help them process their emotions as they begin to spend more time in the classroom.</w:t>
            </w:r>
          </w:p>
        </w:tc>
      </w:tr>
      <w:tr w:rsidR="00B15ED7" w:rsidRPr="005626DB" w14:paraId="06C000D9" w14:textId="77777777" w:rsidTr="009246CA">
        <w:trPr>
          <w:trHeight w:val="910"/>
          <w:jc w:val="center"/>
        </w:trPr>
        <w:tc>
          <w:tcPr>
            <w:tcW w:w="2352" w:type="dxa"/>
            <w:tcBorders>
              <w:top w:val="nil"/>
              <w:left w:val="single" w:sz="8" w:space="0" w:color="auto"/>
              <w:bottom w:val="single" w:sz="4" w:space="0" w:color="auto"/>
              <w:right w:val="single" w:sz="8" w:space="0" w:color="auto"/>
            </w:tcBorders>
          </w:tcPr>
          <w:p w14:paraId="7E18C9CD"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HOW?</w:t>
            </w:r>
          </w:p>
          <w:p w14:paraId="1802BCB4"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p w14:paraId="3C0E095A"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018991DF"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Content </w:t>
            </w:r>
          </w:p>
        </w:tc>
        <w:tc>
          <w:tcPr>
            <w:tcW w:w="7188" w:type="dxa"/>
            <w:gridSpan w:val="2"/>
            <w:tcBorders>
              <w:top w:val="nil"/>
              <w:left w:val="nil"/>
              <w:bottom w:val="single" w:sz="4" w:space="0" w:color="auto"/>
              <w:right w:val="single" w:sz="8" w:space="0" w:color="auto"/>
            </w:tcBorders>
          </w:tcPr>
          <w:p w14:paraId="15ADD921" w14:textId="77777777" w:rsidR="00B15ED7" w:rsidRPr="005626DB" w:rsidRDefault="00B15ED7" w:rsidP="009246CA">
            <w:pPr>
              <w:rPr>
                <w:sz w:val="22"/>
                <w:szCs w:val="22"/>
              </w:rPr>
            </w:pPr>
            <w:r w:rsidRPr="005626DB">
              <w:rPr>
                <w:sz w:val="22"/>
                <w:szCs w:val="22"/>
              </w:rPr>
              <w:t xml:space="preserve">During this session trainees will: </w:t>
            </w:r>
          </w:p>
          <w:p w14:paraId="496F748C" w14:textId="77777777" w:rsidR="00B15ED7" w:rsidRPr="005626DB" w:rsidRDefault="00B15ED7" w:rsidP="001B789A">
            <w:pPr>
              <w:pStyle w:val="ListParagraph"/>
              <w:numPr>
                <w:ilvl w:val="0"/>
                <w:numId w:val="133"/>
              </w:numPr>
              <w:spacing w:after="160" w:line="259" w:lineRule="auto"/>
              <w:rPr>
                <w:sz w:val="22"/>
                <w:szCs w:val="22"/>
              </w:rPr>
            </w:pPr>
            <w:r w:rsidRPr="005626DB">
              <w:rPr>
                <w:sz w:val="22"/>
                <w:szCs w:val="22"/>
              </w:rPr>
              <w:t xml:space="preserve">Reflect on their personal experiences of a range of emotions encountered in the classroom and in school. </w:t>
            </w:r>
          </w:p>
          <w:p w14:paraId="53D6EE9F" w14:textId="77777777" w:rsidR="00B15ED7" w:rsidRPr="005626DB" w:rsidRDefault="00B15ED7" w:rsidP="001B789A">
            <w:pPr>
              <w:pStyle w:val="ListParagraph"/>
              <w:numPr>
                <w:ilvl w:val="0"/>
                <w:numId w:val="133"/>
              </w:numPr>
              <w:spacing w:after="160" w:line="259" w:lineRule="auto"/>
              <w:rPr>
                <w:sz w:val="22"/>
                <w:szCs w:val="22"/>
              </w:rPr>
            </w:pPr>
            <w:r w:rsidRPr="005626DB">
              <w:rPr>
                <w:sz w:val="22"/>
                <w:szCs w:val="22"/>
              </w:rPr>
              <w:t xml:space="preserve">Consider triggers for both positive and challenging emotions. </w:t>
            </w:r>
          </w:p>
          <w:p w14:paraId="778D1E21" w14:textId="77777777" w:rsidR="00B15ED7" w:rsidRPr="005626DB" w:rsidRDefault="00B15ED7" w:rsidP="001B789A">
            <w:pPr>
              <w:pStyle w:val="ListParagraph"/>
              <w:numPr>
                <w:ilvl w:val="0"/>
                <w:numId w:val="133"/>
              </w:numPr>
              <w:spacing w:after="160" w:line="259" w:lineRule="auto"/>
              <w:rPr>
                <w:sz w:val="22"/>
                <w:szCs w:val="22"/>
              </w:rPr>
            </w:pPr>
            <w:r w:rsidRPr="005626DB">
              <w:rPr>
                <w:sz w:val="22"/>
                <w:szCs w:val="22"/>
              </w:rPr>
              <w:t>Place their personal experience in the broader context of literature and research on Teacher Identity/Teacher Professionalism/Wellbeing</w:t>
            </w:r>
          </w:p>
          <w:p w14:paraId="7BC9C60E" w14:textId="77777777" w:rsidR="00B15ED7" w:rsidRPr="005626DB" w:rsidRDefault="00B15ED7" w:rsidP="001B789A">
            <w:pPr>
              <w:pStyle w:val="ListParagraph"/>
              <w:numPr>
                <w:ilvl w:val="0"/>
                <w:numId w:val="133"/>
              </w:numPr>
              <w:spacing w:after="160" w:line="259" w:lineRule="auto"/>
              <w:rPr>
                <w:sz w:val="22"/>
                <w:szCs w:val="22"/>
              </w:rPr>
            </w:pPr>
            <w:r w:rsidRPr="005626DB">
              <w:rPr>
                <w:sz w:val="22"/>
                <w:szCs w:val="22"/>
              </w:rPr>
              <w:t>Learn about and experience first-hand, a range of support strategies and mindfulness activities which might enhance wellbeing.</w:t>
            </w:r>
          </w:p>
        </w:tc>
      </w:tr>
      <w:tr w:rsidR="00B15ED7" w:rsidRPr="005626DB" w14:paraId="5C755938" w14:textId="77777777" w:rsidTr="009246CA">
        <w:trPr>
          <w:trHeight w:val="1174"/>
          <w:jc w:val="center"/>
        </w:trPr>
        <w:tc>
          <w:tcPr>
            <w:tcW w:w="2352" w:type="dxa"/>
            <w:vMerge w:val="restart"/>
            <w:tcBorders>
              <w:top w:val="single" w:sz="4" w:space="0" w:color="auto"/>
              <w:left w:val="single" w:sz="4" w:space="0" w:color="auto"/>
              <w:bottom w:val="single" w:sz="4" w:space="0" w:color="auto"/>
              <w:right w:val="single" w:sz="4" w:space="0" w:color="auto"/>
            </w:tcBorders>
            <w:shd w:val="clear" w:color="auto" w:fill="auto"/>
          </w:tcPr>
          <w:p w14:paraId="0EED3EC1"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WHERE?</w:t>
            </w:r>
          </w:p>
          <w:p w14:paraId="3E8D3540"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p w14:paraId="4A40A87F"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Key Links: </w:t>
            </w:r>
          </w:p>
          <w:p w14:paraId="2D8CFE95" w14:textId="77777777" w:rsidR="00B15ED7" w:rsidRPr="005626DB" w:rsidRDefault="00B15ED7" w:rsidP="001B789A">
            <w:pPr>
              <w:pStyle w:val="ListParagraph"/>
              <w:numPr>
                <w:ilvl w:val="0"/>
                <w:numId w:val="166"/>
              </w:num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PGCE Course;</w:t>
            </w:r>
          </w:p>
          <w:p w14:paraId="150F69EE" w14:textId="77777777" w:rsidR="00B15ED7" w:rsidRPr="005626DB" w:rsidRDefault="00B15ED7" w:rsidP="001B789A">
            <w:pPr>
              <w:pStyle w:val="ListParagraph"/>
              <w:numPr>
                <w:ilvl w:val="0"/>
                <w:numId w:val="166"/>
              </w:num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ITT Core Content Framework;</w:t>
            </w:r>
          </w:p>
          <w:p w14:paraId="0B5F9419" w14:textId="77777777" w:rsidR="00B15ED7" w:rsidRPr="005626DB" w:rsidRDefault="00B15ED7" w:rsidP="001B789A">
            <w:pPr>
              <w:pStyle w:val="ListParagraph"/>
              <w:numPr>
                <w:ilvl w:val="0"/>
                <w:numId w:val="166"/>
              </w:num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Teachers’ Standards</w:t>
            </w:r>
          </w:p>
          <w:p w14:paraId="6CC1453E"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p w14:paraId="4D8A4446"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right w:val="single" w:sz="4" w:space="0" w:color="auto"/>
            </w:tcBorders>
          </w:tcPr>
          <w:p w14:paraId="4C6A08DF" w14:textId="77777777" w:rsidR="00B15ED7" w:rsidRPr="005626DB" w:rsidRDefault="00B15ED7" w:rsidP="009246CA">
            <w:pPr>
              <w:pStyle w:val="ListParagraph"/>
              <w:ind w:left="34" w:hanging="34"/>
              <w:rPr>
                <w:sz w:val="22"/>
                <w:szCs w:val="22"/>
              </w:rPr>
            </w:pPr>
            <w:r w:rsidRPr="005626DB">
              <w:rPr>
                <w:rFonts w:eastAsia="Times New Roman"/>
                <w:b/>
                <w:bCs/>
                <w:spacing w:val="1"/>
                <w:sz w:val="22"/>
                <w:szCs w:val="22"/>
                <w:lang w:eastAsia="en-GB"/>
              </w:rPr>
              <w:t>PGCE Cross-course links</w:t>
            </w:r>
          </w:p>
        </w:tc>
        <w:tc>
          <w:tcPr>
            <w:tcW w:w="5573" w:type="dxa"/>
            <w:tcBorders>
              <w:top w:val="single" w:sz="4" w:space="0" w:color="auto"/>
              <w:left w:val="single" w:sz="4" w:space="0" w:color="auto"/>
              <w:right w:val="single" w:sz="4" w:space="0" w:color="auto"/>
            </w:tcBorders>
            <w:shd w:val="clear" w:color="auto" w:fill="auto"/>
          </w:tcPr>
          <w:p w14:paraId="1AE32BE1" w14:textId="77777777" w:rsidR="00B15ED7" w:rsidRPr="005626DB" w:rsidRDefault="00B15ED7" w:rsidP="001B789A">
            <w:pPr>
              <w:pStyle w:val="ListParagraph"/>
              <w:numPr>
                <w:ilvl w:val="0"/>
                <w:numId w:val="175"/>
              </w:numPr>
              <w:rPr>
                <w:sz w:val="20"/>
                <w:szCs w:val="20"/>
              </w:rPr>
            </w:pPr>
            <w:r w:rsidRPr="005626DB">
              <w:rPr>
                <w:sz w:val="20"/>
                <w:szCs w:val="20"/>
              </w:rPr>
              <w:t>Planning for our own well-being during placement</w:t>
            </w:r>
          </w:p>
          <w:p w14:paraId="18171A8D" w14:textId="77777777" w:rsidR="00B15ED7" w:rsidRPr="005626DB" w:rsidRDefault="00B15ED7" w:rsidP="001B789A">
            <w:pPr>
              <w:pStyle w:val="ListParagraph"/>
              <w:numPr>
                <w:ilvl w:val="0"/>
                <w:numId w:val="175"/>
              </w:numPr>
              <w:rPr>
                <w:sz w:val="20"/>
                <w:szCs w:val="20"/>
              </w:rPr>
            </w:pPr>
            <w:r w:rsidRPr="005626DB">
              <w:rPr>
                <w:sz w:val="20"/>
                <w:szCs w:val="20"/>
              </w:rPr>
              <w:t>Considering key support systems and mechanisms that we can put in place to help us</w:t>
            </w:r>
          </w:p>
          <w:p w14:paraId="49625576" w14:textId="77777777" w:rsidR="00B15ED7" w:rsidRPr="005626DB" w:rsidRDefault="00B15ED7" w:rsidP="001B789A">
            <w:pPr>
              <w:pStyle w:val="ListParagraph"/>
              <w:numPr>
                <w:ilvl w:val="0"/>
                <w:numId w:val="175"/>
              </w:numPr>
              <w:rPr>
                <w:sz w:val="20"/>
                <w:szCs w:val="20"/>
              </w:rPr>
            </w:pPr>
            <w:r w:rsidRPr="005626DB">
              <w:rPr>
                <w:sz w:val="20"/>
                <w:szCs w:val="20"/>
              </w:rPr>
              <w:t>Link to Hallam Help</w:t>
            </w:r>
          </w:p>
        </w:tc>
      </w:tr>
      <w:tr w:rsidR="00B15ED7" w:rsidRPr="005626DB" w14:paraId="309E594A" w14:textId="77777777" w:rsidTr="009246CA">
        <w:trPr>
          <w:trHeight w:val="354"/>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1CECB2E1"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3F972D0B" w14:textId="77777777" w:rsidR="00B15ED7" w:rsidRPr="005626DB" w:rsidRDefault="00B15ED7" w:rsidP="009246CA">
            <w:pPr>
              <w:rPr>
                <w:b/>
                <w:sz w:val="22"/>
                <w:szCs w:val="22"/>
              </w:rPr>
            </w:pPr>
            <w:r w:rsidRPr="005626DB">
              <w:rPr>
                <w:b/>
                <w:sz w:val="22"/>
                <w:szCs w:val="22"/>
              </w:rPr>
              <w:t>Provision for All</w:t>
            </w:r>
          </w:p>
        </w:tc>
        <w:tc>
          <w:tcPr>
            <w:tcW w:w="5573" w:type="dxa"/>
            <w:tcBorders>
              <w:top w:val="single" w:sz="4" w:space="0" w:color="auto"/>
              <w:left w:val="single" w:sz="4" w:space="0" w:color="auto"/>
              <w:bottom w:val="single" w:sz="4" w:space="0" w:color="auto"/>
              <w:right w:val="single" w:sz="4" w:space="0" w:color="auto"/>
            </w:tcBorders>
          </w:tcPr>
          <w:p w14:paraId="25A7C787" w14:textId="77777777" w:rsidR="00B15ED7" w:rsidRPr="005626DB" w:rsidRDefault="00B15ED7" w:rsidP="009246CA">
            <w:pPr>
              <w:pStyle w:val="ListParagraph"/>
              <w:spacing w:after="160" w:line="259" w:lineRule="auto"/>
              <w:ind w:left="0"/>
              <w:rPr>
                <w:rFonts w:eastAsia="Times New Roman"/>
                <w:color w:val="FF0000"/>
                <w:sz w:val="22"/>
                <w:szCs w:val="22"/>
                <w:lang w:eastAsia="en-GB"/>
              </w:rPr>
            </w:pPr>
            <w:r w:rsidRPr="005626DB">
              <w:rPr>
                <w:rFonts w:eastAsia="Times New Roman"/>
                <w:sz w:val="22"/>
                <w:szCs w:val="22"/>
                <w:lang w:eastAsia="en-GB"/>
              </w:rPr>
              <w:t>Considering our own attitudes, beliefs and mindset towards provision for all</w:t>
            </w:r>
          </w:p>
        </w:tc>
      </w:tr>
      <w:tr w:rsidR="00B15ED7" w:rsidRPr="005626DB" w14:paraId="602A7BBB" w14:textId="77777777" w:rsidTr="009246CA">
        <w:trPr>
          <w:trHeight w:val="352"/>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45D43E27"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7A6148F0" w14:textId="77777777" w:rsidR="00B15ED7" w:rsidRPr="005626DB" w:rsidRDefault="00B15ED7" w:rsidP="009246CA">
            <w:pPr>
              <w:rPr>
                <w:b/>
                <w:sz w:val="22"/>
                <w:szCs w:val="22"/>
              </w:rPr>
            </w:pPr>
            <w:r w:rsidRPr="005626DB">
              <w:rPr>
                <w:b/>
                <w:sz w:val="22"/>
                <w:szCs w:val="22"/>
              </w:rPr>
              <w:t>Behaviour management</w:t>
            </w:r>
          </w:p>
        </w:tc>
        <w:tc>
          <w:tcPr>
            <w:tcW w:w="5573" w:type="dxa"/>
            <w:tcBorders>
              <w:top w:val="single" w:sz="4" w:space="0" w:color="auto"/>
              <w:left w:val="single" w:sz="4" w:space="0" w:color="auto"/>
              <w:bottom w:val="single" w:sz="4" w:space="0" w:color="auto"/>
              <w:right w:val="single" w:sz="4" w:space="0" w:color="auto"/>
            </w:tcBorders>
          </w:tcPr>
          <w:p w14:paraId="0138192D" w14:textId="77777777" w:rsidR="00B15ED7" w:rsidRPr="005626DB" w:rsidRDefault="00B15ED7" w:rsidP="009246CA">
            <w:pPr>
              <w:pStyle w:val="ListParagraph"/>
              <w:spacing w:after="160" w:line="259" w:lineRule="auto"/>
              <w:ind w:left="0"/>
              <w:rPr>
                <w:rFonts w:eastAsia="Times New Roman"/>
                <w:sz w:val="22"/>
                <w:szCs w:val="22"/>
                <w:lang w:eastAsia="en-GB"/>
              </w:rPr>
            </w:pPr>
            <w:r w:rsidRPr="005626DB">
              <w:rPr>
                <w:rFonts w:eastAsia="Times New Roman"/>
                <w:sz w:val="22"/>
                <w:szCs w:val="22"/>
                <w:lang w:eastAsia="en-GB"/>
              </w:rPr>
              <w:t>The importance of being an emotionally available adult and our role in establishing a positive classroom climate</w:t>
            </w:r>
          </w:p>
        </w:tc>
      </w:tr>
      <w:tr w:rsidR="00B15ED7" w:rsidRPr="005626DB" w14:paraId="5E440C9E" w14:textId="77777777" w:rsidTr="009246CA">
        <w:trPr>
          <w:trHeight w:val="352"/>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58D9B177"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327A0330" w14:textId="77777777" w:rsidR="00B15ED7" w:rsidRPr="005626DB" w:rsidRDefault="00B15ED7" w:rsidP="009246CA">
            <w:pPr>
              <w:rPr>
                <w:b/>
                <w:sz w:val="22"/>
                <w:szCs w:val="22"/>
              </w:rPr>
            </w:pPr>
            <w:r w:rsidRPr="005626DB">
              <w:rPr>
                <w:b/>
                <w:sz w:val="22"/>
                <w:szCs w:val="22"/>
              </w:rPr>
              <w:t>Pedagogy</w:t>
            </w:r>
          </w:p>
        </w:tc>
        <w:tc>
          <w:tcPr>
            <w:tcW w:w="5573" w:type="dxa"/>
            <w:tcBorders>
              <w:top w:val="single" w:sz="4" w:space="0" w:color="auto"/>
              <w:left w:val="single" w:sz="4" w:space="0" w:color="auto"/>
              <w:bottom w:val="single" w:sz="4" w:space="0" w:color="auto"/>
              <w:right w:val="single" w:sz="4" w:space="0" w:color="auto"/>
            </w:tcBorders>
          </w:tcPr>
          <w:p w14:paraId="0DD923EE" w14:textId="77777777" w:rsidR="00B15ED7" w:rsidRPr="005626DB" w:rsidRDefault="00B15ED7" w:rsidP="009246CA">
            <w:pPr>
              <w:pStyle w:val="ListParagraph"/>
              <w:spacing w:after="160" w:line="259" w:lineRule="auto"/>
              <w:ind w:left="0"/>
              <w:rPr>
                <w:rFonts w:eastAsia="Times New Roman"/>
                <w:sz w:val="22"/>
                <w:szCs w:val="22"/>
                <w:lang w:eastAsia="en-GB"/>
              </w:rPr>
            </w:pPr>
            <w:r w:rsidRPr="005626DB">
              <w:rPr>
                <w:rFonts w:eastAsia="Times New Roman"/>
                <w:sz w:val="22"/>
                <w:szCs w:val="22"/>
                <w:lang w:eastAsia="en-GB"/>
              </w:rPr>
              <w:t>The importance of planning for the emotional dimension of the classroom</w:t>
            </w:r>
          </w:p>
        </w:tc>
      </w:tr>
      <w:tr w:rsidR="00B15ED7" w:rsidRPr="005626DB" w14:paraId="309E546B" w14:textId="77777777" w:rsidTr="009246CA">
        <w:trPr>
          <w:trHeight w:val="352"/>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73A4FB36"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1B464373" w14:textId="77777777" w:rsidR="00B15ED7" w:rsidRPr="005626DB" w:rsidRDefault="00B15ED7" w:rsidP="009246CA">
            <w:pPr>
              <w:rPr>
                <w:b/>
                <w:sz w:val="22"/>
                <w:szCs w:val="22"/>
              </w:rPr>
            </w:pPr>
            <w:r w:rsidRPr="005626DB">
              <w:rPr>
                <w:b/>
                <w:sz w:val="22"/>
                <w:szCs w:val="22"/>
              </w:rPr>
              <w:t xml:space="preserve">Assessment </w:t>
            </w:r>
          </w:p>
        </w:tc>
        <w:tc>
          <w:tcPr>
            <w:tcW w:w="5573" w:type="dxa"/>
            <w:tcBorders>
              <w:top w:val="single" w:sz="4" w:space="0" w:color="auto"/>
              <w:left w:val="single" w:sz="4" w:space="0" w:color="auto"/>
              <w:bottom w:val="single" w:sz="4" w:space="0" w:color="auto"/>
              <w:right w:val="single" w:sz="4" w:space="0" w:color="auto"/>
            </w:tcBorders>
          </w:tcPr>
          <w:p w14:paraId="71965DED" w14:textId="77777777" w:rsidR="00B15ED7" w:rsidRPr="005626DB" w:rsidRDefault="00B15ED7" w:rsidP="009246CA">
            <w:pPr>
              <w:pStyle w:val="ListParagraph"/>
              <w:spacing w:after="160" w:line="259" w:lineRule="auto"/>
              <w:ind w:left="0"/>
              <w:rPr>
                <w:rFonts w:eastAsia="Times New Roman"/>
                <w:sz w:val="22"/>
                <w:szCs w:val="22"/>
                <w:lang w:eastAsia="en-GB"/>
              </w:rPr>
            </w:pPr>
            <w:r w:rsidRPr="005626DB">
              <w:rPr>
                <w:rFonts w:eastAsia="Times New Roman"/>
                <w:sz w:val="22"/>
                <w:szCs w:val="22"/>
                <w:lang w:eastAsia="en-GB"/>
              </w:rPr>
              <w:t>Assessing ourselves and our well-being</w:t>
            </w:r>
          </w:p>
        </w:tc>
      </w:tr>
      <w:tr w:rsidR="00B15ED7" w:rsidRPr="005626DB" w14:paraId="0713F21A" w14:textId="77777777" w:rsidTr="009246CA">
        <w:trPr>
          <w:trHeight w:val="352"/>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45196882"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7ACB22AF" w14:textId="77777777" w:rsidR="00B15ED7" w:rsidRPr="005626DB" w:rsidRDefault="00B15ED7" w:rsidP="009246CA">
            <w:pPr>
              <w:rPr>
                <w:b/>
                <w:sz w:val="22"/>
                <w:szCs w:val="22"/>
              </w:rPr>
            </w:pPr>
            <w:r w:rsidRPr="005626DB">
              <w:rPr>
                <w:b/>
                <w:sz w:val="22"/>
                <w:szCs w:val="22"/>
              </w:rPr>
              <w:t>Curriculum</w:t>
            </w:r>
          </w:p>
        </w:tc>
        <w:tc>
          <w:tcPr>
            <w:tcW w:w="5573" w:type="dxa"/>
            <w:tcBorders>
              <w:top w:val="single" w:sz="4" w:space="0" w:color="auto"/>
              <w:left w:val="single" w:sz="4" w:space="0" w:color="auto"/>
              <w:bottom w:val="single" w:sz="4" w:space="0" w:color="auto"/>
              <w:right w:val="single" w:sz="4" w:space="0" w:color="auto"/>
            </w:tcBorders>
            <w:shd w:val="clear" w:color="auto" w:fill="auto"/>
          </w:tcPr>
          <w:p w14:paraId="5DFE7D26" w14:textId="77777777" w:rsidR="00B15ED7" w:rsidRPr="005626DB" w:rsidRDefault="00B15ED7" w:rsidP="009246CA">
            <w:pPr>
              <w:pStyle w:val="ListParagraph"/>
              <w:spacing w:after="160" w:line="259" w:lineRule="auto"/>
              <w:ind w:hanging="720"/>
              <w:rPr>
                <w:rFonts w:eastAsia="Times New Roman"/>
                <w:sz w:val="22"/>
                <w:szCs w:val="22"/>
                <w:lang w:eastAsia="en-GB"/>
              </w:rPr>
            </w:pPr>
            <w:r w:rsidRPr="005626DB">
              <w:rPr>
                <w:rFonts w:eastAsia="Times New Roman"/>
                <w:sz w:val="22"/>
                <w:szCs w:val="22"/>
                <w:lang w:eastAsia="en-GB"/>
              </w:rPr>
              <w:t>Parker J Palmer; Claxton, Alsup</w:t>
            </w:r>
          </w:p>
        </w:tc>
      </w:tr>
      <w:tr w:rsidR="00B15ED7" w:rsidRPr="005626DB" w14:paraId="6CD0D1DB" w14:textId="77777777" w:rsidTr="009246CA">
        <w:trPr>
          <w:trHeight w:val="352"/>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233B7403"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3ADE6325" w14:textId="77777777" w:rsidR="00B15ED7" w:rsidRPr="005626DB" w:rsidRDefault="00B15ED7" w:rsidP="009246CA">
            <w:pPr>
              <w:rPr>
                <w:b/>
                <w:sz w:val="22"/>
                <w:szCs w:val="22"/>
              </w:rPr>
            </w:pPr>
            <w:r w:rsidRPr="005626DB">
              <w:rPr>
                <w:b/>
                <w:sz w:val="22"/>
                <w:szCs w:val="22"/>
              </w:rPr>
              <w:t>Professional Behaviours</w:t>
            </w:r>
          </w:p>
        </w:tc>
        <w:tc>
          <w:tcPr>
            <w:tcW w:w="5573" w:type="dxa"/>
            <w:tcBorders>
              <w:top w:val="single" w:sz="4" w:space="0" w:color="auto"/>
              <w:left w:val="single" w:sz="4" w:space="0" w:color="auto"/>
              <w:bottom w:val="single" w:sz="4" w:space="0" w:color="auto"/>
              <w:right w:val="single" w:sz="4" w:space="0" w:color="auto"/>
            </w:tcBorders>
            <w:shd w:val="clear" w:color="auto" w:fill="auto"/>
          </w:tcPr>
          <w:p w14:paraId="008E43EF" w14:textId="77777777" w:rsidR="00B15ED7" w:rsidRPr="005626DB" w:rsidRDefault="00B15ED7" w:rsidP="009246CA">
            <w:r w:rsidRPr="005626DB">
              <w:t>How does it feel to receive constructive criticism? Is there a difference depending on who the critic is?</w:t>
            </w:r>
          </w:p>
        </w:tc>
      </w:tr>
      <w:tr w:rsidR="00B15ED7" w:rsidRPr="005626DB" w14:paraId="5A65063A" w14:textId="77777777" w:rsidTr="009246CA">
        <w:trPr>
          <w:trHeight w:val="352"/>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220FBAF1"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508382A5" w14:textId="77777777" w:rsidR="00B15ED7" w:rsidRPr="005626DB" w:rsidRDefault="00B15ED7" w:rsidP="009246CA">
            <w:pPr>
              <w:rPr>
                <w:b/>
                <w:sz w:val="22"/>
                <w:szCs w:val="22"/>
              </w:rPr>
            </w:pPr>
            <w:r w:rsidRPr="005626DB">
              <w:rPr>
                <w:rFonts w:eastAsia="Times New Roman"/>
                <w:b/>
                <w:bCs/>
                <w:spacing w:val="1"/>
                <w:sz w:val="22"/>
                <w:szCs w:val="22"/>
                <w:lang w:eastAsia="en-GB"/>
              </w:rPr>
              <w:t>Teachers’ Standards</w:t>
            </w:r>
          </w:p>
        </w:tc>
        <w:tc>
          <w:tcPr>
            <w:tcW w:w="5573" w:type="dxa"/>
            <w:tcBorders>
              <w:top w:val="single" w:sz="4" w:space="0" w:color="auto"/>
              <w:left w:val="single" w:sz="4" w:space="0" w:color="auto"/>
              <w:bottom w:val="single" w:sz="4" w:space="0" w:color="auto"/>
              <w:right w:val="single" w:sz="4" w:space="0" w:color="auto"/>
            </w:tcBorders>
          </w:tcPr>
          <w:p w14:paraId="6037DEA3" w14:textId="77777777" w:rsidR="00B15ED7" w:rsidRPr="005626DB" w:rsidRDefault="00B15ED7" w:rsidP="009246CA">
            <w:pPr>
              <w:spacing w:before="87" w:after="0" w:line="240" w:lineRule="auto"/>
              <w:ind w:right="-20"/>
              <w:rPr>
                <w:rFonts w:eastAsia="Times New Roman"/>
                <w:sz w:val="22"/>
                <w:szCs w:val="22"/>
                <w:lang w:eastAsia="en-GB"/>
              </w:rPr>
            </w:pPr>
            <w:r w:rsidRPr="005626DB">
              <w:rPr>
                <w:rFonts w:eastAsia="Times New Roman"/>
                <w:sz w:val="22"/>
                <w:szCs w:val="22"/>
                <w:lang w:eastAsia="en-GB"/>
              </w:rPr>
              <w:t>TS1, TS8; Part 2</w:t>
            </w:r>
          </w:p>
        </w:tc>
      </w:tr>
    </w:tbl>
    <w:p w14:paraId="70ACD84D" w14:textId="77777777" w:rsidR="00B15ED7" w:rsidRPr="005626DB" w:rsidRDefault="00B15ED7" w:rsidP="00B15ED7">
      <w:pPr>
        <w:rPr>
          <w:sz w:val="22"/>
          <w:szCs w:val="22"/>
        </w:rPr>
      </w:pPr>
    </w:p>
    <w:p w14:paraId="31F2FE21" w14:textId="77777777" w:rsidR="00B15ED7" w:rsidRPr="005626DB" w:rsidRDefault="00B15ED7" w:rsidP="00B15ED7">
      <w:pPr>
        <w:rPr>
          <w:sz w:val="22"/>
          <w:szCs w:val="22"/>
        </w:rPr>
      </w:pPr>
    </w:p>
    <w:p w14:paraId="520C1114" w14:textId="77777777" w:rsidR="00B15ED7" w:rsidRPr="005626DB" w:rsidRDefault="00B15ED7" w:rsidP="00B15ED7">
      <w:pPr>
        <w:rPr>
          <w:sz w:val="22"/>
          <w:szCs w:val="22"/>
        </w:rPr>
      </w:pPr>
      <w:r w:rsidRPr="005626DB">
        <w:rPr>
          <w:sz w:val="22"/>
          <w:szCs w:val="22"/>
        </w:rPr>
        <w:br w:type="page"/>
      </w:r>
    </w:p>
    <w:tbl>
      <w:tblPr>
        <w:tblW w:w="9540" w:type="dxa"/>
        <w:jc w:val="center"/>
        <w:tblCellMar>
          <w:left w:w="142" w:type="dxa"/>
          <w:right w:w="0" w:type="dxa"/>
        </w:tblCellMar>
        <w:tblLook w:val="04A0" w:firstRow="1" w:lastRow="0" w:firstColumn="1" w:lastColumn="0" w:noHBand="0" w:noVBand="1"/>
      </w:tblPr>
      <w:tblGrid>
        <w:gridCol w:w="2352"/>
        <w:gridCol w:w="1615"/>
        <w:gridCol w:w="5573"/>
      </w:tblGrid>
      <w:tr w:rsidR="00B15ED7" w:rsidRPr="005626DB" w14:paraId="4CE3ED6B" w14:textId="77777777" w:rsidTr="009246CA">
        <w:trPr>
          <w:trHeight w:val="631"/>
          <w:jc w:val="center"/>
        </w:trPr>
        <w:tc>
          <w:tcPr>
            <w:tcW w:w="9540" w:type="dxa"/>
            <w:gridSpan w:val="3"/>
            <w:tcBorders>
              <w:top w:val="single" w:sz="8" w:space="0" w:color="auto"/>
              <w:left w:val="single" w:sz="8" w:space="0" w:color="auto"/>
              <w:bottom w:val="single" w:sz="8" w:space="0" w:color="auto"/>
              <w:right w:val="single" w:sz="8" w:space="0" w:color="auto"/>
            </w:tcBorders>
            <w:shd w:val="clear" w:color="auto" w:fill="FFC000"/>
          </w:tcPr>
          <w:p w14:paraId="33F804FB" w14:textId="77777777" w:rsidR="00B15ED7" w:rsidRPr="005626DB" w:rsidRDefault="00B15ED7" w:rsidP="009246CA">
            <w:pPr>
              <w:spacing w:after="0" w:line="243" w:lineRule="atLeast"/>
              <w:ind w:right="-20"/>
              <w:jc w:val="center"/>
              <w:rPr>
                <w:b/>
                <w:sz w:val="22"/>
                <w:szCs w:val="22"/>
              </w:rPr>
            </w:pPr>
            <w:r w:rsidRPr="005626DB">
              <w:rPr>
                <w:b/>
                <w:sz w:val="22"/>
                <w:szCs w:val="22"/>
              </w:rPr>
              <w:t>Professional Learning Session 12</w:t>
            </w:r>
          </w:p>
        </w:tc>
      </w:tr>
      <w:tr w:rsidR="00B15ED7" w:rsidRPr="005626DB" w14:paraId="21BFE0C7" w14:textId="77777777" w:rsidTr="009246CA">
        <w:trPr>
          <w:trHeight w:val="871"/>
          <w:jc w:val="center"/>
        </w:trPr>
        <w:tc>
          <w:tcPr>
            <w:tcW w:w="2352" w:type="dxa"/>
            <w:tcBorders>
              <w:top w:val="nil"/>
              <w:left w:val="single" w:sz="8" w:space="0" w:color="auto"/>
              <w:bottom w:val="single" w:sz="8" w:space="0" w:color="auto"/>
              <w:right w:val="single" w:sz="8" w:space="0" w:color="auto"/>
            </w:tcBorders>
          </w:tcPr>
          <w:p w14:paraId="5F1812B6"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WHAT?</w:t>
            </w:r>
          </w:p>
          <w:p w14:paraId="3992BF16"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4DB98935"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61D18467" w14:textId="77777777" w:rsidR="00B15ED7" w:rsidRPr="005626DB" w:rsidRDefault="00B15ED7" w:rsidP="009246CA">
            <w:pPr>
              <w:spacing w:after="0" w:line="240" w:lineRule="auto"/>
              <w:ind w:right="-23"/>
              <w:contextualSpacing/>
              <w:rPr>
                <w:rFonts w:eastAsia="Times New Roman"/>
                <w:sz w:val="22"/>
                <w:szCs w:val="22"/>
                <w:lang w:eastAsia="en-GB"/>
              </w:rPr>
            </w:pPr>
            <w:r w:rsidRPr="005626DB">
              <w:rPr>
                <w:rFonts w:eastAsia="Times New Roman"/>
                <w:b/>
                <w:bCs/>
                <w:color w:val="4B92DB"/>
                <w:spacing w:val="-1"/>
                <w:sz w:val="22"/>
                <w:szCs w:val="22"/>
                <w:lang w:eastAsia="en-GB"/>
              </w:rPr>
              <w:t>Title</w:t>
            </w:r>
          </w:p>
        </w:tc>
        <w:tc>
          <w:tcPr>
            <w:tcW w:w="7188" w:type="dxa"/>
            <w:gridSpan w:val="2"/>
            <w:tcBorders>
              <w:top w:val="nil"/>
              <w:left w:val="nil"/>
              <w:bottom w:val="single" w:sz="8" w:space="0" w:color="auto"/>
              <w:right w:val="single" w:sz="8" w:space="0" w:color="auto"/>
            </w:tcBorders>
          </w:tcPr>
          <w:p w14:paraId="3DD14E91" w14:textId="77777777" w:rsidR="00B15ED7" w:rsidRPr="005626DB" w:rsidRDefault="00B15ED7" w:rsidP="009246CA">
            <w:pPr>
              <w:rPr>
                <w:rFonts w:eastAsia="Times New Roman"/>
                <w:b/>
                <w:color w:val="00B050"/>
                <w:sz w:val="22"/>
                <w:szCs w:val="22"/>
                <w:lang w:eastAsia="en-GB"/>
              </w:rPr>
            </w:pPr>
            <w:r w:rsidRPr="005626DB">
              <w:rPr>
                <w:rFonts w:eastAsia="Times New Roman"/>
                <w:b/>
                <w:color w:val="00B050"/>
                <w:sz w:val="22"/>
                <w:szCs w:val="22"/>
                <w:lang w:eastAsia="en-GB"/>
              </w:rPr>
              <w:t>Assessment: data is the start and not the end</w:t>
            </w:r>
          </w:p>
        </w:tc>
      </w:tr>
      <w:tr w:rsidR="00B15ED7" w:rsidRPr="005626DB" w14:paraId="7B180E6D" w14:textId="77777777" w:rsidTr="009246CA">
        <w:trPr>
          <w:trHeight w:val="2100"/>
          <w:jc w:val="center"/>
        </w:trPr>
        <w:tc>
          <w:tcPr>
            <w:tcW w:w="2352" w:type="dxa"/>
            <w:tcBorders>
              <w:top w:val="nil"/>
              <w:left w:val="single" w:sz="8" w:space="0" w:color="auto"/>
              <w:bottom w:val="single" w:sz="8" w:space="0" w:color="auto"/>
              <w:right w:val="single" w:sz="8" w:space="0" w:color="auto"/>
            </w:tcBorders>
          </w:tcPr>
          <w:p w14:paraId="591EEC70" w14:textId="77777777" w:rsidR="00B15ED7" w:rsidRPr="005626DB" w:rsidRDefault="00B15ED7" w:rsidP="009246CA">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WHY THIS?</w:t>
            </w:r>
          </w:p>
          <w:p w14:paraId="12615CBB" w14:textId="77777777" w:rsidR="00B15ED7" w:rsidRPr="005626DB" w:rsidRDefault="00B15ED7" w:rsidP="009246CA">
            <w:pPr>
              <w:spacing w:after="0" w:line="240" w:lineRule="auto"/>
              <w:ind w:right="-23"/>
              <w:contextualSpacing/>
              <w:rPr>
                <w:rFonts w:eastAsia="Times New Roman"/>
                <w:b/>
                <w:bCs/>
                <w:color w:val="4B92DB"/>
                <w:sz w:val="22"/>
                <w:szCs w:val="22"/>
                <w:lang w:eastAsia="en-GB"/>
              </w:rPr>
            </w:pPr>
          </w:p>
          <w:p w14:paraId="3C2F35D2" w14:textId="77777777" w:rsidR="00B15ED7" w:rsidRPr="005626DB" w:rsidRDefault="00B15ED7" w:rsidP="009246CA">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Learning</w:t>
            </w:r>
          </w:p>
          <w:p w14:paraId="7A30827E"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z w:val="22"/>
                <w:szCs w:val="22"/>
                <w:lang w:eastAsia="en-GB"/>
              </w:rPr>
              <w:t>O</w:t>
            </w:r>
            <w:r w:rsidRPr="005626DB">
              <w:rPr>
                <w:rFonts w:eastAsia="Times New Roman"/>
                <w:b/>
                <w:bCs/>
                <w:color w:val="4B92DB"/>
                <w:spacing w:val="-1"/>
                <w:sz w:val="22"/>
                <w:szCs w:val="22"/>
                <w:lang w:eastAsia="en-GB"/>
              </w:rPr>
              <w:t xml:space="preserve">utcomes </w:t>
            </w:r>
          </w:p>
          <w:p w14:paraId="320B075F"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6C269B0E"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2017563C"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3A53EFDF"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41262111"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6ECF67F5"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CCF Coverage</w:t>
            </w:r>
          </w:p>
          <w:p w14:paraId="25D41997" w14:textId="77777777" w:rsidR="00B15ED7" w:rsidRPr="005626DB" w:rsidRDefault="00B15ED7" w:rsidP="009246CA">
            <w:pPr>
              <w:spacing w:after="0" w:line="240" w:lineRule="auto"/>
              <w:ind w:right="-23"/>
              <w:contextualSpacing/>
              <w:rPr>
                <w:rFonts w:eastAsia="Times New Roman"/>
                <w:b/>
                <w:bCs/>
                <w:i/>
                <w:iCs/>
                <w:color w:val="4B92DB"/>
                <w:sz w:val="22"/>
                <w:szCs w:val="22"/>
                <w:lang w:eastAsia="en-GB"/>
              </w:rPr>
            </w:pPr>
          </w:p>
        </w:tc>
        <w:tc>
          <w:tcPr>
            <w:tcW w:w="7188" w:type="dxa"/>
            <w:gridSpan w:val="2"/>
            <w:tcBorders>
              <w:top w:val="nil"/>
              <w:left w:val="nil"/>
              <w:bottom w:val="single" w:sz="8" w:space="0" w:color="auto"/>
              <w:right w:val="single" w:sz="8" w:space="0" w:color="auto"/>
            </w:tcBorders>
          </w:tcPr>
          <w:p w14:paraId="54E68BCC" w14:textId="77777777" w:rsidR="00B15ED7" w:rsidRPr="005626DB" w:rsidRDefault="00B15ED7" w:rsidP="009246CA">
            <w:pPr>
              <w:pStyle w:val="ListParagraph"/>
              <w:numPr>
                <w:ilvl w:val="0"/>
                <w:numId w:val="1"/>
              </w:numPr>
              <w:rPr>
                <w:sz w:val="22"/>
                <w:szCs w:val="22"/>
              </w:rPr>
            </w:pPr>
            <w:r w:rsidRPr="005626DB">
              <w:rPr>
                <w:sz w:val="22"/>
                <w:szCs w:val="22"/>
              </w:rPr>
              <w:t>To understand the range of data that is available in early years and primary settings</w:t>
            </w:r>
          </w:p>
          <w:p w14:paraId="2B8DF810" w14:textId="77777777" w:rsidR="00B15ED7" w:rsidRPr="005626DB" w:rsidRDefault="00B15ED7" w:rsidP="009246CA">
            <w:pPr>
              <w:pStyle w:val="ListParagraph"/>
              <w:numPr>
                <w:ilvl w:val="0"/>
                <w:numId w:val="1"/>
              </w:numPr>
              <w:rPr>
                <w:sz w:val="22"/>
                <w:szCs w:val="22"/>
              </w:rPr>
            </w:pPr>
            <w:r w:rsidRPr="005626DB">
              <w:rPr>
                <w:sz w:val="22"/>
                <w:szCs w:val="22"/>
              </w:rPr>
              <w:t>To know the difference between progress and attainment</w:t>
            </w:r>
          </w:p>
          <w:p w14:paraId="00724752" w14:textId="77777777" w:rsidR="00B15ED7" w:rsidRPr="005626DB" w:rsidRDefault="00B15ED7" w:rsidP="009246CA">
            <w:pPr>
              <w:pStyle w:val="ListParagraph"/>
              <w:numPr>
                <w:ilvl w:val="0"/>
                <w:numId w:val="1"/>
              </w:numPr>
              <w:rPr>
                <w:sz w:val="22"/>
                <w:szCs w:val="22"/>
              </w:rPr>
            </w:pPr>
            <w:r w:rsidRPr="005626DB">
              <w:rPr>
                <w:sz w:val="22"/>
                <w:szCs w:val="22"/>
              </w:rPr>
              <w:t>To be more familiar with different ways of recording and tracking information about attainment and progress</w:t>
            </w:r>
          </w:p>
          <w:p w14:paraId="3B26CF89" w14:textId="77777777" w:rsidR="00B15ED7" w:rsidRPr="005626DB" w:rsidRDefault="00B15ED7" w:rsidP="009246CA">
            <w:pPr>
              <w:pStyle w:val="ListParagraph"/>
              <w:numPr>
                <w:ilvl w:val="0"/>
                <w:numId w:val="14"/>
              </w:numPr>
              <w:rPr>
                <w:rFonts w:eastAsia="Times New Roman"/>
                <w:sz w:val="22"/>
                <w:szCs w:val="22"/>
                <w:lang w:eastAsia="en-GB"/>
              </w:rPr>
            </w:pPr>
            <w:r w:rsidRPr="005626DB">
              <w:rPr>
                <w:sz w:val="22"/>
                <w:szCs w:val="22"/>
              </w:rPr>
              <w:t>To know how to use data to ask questions and follow evidence trails to answer them</w:t>
            </w:r>
            <w:r w:rsidRPr="005626DB">
              <w:rPr>
                <w:rFonts w:eastAsia="Times New Roman"/>
                <w:sz w:val="22"/>
                <w:szCs w:val="22"/>
                <w:lang w:eastAsia="en-GB"/>
              </w:rPr>
              <w:t xml:space="preserve"> </w:t>
            </w:r>
          </w:p>
          <w:p w14:paraId="5AF47DD5" w14:textId="77777777" w:rsidR="00B15ED7" w:rsidRPr="005626DB" w:rsidRDefault="00B15ED7" w:rsidP="009246CA">
            <w:pPr>
              <w:spacing w:after="0" w:line="240" w:lineRule="auto"/>
              <w:rPr>
                <w:i/>
                <w:iCs/>
                <w:sz w:val="22"/>
                <w:szCs w:val="22"/>
              </w:rPr>
            </w:pPr>
            <w:r w:rsidRPr="005626DB">
              <w:rPr>
                <w:i/>
                <w:iCs/>
                <w:sz w:val="22"/>
                <w:szCs w:val="22"/>
              </w:rPr>
              <w:t>5.2  Seeking to understand pupils’ differences, including their different levels of prior knowledge and potential barriers to learning, is an essential part of teaching.</w:t>
            </w:r>
          </w:p>
          <w:p w14:paraId="708C291F" w14:textId="77777777" w:rsidR="00B15ED7" w:rsidRPr="005626DB" w:rsidRDefault="00B15ED7" w:rsidP="009246CA">
            <w:pPr>
              <w:spacing w:after="0" w:line="240" w:lineRule="auto"/>
              <w:rPr>
                <w:i/>
                <w:iCs/>
                <w:sz w:val="22"/>
                <w:szCs w:val="22"/>
              </w:rPr>
            </w:pPr>
            <w:r w:rsidRPr="005626DB">
              <w:rPr>
                <w:i/>
                <w:iCs/>
                <w:sz w:val="22"/>
                <w:szCs w:val="22"/>
              </w:rPr>
              <w:t>6.3  Before using any assessment, teachers should be clear about the decision it will be used to support and be able to justify its use.</w:t>
            </w:r>
          </w:p>
          <w:p w14:paraId="4C1274CF" w14:textId="77777777" w:rsidR="00B15ED7" w:rsidRPr="005626DB" w:rsidRDefault="00B15ED7" w:rsidP="009246CA">
            <w:pPr>
              <w:spacing w:after="0" w:line="240" w:lineRule="auto"/>
              <w:rPr>
                <w:rFonts w:eastAsia="Times New Roman"/>
                <w:sz w:val="22"/>
                <w:szCs w:val="22"/>
                <w:lang w:eastAsia="en-GB"/>
              </w:rPr>
            </w:pPr>
            <w:r w:rsidRPr="005626DB">
              <w:rPr>
                <w:i/>
                <w:iCs/>
                <w:sz w:val="22"/>
                <w:szCs w:val="22"/>
              </w:rPr>
              <w:t>8.6 SENCOs, pastoral leaders, careers advisors and other specialist colleagues also have valuable expertise and can ensure that appropriate support is in place for pupils.</w:t>
            </w:r>
          </w:p>
        </w:tc>
      </w:tr>
      <w:tr w:rsidR="00B15ED7" w:rsidRPr="005626DB" w14:paraId="12EE7786" w14:textId="77777777" w:rsidTr="009246CA">
        <w:trPr>
          <w:trHeight w:val="1207"/>
          <w:jc w:val="center"/>
        </w:trPr>
        <w:tc>
          <w:tcPr>
            <w:tcW w:w="2352" w:type="dxa"/>
            <w:tcBorders>
              <w:top w:val="nil"/>
              <w:left w:val="single" w:sz="8" w:space="0" w:color="auto"/>
              <w:bottom w:val="single" w:sz="8" w:space="0" w:color="auto"/>
              <w:right w:val="single" w:sz="8" w:space="0" w:color="auto"/>
            </w:tcBorders>
          </w:tcPr>
          <w:p w14:paraId="64EE54A5"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WHY NOW?</w:t>
            </w:r>
          </w:p>
          <w:p w14:paraId="26323142"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p w14:paraId="6E98795B"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Curriculum Design &amp; Key Messages</w:t>
            </w:r>
            <w:r w:rsidRPr="005626DB">
              <w:rPr>
                <w:rFonts w:eastAsia="Times New Roman"/>
                <w:b/>
                <w:bCs/>
                <w:color w:val="4B92DB"/>
                <w:spacing w:val="1"/>
                <w:sz w:val="22"/>
                <w:szCs w:val="22"/>
                <w:lang w:eastAsia="en-GB"/>
              </w:rPr>
              <w:t xml:space="preserve"> </w:t>
            </w:r>
          </w:p>
        </w:tc>
        <w:tc>
          <w:tcPr>
            <w:tcW w:w="7188" w:type="dxa"/>
            <w:gridSpan w:val="2"/>
            <w:tcBorders>
              <w:top w:val="nil"/>
              <w:left w:val="nil"/>
              <w:bottom w:val="single" w:sz="8" w:space="0" w:color="auto"/>
              <w:right w:val="single" w:sz="8" w:space="0" w:color="auto"/>
            </w:tcBorders>
            <w:shd w:val="clear" w:color="auto" w:fill="auto"/>
          </w:tcPr>
          <w:p w14:paraId="6A7483BA" w14:textId="77777777" w:rsidR="00B15ED7" w:rsidRPr="005626DB" w:rsidRDefault="00B15ED7" w:rsidP="009246CA">
            <w:pPr>
              <w:rPr>
                <w:sz w:val="22"/>
                <w:szCs w:val="22"/>
              </w:rPr>
            </w:pPr>
            <w:r w:rsidRPr="005626DB">
              <w:rPr>
                <w:sz w:val="22"/>
                <w:szCs w:val="22"/>
              </w:rPr>
              <w:t>Until this point in the course trainees have largely focused on the planning and delivery of effective lessons.  Building upon their earlier work on AFL, trainees will now begin to think about the different kinds of assessment information they will gather and how that can be used to ask questions, draw conclusions and provide evidence about pupil progress and achievement in their own classes and compare with information across and beyond the school.</w:t>
            </w:r>
          </w:p>
        </w:tc>
      </w:tr>
      <w:tr w:rsidR="00B15ED7" w:rsidRPr="005626DB" w14:paraId="1161272C" w14:textId="77777777" w:rsidTr="009246CA">
        <w:trPr>
          <w:trHeight w:val="910"/>
          <w:jc w:val="center"/>
        </w:trPr>
        <w:tc>
          <w:tcPr>
            <w:tcW w:w="2352" w:type="dxa"/>
            <w:tcBorders>
              <w:top w:val="nil"/>
              <w:left w:val="single" w:sz="8" w:space="0" w:color="auto"/>
              <w:bottom w:val="single" w:sz="4" w:space="0" w:color="auto"/>
              <w:right w:val="single" w:sz="8" w:space="0" w:color="auto"/>
            </w:tcBorders>
          </w:tcPr>
          <w:p w14:paraId="616C1A4E"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HOW?</w:t>
            </w:r>
          </w:p>
          <w:p w14:paraId="0B3A1F3F"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p w14:paraId="4FCD5F7F"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14D55A0A"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Content </w:t>
            </w:r>
          </w:p>
        </w:tc>
        <w:tc>
          <w:tcPr>
            <w:tcW w:w="7188" w:type="dxa"/>
            <w:gridSpan w:val="2"/>
            <w:tcBorders>
              <w:top w:val="nil"/>
              <w:left w:val="nil"/>
              <w:bottom w:val="single" w:sz="4" w:space="0" w:color="auto"/>
              <w:right w:val="single" w:sz="8" w:space="0" w:color="auto"/>
            </w:tcBorders>
          </w:tcPr>
          <w:p w14:paraId="57EBEF5F" w14:textId="77777777" w:rsidR="00B15ED7" w:rsidRPr="005626DB" w:rsidRDefault="00B15ED7" w:rsidP="009246CA">
            <w:pPr>
              <w:spacing w:before="88" w:after="0" w:line="238" w:lineRule="atLeast"/>
              <w:ind w:right="359"/>
              <w:rPr>
                <w:rFonts w:eastAsia="Times New Roman"/>
                <w:sz w:val="22"/>
                <w:szCs w:val="22"/>
                <w:lang w:eastAsia="en-GB"/>
              </w:rPr>
            </w:pPr>
            <w:r w:rsidRPr="005626DB">
              <w:rPr>
                <w:rFonts w:eastAsia="Times New Roman"/>
                <w:sz w:val="22"/>
                <w:szCs w:val="22"/>
                <w:lang w:eastAsia="en-GB"/>
              </w:rPr>
              <w:t xml:space="preserve">During this session trainees will: </w:t>
            </w:r>
          </w:p>
          <w:p w14:paraId="114B0321" w14:textId="77777777" w:rsidR="00B15ED7" w:rsidRPr="005626DB" w:rsidRDefault="00B15ED7" w:rsidP="001B789A">
            <w:pPr>
              <w:pStyle w:val="ListParagraph"/>
              <w:numPr>
                <w:ilvl w:val="0"/>
                <w:numId w:val="133"/>
              </w:numPr>
              <w:spacing w:before="88" w:after="0" w:line="238" w:lineRule="atLeast"/>
              <w:ind w:right="359"/>
              <w:rPr>
                <w:rFonts w:eastAsia="Times New Roman"/>
                <w:sz w:val="22"/>
                <w:szCs w:val="22"/>
                <w:lang w:eastAsia="en-GB"/>
              </w:rPr>
            </w:pPr>
            <w:r w:rsidRPr="005626DB">
              <w:rPr>
                <w:rFonts w:eastAsia="Times New Roman"/>
                <w:sz w:val="22"/>
                <w:szCs w:val="22"/>
                <w:lang w:eastAsia="en-GB"/>
              </w:rPr>
              <w:t>Consider the range of data that is available in schools and explore ways in which a teacher might collect and use information about progress and attainment</w:t>
            </w:r>
          </w:p>
          <w:p w14:paraId="05C3C6E2" w14:textId="77777777" w:rsidR="00B15ED7" w:rsidRPr="005626DB" w:rsidRDefault="00B15ED7" w:rsidP="001B789A">
            <w:pPr>
              <w:pStyle w:val="ListParagraph"/>
              <w:numPr>
                <w:ilvl w:val="0"/>
                <w:numId w:val="133"/>
              </w:numPr>
              <w:spacing w:before="88" w:after="0" w:line="238" w:lineRule="atLeast"/>
              <w:ind w:right="359"/>
              <w:rPr>
                <w:rFonts w:eastAsia="Times New Roman"/>
                <w:sz w:val="22"/>
                <w:szCs w:val="22"/>
                <w:lang w:eastAsia="en-GB"/>
              </w:rPr>
            </w:pPr>
            <w:r w:rsidRPr="005626DB">
              <w:rPr>
                <w:rFonts w:eastAsia="Times New Roman"/>
                <w:sz w:val="22"/>
                <w:szCs w:val="22"/>
                <w:lang w:eastAsia="en-GB"/>
              </w:rPr>
              <w:t>Look at different ways in which data is collected and consider what questions I might ask about the data and how I might go about finding the answers</w:t>
            </w:r>
          </w:p>
          <w:p w14:paraId="42B180ED" w14:textId="77777777" w:rsidR="00B15ED7" w:rsidRPr="005626DB" w:rsidRDefault="00B15ED7" w:rsidP="001B789A">
            <w:pPr>
              <w:pStyle w:val="ListParagraph"/>
              <w:numPr>
                <w:ilvl w:val="0"/>
                <w:numId w:val="133"/>
              </w:numPr>
              <w:spacing w:before="88" w:after="0" w:line="238" w:lineRule="atLeast"/>
              <w:ind w:right="359"/>
              <w:rPr>
                <w:rFonts w:eastAsia="Times New Roman"/>
                <w:sz w:val="22"/>
                <w:szCs w:val="22"/>
                <w:lang w:eastAsia="en-GB"/>
              </w:rPr>
            </w:pPr>
            <w:r w:rsidRPr="005626DB">
              <w:rPr>
                <w:rFonts w:eastAsia="Times New Roman"/>
                <w:sz w:val="22"/>
                <w:szCs w:val="22"/>
                <w:lang w:eastAsia="en-GB"/>
              </w:rPr>
              <w:t>Consider new arrangements for key aspects of national and local assessment, data and tracking systems, including key measures in primary schools</w:t>
            </w:r>
          </w:p>
          <w:p w14:paraId="2EABE01C" w14:textId="77777777" w:rsidR="00B15ED7" w:rsidRPr="005626DB" w:rsidRDefault="00B15ED7" w:rsidP="001B789A">
            <w:pPr>
              <w:pStyle w:val="ListParagraph"/>
              <w:numPr>
                <w:ilvl w:val="0"/>
                <w:numId w:val="133"/>
              </w:numPr>
              <w:spacing w:before="88" w:after="0" w:line="238" w:lineRule="atLeast"/>
              <w:ind w:right="359"/>
              <w:rPr>
                <w:rFonts w:eastAsia="Times New Roman"/>
                <w:sz w:val="22"/>
                <w:szCs w:val="22"/>
                <w:lang w:eastAsia="en-GB"/>
              </w:rPr>
            </w:pPr>
            <w:r w:rsidRPr="005626DB">
              <w:rPr>
                <w:rFonts w:eastAsia="Times New Roman"/>
                <w:sz w:val="22"/>
                <w:szCs w:val="22"/>
                <w:lang w:eastAsia="en-GB"/>
              </w:rPr>
              <w:t>Understand the importance of national benchmarks, especially age related expectations</w:t>
            </w:r>
          </w:p>
          <w:p w14:paraId="12C16E1D" w14:textId="77777777" w:rsidR="00B15ED7" w:rsidRPr="005626DB" w:rsidRDefault="00B15ED7" w:rsidP="001B789A">
            <w:pPr>
              <w:pStyle w:val="ListParagraph"/>
              <w:numPr>
                <w:ilvl w:val="0"/>
                <w:numId w:val="133"/>
              </w:numPr>
              <w:spacing w:before="88" w:after="0" w:line="238" w:lineRule="atLeast"/>
              <w:ind w:right="359"/>
              <w:rPr>
                <w:rFonts w:eastAsia="Times New Roman"/>
                <w:sz w:val="22"/>
                <w:szCs w:val="22"/>
                <w:lang w:eastAsia="en-GB"/>
              </w:rPr>
            </w:pPr>
            <w:r w:rsidRPr="005626DB">
              <w:rPr>
                <w:rFonts w:eastAsia="Times New Roman"/>
                <w:sz w:val="22"/>
                <w:szCs w:val="22"/>
                <w:lang w:eastAsia="en-GB"/>
              </w:rPr>
              <w:t>Know about the responsibilities of the teacher (including teacher performance and pupil progress) and the implications for their NQT year</w:t>
            </w:r>
          </w:p>
          <w:p w14:paraId="21A9FD25" w14:textId="77777777" w:rsidR="00B15ED7" w:rsidRPr="005626DB" w:rsidRDefault="00B15ED7" w:rsidP="001B789A">
            <w:pPr>
              <w:pStyle w:val="ListParagraph"/>
              <w:numPr>
                <w:ilvl w:val="0"/>
                <w:numId w:val="133"/>
              </w:numPr>
              <w:spacing w:before="88" w:after="0" w:line="238" w:lineRule="atLeast"/>
              <w:ind w:right="359"/>
              <w:rPr>
                <w:rFonts w:eastAsia="Times New Roman"/>
                <w:sz w:val="22"/>
                <w:szCs w:val="22"/>
                <w:lang w:eastAsia="en-GB"/>
              </w:rPr>
            </w:pPr>
            <w:r w:rsidRPr="005626DB">
              <w:rPr>
                <w:rFonts w:eastAsia="Times New Roman"/>
                <w:sz w:val="22"/>
                <w:szCs w:val="22"/>
                <w:lang w:eastAsia="en-GB"/>
              </w:rPr>
              <w:t>Consider aspects of pupil progress, the role of AfL and Sutton Trust</w:t>
            </w:r>
          </w:p>
        </w:tc>
      </w:tr>
      <w:tr w:rsidR="00B15ED7" w:rsidRPr="005626DB" w14:paraId="2D5DC959" w14:textId="77777777" w:rsidTr="009246CA">
        <w:trPr>
          <w:trHeight w:val="1174"/>
          <w:jc w:val="center"/>
        </w:trPr>
        <w:tc>
          <w:tcPr>
            <w:tcW w:w="2352" w:type="dxa"/>
            <w:vMerge w:val="restart"/>
            <w:tcBorders>
              <w:top w:val="single" w:sz="4" w:space="0" w:color="auto"/>
              <w:left w:val="single" w:sz="4" w:space="0" w:color="auto"/>
              <w:bottom w:val="single" w:sz="4" w:space="0" w:color="auto"/>
              <w:right w:val="single" w:sz="4" w:space="0" w:color="auto"/>
            </w:tcBorders>
            <w:shd w:val="clear" w:color="auto" w:fill="auto"/>
          </w:tcPr>
          <w:p w14:paraId="57287556"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WHERE?</w:t>
            </w:r>
          </w:p>
          <w:p w14:paraId="462A407B"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p w14:paraId="5DF87929"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Key Links: </w:t>
            </w:r>
          </w:p>
          <w:p w14:paraId="204D08DE" w14:textId="77777777" w:rsidR="00B15ED7" w:rsidRPr="005626DB" w:rsidRDefault="00B15ED7" w:rsidP="001B789A">
            <w:pPr>
              <w:pStyle w:val="ListParagraph"/>
              <w:numPr>
                <w:ilvl w:val="0"/>
                <w:numId w:val="166"/>
              </w:num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PGCE Course;</w:t>
            </w:r>
          </w:p>
          <w:p w14:paraId="4659E080" w14:textId="77777777" w:rsidR="00B15ED7" w:rsidRPr="005626DB" w:rsidRDefault="00B15ED7" w:rsidP="001B789A">
            <w:pPr>
              <w:pStyle w:val="ListParagraph"/>
              <w:numPr>
                <w:ilvl w:val="0"/>
                <w:numId w:val="166"/>
              </w:num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ITT Core Content Framework;</w:t>
            </w:r>
          </w:p>
          <w:p w14:paraId="01065CA8" w14:textId="77777777" w:rsidR="00B15ED7" w:rsidRPr="005626DB" w:rsidRDefault="00B15ED7" w:rsidP="001B789A">
            <w:pPr>
              <w:pStyle w:val="ListParagraph"/>
              <w:numPr>
                <w:ilvl w:val="0"/>
                <w:numId w:val="166"/>
              </w:num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Teachers’ Standards</w:t>
            </w:r>
          </w:p>
          <w:p w14:paraId="6C1D3773"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p w14:paraId="37E52D3E"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right w:val="single" w:sz="4" w:space="0" w:color="auto"/>
            </w:tcBorders>
          </w:tcPr>
          <w:p w14:paraId="6E056947" w14:textId="77777777" w:rsidR="00B15ED7" w:rsidRPr="005626DB" w:rsidRDefault="00B15ED7" w:rsidP="009246CA">
            <w:pPr>
              <w:pStyle w:val="ListParagraph"/>
              <w:ind w:left="34" w:hanging="34"/>
              <w:rPr>
                <w:sz w:val="22"/>
                <w:szCs w:val="22"/>
              </w:rPr>
            </w:pPr>
            <w:r w:rsidRPr="005626DB">
              <w:rPr>
                <w:rFonts w:eastAsia="Times New Roman"/>
                <w:b/>
                <w:bCs/>
                <w:spacing w:val="1"/>
                <w:sz w:val="22"/>
                <w:szCs w:val="22"/>
                <w:lang w:eastAsia="en-GB"/>
              </w:rPr>
              <w:t>PGCE Cross-course links</w:t>
            </w:r>
          </w:p>
        </w:tc>
        <w:tc>
          <w:tcPr>
            <w:tcW w:w="5573" w:type="dxa"/>
            <w:tcBorders>
              <w:top w:val="single" w:sz="4" w:space="0" w:color="auto"/>
              <w:left w:val="single" w:sz="4" w:space="0" w:color="auto"/>
              <w:right w:val="single" w:sz="4" w:space="0" w:color="auto"/>
            </w:tcBorders>
            <w:shd w:val="clear" w:color="auto" w:fill="auto"/>
          </w:tcPr>
          <w:p w14:paraId="60A4CD1D" w14:textId="77777777" w:rsidR="00B15ED7" w:rsidRPr="005626DB" w:rsidRDefault="00B15ED7" w:rsidP="001B789A">
            <w:pPr>
              <w:pStyle w:val="ListParagraph"/>
              <w:numPr>
                <w:ilvl w:val="0"/>
                <w:numId w:val="204"/>
              </w:numPr>
              <w:rPr>
                <w:sz w:val="20"/>
                <w:szCs w:val="20"/>
              </w:rPr>
            </w:pPr>
            <w:r w:rsidRPr="005626DB">
              <w:rPr>
                <w:sz w:val="20"/>
                <w:szCs w:val="20"/>
              </w:rPr>
              <w:t>Pupil Progress Review Meetings</w:t>
            </w:r>
          </w:p>
        </w:tc>
      </w:tr>
      <w:tr w:rsidR="00B15ED7" w:rsidRPr="005626DB" w14:paraId="511172AC" w14:textId="77777777" w:rsidTr="009246CA">
        <w:trPr>
          <w:trHeight w:val="354"/>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02021FD2"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268B6F84" w14:textId="77777777" w:rsidR="00B15ED7" w:rsidRPr="005626DB" w:rsidRDefault="00B15ED7" w:rsidP="009246CA">
            <w:pPr>
              <w:rPr>
                <w:b/>
                <w:sz w:val="22"/>
                <w:szCs w:val="22"/>
              </w:rPr>
            </w:pPr>
            <w:r w:rsidRPr="005626DB">
              <w:rPr>
                <w:b/>
                <w:sz w:val="22"/>
                <w:szCs w:val="22"/>
              </w:rPr>
              <w:t>Provision for All</w:t>
            </w:r>
          </w:p>
        </w:tc>
        <w:tc>
          <w:tcPr>
            <w:tcW w:w="5573" w:type="dxa"/>
            <w:tcBorders>
              <w:top w:val="single" w:sz="4" w:space="0" w:color="auto"/>
              <w:left w:val="single" w:sz="4" w:space="0" w:color="auto"/>
              <w:bottom w:val="single" w:sz="4" w:space="0" w:color="auto"/>
              <w:right w:val="single" w:sz="4" w:space="0" w:color="auto"/>
            </w:tcBorders>
          </w:tcPr>
          <w:p w14:paraId="4E41E595" w14:textId="77777777" w:rsidR="00B15ED7" w:rsidRPr="005626DB" w:rsidRDefault="00B15ED7" w:rsidP="009246CA">
            <w:pPr>
              <w:spacing w:after="0" w:line="240" w:lineRule="auto"/>
              <w:contextualSpacing/>
              <w:rPr>
                <w:color w:val="FF0000"/>
                <w:sz w:val="22"/>
                <w:szCs w:val="22"/>
              </w:rPr>
            </w:pPr>
            <w:r w:rsidRPr="005626DB">
              <w:rPr>
                <w:sz w:val="22"/>
                <w:szCs w:val="22"/>
              </w:rPr>
              <w:t>Finding students strengths and intentionally planning for success</w:t>
            </w:r>
            <w:r w:rsidRPr="005626DB">
              <w:rPr>
                <w:color w:val="FF0000"/>
                <w:sz w:val="22"/>
                <w:szCs w:val="22"/>
              </w:rPr>
              <w:t xml:space="preserve"> </w:t>
            </w:r>
          </w:p>
        </w:tc>
      </w:tr>
      <w:tr w:rsidR="00B15ED7" w:rsidRPr="005626DB" w14:paraId="36F5E137" w14:textId="77777777" w:rsidTr="009246CA">
        <w:trPr>
          <w:trHeight w:val="352"/>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25691FC1"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4CF3FED6" w14:textId="77777777" w:rsidR="00B15ED7" w:rsidRPr="005626DB" w:rsidRDefault="00B15ED7" w:rsidP="009246CA">
            <w:pPr>
              <w:rPr>
                <w:b/>
                <w:sz w:val="22"/>
                <w:szCs w:val="22"/>
              </w:rPr>
            </w:pPr>
            <w:r w:rsidRPr="005626DB">
              <w:rPr>
                <w:b/>
                <w:sz w:val="22"/>
                <w:szCs w:val="22"/>
              </w:rPr>
              <w:t>Behaviour management</w:t>
            </w:r>
          </w:p>
        </w:tc>
        <w:tc>
          <w:tcPr>
            <w:tcW w:w="5573" w:type="dxa"/>
            <w:tcBorders>
              <w:top w:val="single" w:sz="4" w:space="0" w:color="auto"/>
              <w:left w:val="single" w:sz="4" w:space="0" w:color="auto"/>
              <w:bottom w:val="single" w:sz="4" w:space="0" w:color="auto"/>
              <w:right w:val="single" w:sz="4" w:space="0" w:color="auto"/>
            </w:tcBorders>
          </w:tcPr>
          <w:p w14:paraId="47843BC5" w14:textId="77777777" w:rsidR="00B15ED7" w:rsidRPr="005626DB" w:rsidRDefault="00B15ED7" w:rsidP="009246CA">
            <w:pPr>
              <w:spacing w:after="0" w:line="240" w:lineRule="auto"/>
              <w:contextualSpacing/>
              <w:rPr>
                <w:sz w:val="22"/>
                <w:szCs w:val="22"/>
              </w:rPr>
            </w:pPr>
            <w:r w:rsidRPr="005626DB">
              <w:rPr>
                <w:sz w:val="22"/>
                <w:szCs w:val="22"/>
              </w:rPr>
              <w:t>Noting positive behaviour; gathering information about frequency, intensity and duration of any challenging behaviour</w:t>
            </w:r>
          </w:p>
        </w:tc>
      </w:tr>
      <w:tr w:rsidR="00B15ED7" w:rsidRPr="005626DB" w14:paraId="25C0D339" w14:textId="77777777" w:rsidTr="009246CA">
        <w:trPr>
          <w:trHeight w:val="352"/>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11CDBCFF"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1CD83717" w14:textId="77777777" w:rsidR="00B15ED7" w:rsidRPr="005626DB" w:rsidRDefault="00B15ED7" w:rsidP="009246CA">
            <w:pPr>
              <w:rPr>
                <w:b/>
                <w:sz w:val="22"/>
                <w:szCs w:val="22"/>
              </w:rPr>
            </w:pPr>
            <w:r w:rsidRPr="005626DB">
              <w:rPr>
                <w:b/>
                <w:sz w:val="22"/>
                <w:szCs w:val="22"/>
              </w:rPr>
              <w:t>Pedagogy</w:t>
            </w:r>
          </w:p>
        </w:tc>
        <w:tc>
          <w:tcPr>
            <w:tcW w:w="5573" w:type="dxa"/>
            <w:tcBorders>
              <w:top w:val="single" w:sz="4" w:space="0" w:color="auto"/>
              <w:left w:val="single" w:sz="4" w:space="0" w:color="auto"/>
              <w:bottom w:val="single" w:sz="4" w:space="0" w:color="auto"/>
              <w:right w:val="single" w:sz="4" w:space="0" w:color="auto"/>
            </w:tcBorders>
          </w:tcPr>
          <w:p w14:paraId="2DC62687" w14:textId="77777777" w:rsidR="00B15ED7" w:rsidRPr="005626DB" w:rsidRDefault="00B15ED7" w:rsidP="009246CA">
            <w:pPr>
              <w:spacing w:after="0" w:line="240" w:lineRule="auto"/>
              <w:contextualSpacing/>
              <w:rPr>
                <w:sz w:val="22"/>
                <w:szCs w:val="22"/>
              </w:rPr>
            </w:pPr>
            <w:r w:rsidRPr="005626DB">
              <w:rPr>
                <w:sz w:val="22"/>
                <w:szCs w:val="22"/>
              </w:rPr>
              <w:t>Using data to inform planning and next steps</w:t>
            </w:r>
          </w:p>
        </w:tc>
      </w:tr>
      <w:tr w:rsidR="00B15ED7" w:rsidRPr="005626DB" w14:paraId="73AB58C8" w14:textId="77777777" w:rsidTr="009246CA">
        <w:trPr>
          <w:trHeight w:val="352"/>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717404CD"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0AE9172D" w14:textId="77777777" w:rsidR="00B15ED7" w:rsidRPr="005626DB" w:rsidRDefault="00B15ED7" w:rsidP="009246CA">
            <w:pPr>
              <w:rPr>
                <w:b/>
                <w:sz w:val="22"/>
                <w:szCs w:val="22"/>
              </w:rPr>
            </w:pPr>
            <w:r w:rsidRPr="005626DB">
              <w:rPr>
                <w:b/>
                <w:sz w:val="22"/>
                <w:szCs w:val="22"/>
              </w:rPr>
              <w:t xml:space="preserve">Assessment </w:t>
            </w:r>
          </w:p>
        </w:tc>
        <w:tc>
          <w:tcPr>
            <w:tcW w:w="5573" w:type="dxa"/>
            <w:tcBorders>
              <w:top w:val="single" w:sz="4" w:space="0" w:color="auto"/>
              <w:left w:val="single" w:sz="4" w:space="0" w:color="auto"/>
              <w:bottom w:val="single" w:sz="4" w:space="0" w:color="auto"/>
              <w:right w:val="single" w:sz="4" w:space="0" w:color="auto"/>
            </w:tcBorders>
          </w:tcPr>
          <w:p w14:paraId="2B2ABFA3" w14:textId="77777777" w:rsidR="00B15ED7" w:rsidRPr="005626DB" w:rsidRDefault="00B15ED7" w:rsidP="009246CA">
            <w:pPr>
              <w:pStyle w:val="ListParagraph"/>
              <w:ind w:left="0"/>
              <w:rPr>
                <w:sz w:val="20"/>
                <w:szCs w:val="20"/>
              </w:rPr>
            </w:pPr>
            <w:r w:rsidRPr="005626DB">
              <w:rPr>
                <w:sz w:val="22"/>
                <w:szCs w:val="22"/>
              </w:rPr>
              <w:t xml:space="preserve">It is assessment for learning that is at the heart of pupil progress. </w:t>
            </w:r>
          </w:p>
          <w:p w14:paraId="2206A316" w14:textId="77777777" w:rsidR="00B15ED7" w:rsidRPr="005626DB" w:rsidRDefault="00B15ED7" w:rsidP="009246CA">
            <w:pPr>
              <w:spacing w:after="0" w:line="240" w:lineRule="auto"/>
              <w:contextualSpacing/>
              <w:rPr>
                <w:sz w:val="22"/>
                <w:szCs w:val="22"/>
              </w:rPr>
            </w:pPr>
          </w:p>
        </w:tc>
      </w:tr>
      <w:tr w:rsidR="00B15ED7" w:rsidRPr="005626DB" w14:paraId="18C75DAB" w14:textId="77777777" w:rsidTr="009246CA">
        <w:trPr>
          <w:trHeight w:val="352"/>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0F79F00A"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53FA5B04" w14:textId="77777777" w:rsidR="00B15ED7" w:rsidRPr="005626DB" w:rsidRDefault="00B15ED7" w:rsidP="009246CA">
            <w:pPr>
              <w:rPr>
                <w:b/>
                <w:sz w:val="22"/>
                <w:szCs w:val="22"/>
              </w:rPr>
            </w:pPr>
            <w:r w:rsidRPr="005626DB">
              <w:rPr>
                <w:b/>
                <w:sz w:val="22"/>
                <w:szCs w:val="22"/>
              </w:rPr>
              <w:t>Curriculum</w:t>
            </w:r>
          </w:p>
        </w:tc>
        <w:tc>
          <w:tcPr>
            <w:tcW w:w="5573" w:type="dxa"/>
            <w:tcBorders>
              <w:top w:val="single" w:sz="4" w:space="0" w:color="auto"/>
              <w:left w:val="single" w:sz="4" w:space="0" w:color="auto"/>
              <w:bottom w:val="single" w:sz="4" w:space="0" w:color="auto"/>
              <w:right w:val="single" w:sz="4" w:space="0" w:color="auto"/>
            </w:tcBorders>
            <w:shd w:val="clear" w:color="auto" w:fill="auto"/>
          </w:tcPr>
          <w:p w14:paraId="468288D0" w14:textId="77777777" w:rsidR="00B15ED7" w:rsidRPr="005626DB" w:rsidRDefault="00B15ED7" w:rsidP="009246CA">
            <w:pPr>
              <w:spacing w:after="0" w:line="240" w:lineRule="auto"/>
              <w:contextualSpacing/>
              <w:rPr>
                <w:sz w:val="22"/>
                <w:szCs w:val="22"/>
              </w:rPr>
            </w:pPr>
            <w:r w:rsidRPr="005626DB">
              <w:rPr>
                <w:sz w:val="22"/>
                <w:szCs w:val="22"/>
              </w:rPr>
              <w:t>What can data tell us about how successful our curriculum is?</w:t>
            </w:r>
          </w:p>
        </w:tc>
      </w:tr>
      <w:tr w:rsidR="00B15ED7" w:rsidRPr="005626DB" w14:paraId="3098654D" w14:textId="77777777" w:rsidTr="009246CA">
        <w:trPr>
          <w:trHeight w:val="352"/>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33613540"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3344A0B5" w14:textId="77777777" w:rsidR="00B15ED7" w:rsidRPr="005626DB" w:rsidRDefault="00B15ED7" w:rsidP="009246CA">
            <w:pPr>
              <w:rPr>
                <w:b/>
                <w:sz w:val="22"/>
                <w:szCs w:val="22"/>
              </w:rPr>
            </w:pPr>
            <w:r w:rsidRPr="005626DB">
              <w:rPr>
                <w:b/>
                <w:sz w:val="22"/>
                <w:szCs w:val="22"/>
              </w:rPr>
              <w:t>Professional Behaviours</w:t>
            </w:r>
          </w:p>
        </w:tc>
        <w:tc>
          <w:tcPr>
            <w:tcW w:w="5573" w:type="dxa"/>
            <w:tcBorders>
              <w:top w:val="single" w:sz="4" w:space="0" w:color="auto"/>
              <w:left w:val="single" w:sz="4" w:space="0" w:color="auto"/>
              <w:bottom w:val="single" w:sz="4" w:space="0" w:color="auto"/>
              <w:right w:val="single" w:sz="4" w:space="0" w:color="auto"/>
            </w:tcBorders>
            <w:shd w:val="clear" w:color="auto" w:fill="auto"/>
          </w:tcPr>
          <w:p w14:paraId="6AD60C07" w14:textId="77777777" w:rsidR="00B15ED7" w:rsidRPr="005626DB" w:rsidRDefault="00B15ED7" w:rsidP="009246CA">
            <w:pPr>
              <w:rPr>
                <w:sz w:val="22"/>
                <w:szCs w:val="22"/>
              </w:rPr>
            </w:pPr>
            <w:r w:rsidRPr="005626DB">
              <w:rPr>
                <w:sz w:val="22"/>
                <w:szCs w:val="22"/>
              </w:rPr>
              <w:t>Identifying colleagues who can help us provide support for children based on what data is telling us</w:t>
            </w:r>
          </w:p>
        </w:tc>
      </w:tr>
      <w:tr w:rsidR="00B15ED7" w:rsidRPr="005626DB" w14:paraId="50AC48DC" w14:textId="77777777" w:rsidTr="009246CA">
        <w:trPr>
          <w:trHeight w:val="352"/>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6172FF15"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13B0A6BE" w14:textId="77777777" w:rsidR="00B15ED7" w:rsidRPr="005626DB" w:rsidRDefault="00B15ED7" w:rsidP="009246CA">
            <w:pPr>
              <w:rPr>
                <w:b/>
                <w:sz w:val="22"/>
                <w:szCs w:val="22"/>
              </w:rPr>
            </w:pPr>
            <w:r w:rsidRPr="005626DB">
              <w:rPr>
                <w:rFonts w:eastAsia="Times New Roman"/>
                <w:b/>
                <w:bCs/>
                <w:spacing w:val="1"/>
                <w:sz w:val="22"/>
                <w:szCs w:val="22"/>
                <w:lang w:eastAsia="en-GB"/>
              </w:rPr>
              <w:t>Teachers’ Standards</w:t>
            </w:r>
          </w:p>
        </w:tc>
        <w:tc>
          <w:tcPr>
            <w:tcW w:w="5573" w:type="dxa"/>
            <w:tcBorders>
              <w:top w:val="single" w:sz="4" w:space="0" w:color="auto"/>
              <w:left w:val="single" w:sz="4" w:space="0" w:color="auto"/>
              <w:bottom w:val="single" w:sz="4" w:space="0" w:color="auto"/>
              <w:right w:val="single" w:sz="4" w:space="0" w:color="auto"/>
            </w:tcBorders>
          </w:tcPr>
          <w:p w14:paraId="7AF97FE4" w14:textId="77777777" w:rsidR="00B15ED7" w:rsidRPr="005626DB" w:rsidRDefault="00B15ED7" w:rsidP="009246CA">
            <w:pPr>
              <w:spacing w:before="87" w:after="0" w:line="240" w:lineRule="auto"/>
              <w:ind w:right="-20"/>
              <w:rPr>
                <w:rFonts w:eastAsia="Times New Roman"/>
                <w:sz w:val="22"/>
                <w:szCs w:val="22"/>
                <w:lang w:eastAsia="en-GB"/>
              </w:rPr>
            </w:pPr>
            <w:r w:rsidRPr="005626DB">
              <w:rPr>
                <w:rFonts w:eastAsia="Times New Roman"/>
                <w:sz w:val="22"/>
                <w:szCs w:val="22"/>
                <w:lang w:eastAsia="en-GB"/>
              </w:rPr>
              <w:t>TS2, TS6, TS8</w:t>
            </w:r>
          </w:p>
        </w:tc>
      </w:tr>
    </w:tbl>
    <w:p w14:paraId="7C7403A6" w14:textId="77777777" w:rsidR="00B15ED7" w:rsidRPr="005626DB" w:rsidRDefault="00B15ED7" w:rsidP="00B15ED7">
      <w:pPr>
        <w:rPr>
          <w:sz w:val="22"/>
          <w:szCs w:val="22"/>
        </w:rPr>
      </w:pPr>
    </w:p>
    <w:p w14:paraId="09BCEE72" w14:textId="77777777" w:rsidR="00B15ED7" w:rsidRPr="005626DB" w:rsidRDefault="00B15ED7" w:rsidP="00B15ED7">
      <w:pPr>
        <w:rPr>
          <w:sz w:val="22"/>
          <w:szCs w:val="22"/>
        </w:rPr>
      </w:pPr>
      <w:r w:rsidRPr="005626DB">
        <w:rPr>
          <w:sz w:val="22"/>
          <w:szCs w:val="22"/>
        </w:rPr>
        <w:br w:type="page"/>
      </w:r>
    </w:p>
    <w:tbl>
      <w:tblPr>
        <w:tblW w:w="9540" w:type="dxa"/>
        <w:jc w:val="center"/>
        <w:tblCellMar>
          <w:left w:w="142" w:type="dxa"/>
          <w:right w:w="0" w:type="dxa"/>
        </w:tblCellMar>
        <w:tblLook w:val="04A0" w:firstRow="1" w:lastRow="0" w:firstColumn="1" w:lastColumn="0" w:noHBand="0" w:noVBand="1"/>
      </w:tblPr>
      <w:tblGrid>
        <w:gridCol w:w="2352"/>
        <w:gridCol w:w="1615"/>
        <w:gridCol w:w="5573"/>
      </w:tblGrid>
      <w:tr w:rsidR="00B15ED7" w:rsidRPr="005626DB" w14:paraId="12A98EEB" w14:textId="77777777" w:rsidTr="009246CA">
        <w:trPr>
          <w:trHeight w:val="631"/>
          <w:jc w:val="center"/>
        </w:trPr>
        <w:tc>
          <w:tcPr>
            <w:tcW w:w="9540" w:type="dxa"/>
            <w:gridSpan w:val="3"/>
            <w:tcBorders>
              <w:top w:val="single" w:sz="8" w:space="0" w:color="auto"/>
              <w:left w:val="single" w:sz="8" w:space="0" w:color="auto"/>
              <w:bottom w:val="single" w:sz="8" w:space="0" w:color="auto"/>
              <w:right w:val="single" w:sz="8" w:space="0" w:color="auto"/>
            </w:tcBorders>
            <w:shd w:val="clear" w:color="auto" w:fill="FFC000"/>
          </w:tcPr>
          <w:p w14:paraId="301437B3" w14:textId="77777777" w:rsidR="00B15ED7" w:rsidRPr="005626DB" w:rsidRDefault="00B15ED7" w:rsidP="009246CA">
            <w:pPr>
              <w:spacing w:after="0" w:line="243" w:lineRule="atLeast"/>
              <w:ind w:right="-20"/>
              <w:jc w:val="center"/>
              <w:rPr>
                <w:b/>
                <w:sz w:val="22"/>
                <w:szCs w:val="22"/>
              </w:rPr>
            </w:pPr>
            <w:r w:rsidRPr="005626DB">
              <w:rPr>
                <w:b/>
                <w:sz w:val="22"/>
                <w:szCs w:val="22"/>
              </w:rPr>
              <w:t>Professional Learning Session 13</w:t>
            </w:r>
          </w:p>
        </w:tc>
      </w:tr>
      <w:tr w:rsidR="00B15ED7" w:rsidRPr="005626DB" w14:paraId="5B20D97D" w14:textId="77777777" w:rsidTr="009246CA">
        <w:trPr>
          <w:trHeight w:val="871"/>
          <w:jc w:val="center"/>
        </w:trPr>
        <w:tc>
          <w:tcPr>
            <w:tcW w:w="2352" w:type="dxa"/>
            <w:tcBorders>
              <w:top w:val="nil"/>
              <w:left w:val="single" w:sz="8" w:space="0" w:color="auto"/>
              <w:bottom w:val="single" w:sz="8" w:space="0" w:color="auto"/>
              <w:right w:val="single" w:sz="8" w:space="0" w:color="auto"/>
            </w:tcBorders>
          </w:tcPr>
          <w:p w14:paraId="0DDC8C64"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WHAT?</w:t>
            </w:r>
          </w:p>
          <w:p w14:paraId="61028296"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38589F6A"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3AE88711" w14:textId="77777777" w:rsidR="00B15ED7" w:rsidRPr="005626DB" w:rsidRDefault="00B15ED7" w:rsidP="009246CA">
            <w:pPr>
              <w:spacing w:after="0" w:line="240" w:lineRule="auto"/>
              <w:ind w:right="-23"/>
              <w:contextualSpacing/>
              <w:rPr>
                <w:rFonts w:eastAsia="Times New Roman"/>
                <w:sz w:val="22"/>
                <w:szCs w:val="22"/>
                <w:lang w:eastAsia="en-GB"/>
              </w:rPr>
            </w:pPr>
            <w:r w:rsidRPr="005626DB">
              <w:rPr>
                <w:rFonts w:eastAsia="Times New Roman"/>
                <w:b/>
                <w:bCs/>
                <w:color w:val="4B92DB"/>
                <w:spacing w:val="-1"/>
                <w:sz w:val="22"/>
                <w:szCs w:val="22"/>
                <w:lang w:eastAsia="en-GB"/>
              </w:rPr>
              <w:t>Title</w:t>
            </w:r>
          </w:p>
        </w:tc>
        <w:tc>
          <w:tcPr>
            <w:tcW w:w="7188" w:type="dxa"/>
            <w:gridSpan w:val="2"/>
            <w:tcBorders>
              <w:top w:val="nil"/>
              <w:left w:val="nil"/>
              <w:bottom w:val="single" w:sz="8" w:space="0" w:color="auto"/>
              <w:right w:val="single" w:sz="8" w:space="0" w:color="auto"/>
            </w:tcBorders>
          </w:tcPr>
          <w:p w14:paraId="05925DB0" w14:textId="77777777" w:rsidR="00B15ED7" w:rsidRPr="005626DB" w:rsidRDefault="00B15ED7" w:rsidP="009246CA">
            <w:pPr>
              <w:rPr>
                <w:rFonts w:eastAsia="Times New Roman"/>
                <w:b/>
                <w:sz w:val="22"/>
                <w:szCs w:val="22"/>
                <w:lang w:eastAsia="en-GB"/>
              </w:rPr>
            </w:pPr>
            <w:r w:rsidRPr="005626DB">
              <w:rPr>
                <w:rFonts w:eastAsia="Times New Roman"/>
                <w:b/>
                <w:color w:val="FF0000"/>
                <w:sz w:val="22"/>
                <w:szCs w:val="22"/>
                <w:lang w:eastAsia="en-GB"/>
              </w:rPr>
              <w:t>The impact of effective teaching on learning - how do we show pupil progress?</w:t>
            </w:r>
          </w:p>
        </w:tc>
      </w:tr>
      <w:tr w:rsidR="00B15ED7" w:rsidRPr="005626DB" w14:paraId="253AC6C0" w14:textId="77777777" w:rsidTr="009246CA">
        <w:trPr>
          <w:trHeight w:val="2100"/>
          <w:jc w:val="center"/>
        </w:trPr>
        <w:tc>
          <w:tcPr>
            <w:tcW w:w="2352" w:type="dxa"/>
            <w:tcBorders>
              <w:top w:val="nil"/>
              <w:left w:val="single" w:sz="8" w:space="0" w:color="auto"/>
              <w:bottom w:val="single" w:sz="8" w:space="0" w:color="auto"/>
              <w:right w:val="single" w:sz="8" w:space="0" w:color="auto"/>
            </w:tcBorders>
          </w:tcPr>
          <w:p w14:paraId="1644853A" w14:textId="77777777" w:rsidR="00B15ED7" w:rsidRPr="005626DB" w:rsidRDefault="00B15ED7" w:rsidP="009246CA">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WHY THIS?</w:t>
            </w:r>
          </w:p>
          <w:p w14:paraId="5DB7BC5D" w14:textId="77777777" w:rsidR="00B15ED7" w:rsidRPr="005626DB" w:rsidRDefault="00B15ED7" w:rsidP="009246CA">
            <w:pPr>
              <w:spacing w:after="0" w:line="240" w:lineRule="auto"/>
              <w:ind w:right="-23"/>
              <w:contextualSpacing/>
              <w:rPr>
                <w:rFonts w:eastAsia="Times New Roman"/>
                <w:b/>
                <w:bCs/>
                <w:color w:val="4B92DB"/>
                <w:sz w:val="22"/>
                <w:szCs w:val="22"/>
                <w:lang w:eastAsia="en-GB"/>
              </w:rPr>
            </w:pPr>
          </w:p>
          <w:p w14:paraId="6CC221C3" w14:textId="77777777" w:rsidR="00B15ED7" w:rsidRPr="005626DB" w:rsidRDefault="00B15ED7" w:rsidP="009246CA">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Learning</w:t>
            </w:r>
          </w:p>
          <w:p w14:paraId="6E9617D8"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z w:val="22"/>
                <w:szCs w:val="22"/>
                <w:lang w:eastAsia="en-GB"/>
              </w:rPr>
              <w:t>O</w:t>
            </w:r>
            <w:r w:rsidRPr="005626DB">
              <w:rPr>
                <w:rFonts w:eastAsia="Times New Roman"/>
                <w:b/>
                <w:bCs/>
                <w:color w:val="4B92DB"/>
                <w:spacing w:val="-1"/>
                <w:sz w:val="22"/>
                <w:szCs w:val="22"/>
                <w:lang w:eastAsia="en-GB"/>
              </w:rPr>
              <w:t xml:space="preserve">utcomes </w:t>
            </w:r>
          </w:p>
          <w:p w14:paraId="0F1DA9CA"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000768A7" w14:textId="77777777" w:rsidR="00B15ED7" w:rsidRPr="005626DB" w:rsidRDefault="00B15ED7" w:rsidP="009246CA">
            <w:pPr>
              <w:spacing w:after="0" w:line="240" w:lineRule="auto"/>
              <w:ind w:right="-23"/>
              <w:contextualSpacing/>
              <w:rPr>
                <w:rFonts w:eastAsia="Times New Roman"/>
                <w:b/>
                <w:bCs/>
                <w:i/>
                <w:iCs/>
                <w:color w:val="4B92DB"/>
                <w:sz w:val="22"/>
                <w:szCs w:val="22"/>
                <w:lang w:eastAsia="en-GB"/>
              </w:rPr>
            </w:pPr>
          </w:p>
          <w:p w14:paraId="37467FF9" w14:textId="77777777" w:rsidR="00B15ED7" w:rsidRPr="005626DB" w:rsidRDefault="00B15ED7" w:rsidP="009246CA">
            <w:pPr>
              <w:spacing w:after="0" w:line="240" w:lineRule="auto"/>
              <w:ind w:right="-23"/>
              <w:contextualSpacing/>
              <w:rPr>
                <w:rFonts w:eastAsia="Times New Roman"/>
                <w:b/>
                <w:bCs/>
                <w:i/>
                <w:iCs/>
                <w:color w:val="4B92DB"/>
                <w:sz w:val="22"/>
                <w:szCs w:val="22"/>
                <w:lang w:eastAsia="en-GB"/>
              </w:rPr>
            </w:pPr>
          </w:p>
          <w:p w14:paraId="26A83ADE" w14:textId="77777777" w:rsidR="00B15ED7" w:rsidRPr="005626DB" w:rsidRDefault="00B15ED7" w:rsidP="009246CA">
            <w:pPr>
              <w:spacing w:after="0" w:line="240" w:lineRule="auto"/>
              <w:ind w:right="-23"/>
              <w:contextualSpacing/>
              <w:rPr>
                <w:rFonts w:eastAsia="Times New Roman"/>
                <w:b/>
                <w:bCs/>
                <w:i/>
                <w:iCs/>
                <w:color w:val="4B92DB"/>
                <w:sz w:val="22"/>
                <w:szCs w:val="22"/>
                <w:lang w:eastAsia="en-GB"/>
              </w:rPr>
            </w:pPr>
          </w:p>
          <w:p w14:paraId="1EE71BBC" w14:textId="77777777" w:rsidR="00B15ED7" w:rsidRPr="005626DB" w:rsidRDefault="00B15ED7" w:rsidP="009246CA">
            <w:pPr>
              <w:spacing w:after="0" w:line="240" w:lineRule="auto"/>
              <w:ind w:right="-23"/>
              <w:contextualSpacing/>
              <w:rPr>
                <w:rFonts w:eastAsia="Times New Roman"/>
                <w:b/>
                <w:bCs/>
                <w:color w:val="4B92DB"/>
                <w:sz w:val="22"/>
                <w:szCs w:val="22"/>
                <w:lang w:eastAsia="en-GB"/>
              </w:rPr>
            </w:pPr>
          </w:p>
          <w:p w14:paraId="231FC0E8" w14:textId="77777777" w:rsidR="00B15ED7" w:rsidRPr="005626DB" w:rsidRDefault="00B15ED7" w:rsidP="009246CA">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CCF Coverage</w:t>
            </w:r>
          </w:p>
        </w:tc>
        <w:tc>
          <w:tcPr>
            <w:tcW w:w="7188" w:type="dxa"/>
            <w:gridSpan w:val="2"/>
            <w:tcBorders>
              <w:top w:val="nil"/>
              <w:left w:val="nil"/>
              <w:bottom w:val="single" w:sz="8" w:space="0" w:color="auto"/>
              <w:right w:val="single" w:sz="8" w:space="0" w:color="auto"/>
            </w:tcBorders>
          </w:tcPr>
          <w:p w14:paraId="1438544F" w14:textId="77777777" w:rsidR="00B15ED7" w:rsidRPr="005626DB" w:rsidRDefault="00B15ED7" w:rsidP="001B789A">
            <w:pPr>
              <w:pStyle w:val="ListParagraph"/>
              <w:numPr>
                <w:ilvl w:val="0"/>
                <w:numId w:val="147"/>
              </w:numPr>
              <w:spacing w:after="0" w:line="240" w:lineRule="auto"/>
              <w:rPr>
                <w:rFonts w:eastAsia="Times New Roman"/>
                <w:sz w:val="22"/>
                <w:szCs w:val="22"/>
                <w:lang w:eastAsia="en-GB"/>
              </w:rPr>
            </w:pPr>
            <w:r w:rsidRPr="005626DB">
              <w:rPr>
                <w:rFonts w:eastAsia="Times New Roman"/>
                <w:sz w:val="22"/>
                <w:szCs w:val="22"/>
                <w:lang w:eastAsia="en-GB"/>
              </w:rPr>
              <w:t>To know the responsibilities of a teacher in relation to all pupils making progress</w:t>
            </w:r>
          </w:p>
          <w:p w14:paraId="50070DE0" w14:textId="77777777" w:rsidR="00B15ED7" w:rsidRPr="005626DB" w:rsidRDefault="00B15ED7" w:rsidP="001B789A">
            <w:pPr>
              <w:pStyle w:val="ListParagraph"/>
              <w:numPr>
                <w:ilvl w:val="0"/>
                <w:numId w:val="147"/>
              </w:numPr>
              <w:spacing w:after="0" w:line="240" w:lineRule="auto"/>
              <w:rPr>
                <w:rFonts w:eastAsia="Times New Roman"/>
                <w:sz w:val="22"/>
                <w:szCs w:val="22"/>
                <w:lang w:eastAsia="en-GB"/>
              </w:rPr>
            </w:pPr>
            <w:r w:rsidRPr="005626DB">
              <w:rPr>
                <w:rFonts w:eastAsia="Times New Roman"/>
                <w:sz w:val="22"/>
                <w:szCs w:val="22"/>
                <w:lang w:eastAsia="en-GB"/>
              </w:rPr>
              <w:t>To develop and reflect upon a range of strategies that can be used to assess and measure progress</w:t>
            </w:r>
          </w:p>
          <w:p w14:paraId="39AC268A" w14:textId="77777777" w:rsidR="00B15ED7" w:rsidRPr="005626DB" w:rsidRDefault="00B15ED7" w:rsidP="001B789A">
            <w:pPr>
              <w:pStyle w:val="ListParagraph"/>
              <w:numPr>
                <w:ilvl w:val="0"/>
                <w:numId w:val="147"/>
              </w:numPr>
              <w:spacing w:after="0" w:line="240" w:lineRule="auto"/>
              <w:rPr>
                <w:rFonts w:eastAsia="Times New Roman"/>
                <w:sz w:val="22"/>
                <w:szCs w:val="22"/>
                <w:lang w:eastAsia="en-GB"/>
              </w:rPr>
            </w:pPr>
            <w:r w:rsidRPr="005626DB">
              <w:rPr>
                <w:rFonts w:eastAsia="Times New Roman"/>
                <w:sz w:val="22"/>
                <w:szCs w:val="22"/>
                <w:lang w:eastAsia="en-GB"/>
              </w:rPr>
              <w:t>To understand that pupils can make progress in different way</w:t>
            </w:r>
          </w:p>
          <w:p w14:paraId="1C4F3FA5" w14:textId="77777777" w:rsidR="00B15ED7" w:rsidRPr="005626DB" w:rsidRDefault="00B15ED7" w:rsidP="001B789A">
            <w:pPr>
              <w:pStyle w:val="ListParagraph"/>
              <w:numPr>
                <w:ilvl w:val="0"/>
                <w:numId w:val="147"/>
              </w:numPr>
              <w:spacing w:after="0" w:line="240" w:lineRule="auto"/>
              <w:rPr>
                <w:rFonts w:eastAsia="Times New Roman"/>
                <w:sz w:val="22"/>
                <w:szCs w:val="22"/>
                <w:lang w:eastAsia="en-GB"/>
              </w:rPr>
            </w:pPr>
            <w:r w:rsidRPr="005626DB">
              <w:rPr>
                <w:rFonts w:eastAsia="Times New Roman"/>
                <w:sz w:val="22"/>
                <w:szCs w:val="22"/>
                <w:lang w:eastAsia="en-GB"/>
              </w:rPr>
              <w:t>To be able to account for pupil progress and articulate this to a range of different audiences</w:t>
            </w:r>
          </w:p>
          <w:p w14:paraId="274969AB" w14:textId="77777777" w:rsidR="00B15ED7" w:rsidRPr="005626DB" w:rsidRDefault="00B15ED7" w:rsidP="009246CA">
            <w:pPr>
              <w:spacing w:after="0" w:line="240" w:lineRule="auto"/>
              <w:rPr>
                <w:i/>
                <w:iCs/>
                <w:sz w:val="22"/>
                <w:szCs w:val="22"/>
              </w:rPr>
            </w:pPr>
          </w:p>
          <w:p w14:paraId="46679EF6" w14:textId="77777777" w:rsidR="00B15ED7" w:rsidRPr="005626DB" w:rsidRDefault="00B15ED7" w:rsidP="009246CA">
            <w:pPr>
              <w:spacing w:after="0" w:line="240" w:lineRule="auto"/>
              <w:rPr>
                <w:i/>
                <w:iCs/>
                <w:sz w:val="22"/>
                <w:szCs w:val="22"/>
              </w:rPr>
            </w:pPr>
          </w:p>
          <w:p w14:paraId="104A150B" w14:textId="77777777" w:rsidR="00B15ED7" w:rsidRPr="005626DB" w:rsidRDefault="00B15ED7" w:rsidP="009246CA">
            <w:pPr>
              <w:spacing w:after="0" w:line="240" w:lineRule="auto"/>
              <w:rPr>
                <w:sz w:val="22"/>
                <w:szCs w:val="22"/>
              </w:rPr>
            </w:pPr>
            <w:r w:rsidRPr="005626DB">
              <w:rPr>
                <w:i/>
                <w:iCs/>
                <w:sz w:val="22"/>
                <w:szCs w:val="22"/>
              </w:rPr>
              <w:t>1.6  High quality teaching has a long-term positive effect on pupils' life chances, particularly for children from disadvantaged backgrounds</w:t>
            </w:r>
          </w:p>
          <w:p w14:paraId="0515FA07" w14:textId="77777777" w:rsidR="00B15ED7" w:rsidRPr="005626DB" w:rsidRDefault="00B15ED7" w:rsidP="009246CA">
            <w:pPr>
              <w:spacing w:after="0" w:line="240" w:lineRule="auto"/>
              <w:rPr>
                <w:sz w:val="22"/>
                <w:szCs w:val="22"/>
              </w:rPr>
            </w:pPr>
            <w:r w:rsidRPr="005626DB">
              <w:rPr>
                <w:i/>
                <w:iCs/>
                <w:sz w:val="22"/>
                <w:szCs w:val="22"/>
              </w:rPr>
              <w:t>3.3  Ensuring pupils master foundational concepts and knowledge before moving on is likely to build pupils’ confidence and help them succeed.</w:t>
            </w:r>
          </w:p>
          <w:p w14:paraId="37258668" w14:textId="77777777" w:rsidR="00B15ED7" w:rsidRPr="005626DB" w:rsidRDefault="00B15ED7" w:rsidP="009246CA">
            <w:pPr>
              <w:spacing w:after="0" w:line="240" w:lineRule="auto"/>
              <w:rPr>
                <w:i/>
                <w:iCs/>
                <w:sz w:val="22"/>
                <w:szCs w:val="22"/>
              </w:rPr>
            </w:pPr>
            <w:r w:rsidRPr="005626DB">
              <w:rPr>
                <w:i/>
                <w:iCs/>
                <w:sz w:val="22"/>
                <w:szCs w:val="22"/>
              </w:rPr>
              <w:t>6.5 High-quality feedback can be written or verbal; it is likely to be accurate and clear, encourage further effort, and provide specific guidance on how to improve.</w:t>
            </w:r>
          </w:p>
          <w:p w14:paraId="35A20F89" w14:textId="77777777" w:rsidR="00B15ED7" w:rsidRPr="005626DB" w:rsidRDefault="00B15ED7" w:rsidP="009246CA">
            <w:pPr>
              <w:spacing w:after="0" w:line="240" w:lineRule="auto"/>
              <w:rPr>
                <w:i/>
                <w:iCs/>
              </w:rPr>
            </w:pPr>
            <w:r w:rsidRPr="005626DB">
              <w:rPr>
                <w:i/>
                <w:iCs/>
                <w:sz w:val="22"/>
                <w:szCs w:val="22"/>
              </w:rPr>
              <w:t>6.7  Working with colleagues to identify efficient approaches to assessment is important; assessment can become onerous and have a disproportionate impact on workload</w:t>
            </w:r>
          </w:p>
        </w:tc>
      </w:tr>
      <w:tr w:rsidR="00B15ED7" w:rsidRPr="005626DB" w14:paraId="5519DF9B" w14:textId="77777777" w:rsidTr="009246CA">
        <w:trPr>
          <w:trHeight w:val="1207"/>
          <w:jc w:val="center"/>
        </w:trPr>
        <w:tc>
          <w:tcPr>
            <w:tcW w:w="2352" w:type="dxa"/>
            <w:tcBorders>
              <w:top w:val="nil"/>
              <w:left w:val="single" w:sz="8" w:space="0" w:color="auto"/>
              <w:bottom w:val="single" w:sz="8" w:space="0" w:color="auto"/>
              <w:right w:val="single" w:sz="8" w:space="0" w:color="auto"/>
            </w:tcBorders>
          </w:tcPr>
          <w:p w14:paraId="5AE76E45"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WHY NOW?</w:t>
            </w:r>
          </w:p>
          <w:p w14:paraId="7B7E2195"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p w14:paraId="30DB4D23"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Curriculum Design &amp; Key Messages</w:t>
            </w:r>
            <w:r w:rsidRPr="005626DB">
              <w:rPr>
                <w:rFonts w:eastAsia="Times New Roman"/>
                <w:b/>
                <w:bCs/>
                <w:color w:val="4B92DB"/>
                <w:spacing w:val="1"/>
                <w:sz w:val="22"/>
                <w:szCs w:val="22"/>
                <w:lang w:eastAsia="en-GB"/>
              </w:rPr>
              <w:t xml:space="preserve"> </w:t>
            </w:r>
          </w:p>
        </w:tc>
        <w:tc>
          <w:tcPr>
            <w:tcW w:w="7188" w:type="dxa"/>
            <w:gridSpan w:val="2"/>
            <w:tcBorders>
              <w:top w:val="nil"/>
              <w:left w:val="nil"/>
              <w:bottom w:val="single" w:sz="8" w:space="0" w:color="auto"/>
              <w:right w:val="single" w:sz="8" w:space="0" w:color="auto"/>
            </w:tcBorders>
            <w:shd w:val="clear" w:color="auto" w:fill="auto"/>
          </w:tcPr>
          <w:p w14:paraId="682B02DE" w14:textId="77777777" w:rsidR="00B15ED7" w:rsidRPr="005626DB" w:rsidRDefault="00B15ED7" w:rsidP="009246CA">
            <w:r w:rsidRPr="005626DB">
              <w:rPr>
                <w:sz w:val="22"/>
                <w:szCs w:val="22"/>
              </w:rPr>
              <w:t xml:space="preserve">Demonstrating pupil progress is at the heart of many conversations that trainees will now be having about the children in their class, and as such the ability to gather evidence and articulate their impact as teachers is now a necessary skill. </w:t>
            </w:r>
          </w:p>
        </w:tc>
      </w:tr>
      <w:tr w:rsidR="00B15ED7" w:rsidRPr="005626DB" w14:paraId="12DCB6B9" w14:textId="77777777" w:rsidTr="009246CA">
        <w:trPr>
          <w:trHeight w:val="910"/>
          <w:jc w:val="center"/>
        </w:trPr>
        <w:tc>
          <w:tcPr>
            <w:tcW w:w="2352" w:type="dxa"/>
            <w:tcBorders>
              <w:top w:val="nil"/>
              <w:left w:val="single" w:sz="8" w:space="0" w:color="auto"/>
              <w:bottom w:val="single" w:sz="4" w:space="0" w:color="auto"/>
              <w:right w:val="single" w:sz="8" w:space="0" w:color="auto"/>
            </w:tcBorders>
          </w:tcPr>
          <w:p w14:paraId="5CA418CB"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HOW?</w:t>
            </w:r>
          </w:p>
          <w:p w14:paraId="1E581BA2"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p w14:paraId="3528E14E"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7C5843CD"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Content </w:t>
            </w:r>
          </w:p>
        </w:tc>
        <w:tc>
          <w:tcPr>
            <w:tcW w:w="7188" w:type="dxa"/>
            <w:gridSpan w:val="2"/>
            <w:tcBorders>
              <w:top w:val="nil"/>
              <w:left w:val="nil"/>
              <w:bottom w:val="single" w:sz="4" w:space="0" w:color="auto"/>
              <w:right w:val="single" w:sz="8" w:space="0" w:color="auto"/>
            </w:tcBorders>
          </w:tcPr>
          <w:p w14:paraId="612E00D6" w14:textId="77777777" w:rsidR="00B15ED7" w:rsidRPr="005626DB" w:rsidRDefault="00B15ED7" w:rsidP="009246CA">
            <w:pPr>
              <w:pStyle w:val="ListParagraph"/>
              <w:spacing w:before="88" w:after="0" w:line="238" w:lineRule="atLeast"/>
              <w:ind w:left="67" w:right="359" w:hanging="67"/>
              <w:rPr>
                <w:rFonts w:eastAsia="Times New Roman"/>
                <w:sz w:val="22"/>
                <w:szCs w:val="22"/>
                <w:lang w:eastAsia="en-GB"/>
              </w:rPr>
            </w:pPr>
            <w:r w:rsidRPr="005626DB">
              <w:rPr>
                <w:rFonts w:eastAsia="Times New Roman"/>
                <w:sz w:val="22"/>
                <w:szCs w:val="22"/>
                <w:lang w:eastAsia="en-GB"/>
              </w:rPr>
              <w:t>During this session trainees will:</w:t>
            </w:r>
          </w:p>
          <w:p w14:paraId="3CE30B34" w14:textId="77777777" w:rsidR="00B15ED7" w:rsidRPr="005626DB" w:rsidRDefault="00B15ED7" w:rsidP="009246CA">
            <w:pPr>
              <w:pStyle w:val="ListParagraph"/>
              <w:spacing w:before="88" w:after="0" w:line="238" w:lineRule="atLeast"/>
              <w:ind w:left="67" w:right="359" w:hanging="67"/>
              <w:rPr>
                <w:rFonts w:eastAsia="Times New Roman"/>
                <w:sz w:val="22"/>
                <w:szCs w:val="22"/>
                <w:lang w:eastAsia="en-GB"/>
              </w:rPr>
            </w:pPr>
          </w:p>
          <w:p w14:paraId="6D318E39" w14:textId="77777777" w:rsidR="00B15ED7" w:rsidRPr="005626DB" w:rsidRDefault="00B15ED7" w:rsidP="001B789A">
            <w:pPr>
              <w:pStyle w:val="ListParagraph"/>
              <w:numPr>
                <w:ilvl w:val="0"/>
                <w:numId w:val="133"/>
              </w:numPr>
              <w:spacing w:before="88" w:after="0" w:line="238" w:lineRule="atLeast"/>
              <w:ind w:right="359"/>
              <w:rPr>
                <w:rFonts w:eastAsia="Times New Roman"/>
                <w:sz w:val="22"/>
                <w:szCs w:val="22"/>
                <w:lang w:eastAsia="en-GB"/>
              </w:rPr>
            </w:pPr>
            <w:r w:rsidRPr="005626DB">
              <w:rPr>
                <w:rFonts w:eastAsia="Times New Roman"/>
                <w:sz w:val="22"/>
                <w:szCs w:val="22"/>
                <w:lang w:eastAsia="en-GB"/>
              </w:rPr>
              <w:t>Reflect on the progress they have seen in schools and how they knew when progress was 'good'.</w:t>
            </w:r>
          </w:p>
          <w:p w14:paraId="212A13B9" w14:textId="77777777" w:rsidR="00B15ED7" w:rsidRPr="005626DB" w:rsidRDefault="00B15ED7" w:rsidP="001B789A">
            <w:pPr>
              <w:pStyle w:val="ListParagraph"/>
              <w:numPr>
                <w:ilvl w:val="0"/>
                <w:numId w:val="133"/>
              </w:numPr>
              <w:spacing w:before="88" w:after="0" w:line="238" w:lineRule="atLeast"/>
              <w:ind w:right="359"/>
              <w:rPr>
                <w:rFonts w:eastAsia="Times New Roman"/>
                <w:sz w:val="22"/>
                <w:szCs w:val="22"/>
                <w:lang w:eastAsia="en-GB"/>
              </w:rPr>
            </w:pPr>
            <w:r w:rsidRPr="005626DB">
              <w:rPr>
                <w:rFonts w:eastAsia="Times New Roman"/>
                <w:sz w:val="22"/>
                <w:szCs w:val="22"/>
                <w:lang w:eastAsia="en-GB"/>
              </w:rPr>
              <w:t>Consider expectations and link this to children's needs.</w:t>
            </w:r>
          </w:p>
          <w:p w14:paraId="66437327" w14:textId="77777777" w:rsidR="00B15ED7" w:rsidRPr="005626DB" w:rsidRDefault="00B15ED7" w:rsidP="001B789A">
            <w:pPr>
              <w:pStyle w:val="ListParagraph"/>
              <w:numPr>
                <w:ilvl w:val="0"/>
                <w:numId w:val="133"/>
              </w:numPr>
              <w:spacing w:before="88" w:after="0" w:line="238" w:lineRule="atLeast"/>
              <w:ind w:right="359"/>
              <w:rPr>
                <w:rFonts w:eastAsia="Times New Roman"/>
                <w:sz w:val="22"/>
                <w:szCs w:val="22"/>
                <w:lang w:eastAsia="en-GB"/>
              </w:rPr>
            </w:pPr>
            <w:r w:rsidRPr="005626DB">
              <w:rPr>
                <w:rFonts w:eastAsia="Times New Roman"/>
                <w:sz w:val="22"/>
                <w:szCs w:val="22"/>
                <w:lang w:eastAsia="en-GB"/>
              </w:rPr>
              <w:t>Consider different kinds of evidence and the pros and cons that each method brings with it.</w:t>
            </w:r>
          </w:p>
          <w:p w14:paraId="44A57BEE" w14:textId="77777777" w:rsidR="00B15ED7" w:rsidRPr="005626DB" w:rsidRDefault="00B15ED7" w:rsidP="001B789A">
            <w:pPr>
              <w:pStyle w:val="ListParagraph"/>
              <w:numPr>
                <w:ilvl w:val="0"/>
                <w:numId w:val="133"/>
              </w:numPr>
              <w:spacing w:before="88" w:after="0" w:line="238" w:lineRule="atLeast"/>
              <w:ind w:right="359"/>
              <w:rPr>
                <w:rFonts w:eastAsia="Times New Roman"/>
                <w:sz w:val="22"/>
                <w:szCs w:val="22"/>
                <w:lang w:eastAsia="en-GB"/>
              </w:rPr>
            </w:pPr>
            <w:r w:rsidRPr="005626DB">
              <w:rPr>
                <w:rFonts w:eastAsia="Times New Roman"/>
                <w:sz w:val="22"/>
                <w:szCs w:val="22"/>
                <w:lang w:eastAsia="en-GB"/>
              </w:rPr>
              <w:t>Discuss how we can discuss progress in areas that aren't 'measured'.</w:t>
            </w:r>
          </w:p>
          <w:p w14:paraId="1B902E5B" w14:textId="77777777" w:rsidR="00B15ED7" w:rsidRPr="005626DB" w:rsidRDefault="00B15ED7" w:rsidP="001B789A">
            <w:pPr>
              <w:pStyle w:val="ListParagraph"/>
              <w:numPr>
                <w:ilvl w:val="0"/>
                <w:numId w:val="133"/>
              </w:numPr>
              <w:spacing w:before="88" w:after="0" w:line="238" w:lineRule="atLeast"/>
              <w:ind w:right="359"/>
              <w:rPr>
                <w:rFonts w:eastAsia="Times New Roman"/>
                <w:sz w:val="22"/>
                <w:szCs w:val="22"/>
                <w:lang w:eastAsia="en-GB"/>
              </w:rPr>
            </w:pPr>
            <w:r w:rsidRPr="005626DB">
              <w:rPr>
                <w:rFonts w:eastAsia="Times New Roman"/>
                <w:sz w:val="22"/>
                <w:szCs w:val="22"/>
                <w:lang w:eastAsia="en-GB"/>
              </w:rPr>
              <w:t>Look at some examples of work from case study children and work in groups to describe the progress being made.</w:t>
            </w:r>
          </w:p>
          <w:p w14:paraId="054F2B2F" w14:textId="77777777" w:rsidR="00B15ED7" w:rsidRPr="005626DB" w:rsidRDefault="00B15ED7" w:rsidP="001B789A">
            <w:pPr>
              <w:pStyle w:val="ListParagraph"/>
              <w:numPr>
                <w:ilvl w:val="0"/>
                <w:numId w:val="133"/>
              </w:numPr>
              <w:spacing w:before="88" w:after="0" w:line="238" w:lineRule="atLeast"/>
              <w:ind w:right="359"/>
              <w:rPr>
                <w:rFonts w:eastAsia="Times New Roman"/>
                <w:sz w:val="22"/>
                <w:szCs w:val="22"/>
                <w:lang w:eastAsia="en-GB"/>
              </w:rPr>
            </w:pPr>
            <w:r w:rsidRPr="005626DB">
              <w:rPr>
                <w:rFonts w:eastAsia="Times New Roman"/>
                <w:sz w:val="22"/>
                <w:szCs w:val="22"/>
                <w:lang w:eastAsia="en-GB"/>
              </w:rPr>
              <w:t>Work in pairs to prepare for a parent's evening/Pupil Progress Review Meeting.</w:t>
            </w:r>
          </w:p>
          <w:p w14:paraId="4938608C" w14:textId="77777777" w:rsidR="00B15ED7" w:rsidRPr="005626DB" w:rsidRDefault="00B15ED7" w:rsidP="009246CA">
            <w:pPr>
              <w:pStyle w:val="ListParagraph"/>
              <w:spacing w:before="88" w:after="0" w:line="238" w:lineRule="atLeast"/>
              <w:ind w:left="360" w:right="359"/>
              <w:rPr>
                <w:rFonts w:eastAsia="Times New Roman"/>
                <w:sz w:val="22"/>
                <w:szCs w:val="22"/>
                <w:lang w:eastAsia="en-GB"/>
              </w:rPr>
            </w:pPr>
          </w:p>
        </w:tc>
      </w:tr>
      <w:tr w:rsidR="00B15ED7" w:rsidRPr="005626DB" w14:paraId="753164C7" w14:textId="77777777" w:rsidTr="009246CA">
        <w:trPr>
          <w:trHeight w:val="1174"/>
          <w:jc w:val="center"/>
        </w:trPr>
        <w:tc>
          <w:tcPr>
            <w:tcW w:w="2352" w:type="dxa"/>
            <w:vMerge w:val="restart"/>
            <w:tcBorders>
              <w:top w:val="single" w:sz="4" w:space="0" w:color="auto"/>
              <w:left w:val="single" w:sz="4" w:space="0" w:color="auto"/>
              <w:bottom w:val="single" w:sz="4" w:space="0" w:color="auto"/>
              <w:right w:val="single" w:sz="4" w:space="0" w:color="auto"/>
            </w:tcBorders>
            <w:shd w:val="clear" w:color="auto" w:fill="auto"/>
          </w:tcPr>
          <w:p w14:paraId="385AA535"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WHERE?</w:t>
            </w:r>
          </w:p>
          <w:p w14:paraId="0880BF78"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p w14:paraId="4E3E1092"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Key Links: </w:t>
            </w:r>
          </w:p>
          <w:p w14:paraId="3E0E90CC" w14:textId="77777777" w:rsidR="00B15ED7" w:rsidRPr="005626DB" w:rsidRDefault="00B15ED7" w:rsidP="001B789A">
            <w:pPr>
              <w:pStyle w:val="ListParagraph"/>
              <w:numPr>
                <w:ilvl w:val="0"/>
                <w:numId w:val="166"/>
              </w:num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PGCE Course;</w:t>
            </w:r>
          </w:p>
          <w:p w14:paraId="4FD5C131" w14:textId="77777777" w:rsidR="00B15ED7" w:rsidRPr="005626DB" w:rsidRDefault="00B15ED7" w:rsidP="001B789A">
            <w:pPr>
              <w:pStyle w:val="ListParagraph"/>
              <w:numPr>
                <w:ilvl w:val="0"/>
                <w:numId w:val="166"/>
              </w:num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ITT Core Content Framework;</w:t>
            </w:r>
          </w:p>
          <w:p w14:paraId="566161E5" w14:textId="77777777" w:rsidR="00B15ED7" w:rsidRPr="005626DB" w:rsidRDefault="00B15ED7" w:rsidP="001B789A">
            <w:pPr>
              <w:pStyle w:val="ListParagraph"/>
              <w:numPr>
                <w:ilvl w:val="0"/>
                <w:numId w:val="166"/>
              </w:num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Teachers’ Standards</w:t>
            </w:r>
          </w:p>
          <w:p w14:paraId="70F57A03"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p w14:paraId="1456AD8B"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right w:val="single" w:sz="4" w:space="0" w:color="auto"/>
            </w:tcBorders>
          </w:tcPr>
          <w:p w14:paraId="5C4C6910" w14:textId="77777777" w:rsidR="00B15ED7" w:rsidRPr="005626DB" w:rsidRDefault="00B15ED7" w:rsidP="009246CA">
            <w:pPr>
              <w:pStyle w:val="ListParagraph"/>
              <w:ind w:left="34" w:hanging="34"/>
              <w:rPr>
                <w:sz w:val="22"/>
                <w:szCs w:val="22"/>
              </w:rPr>
            </w:pPr>
            <w:r w:rsidRPr="005626DB">
              <w:rPr>
                <w:rFonts w:eastAsia="Times New Roman"/>
                <w:b/>
                <w:bCs/>
                <w:spacing w:val="1"/>
                <w:sz w:val="22"/>
                <w:szCs w:val="22"/>
                <w:lang w:eastAsia="en-GB"/>
              </w:rPr>
              <w:t>PGCE Cross-course links</w:t>
            </w:r>
          </w:p>
        </w:tc>
        <w:tc>
          <w:tcPr>
            <w:tcW w:w="5573" w:type="dxa"/>
            <w:tcBorders>
              <w:top w:val="single" w:sz="4" w:space="0" w:color="auto"/>
              <w:left w:val="single" w:sz="4" w:space="0" w:color="auto"/>
              <w:right w:val="single" w:sz="4" w:space="0" w:color="auto"/>
            </w:tcBorders>
            <w:shd w:val="clear" w:color="auto" w:fill="auto"/>
          </w:tcPr>
          <w:p w14:paraId="7A677429" w14:textId="77777777" w:rsidR="00B15ED7" w:rsidRPr="005626DB" w:rsidRDefault="00B15ED7" w:rsidP="001B789A">
            <w:pPr>
              <w:pStyle w:val="ListParagraph"/>
              <w:numPr>
                <w:ilvl w:val="0"/>
                <w:numId w:val="175"/>
              </w:numPr>
              <w:rPr>
                <w:sz w:val="20"/>
                <w:szCs w:val="20"/>
              </w:rPr>
            </w:pPr>
            <w:r w:rsidRPr="005626DB">
              <w:rPr>
                <w:sz w:val="20"/>
                <w:szCs w:val="20"/>
              </w:rPr>
              <w:t>Establishing starting point information for Focus Children</w:t>
            </w:r>
          </w:p>
          <w:p w14:paraId="6DE03191" w14:textId="77777777" w:rsidR="00B15ED7" w:rsidRPr="005626DB" w:rsidRDefault="00B15ED7" w:rsidP="001B789A">
            <w:pPr>
              <w:pStyle w:val="ListParagraph"/>
              <w:numPr>
                <w:ilvl w:val="0"/>
                <w:numId w:val="175"/>
              </w:numPr>
              <w:rPr>
                <w:sz w:val="20"/>
                <w:szCs w:val="20"/>
              </w:rPr>
            </w:pPr>
            <w:r w:rsidRPr="005626DB">
              <w:rPr>
                <w:sz w:val="20"/>
                <w:szCs w:val="20"/>
              </w:rPr>
              <w:t>Pupil Progress Review Meetings</w:t>
            </w:r>
          </w:p>
          <w:p w14:paraId="4CDA7E70" w14:textId="77777777" w:rsidR="00B15ED7" w:rsidRPr="005626DB" w:rsidRDefault="00B15ED7" w:rsidP="001B789A">
            <w:pPr>
              <w:pStyle w:val="ListParagraph"/>
              <w:numPr>
                <w:ilvl w:val="0"/>
                <w:numId w:val="175"/>
              </w:numPr>
              <w:rPr>
                <w:sz w:val="20"/>
                <w:szCs w:val="20"/>
              </w:rPr>
            </w:pPr>
            <w:r w:rsidRPr="005626DB">
              <w:rPr>
                <w:sz w:val="20"/>
                <w:szCs w:val="20"/>
              </w:rPr>
              <w:t>Evaluating progress as part of Weekly Reflections and Actions</w:t>
            </w:r>
          </w:p>
        </w:tc>
      </w:tr>
      <w:tr w:rsidR="00B15ED7" w:rsidRPr="005626DB" w14:paraId="5FAEFC77" w14:textId="77777777" w:rsidTr="009246CA">
        <w:trPr>
          <w:trHeight w:val="354"/>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02F41B2F"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69C39B56" w14:textId="77777777" w:rsidR="00B15ED7" w:rsidRPr="005626DB" w:rsidRDefault="00B15ED7" w:rsidP="009246CA">
            <w:pPr>
              <w:rPr>
                <w:b/>
                <w:sz w:val="22"/>
                <w:szCs w:val="22"/>
              </w:rPr>
            </w:pPr>
            <w:r w:rsidRPr="005626DB">
              <w:rPr>
                <w:b/>
                <w:sz w:val="22"/>
                <w:szCs w:val="22"/>
              </w:rPr>
              <w:t>Provision for All</w:t>
            </w:r>
          </w:p>
        </w:tc>
        <w:tc>
          <w:tcPr>
            <w:tcW w:w="5573" w:type="dxa"/>
            <w:tcBorders>
              <w:top w:val="single" w:sz="4" w:space="0" w:color="auto"/>
              <w:left w:val="single" w:sz="4" w:space="0" w:color="auto"/>
              <w:bottom w:val="single" w:sz="4" w:space="0" w:color="auto"/>
              <w:right w:val="single" w:sz="4" w:space="0" w:color="auto"/>
            </w:tcBorders>
          </w:tcPr>
          <w:p w14:paraId="102B141B" w14:textId="77777777" w:rsidR="00B15ED7" w:rsidRPr="005626DB" w:rsidRDefault="00B15ED7" w:rsidP="009246CA">
            <w:pPr>
              <w:spacing w:after="0" w:line="240" w:lineRule="auto"/>
              <w:ind w:right="120"/>
              <w:rPr>
                <w:rFonts w:eastAsia="Times New Roman"/>
                <w:sz w:val="22"/>
                <w:szCs w:val="22"/>
                <w:lang w:eastAsia="en-GB"/>
              </w:rPr>
            </w:pPr>
            <w:r w:rsidRPr="005626DB">
              <w:rPr>
                <w:rFonts w:eastAsia="Times New Roman"/>
                <w:sz w:val="22"/>
                <w:szCs w:val="22"/>
                <w:lang w:eastAsia="en-GB"/>
              </w:rPr>
              <w:t>Progress does not look the same for all children.</w:t>
            </w:r>
          </w:p>
        </w:tc>
      </w:tr>
      <w:tr w:rsidR="00B15ED7" w:rsidRPr="005626DB" w14:paraId="32FBCDB8" w14:textId="77777777" w:rsidTr="009246CA">
        <w:trPr>
          <w:trHeight w:val="352"/>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571844F5"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591A6224" w14:textId="77777777" w:rsidR="00B15ED7" w:rsidRPr="005626DB" w:rsidRDefault="00B15ED7" w:rsidP="009246CA">
            <w:pPr>
              <w:rPr>
                <w:b/>
                <w:sz w:val="22"/>
                <w:szCs w:val="22"/>
              </w:rPr>
            </w:pPr>
            <w:r w:rsidRPr="005626DB">
              <w:rPr>
                <w:b/>
                <w:sz w:val="22"/>
                <w:szCs w:val="22"/>
              </w:rPr>
              <w:t>Behaviour management</w:t>
            </w:r>
          </w:p>
        </w:tc>
        <w:tc>
          <w:tcPr>
            <w:tcW w:w="5573" w:type="dxa"/>
            <w:tcBorders>
              <w:top w:val="single" w:sz="4" w:space="0" w:color="auto"/>
              <w:left w:val="single" w:sz="4" w:space="0" w:color="auto"/>
              <w:bottom w:val="single" w:sz="4" w:space="0" w:color="auto"/>
              <w:right w:val="single" w:sz="4" w:space="0" w:color="auto"/>
            </w:tcBorders>
          </w:tcPr>
          <w:p w14:paraId="6433D193" w14:textId="77777777" w:rsidR="00B15ED7" w:rsidRPr="005626DB" w:rsidRDefault="00B15ED7" w:rsidP="009246CA">
            <w:pPr>
              <w:spacing w:after="0" w:line="240" w:lineRule="auto"/>
              <w:ind w:right="120"/>
              <w:rPr>
                <w:rFonts w:eastAsia="Times New Roman"/>
                <w:sz w:val="22"/>
                <w:szCs w:val="22"/>
                <w:lang w:eastAsia="en-GB"/>
              </w:rPr>
            </w:pPr>
            <w:r w:rsidRPr="005626DB">
              <w:rPr>
                <w:rFonts w:eastAsia="Times New Roman"/>
                <w:sz w:val="22"/>
                <w:szCs w:val="22"/>
                <w:lang w:eastAsia="en-GB"/>
              </w:rPr>
              <w:t xml:space="preserve">Recognising that children can make progress in behaviour. Noting and celebrating small steps. </w:t>
            </w:r>
          </w:p>
        </w:tc>
      </w:tr>
      <w:tr w:rsidR="00B15ED7" w:rsidRPr="005626DB" w14:paraId="183CC933" w14:textId="77777777" w:rsidTr="009246CA">
        <w:trPr>
          <w:trHeight w:val="352"/>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010FD31B"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57225C51" w14:textId="77777777" w:rsidR="00B15ED7" w:rsidRPr="005626DB" w:rsidRDefault="00B15ED7" w:rsidP="009246CA">
            <w:pPr>
              <w:rPr>
                <w:b/>
                <w:sz w:val="22"/>
                <w:szCs w:val="22"/>
              </w:rPr>
            </w:pPr>
            <w:r w:rsidRPr="005626DB">
              <w:rPr>
                <w:b/>
                <w:sz w:val="22"/>
                <w:szCs w:val="22"/>
              </w:rPr>
              <w:t>Pedagogy</w:t>
            </w:r>
          </w:p>
        </w:tc>
        <w:tc>
          <w:tcPr>
            <w:tcW w:w="5573" w:type="dxa"/>
            <w:tcBorders>
              <w:top w:val="single" w:sz="4" w:space="0" w:color="auto"/>
              <w:left w:val="single" w:sz="4" w:space="0" w:color="auto"/>
              <w:bottom w:val="single" w:sz="4" w:space="0" w:color="auto"/>
              <w:right w:val="single" w:sz="4" w:space="0" w:color="auto"/>
            </w:tcBorders>
          </w:tcPr>
          <w:p w14:paraId="5C3C8164" w14:textId="77777777" w:rsidR="00B15ED7" w:rsidRPr="005626DB" w:rsidRDefault="00B15ED7" w:rsidP="009246CA">
            <w:pPr>
              <w:spacing w:after="0" w:line="240" w:lineRule="auto"/>
              <w:ind w:right="120"/>
              <w:rPr>
                <w:rFonts w:eastAsia="Times New Roman"/>
                <w:sz w:val="22"/>
                <w:szCs w:val="22"/>
                <w:lang w:eastAsia="en-GB"/>
              </w:rPr>
            </w:pPr>
            <w:r w:rsidRPr="005626DB">
              <w:rPr>
                <w:rFonts w:eastAsia="Times New Roman"/>
                <w:sz w:val="22"/>
                <w:szCs w:val="22"/>
                <w:lang w:eastAsia="en-GB"/>
              </w:rPr>
              <w:t>Starting and ending techniques to capture progress</w:t>
            </w:r>
          </w:p>
        </w:tc>
      </w:tr>
      <w:tr w:rsidR="00B15ED7" w:rsidRPr="005626DB" w14:paraId="75931828" w14:textId="77777777" w:rsidTr="009246CA">
        <w:trPr>
          <w:trHeight w:val="352"/>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6EFF6445"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56B6947D" w14:textId="77777777" w:rsidR="00B15ED7" w:rsidRPr="005626DB" w:rsidRDefault="00B15ED7" w:rsidP="009246CA">
            <w:pPr>
              <w:rPr>
                <w:b/>
                <w:sz w:val="22"/>
                <w:szCs w:val="22"/>
              </w:rPr>
            </w:pPr>
            <w:r w:rsidRPr="005626DB">
              <w:rPr>
                <w:b/>
                <w:sz w:val="22"/>
                <w:szCs w:val="22"/>
              </w:rPr>
              <w:t xml:space="preserve">Assessment </w:t>
            </w:r>
          </w:p>
        </w:tc>
        <w:tc>
          <w:tcPr>
            <w:tcW w:w="5573" w:type="dxa"/>
            <w:tcBorders>
              <w:top w:val="single" w:sz="4" w:space="0" w:color="auto"/>
              <w:left w:val="single" w:sz="4" w:space="0" w:color="auto"/>
              <w:bottom w:val="single" w:sz="4" w:space="0" w:color="auto"/>
              <w:right w:val="single" w:sz="4" w:space="0" w:color="auto"/>
            </w:tcBorders>
          </w:tcPr>
          <w:p w14:paraId="356B6F21" w14:textId="77777777" w:rsidR="00B15ED7" w:rsidRPr="005626DB" w:rsidRDefault="00B15ED7" w:rsidP="009246CA">
            <w:pPr>
              <w:pStyle w:val="ListParagraph"/>
              <w:ind w:left="0"/>
              <w:rPr>
                <w:sz w:val="22"/>
                <w:szCs w:val="22"/>
              </w:rPr>
            </w:pPr>
            <w:r w:rsidRPr="005626DB">
              <w:rPr>
                <w:sz w:val="22"/>
                <w:szCs w:val="22"/>
              </w:rPr>
              <w:t>Effective techniques to feedback to children verbally and in writing</w:t>
            </w:r>
          </w:p>
        </w:tc>
      </w:tr>
      <w:tr w:rsidR="00B15ED7" w:rsidRPr="005626DB" w14:paraId="13B34FD4" w14:textId="77777777" w:rsidTr="009246CA">
        <w:trPr>
          <w:trHeight w:val="352"/>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2712A833"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11CB7523" w14:textId="77777777" w:rsidR="00B15ED7" w:rsidRPr="005626DB" w:rsidRDefault="00B15ED7" w:rsidP="009246CA">
            <w:pPr>
              <w:rPr>
                <w:b/>
                <w:sz w:val="22"/>
                <w:szCs w:val="22"/>
              </w:rPr>
            </w:pPr>
            <w:r w:rsidRPr="005626DB">
              <w:rPr>
                <w:b/>
                <w:sz w:val="22"/>
                <w:szCs w:val="22"/>
              </w:rPr>
              <w:t>Curriculum</w:t>
            </w:r>
          </w:p>
        </w:tc>
        <w:tc>
          <w:tcPr>
            <w:tcW w:w="5573" w:type="dxa"/>
            <w:tcBorders>
              <w:top w:val="single" w:sz="4" w:space="0" w:color="auto"/>
              <w:left w:val="single" w:sz="4" w:space="0" w:color="auto"/>
              <w:bottom w:val="single" w:sz="4" w:space="0" w:color="auto"/>
              <w:right w:val="single" w:sz="4" w:space="0" w:color="auto"/>
            </w:tcBorders>
            <w:shd w:val="clear" w:color="auto" w:fill="auto"/>
          </w:tcPr>
          <w:p w14:paraId="45597391" w14:textId="77777777" w:rsidR="00B15ED7" w:rsidRPr="005626DB" w:rsidRDefault="00B15ED7" w:rsidP="009246CA">
            <w:pPr>
              <w:spacing w:after="0" w:line="240" w:lineRule="auto"/>
              <w:ind w:right="120"/>
              <w:rPr>
                <w:rFonts w:eastAsia="Times New Roman"/>
                <w:sz w:val="22"/>
                <w:szCs w:val="22"/>
                <w:lang w:eastAsia="en-GB"/>
              </w:rPr>
            </w:pPr>
            <w:r w:rsidRPr="005626DB">
              <w:rPr>
                <w:rFonts w:eastAsia="Times New Roman"/>
                <w:sz w:val="22"/>
                <w:szCs w:val="22"/>
                <w:lang w:eastAsia="en-GB"/>
              </w:rPr>
              <w:t>It is essential for children to master foundational concepts before moving – this will build confidence as well as develop children’s knowledge and understanding</w:t>
            </w:r>
          </w:p>
        </w:tc>
      </w:tr>
      <w:tr w:rsidR="00B15ED7" w:rsidRPr="005626DB" w14:paraId="6810E3E6" w14:textId="77777777" w:rsidTr="009246CA">
        <w:trPr>
          <w:trHeight w:val="352"/>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610A3CCC"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60CB5492" w14:textId="77777777" w:rsidR="00B15ED7" w:rsidRPr="005626DB" w:rsidRDefault="00B15ED7" w:rsidP="009246CA">
            <w:pPr>
              <w:rPr>
                <w:b/>
                <w:sz w:val="22"/>
                <w:szCs w:val="22"/>
              </w:rPr>
            </w:pPr>
            <w:r w:rsidRPr="005626DB">
              <w:rPr>
                <w:b/>
                <w:sz w:val="22"/>
                <w:szCs w:val="22"/>
              </w:rPr>
              <w:t>Professional Behaviours</w:t>
            </w:r>
          </w:p>
        </w:tc>
        <w:tc>
          <w:tcPr>
            <w:tcW w:w="5573" w:type="dxa"/>
            <w:tcBorders>
              <w:top w:val="single" w:sz="4" w:space="0" w:color="auto"/>
              <w:left w:val="single" w:sz="4" w:space="0" w:color="auto"/>
              <w:bottom w:val="single" w:sz="4" w:space="0" w:color="auto"/>
              <w:right w:val="single" w:sz="4" w:space="0" w:color="auto"/>
            </w:tcBorders>
            <w:shd w:val="clear" w:color="auto" w:fill="auto"/>
          </w:tcPr>
          <w:p w14:paraId="7378458B" w14:textId="77777777" w:rsidR="00B15ED7" w:rsidRPr="005626DB" w:rsidRDefault="00B15ED7" w:rsidP="009246CA">
            <w:pPr>
              <w:rPr>
                <w:sz w:val="22"/>
                <w:szCs w:val="22"/>
              </w:rPr>
            </w:pPr>
            <w:r w:rsidRPr="005626DB">
              <w:rPr>
                <w:sz w:val="22"/>
                <w:szCs w:val="22"/>
              </w:rPr>
              <w:t>Managing the demands of assessment and feedback</w:t>
            </w:r>
          </w:p>
        </w:tc>
      </w:tr>
      <w:tr w:rsidR="00B15ED7" w:rsidRPr="005626DB" w14:paraId="1EA8B9ED" w14:textId="77777777" w:rsidTr="009246CA">
        <w:trPr>
          <w:trHeight w:val="352"/>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6B03D8E0"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0DA3FFEA" w14:textId="77777777" w:rsidR="00B15ED7" w:rsidRPr="005626DB" w:rsidRDefault="00B15ED7" w:rsidP="009246CA">
            <w:pPr>
              <w:rPr>
                <w:b/>
                <w:sz w:val="22"/>
                <w:szCs w:val="22"/>
              </w:rPr>
            </w:pPr>
            <w:r w:rsidRPr="005626DB">
              <w:rPr>
                <w:rFonts w:eastAsia="Times New Roman"/>
                <w:b/>
                <w:bCs/>
                <w:spacing w:val="1"/>
                <w:sz w:val="22"/>
                <w:szCs w:val="22"/>
                <w:lang w:eastAsia="en-GB"/>
              </w:rPr>
              <w:t>Teachers’ Standards</w:t>
            </w:r>
          </w:p>
        </w:tc>
        <w:tc>
          <w:tcPr>
            <w:tcW w:w="5573" w:type="dxa"/>
            <w:tcBorders>
              <w:top w:val="single" w:sz="4" w:space="0" w:color="auto"/>
              <w:left w:val="single" w:sz="4" w:space="0" w:color="auto"/>
              <w:bottom w:val="single" w:sz="4" w:space="0" w:color="auto"/>
              <w:right w:val="single" w:sz="4" w:space="0" w:color="auto"/>
            </w:tcBorders>
          </w:tcPr>
          <w:p w14:paraId="679D7545" w14:textId="77777777" w:rsidR="00B15ED7" w:rsidRPr="005626DB" w:rsidRDefault="00B15ED7" w:rsidP="009246CA">
            <w:pPr>
              <w:spacing w:before="87" w:after="0" w:line="240" w:lineRule="auto"/>
              <w:ind w:right="-20"/>
              <w:rPr>
                <w:rFonts w:eastAsia="Times New Roman"/>
                <w:sz w:val="22"/>
                <w:szCs w:val="22"/>
                <w:lang w:eastAsia="en-GB"/>
              </w:rPr>
            </w:pPr>
            <w:r w:rsidRPr="005626DB">
              <w:rPr>
                <w:rFonts w:eastAsia="Times New Roman"/>
                <w:sz w:val="22"/>
                <w:szCs w:val="22"/>
                <w:lang w:eastAsia="en-GB"/>
              </w:rPr>
              <w:t>TS2, TS4, TS5, TS6</w:t>
            </w:r>
          </w:p>
        </w:tc>
      </w:tr>
    </w:tbl>
    <w:p w14:paraId="49F1751D" w14:textId="77777777" w:rsidR="00B15ED7" w:rsidRPr="005626DB" w:rsidRDefault="00B15ED7" w:rsidP="00B15ED7">
      <w:pPr>
        <w:rPr>
          <w:sz w:val="22"/>
          <w:szCs w:val="22"/>
        </w:rPr>
      </w:pPr>
    </w:p>
    <w:p w14:paraId="4F26C655" w14:textId="77777777" w:rsidR="00B15ED7" w:rsidRPr="005626DB" w:rsidRDefault="00B15ED7" w:rsidP="00B15ED7">
      <w:pPr>
        <w:rPr>
          <w:sz w:val="22"/>
          <w:szCs w:val="22"/>
        </w:rPr>
      </w:pPr>
      <w:r w:rsidRPr="005626DB">
        <w:rPr>
          <w:sz w:val="22"/>
          <w:szCs w:val="22"/>
        </w:rPr>
        <w:br w:type="page"/>
      </w:r>
    </w:p>
    <w:tbl>
      <w:tblPr>
        <w:tblW w:w="9540" w:type="dxa"/>
        <w:jc w:val="center"/>
        <w:tblCellMar>
          <w:left w:w="142" w:type="dxa"/>
          <w:right w:w="0" w:type="dxa"/>
        </w:tblCellMar>
        <w:tblLook w:val="04A0" w:firstRow="1" w:lastRow="0" w:firstColumn="1" w:lastColumn="0" w:noHBand="0" w:noVBand="1"/>
      </w:tblPr>
      <w:tblGrid>
        <w:gridCol w:w="2352"/>
        <w:gridCol w:w="1615"/>
        <w:gridCol w:w="5573"/>
      </w:tblGrid>
      <w:tr w:rsidR="00B15ED7" w:rsidRPr="005626DB" w14:paraId="3DDBE996" w14:textId="77777777" w:rsidTr="009246CA">
        <w:trPr>
          <w:trHeight w:val="631"/>
          <w:jc w:val="center"/>
        </w:trPr>
        <w:tc>
          <w:tcPr>
            <w:tcW w:w="9540" w:type="dxa"/>
            <w:gridSpan w:val="3"/>
            <w:tcBorders>
              <w:top w:val="single" w:sz="8" w:space="0" w:color="auto"/>
              <w:left w:val="single" w:sz="8" w:space="0" w:color="auto"/>
              <w:bottom w:val="single" w:sz="8" w:space="0" w:color="auto"/>
              <w:right w:val="single" w:sz="8" w:space="0" w:color="auto"/>
            </w:tcBorders>
            <w:shd w:val="clear" w:color="auto" w:fill="FFC000"/>
          </w:tcPr>
          <w:p w14:paraId="1D937AD4" w14:textId="77777777" w:rsidR="00B15ED7" w:rsidRPr="005626DB" w:rsidRDefault="00B15ED7" w:rsidP="009246CA">
            <w:pPr>
              <w:spacing w:after="0" w:line="243" w:lineRule="atLeast"/>
              <w:ind w:right="-20"/>
              <w:jc w:val="center"/>
              <w:rPr>
                <w:b/>
                <w:sz w:val="22"/>
                <w:szCs w:val="22"/>
              </w:rPr>
            </w:pPr>
            <w:r w:rsidRPr="005626DB">
              <w:rPr>
                <w:b/>
                <w:sz w:val="22"/>
                <w:szCs w:val="22"/>
              </w:rPr>
              <w:t>Professional Learning Session 14</w:t>
            </w:r>
          </w:p>
        </w:tc>
      </w:tr>
      <w:tr w:rsidR="00B15ED7" w:rsidRPr="005626DB" w14:paraId="5B30188A" w14:textId="77777777" w:rsidTr="009246CA">
        <w:trPr>
          <w:trHeight w:val="871"/>
          <w:jc w:val="center"/>
        </w:trPr>
        <w:tc>
          <w:tcPr>
            <w:tcW w:w="2352" w:type="dxa"/>
            <w:tcBorders>
              <w:top w:val="nil"/>
              <w:left w:val="single" w:sz="8" w:space="0" w:color="auto"/>
              <w:bottom w:val="single" w:sz="8" w:space="0" w:color="auto"/>
              <w:right w:val="single" w:sz="8" w:space="0" w:color="auto"/>
            </w:tcBorders>
          </w:tcPr>
          <w:p w14:paraId="389CFFC7"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WHAT?</w:t>
            </w:r>
          </w:p>
          <w:p w14:paraId="7A0D386D"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683AA435"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2CBA73C6" w14:textId="77777777" w:rsidR="00B15ED7" w:rsidRPr="005626DB" w:rsidRDefault="00B15ED7" w:rsidP="009246CA">
            <w:pPr>
              <w:spacing w:after="0" w:line="240" w:lineRule="auto"/>
              <w:ind w:right="-23"/>
              <w:contextualSpacing/>
              <w:rPr>
                <w:rFonts w:eastAsia="Times New Roman"/>
                <w:sz w:val="22"/>
                <w:szCs w:val="22"/>
                <w:lang w:eastAsia="en-GB"/>
              </w:rPr>
            </w:pPr>
            <w:r w:rsidRPr="005626DB">
              <w:rPr>
                <w:rFonts w:eastAsia="Times New Roman"/>
                <w:b/>
                <w:bCs/>
                <w:color w:val="4B92DB"/>
                <w:spacing w:val="-1"/>
                <w:sz w:val="22"/>
                <w:szCs w:val="22"/>
                <w:lang w:eastAsia="en-GB"/>
              </w:rPr>
              <w:t>Title</w:t>
            </w:r>
          </w:p>
        </w:tc>
        <w:tc>
          <w:tcPr>
            <w:tcW w:w="7188" w:type="dxa"/>
            <w:gridSpan w:val="2"/>
            <w:tcBorders>
              <w:top w:val="nil"/>
              <w:left w:val="nil"/>
              <w:bottom w:val="single" w:sz="8" w:space="0" w:color="auto"/>
              <w:right w:val="single" w:sz="8" w:space="0" w:color="auto"/>
            </w:tcBorders>
          </w:tcPr>
          <w:p w14:paraId="07F849B3" w14:textId="77777777" w:rsidR="00B15ED7" w:rsidRPr="005626DB" w:rsidRDefault="00B15ED7" w:rsidP="009246CA">
            <w:pPr>
              <w:rPr>
                <w:rFonts w:eastAsia="Times New Roman"/>
                <w:sz w:val="22"/>
                <w:szCs w:val="22"/>
                <w:lang w:eastAsia="en-GB"/>
              </w:rPr>
            </w:pPr>
            <w:r w:rsidRPr="005626DB">
              <w:rPr>
                <w:rFonts w:eastAsia="Times New Roman"/>
                <w:b/>
                <w:bCs/>
                <w:color w:val="00B050"/>
                <w:sz w:val="22"/>
                <w:szCs w:val="22"/>
                <w:lang w:eastAsia="en-GB"/>
              </w:rPr>
              <w:t>SEND and the Code of Practice</w:t>
            </w:r>
          </w:p>
        </w:tc>
      </w:tr>
      <w:tr w:rsidR="00B15ED7" w:rsidRPr="005626DB" w14:paraId="51E438FE" w14:textId="77777777" w:rsidTr="009246CA">
        <w:trPr>
          <w:trHeight w:val="2100"/>
          <w:jc w:val="center"/>
        </w:trPr>
        <w:tc>
          <w:tcPr>
            <w:tcW w:w="2352" w:type="dxa"/>
            <w:tcBorders>
              <w:top w:val="nil"/>
              <w:left w:val="single" w:sz="8" w:space="0" w:color="auto"/>
              <w:bottom w:val="single" w:sz="8" w:space="0" w:color="auto"/>
              <w:right w:val="single" w:sz="8" w:space="0" w:color="auto"/>
            </w:tcBorders>
          </w:tcPr>
          <w:p w14:paraId="5F2A4F08" w14:textId="77777777" w:rsidR="00B15ED7" w:rsidRPr="005626DB" w:rsidRDefault="00B15ED7" w:rsidP="009246CA">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WHY THIS?</w:t>
            </w:r>
          </w:p>
          <w:p w14:paraId="7526CB22" w14:textId="77777777" w:rsidR="00B15ED7" w:rsidRPr="005626DB" w:rsidRDefault="00B15ED7" w:rsidP="009246CA">
            <w:pPr>
              <w:spacing w:after="0" w:line="240" w:lineRule="auto"/>
              <w:ind w:right="-23"/>
              <w:contextualSpacing/>
              <w:rPr>
                <w:rFonts w:eastAsia="Times New Roman"/>
                <w:b/>
                <w:bCs/>
                <w:color w:val="4B92DB"/>
                <w:sz w:val="22"/>
                <w:szCs w:val="22"/>
                <w:lang w:eastAsia="en-GB"/>
              </w:rPr>
            </w:pPr>
          </w:p>
          <w:p w14:paraId="6C4BC066" w14:textId="77777777" w:rsidR="00B15ED7" w:rsidRPr="005626DB" w:rsidRDefault="00B15ED7" w:rsidP="009246CA">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Learning</w:t>
            </w:r>
          </w:p>
          <w:p w14:paraId="3120FC5F"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z w:val="22"/>
                <w:szCs w:val="22"/>
                <w:lang w:eastAsia="en-GB"/>
              </w:rPr>
              <w:t>O</w:t>
            </w:r>
            <w:r w:rsidRPr="005626DB">
              <w:rPr>
                <w:rFonts w:eastAsia="Times New Roman"/>
                <w:b/>
                <w:bCs/>
                <w:color w:val="4B92DB"/>
                <w:spacing w:val="-1"/>
                <w:sz w:val="22"/>
                <w:szCs w:val="22"/>
                <w:lang w:eastAsia="en-GB"/>
              </w:rPr>
              <w:t>utcomes</w:t>
            </w:r>
          </w:p>
          <w:p w14:paraId="597E90F7"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678C465E"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0B7480E8"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0F820852"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0A85E292"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4D51B808"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530DDF33"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56388EA1"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CCF Coverage </w:t>
            </w:r>
          </w:p>
          <w:p w14:paraId="52C48DEE"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5985BC53" w14:textId="77777777" w:rsidR="00B15ED7" w:rsidRPr="005626DB" w:rsidRDefault="00B15ED7" w:rsidP="009246CA">
            <w:pPr>
              <w:spacing w:after="0" w:line="240" w:lineRule="auto"/>
              <w:ind w:right="-23"/>
              <w:contextualSpacing/>
              <w:rPr>
                <w:rFonts w:eastAsia="Times New Roman"/>
                <w:b/>
                <w:bCs/>
                <w:i/>
                <w:iCs/>
                <w:color w:val="4B92DB"/>
                <w:sz w:val="22"/>
                <w:szCs w:val="22"/>
                <w:lang w:eastAsia="en-GB"/>
              </w:rPr>
            </w:pPr>
          </w:p>
        </w:tc>
        <w:tc>
          <w:tcPr>
            <w:tcW w:w="7188" w:type="dxa"/>
            <w:gridSpan w:val="2"/>
            <w:tcBorders>
              <w:top w:val="nil"/>
              <w:left w:val="nil"/>
              <w:bottom w:val="single" w:sz="8" w:space="0" w:color="auto"/>
              <w:right w:val="single" w:sz="8" w:space="0" w:color="auto"/>
            </w:tcBorders>
          </w:tcPr>
          <w:p w14:paraId="7A96A653" w14:textId="77777777" w:rsidR="00B15ED7" w:rsidRPr="005626DB" w:rsidRDefault="00B15ED7" w:rsidP="009246CA">
            <w:pPr>
              <w:pStyle w:val="ListParagraph"/>
              <w:numPr>
                <w:ilvl w:val="0"/>
                <w:numId w:val="1"/>
              </w:numPr>
              <w:rPr>
                <w:sz w:val="22"/>
                <w:szCs w:val="22"/>
              </w:rPr>
            </w:pPr>
            <w:r w:rsidRPr="005626DB">
              <w:rPr>
                <w:sz w:val="22"/>
                <w:szCs w:val="22"/>
              </w:rPr>
              <w:t>To know the key requirements and responsibilities outlined in the SEND Code of Practice</w:t>
            </w:r>
          </w:p>
          <w:p w14:paraId="0077A6C2" w14:textId="77777777" w:rsidR="00B15ED7" w:rsidRPr="005626DB" w:rsidRDefault="00B15ED7" w:rsidP="009246CA">
            <w:pPr>
              <w:pStyle w:val="ListParagraph"/>
              <w:numPr>
                <w:ilvl w:val="0"/>
                <w:numId w:val="1"/>
              </w:numPr>
              <w:rPr>
                <w:sz w:val="22"/>
                <w:szCs w:val="22"/>
              </w:rPr>
            </w:pPr>
            <w:r w:rsidRPr="005626DB">
              <w:rPr>
                <w:sz w:val="22"/>
                <w:szCs w:val="22"/>
              </w:rPr>
              <w:t>To understand and be able to apply the graduated response to the classroom and provision within it</w:t>
            </w:r>
          </w:p>
          <w:p w14:paraId="09450379" w14:textId="77777777" w:rsidR="00B15ED7" w:rsidRPr="005626DB" w:rsidRDefault="00B15ED7" w:rsidP="009246CA">
            <w:pPr>
              <w:pStyle w:val="ListParagraph"/>
              <w:numPr>
                <w:ilvl w:val="0"/>
                <w:numId w:val="1"/>
              </w:numPr>
              <w:rPr>
                <w:sz w:val="22"/>
                <w:szCs w:val="22"/>
              </w:rPr>
            </w:pPr>
            <w:r w:rsidRPr="005626DB">
              <w:rPr>
                <w:sz w:val="22"/>
                <w:szCs w:val="22"/>
              </w:rPr>
              <w:t>To consider and reflect upon the term 'inclusion' and how it permeates all aspects of practice and provision</w:t>
            </w:r>
          </w:p>
          <w:p w14:paraId="37A2E5C4" w14:textId="77777777" w:rsidR="00B15ED7" w:rsidRPr="005626DB" w:rsidRDefault="00B15ED7" w:rsidP="009246CA">
            <w:pPr>
              <w:pStyle w:val="ListParagraph"/>
              <w:numPr>
                <w:ilvl w:val="0"/>
                <w:numId w:val="14"/>
              </w:numPr>
              <w:spacing w:after="0" w:line="240" w:lineRule="auto"/>
              <w:ind w:left="357" w:hanging="357"/>
              <w:rPr>
                <w:rFonts w:eastAsia="Times New Roman"/>
                <w:sz w:val="22"/>
                <w:szCs w:val="22"/>
                <w:lang w:eastAsia="en-GB"/>
              </w:rPr>
            </w:pPr>
            <w:r w:rsidRPr="005626DB">
              <w:rPr>
                <w:sz w:val="22"/>
                <w:szCs w:val="22"/>
              </w:rPr>
              <w:t>To know the key features of the four broad categories of need in the Code of Practice and to know a range of strategies which can be used to adapt practice and provision</w:t>
            </w:r>
          </w:p>
          <w:p w14:paraId="7F556701" w14:textId="77777777" w:rsidR="00B15ED7" w:rsidRPr="005626DB" w:rsidRDefault="00B15ED7" w:rsidP="009246CA">
            <w:pPr>
              <w:spacing w:after="0" w:line="240" w:lineRule="auto"/>
              <w:rPr>
                <w:rFonts w:eastAsia="Times New Roman"/>
                <w:sz w:val="22"/>
                <w:szCs w:val="22"/>
                <w:lang w:eastAsia="en-GB"/>
              </w:rPr>
            </w:pPr>
          </w:p>
          <w:p w14:paraId="0A5D8EF2" w14:textId="77777777" w:rsidR="00B15ED7" w:rsidRPr="005626DB" w:rsidRDefault="00B15ED7" w:rsidP="009246CA">
            <w:pPr>
              <w:spacing w:after="0" w:line="240" w:lineRule="auto"/>
              <w:rPr>
                <w:i/>
                <w:iCs/>
                <w:sz w:val="22"/>
                <w:szCs w:val="22"/>
              </w:rPr>
            </w:pPr>
            <w:r w:rsidRPr="005626DB">
              <w:rPr>
                <w:i/>
                <w:iCs/>
                <w:sz w:val="22"/>
                <w:szCs w:val="22"/>
              </w:rPr>
              <w:t>5.1 Pupils are likely to learn at different rates and to require different levels and types of support from teachers to succeed.</w:t>
            </w:r>
          </w:p>
          <w:p w14:paraId="42419DE0" w14:textId="77777777" w:rsidR="00B15ED7" w:rsidRPr="005626DB" w:rsidRDefault="00B15ED7" w:rsidP="009246CA">
            <w:pPr>
              <w:spacing w:after="0" w:line="240" w:lineRule="auto"/>
              <w:rPr>
                <w:i/>
                <w:iCs/>
                <w:sz w:val="22"/>
                <w:szCs w:val="22"/>
              </w:rPr>
            </w:pPr>
            <w:r w:rsidRPr="005626DB">
              <w:rPr>
                <w:i/>
                <w:iCs/>
                <w:sz w:val="22"/>
                <w:szCs w:val="22"/>
              </w:rPr>
              <w:t>5.2 Seeking to understand pupils’ differences, including their different levels of prior knowledge and potential barriers to learning, is an essential part of teaching.</w:t>
            </w:r>
          </w:p>
          <w:p w14:paraId="6A526A8C" w14:textId="77777777" w:rsidR="00B15ED7" w:rsidRPr="005626DB" w:rsidRDefault="00B15ED7" w:rsidP="009246CA">
            <w:pPr>
              <w:spacing w:after="0" w:line="240" w:lineRule="auto"/>
              <w:rPr>
                <w:i/>
                <w:iCs/>
                <w:sz w:val="22"/>
                <w:szCs w:val="22"/>
              </w:rPr>
            </w:pPr>
            <w:r w:rsidRPr="005626DB">
              <w:rPr>
                <w:i/>
                <w:iCs/>
                <w:sz w:val="22"/>
                <w:szCs w:val="22"/>
              </w:rPr>
              <w:t>5.3 Adapting teaching in a responsive way, including by providing targeted support to pupils who are struggling, is likely to increase pupil success.</w:t>
            </w:r>
          </w:p>
          <w:p w14:paraId="76CE6455" w14:textId="77777777" w:rsidR="00B15ED7" w:rsidRPr="005626DB" w:rsidRDefault="00B15ED7" w:rsidP="009246CA">
            <w:pPr>
              <w:spacing w:after="0" w:line="240" w:lineRule="auto"/>
              <w:rPr>
                <w:i/>
                <w:iCs/>
                <w:sz w:val="22"/>
                <w:szCs w:val="22"/>
              </w:rPr>
            </w:pPr>
            <w:r w:rsidRPr="005626DB">
              <w:rPr>
                <w:i/>
                <w:iCs/>
                <w:sz w:val="22"/>
                <w:szCs w:val="22"/>
              </w:rPr>
              <w:t>5.7 Pupils with special educational needs or disabilities are likely to require additional or adapted support; working closely with colleagues, families and pupils to understand barriers and identify effective strategies is essential.</w:t>
            </w:r>
          </w:p>
          <w:p w14:paraId="66EC0B29" w14:textId="77777777" w:rsidR="00B15ED7" w:rsidRPr="005626DB" w:rsidRDefault="00B15ED7" w:rsidP="009246CA">
            <w:pPr>
              <w:spacing w:after="0" w:line="240" w:lineRule="auto"/>
              <w:rPr>
                <w:sz w:val="22"/>
                <w:szCs w:val="22"/>
              </w:rPr>
            </w:pPr>
            <w:r w:rsidRPr="005626DB">
              <w:rPr>
                <w:i/>
                <w:iCs/>
                <w:sz w:val="22"/>
                <w:szCs w:val="22"/>
              </w:rPr>
              <w:t>7.2 A predictable and secure environment benefits all pupils, but is particularly valuable for pupils with special educational needs.</w:t>
            </w:r>
          </w:p>
          <w:p w14:paraId="08750E85" w14:textId="77777777" w:rsidR="00B15ED7" w:rsidRPr="005626DB" w:rsidRDefault="00B15ED7" w:rsidP="009246CA">
            <w:pPr>
              <w:spacing w:after="0" w:line="240" w:lineRule="auto"/>
              <w:rPr>
                <w:rFonts w:eastAsia="Times New Roman"/>
                <w:sz w:val="22"/>
                <w:szCs w:val="22"/>
                <w:lang w:eastAsia="en-GB"/>
              </w:rPr>
            </w:pPr>
            <w:r w:rsidRPr="005626DB">
              <w:rPr>
                <w:i/>
                <w:iCs/>
                <w:sz w:val="22"/>
                <w:szCs w:val="22"/>
              </w:rPr>
              <w:t>8.5 Teaching assistants (TAs) can support pupils more effectively when they are prepared for lessons by teachers, and when TAs supplement rather than replace support from teachers.</w:t>
            </w:r>
          </w:p>
          <w:p w14:paraId="0DBACA01" w14:textId="77777777" w:rsidR="00B15ED7" w:rsidRPr="005626DB" w:rsidRDefault="00B15ED7" w:rsidP="009246CA">
            <w:pPr>
              <w:pStyle w:val="ListParagraph"/>
              <w:spacing w:after="0" w:line="240" w:lineRule="auto"/>
              <w:ind w:left="357"/>
              <w:rPr>
                <w:rFonts w:eastAsia="Times New Roman"/>
                <w:sz w:val="22"/>
                <w:szCs w:val="22"/>
                <w:lang w:eastAsia="en-GB"/>
              </w:rPr>
            </w:pPr>
          </w:p>
        </w:tc>
      </w:tr>
      <w:tr w:rsidR="00B15ED7" w:rsidRPr="005626DB" w14:paraId="4D8D509A" w14:textId="77777777" w:rsidTr="009246CA">
        <w:trPr>
          <w:trHeight w:val="1207"/>
          <w:jc w:val="center"/>
        </w:trPr>
        <w:tc>
          <w:tcPr>
            <w:tcW w:w="2352" w:type="dxa"/>
            <w:tcBorders>
              <w:top w:val="nil"/>
              <w:left w:val="single" w:sz="8" w:space="0" w:color="auto"/>
              <w:bottom w:val="single" w:sz="8" w:space="0" w:color="auto"/>
              <w:right w:val="single" w:sz="8" w:space="0" w:color="auto"/>
            </w:tcBorders>
          </w:tcPr>
          <w:p w14:paraId="3B6B3DB1"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WHY NOW?</w:t>
            </w:r>
          </w:p>
          <w:p w14:paraId="1C2A8BD7"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p w14:paraId="27437719"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Curriculum Design &amp; Key Messages</w:t>
            </w:r>
            <w:r w:rsidRPr="005626DB">
              <w:rPr>
                <w:rFonts w:eastAsia="Times New Roman"/>
                <w:b/>
                <w:bCs/>
                <w:color w:val="4B92DB"/>
                <w:spacing w:val="1"/>
                <w:sz w:val="22"/>
                <w:szCs w:val="22"/>
                <w:lang w:eastAsia="en-GB"/>
              </w:rPr>
              <w:t xml:space="preserve"> </w:t>
            </w:r>
          </w:p>
        </w:tc>
        <w:tc>
          <w:tcPr>
            <w:tcW w:w="7188" w:type="dxa"/>
            <w:gridSpan w:val="2"/>
            <w:tcBorders>
              <w:top w:val="nil"/>
              <w:left w:val="nil"/>
              <w:bottom w:val="single" w:sz="8" w:space="0" w:color="auto"/>
              <w:right w:val="single" w:sz="8" w:space="0" w:color="auto"/>
            </w:tcBorders>
            <w:shd w:val="clear" w:color="auto" w:fill="auto"/>
          </w:tcPr>
          <w:p w14:paraId="623CB234" w14:textId="77777777" w:rsidR="00B15ED7" w:rsidRPr="005626DB" w:rsidRDefault="00B15ED7" w:rsidP="009246CA">
            <w:pPr>
              <w:rPr>
                <w:sz w:val="22"/>
                <w:szCs w:val="22"/>
              </w:rPr>
            </w:pPr>
            <w:r w:rsidRPr="005626DB">
              <w:rPr>
                <w:sz w:val="22"/>
                <w:szCs w:val="22"/>
              </w:rPr>
              <w:t>The course so far has been very clear about a teacher being responsible for all the children in his or her class and that any provision and is inclusive and for all.  Trainees will now look at the legislation within the SEND Code of Practice and consider the ways in which person centred planning extends their existing knowledge and builds on what they already know about Quality First Teaching.</w:t>
            </w:r>
          </w:p>
        </w:tc>
      </w:tr>
      <w:tr w:rsidR="00B15ED7" w:rsidRPr="005626DB" w14:paraId="2D50FF25" w14:textId="77777777" w:rsidTr="009246CA">
        <w:trPr>
          <w:trHeight w:val="910"/>
          <w:jc w:val="center"/>
        </w:trPr>
        <w:tc>
          <w:tcPr>
            <w:tcW w:w="2352" w:type="dxa"/>
            <w:tcBorders>
              <w:top w:val="nil"/>
              <w:left w:val="single" w:sz="8" w:space="0" w:color="auto"/>
              <w:bottom w:val="single" w:sz="4" w:space="0" w:color="auto"/>
              <w:right w:val="single" w:sz="8" w:space="0" w:color="auto"/>
            </w:tcBorders>
          </w:tcPr>
          <w:p w14:paraId="415A0A5F"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HOW?</w:t>
            </w:r>
          </w:p>
          <w:p w14:paraId="364CC3F7"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p w14:paraId="3A06B253"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2DF3DA98"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Content </w:t>
            </w:r>
          </w:p>
        </w:tc>
        <w:tc>
          <w:tcPr>
            <w:tcW w:w="7188" w:type="dxa"/>
            <w:gridSpan w:val="2"/>
            <w:tcBorders>
              <w:top w:val="nil"/>
              <w:left w:val="nil"/>
              <w:bottom w:val="single" w:sz="4" w:space="0" w:color="auto"/>
              <w:right w:val="single" w:sz="8" w:space="0" w:color="auto"/>
            </w:tcBorders>
          </w:tcPr>
          <w:p w14:paraId="7F15B4C9" w14:textId="77777777" w:rsidR="00B15ED7" w:rsidRPr="005626DB" w:rsidRDefault="00B15ED7" w:rsidP="009246CA">
            <w:pPr>
              <w:spacing w:before="88" w:after="0" w:line="238" w:lineRule="atLeast"/>
              <w:ind w:right="359"/>
              <w:rPr>
                <w:rFonts w:eastAsia="Times New Roman"/>
                <w:sz w:val="22"/>
                <w:szCs w:val="22"/>
                <w:lang w:eastAsia="en-GB"/>
              </w:rPr>
            </w:pPr>
            <w:r w:rsidRPr="005626DB">
              <w:rPr>
                <w:rFonts w:eastAsia="Times New Roman"/>
                <w:sz w:val="22"/>
                <w:szCs w:val="22"/>
                <w:lang w:eastAsia="en-GB"/>
              </w:rPr>
              <w:t>During this session trainees will:</w:t>
            </w:r>
          </w:p>
          <w:p w14:paraId="7EC56C5D" w14:textId="77777777" w:rsidR="00B15ED7" w:rsidRPr="005626DB" w:rsidRDefault="00B15ED7" w:rsidP="009246CA">
            <w:pPr>
              <w:pStyle w:val="ListParagraph"/>
              <w:numPr>
                <w:ilvl w:val="0"/>
                <w:numId w:val="14"/>
              </w:numPr>
              <w:spacing w:before="88" w:after="0" w:line="238" w:lineRule="atLeast"/>
              <w:ind w:right="359"/>
              <w:rPr>
                <w:rFonts w:eastAsia="Times New Roman"/>
                <w:sz w:val="22"/>
                <w:szCs w:val="22"/>
                <w:lang w:eastAsia="en-GB"/>
              </w:rPr>
            </w:pPr>
            <w:r w:rsidRPr="005626DB">
              <w:rPr>
                <w:rFonts w:eastAsia="Times New Roman"/>
                <w:sz w:val="22"/>
                <w:szCs w:val="22"/>
                <w:lang w:eastAsia="en-GB"/>
              </w:rPr>
              <w:t>Review the terms 'inclusion' and 'SEND'</w:t>
            </w:r>
          </w:p>
          <w:p w14:paraId="76DB3AF8" w14:textId="77777777" w:rsidR="00B15ED7" w:rsidRPr="005626DB" w:rsidRDefault="00B15ED7" w:rsidP="009246CA">
            <w:pPr>
              <w:pStyle w:val="ListParagraph"/>
              <w:numPr>
                <w:ilvl w:val="0"/>
                <w:numId w:val="14"/>
              </w:numPr>
              <w:spacing w:before="88" w:after="0" w:line="238" w:lineRule="atLeast"/>
              <w:ind w:right="359"/>
              <w:rPr>
                <w:rFonts w:eastAsia="Times New Roman"/>
                <w:sz w:val="22"/>
                <w:szCs w:val="22"/>
                <w:lang w:eastAsia="en-GB"/>
              </w:rPr>
            </w:pPr>
            <w:r w:rsidRPr="005626DB">
              <w:rPr>
                <w:rFonts w:eastAsia="Times New Roman"/>
                <w:sz w:val="22"/>
                <w:szCs w:val="22"/>
                <w:lang w:eastAsia="en-GB"/>
              </w:rPr>
              <w:t>Consider their own responsibilities for the progress of all children in the class through  Quality First Teaching</w:t>
            </w:r>
          </w:p>
          <w:p w14:paraId="537240CA" w14:textId="77777777" w:rsidR="00B15ED7" w:rsidRPr="005626DB" w:rsidRDefault="00B15ED7" w:rsidP="009246CA">
            <w:pPr>
              <w:pStyle w:val="ListParagraph"/>
              <w:numPr>
                <w:ilvl w:val="0"/>
                <w:numId w:val="14"/>
              </w:numPr>
              <w:spacing w:before="88" w:after="0" w:line="238" w:lineRule="atLeast"/>
              <w:ind w:right="359"/>
              <w:rPr>
                <w:rFonts w:eastAsia="Times New Roman"/>
                <w:sz w:val="22"/>
                <w:szCs w:val="22"/>
                <w:lang w:eastAsia="en-GB"/>
              </w:rPr>
            </w:pPr>
            <w:r w:rsidRPr="005626DB">
              <w:rPr>
                <w:rFonts w:eastAsia="Times New Roman"/>
                <w:sz w:val="22"/>
                <w:szCs w:val="22"/>
                <w:lang w:eastAsia="en-GB"/>
              </w:rPr>
              <w:t>Consider the implications of having high aspirations and expectations in improving outcomes for children considered to have SENDs</w:t>
            </w:r>
          </w:p>
          <w:p w14:paraId="612C7998" w14:textId="77777777" w:rsidR="00B15ED7" w:rsidRPr="005626DB" w:rsidRDefault="00B15ED7" w:rsidP="009246CA">
            <w:pPr>
              <w:pStyle w:val="ListParagraph"/>
              <w:numPr>
                <w:ilvl w:val="0"/>
                <w:numId w:val="14"/>
              </w:numPr>
              <w:spacing w:before="88" w:after="0" w:line="238" w:lineRule="atLeast"/>
              <w:ind w:right="359"/>
              <w:rPr>
                <w:rFonts w:eastAsia="Times New Roman"/>
                <w:sz w:val="22"/>
                <w:szCs w:val="22"/>
                <w:lang w:eastAsia="en-GB"/>
              </w:rPr>
            </w:pPr>
            <w:r w:rsidRPr="005626DB">
              <w:rPr>
                <w:rFonts w:eastAsia="Times New Roman"/>
                <w:sz w:val="22"/>
                <w:szCs w:val="22"/>
                <w:lang w:eastAsia="en-GB"/>
              </w:rPr>
              <w:t xml:space="preserve">Learn about a range of practical strategies for supporting children within the four broad categories of need. </w:t>
            </w:r>
          </w:p>
          <w:p w14:paraId="0241B1DC" w14:textId="77777777" w:rsidR="00B15ED7" w:rsidRPr="005626DB" w:rsidRDefault="00B15ED7" w:rsidP="009246CA">
            <w:pPr>
              <w:pStyle w:val="ListParagraph"/>
              <w:spacing w:before="88" w:after="0" w:line="238" w:lineRule="atLeast"/>
              <w:ind w:left="360" w:right="359"/>
              <w:rPr>
                <w:rFonts w:eastAsia="Times New Roman"/>
                <w:sz w:val="22"/>
                <w:szCs w:val="22"/>
                <w:lang w:eastAsia="en-GB"/>
              </w:rPr>
            </w:pPr>
          </w:p>
        </w:tc>
      </w:tr>
      <w:tr w:rsidR="00B15ED7" w:rsidRPr="005626DB" w14:paraId="110D378B" w14:textId="77777777" w:rsidTr="009246CA">
        <w:trPr>
          <w:trHeight w:val="1174"/>
          <w:jc w:val="center"/>
        </w:trPr>
        <w:tc>
          <w:tcPr>
            <w:tcW w:w="2352" w:type="dxa"/>
            <w:vMerge w:val="restart"/>
            <w:tcBorders>
              <w:top w:val="single" w:sz="4" w:space="0" w:color="auto"/>
              <w:left w:val="single" w:sz="4" w:space="0" w:color="auto"/>
              <w:bottom w:val="single" w:sz="4" w:space="0" w:color="auto"/>
              <w:right w:val="single" w:sz="4" w:space="0" w:color="auto"/>
            </w:tcBorders>
            <w:shd w:val="clear" w:color="auto" w:fill="auto"/>
          </w:tcPr>
          <w:p w14:paraId="1758E718"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WHERE?</w:t>
            </w:r>
          </w:p>
          <w:p w14:paraId="48A6341F"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p w14:paraId="2B2A7024"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Key Links: </w:t>
            </w:r>
          </w:p>
          <w:p w14:paraId="161CD79E" w14:textId="77777777" w:rsidR="00B15ED7" w:rsidRPr="005626DB" w:rsidRDefault="00B15ED7" w:rsidP="001B789A">
            <w:pPr>
              <w:pStyle w:val="ListParagraph"/>
              <w:numPr>
                <w:ilvl w:val="0"/>
                <w:numId w:val="166"/>
              </w:num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PGCE Course;</w:t>
            </w:r>
          </w:p>
          <w:p w14:paraId="6B888743" w14:textId="77777777" w:rsidR="00B15ED7" w:rsidRPr="005626DB" w:rsidRDefault="00B15ED7" w:rsidP="001B789A">
            <w:pPr>
              <w:pStyle w:val="ListParagraph"/>
              <w:numPr>
                <w:ilvl w:val="0"/>
                <w:numId w:val="166"/>
              </w:num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ITT Core Content Framework;</w:t>
            </w:r>
          </w:p>
          <w:p w14:paraId="6FB9FE63" w14:textId="77777777" w:rsidR="00B15ED7" w:rsidRPr="005626DB" w:rsidRDefault="00B15ED7" w:rsidP="001B789A">
            <w:pPr>
              <w:pStyle w:val="ListParagraph"/>
              <w:numPr>
                <w:ilvl w:val="0"/>
                <w:numId w:val="166"/>
              </w:num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Teachers’ Standards</w:t>
            </w:r>
          </w:p>
          <w:p w14:paraId="4D610F47"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p w14:paraId="1F94059D"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right w:val="single" w:sz="4" w:space="0" w:color="auto"/>
            </w:tcBorders>
          </w:tcPr>
          <w:p w14:paraId="0CA82451" w14:textId="77777777" w:rsidR="00B15ED7" w:rsidRPr="005626DB" w:rsidRDefault="00B15ED7" w:rsidP="009246CA">
            <w:pPr>
              <w:pStyle w:val="ListParagraph"/>
              <w:ind w:left="34" w:hanging="34"/>
              <w:rPr>
                <w:sz w:val="22"/>
                <w:szCs w:val="22"/>
              </w:rPr>
            </w:pPr>
            <w:r w:rsidRPr="005626DB">
              <w:rPr>
                <w:rFonts w:eastAsia="Times New Roman"/>
                <w:b/>
                <w:bCs/>
                <w:spacing w:val="1"/>
                <w:sz w:val="22"/>
                <w:szCs w:val="22"/>
                <w:lang w:eastAsia="en-GB"/>
              </w:rPr>
              <w:t>PGCE Cross-course links</w:t>
            </w:r>
          </w:p>
        </w:tc>
        <w:tc>
          <w:tcPr>
            <w:tcW w:w="5573" w:type="dxa"/>
            <w:tcBorders>
              <w:top w:val="single" w:sz="4" w:space="0" w:color="auto"/>
              <w:left w:val="single" w:sz="4" w:space="0" w:color="auto"/>
              <w:right w:val="single" w:sz="4" w:space="0" w:color="auto"/>
            </w:tcBorders>
            <w:shd w:val="clear" w:color="auto" w:fill="auto"/>
          </w:tcPr>
          <w:p w14:paraId="2985E775" w14:textId="77777777" w:rsidR="00B15ED7" w:rsidRPr="005626DB" w:rsidRDefault="00B15ED7" w:rsidP="001B789A">
            <w:pPr>
              <w:pStyle w:val="ListParagraph"/>
              <w:numPr>
                <w:ilvl w:val="0"/>
                <w:numId w:val="175"/>
              </w:numPr>
              <w:rPr>
                <w:sz w:val="20"/>
                <w:szCs w:val="20"/>
              </w:rPr>
            </w:pPr>
            <w:r w:rsidRPr="005626DB">
              <w:rPr>
                <w:sz w:val="20"/>
                <w:szCs w:val="20"/>
              </w:rPr>
              <w:t>SEND Placement</w:t>
            </w:r>
          </w:p>
        </w:tc>
      </w:tr>
      <w:tr w:rsidR="00B15ED7" w:rsidRPr="005626DB" w14:paraId="747A0B29" w14:textId="77777777" w:rsidTr="009246CA">
        <w:trPr>
          <w:trHeight w:val="354"/>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43188046"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1DFDE0C9" w14:textId="77777777" w:rsidR="00B15ED7" w:rsidRPr="005626DB" w:rsidRDefault="00B15ED7" w:rsidP="009246CA">
            <w:pPr>
              <w:rPr>
                <w:b/>
                <w:sz w:val="22"/>
                <w:szCs w:val="22"/>
              </w:rPr>
            </w:pPr>
            <w:r w:rsidRPr="005626DB">
              <w:rPr>
                <w:b/>
                <w:sz w:val="22"/>
                <w:szCs w:val="22"/>
              </w:rPr>
              <w:t>Provision for All</w:t>
            </w:r>
          </w:p>
        </w:tc>
        <w:tc>
          <w:tcPr>
            <w:tcW w:w="5573" w:type="dxa"/>
            <w:tcBorders>
              <w:top w:val="single" w:sz="4" w:space="0" w:color="auto"/>
              <w:left w:val="single" w:sz="4" w:space="0" w:color="auto"/>
              <w:bottom w:val="single" w:sz="4" w:space="0" w:color="auto"/>
              <w:right w:val="single" w:sz="4" w:space="0" w:color="auto"/>
            </w:tcBorders>
          </w:tcPr>
          <w:p w14:paraId="2FA55351" w14:textId="77777777" w:rsidR="00B15ED7" w:rsidRPr="005626DB" w:rsidRDefault="00B15ED7" w:rsidP="009246CA">
            <w:pPr>
              <w:spacing w:after="0" w:line="240" w:lineRule="auto"/>
              <w:contextualSpacing/>
              <w:rPr>
                <w:sz w:val="22"/>
                <w:szCs w:val="22"/>
              </w:rPr>
            </w:pPr>
            <w:r w:rsidRPr="005626DB">
              <w:rPr>
                <w:sz w:val="22"/>
                <w:szCs w:val="22"/>
              </w:rPr>
              <w:t>Medical and social models and the implications for planning and teaching</w:t>
            </w:r>
          </w:p>
        </w:tc>
      </w:tr>
      <w:tr w:rsidR="00B15ED7" w:rsidRPr="005626DB" w14:paraId="28EFDB7E" w14:textId="77777777" w:rsidTr="009246CA">
        <w:trPr>
          <w:trHeight w:val="352"/>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090B21B4"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0B18A8F9" w14:textId="77777777" w:rsidR="00B15ED7" w:rsidRPr="005626DB" w:rsidRDefault="00B15ED7" w:rsidP="009246CA">
            <w:pPr>
              <w:rPr>
                <w:b/>
                <w:sz w:val="22"/>
                <w:szCs w:val="22"/>
              </w:rPr>
            </w:pPr>
            <w:r w:rsidRPr="005626DB">
              <w:rPr>
                <w:b/>
                <w:sz w:val="22"/>
                <w:szCs w:val="22"/>
              </w:rPr>
              <w:t>Behaviour management</w:t>
            </w:r>
          </w:p>
        </w:tc>
        <w:tc>
          <w:tcPr>
            <w:tcW w:w="5573" w:type="dxa"/>
            <w:tcBorders>
              <w:top w:val="single" w:sz="4" w:space="0" w:color="auto"/>
              <w:left w:val="single" w:sz="4" w:space="0" w:color="auto"/>
              <w:bottom w:val="single" w:sz="4" w:space="0" w:color="auto"/>
              <w:right w:val="single" w:sz="4" w:space="0" w:color="auto"/>
            </w:tcBorders>
          </w:tcPr>
          <w:p w14:paraId="4C16FCDF" w14:textId="77777777" w:rsidR="00B15ED7" w:rsidRPr="005626DB" w:rsidRDefault="00B15ED7" w:rsidP="009246CA">
            <w:pPr>
              <w:spacing w:after="0" w:line="240" w:lineRule="auto"/>
              <w:contextualSpacing/>
              <w:rPr>
                <w:sz w:val="22"/>
                <w:szCs w:val="22"/>
              </w:rPr>
            </w:pPr>
            <w:r w:rsidRPr="005626DB">
              <w:rPr>
                <w:sz w:val="22"/>
                <w:szCs w:val="22"/>
              </w:rPr>
              <w:t>Considering behaviour as an element of each of the four categories of need.</w:t>
            </w:r>
          </w:p>
        </w:tc>
      </w:tr>
      <w:tr w:rsidR="00B15ED7" w:rsidRPr="005626DB" w14:paraId="2E9CFD13" w14:textId="77777777" w:rsidTr="009246CA">
        <w:trPr>
          <w:trHeight w:val="352"/>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14C43A81"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47053683" w14:textId="77777777" w:rsidR="00B15ED7" w:rsidRPr="005626DB" w:rsidRDefault="00B15ED7" w:rsidP="009246CA">
            <w:pPr>
              <w:rPr>
                <w:b/>
                <w:sz w:val="22"/>
                <w:szCs w:val="22"/>
              </w:rPr>
            </w:pPr>
            <w:r w:rsidRPr="005626DB">
              <w:rPr>
                <w:b/>
                <w:sz w:val="22"/>
                <w:szCs w:val="22"/>
              </w:rPr>
              <w:t>Pedagogy</w:t>
            </w:r>
          </w:p>
        </w:tc>
        <w:tc>
          <w:tcPr>
            <w:tcW w:w="5573" w:type="dxa"/>
            <w:tcBorders>
              <w:top w:val="single" w:sz="4" w:space="0" w:color="auto"/>
              <w:left w:val="single" w:sz="4" w:space="0" w:color="auto"/>
              <w:bottom w:val="single" w:sz="4" w:space="0" w:color="auto"/>
              <w:right w:val="single" w:sz="4" w:space="0" w:color="auto"/>
            </w:tcBorders>
          </w:tcPr>
          <w:p w14:paraId="2E091CA7" w14:textId="77777777" w:rsidR="00B15ED7" w:rsidRPr="005626DB" w:rsidRDefault="00B15ED7" w:rsidP="009246CA">
            <w:pPr>
              <w:spacing w:after="0" w:line="240" w:lineRule="auto"/>
              <w:contextualSpacing/>
              <w:rPr>
                <w:sz w:val="22"/>
                <w:szCs w:val="22"/>
              </w:rPr>
            </w:pPr>
            <w:r w:rsidRPr="005626DB">
              <w:rPr>
                <w:sz w:val="22"/>
                <w:szCs w:val="22"/>
              </w:rPr>
              <w:t xml:space="preserve">Is it </w:t>
            </w:r>
            <w:r w:rsidRPr="005626DB">
              <w:rPr>
                <w:i/>
                <w:sz w:val="22"/>
                <w:szCs w:val="22"/>
              </w:rPr>
              <w:t>really</w:t>
            </w:r>
            <w:r w:rsidRPr="005626DB">
              <w:rPr>
                <w:sz w:val="22"/>
                <w:szCs w:val="22"/>
              </w:rPr>
              <w:t xml:space="preserve"> inclusive?</w:t>
            </w:r>
          </w:p>
        </w:tc>
      </w:tr>
      <w:tr w:rsidR="00B15ED7" w:rsidRPr="005626DB" w14:paraId="0A6684D2" w14:textId="77777777" w:rsidTr="009246CA">
        <w:trPr>
          <w:trHeight w:val="352"/>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57A5838A"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03B42379" w14:textId="77777777" w:rsidR="00B15ED7" w:rsidRPr="005626DB" w:rsidRDefault="00B15ED7" w:rsidP="009246CA">
            <w:pPr>
              <w:rPr>
                <w:b/>
                <w:sz w:val="22"/>
                <w:szCs w:val="22"/>
              </w:rPr>
            </w:pPr>
            <w:r w:rsidRPr="005626DB">
              <w:rPr>
                <w:b/>
                <w:sz w:val="22"/>
                <w:szCs w:val="22"/>
              </w:rPr>
              <w:t xml:space="preserve">Assessment </w:t>
            </w:r>
          </w:p>
        </w:tc>
        <w:tc>
          <w:tcPr>
            <w:tcW w:w="5573" w:type="dxa"/>
            <w:tcBorders>
              <w:top w:val="single" w:sz="4" w:space="0" w:color="auto"/>
              <w:left w:val="single" w:sz="4" w:space="0" w:color="auto"/>
              <w:bottom w:val="single" w:sz="4" w:space="0" w:color="auto"/>
              <w:right w:val="single" w:sz="4" w:space="0" w:color="auto"/>
            </w:tcBorders>
          </w:tcPr>
          <w:p w14:paraId="30C1805F" w14:textId="77777777" w:rsidR="00B15ED7" w:rsidRPr="005626DB" w:rsidRDefault="00B15ED7" w:rsidP="009246CA">
            <w:pPr>
              <w:spacing w:after="0" w:line="240" w:lineRule="auto"/>
              <w:contextualSpacing/>
              <w:rPr>
                <w:sz w:val="22"/>
                <w:szCs w:val="22"/>
              </w:rPr>
            </w:pPr>
            <w:r w:rsidRPr="005626DB">
              <w:rPr>
                <w:sz w:val="22"/>
                <w:szCs w:val="22"/>
              </w:rPr>
              <w:t>Progress looks different for different children</w:t>
            </w:r>
          </w:p>
        </w:tc>
      </w:tr>
      <w:tr w:rsidR="00B15ED7" w:rsidRPr="005626DB" w14:paraId="3DCE67D4" w14:textId="77777777" w:rsidTr="009246CA">
        <w:trPr>
          <w:trHeight w:val="352"/>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1A022AA2"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602A411F" w14:textId="77777777" w:rsidR="00B15ED7" w:rsidRPr="005626DB" w:rsidRDefault="00B15ED7" w:rsidP="009246CA">
            <w:pPr>
              <w:rPr>
                <w:b/>
                <w:sz w:val="22"/>
                <w:szCs w:val="22"/>
              </w:rPr>
            </w:pPr>
            <w:r w:rsidRPr="005626DB">
              <w:rPr>
                <w:b/>
                <w:sz w:val="22"/>
                <w:szCs w:val="22"/>
              </w:rPr>
              <w:t>Curriculum</w:t>
            </w:r>
          </w:p>
        </w:tc>
        <w:tc>
          <w:tcPr>
            <w:tcW w:w="5573" w:type="dxa"/>
            <w:tcBorders>
              <w:top w:val="single" w:sz="4" w:space="0" w:color="auto"/>
              <w:left w:val="single" w:sz="4" w:space="0" w:color="auto"/>
              <w:bottom w:val="single" w:sz="4" w:space="0" w:color="auto"/>
              <w:right w:val="single" w:sz="4" w:space="0" w:color="auto"/>
            </w:tcBorders>
            <w:shd w:val="clear" w:color="auto" w:fill="auto"/>
          </w:tcPr>
          <w:p w14:paraId="50112BE9" w14:textId="77777777" w:rsidR="00B15ED7" w:rsidRPr="005626DB" w:rsidRDefault="00B15ED7" w:rsidP="009246CA">
            <w:pPr>
              <w:spacing w:after="0" w:line="240" w:lineRule="auto"/>
              <w:contextualSpacing/>
              <w:rPr>
                <w:sz w:val="22"/>
                <w:szCs w:val="22"/>
              </w:rPr>
            </w:pPr>
            <w:r w:rsidRPr="005626DB">
              <w:rPr>
                <w:sz w:val="22"/>
                <w:szCs w:val="22"/>
                <w:lang w:val="en"/>
              </w:rPr>
              <w:t xml:space="preserve">SEN support: research evidence on effective approaches and examples of current practice in good and outstanding schools and colleges </w:t>
            </w:r>
            <w:hyperlink r:id="rId23" w:history="1">
              <w:r w:rsidRPr="005626DB">
                <w:rPr>
                  <w:rStyle w:val="Hyperlink"/>
                  <w:color w:val="auto"/>
                  <w:sz w:val="22"/>
                  <w:szCs w:val="22"/>
                  <w:lang w:val="en"/>
                </w:rPr>
                <w:t>https://www.sendgateway.org.uk/resources.sen-support-research-evidence-on-effective-approaches-and-examples-of-current-practice-in-good-and-outstanding-schools-and-colleges.html</w:t>
              </w:r>
            </w:hyperlink>
          </w:p>
        </w:tc>
      </w:tr>
      <w:tr w:rsidR="00B15ED7" w:rsidRPr="005626DB" w14:paraId="6DCB3655" w14:textId="77777777" w:rsidTr="009246CA">
        <w:trPr>
          <w:trHeight w:val="352"/>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32721638"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5DCB32E4" w14:textId="77777777" w:rsidR="00B15ED7" w:rsidRPr="005626DB" w:rsidRDefault="00B15ED7" w:rsidP="009246CA">
            <w:pPr>
              <w:rPr>
                <w:b/>
                <w:sz w:val="22"/>
                <w:szCs w:val="22"/>
              </w:rPr>
            </w:pPr>
            <w:r w:rsidRPr="005626DB">
              <w:rPr>
                <w:b/>
                <w:sz w:val="22"/>
                <w:szCs w:val="22"/>
              </w:rPr>
              <w:t>Professional Behaviours</w:t>
            </w:r>
          </w:p>
        </w:tc>
        <w:tc>
          <w:tcPr>
            <w:tcW w:w="5573" w:type="dxa"/>
            <w:tcBorders>
              <w:top w:val="single" w:sz="4" w:space="0" w:color="auto"/>
              <w:left w:val="single" w:sz="4" w:space="0" w:color="auto"/>
              <w:bottom w:val="single" w:sz="4" w:space="0" w:color="auto"/>
              <w:right w:val="single" w:sz="4" w:space="0" w:color="auto"/>
            </w:tcBorders>
            <w:shd w:val="clear" w:color="auto" w:fill="auto"/>
          </w:tcPr>
          <w:p w14:paraId="576C38C8" w14:textId="77777777" w:rsidR="00B15ED7" w:rsidRPr="005626DB" w:rsidRDefault="00B15ED7" w:rsidP="009246CA">
            <w:pPr>
              <w:rPr>
                <w:sz w:val="22"/>
                <w:szCs w:val="22"/>
              </w:rPr>
            </w:pPr>
            <w:r w:rsidRPr="005626DB">
              <w:rPr>
                <w:sz w:val="22"/>
                <w:szCs w:val="22"/>
              </w:rPr>
              <w:t>Teachers have the responsibility to meet the needs of all children</w:t>
            </w:r>
          </w:p>
        </w:tc>
      </w:tr>
      <w:tr w:rsidR="00B15ED7" w:rsidRPr="005626DB" w14:paraId="0FF005B0" w14:textId="77777777" w:rsidTr="009246CA">
        <w:trPr>
          <w:trHeight w:val="352"/>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27F04760"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47EF0850" w14:textId="77777777" w:rsidR="00B15ED7" w:rsidRPr="005626DB" w:rsidRDefault="00B15ED7" w:rsidP="009246CA">
            <w:pPr>
              <w:rPr>
                <w:b/>
                <w:sz w:val="22"/>
                <w:szCs w:val="22"/>
              </w:rPr>
            </w:pPr>
            <w:r w:rsidRPr="005626DB">
              <w:rPr>
                <w:rFonts w:eastAsia="Times New Roman"/>
                <w:b/>
                <w:bCs/>
                <w:spacing w:val="1"/>
                <w:sz w:val="22"/>
                <w:szCs w:val="22"/>
                <w:lang w:eastAsia="en-GB"/>
              </w:rPr>
              <w:t>Teachers’ Standards</w:t>
            </w:r>
          </w:p>
        </w:tc>
        <w:tc>
          <w:tcPr>
            <w:tcW w:w="5573" w:type="dxa"/>
            <w:tcBorders>
              <w:top w:val="single" w:sz="4" w:space="0" w:color="auto"/>
              <w:left w:val="single" w:sz="4" w:space="0" w:color="auto"/>
              <w:bottom w:val="single" w:sz="4" w:space="0" w:color="auto"/>
              <w:right w:val="single" w:sz="4" w:space="0" w:color="auto"/>
            </w:tcBorders>
          </w:tcPr>
          <w:p w14:paraId="381EC81E" w14:textId="77777777" w:rsidR="00B15ED7" w:rsidRPr="005626DB" w:rsidRDefault="00B15ED7" w:rsidP="009246CA">
            <w:pPr>
              <w:spacing w:before="87" w:after="0" w:line="240" w:lineRule="auto"/>
              <w:ind w:right="-20"/>
              <w:rPr>
                <w:rFonts w:eastAsia="Times New Roman"/>
                <w:sz w:val="22"/>
                <w:szCs w:val="22"/>
                <w:lang w:eastAsia="en-GB"/>
              </w:rPr>
            </w:pPr>
            <w:r w:rsidRPr="005626DB">
              <w:rPr>
                <w:rFonts w:eastAsia="Times New Roman"/>
                <w:sz w:val="22"/>
                <w:szCs w:val="22"/>
                <w:lang w:eastAsia="en-GB"/>
              </w:rPr>
              <w:t>TS2, TS3, TS5</w:t>
            </w:r>
          </w:p>
        </w:tc>
      </w:tr>
    </w:tbl>
    <w:p w14:paraId="0616DBCD" w14:textId="77777777" w:rsidR="00B15ED7" w:rsidRPr="005626DB" w:rsidRDefault="00B15ED7" w:rsidP="00B15ED7"/>
    <w:p w14:paraId="35FAF70E" w14:textId="77777777" w:rsidR="00B15ED7" w:rsidRPr="005626DB" w:rsidRDefault="00B15ED7" w:rsidP="00B15ED7">
      <w:r w:rsidRPr="005626DB">
        <w:br w:type="page"/>
      </w:r>
    </w:p>
    <w:tbl>
      <w:tblPr>
        <w:tblW w:w="9540" w:type="dxa"/>
        <w:jc w:val="center"/>
        <w:tblCellMar>
          <w:left w:w="142" w:type="dxa"/>
          <w:right w:w="0" w:type="dxa"/>
        </w:tblCellMar>
        <w:tblLook w:val="04A0" w:firstRow="1" w:lastRow="0" w:firstColumn="1" w:lastColumn="0" w:noHBand="0" w:noVBand="1"/>
      </w:tblPr>
      <w:tblGrid>
        <w:gridCol w:w="2352"/>
        <w:gridCol w:w="1615"/>
        <w:gridCol w:w="5573"/>
      </w:tblGrid>
      <w:tr w:rsidR="00B15ED7" w:rsidRPr="005626DB" w14:paraId="17287A5B" w14:textId="77777777" w:rsidTr="009246CA">
        <w:trPr>
          <w:trHeight w:val="631"/>
          <w:jc w:val="center"/>
        </w:trPr>
        <w:tc>
          <w:tcPr>
            <w:tcW w:w="9540" w:type="dxa"/>
            <w:gridSpan w:val="3"/>
            <w:tcBorders>
              <w:top w:val="single" w:sz="8" w:space="0" w:color="auto"/>
              <w:left w:val="single" w:sz="8" w:space="0" w:color="auto"/>
              <w:bottom w:val="single" w:sz="8" w:space="0" w:color="auto"/>
              <w:right w:val="single" w:sz="8" w:space="0" w:color="auto"/>
            </w:tcBorders>
            <w:shd w:val="clear" w:color="auto" w:fill="FFC000"/>
          </w:tcPr>
          <w:p w14:paraId="77E494AC" w14:textId="77777777" w:rsidR="00B15ED7" w:rsidRPr="005626DB" w:rsidRDefault="00B15ED7" w:rsidP="009246CA">
            <w:pPr>
              <w:spacing w:after="0" w:line="243" w:lineRule="atLeast"/>
              <w:ind w:right="-20"/>
              <w:jc w:val="center"/>
              <w:rPr>
                <w:b/>
                <w:sz w:val="22"/>
                <w:szCs w:val="22"/>
              </w:rPr>
            </w:pPr>
            <w:r w:rsidRPr="005626DB">
              <w:rPr>
                <w:b/>
                <w:sz w:val="22"/>
                <w:szCs w:val="22"/>
              </w:rPr>
              <w:t>Professional Learning Session 15</w:t>
            </w:r>
          </w:p>
        </w:tc>
      </w:tr>
      <w:tr w:rsidR="00B15ED7" w:rsidRPr="005626DB" w14:paraId="13E89E90" w14:textId="77777777" w:rsidTr="009246CA">
        <w:trPr>
          <w:trHeight w:val="871"/>
          <w:jc w:val="center"/>
        </w:trPr>
        <w:tc>
          <w:tcPr>
            <w:tcW w:w="2352" w:type="dxa"/>
            <w:tcBorders>
              <w:top w:val="nil"/>
              <w:left w:val="single" w:sz="8" w:space="0" w:color="auto"/>
              <w:bottom w:val="single" w:sz="8" w:space="0" w:color="auto"/>
              <w:right w:val="single" w:sz="8" w:space="0" w:color="auto"/>
            </w:tcBorders>
          </w:tcPr>
          <w:p w14:paraId="06EAAFE2"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WHAT?</w:t>
            </w:r>
          </w:p>
          <w:p w14:paraId="746A14C4"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24AB8EBA"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648F4238" w14:textId="77777777" w:rsidR="00B15ED7" w:rsidRPr="005626DB" w:rsidRDefault="00B15ED7" w:rsidP="009246CA">
            <w:pPr>
              <w:spacing w:after="0" w:line="240" w:lineRule="auto"/>
              <w:ind w:right="-23"/>
              <w:contextualSpacing/>
              <w:rPr>
                <w:rFonts w:eastAsia="Times New Roman"/>
                <w:sz w:val="22"/>
                <w:szCs w:val="22"/>
                <w:lang w:eastAsia="en-GB"/>
              </w:rPr>
            </w:pPr>
            <w:r w:rsidRPr="005626DB">
              <w:rPr>
                <w:rFonts w:eastAsia="Times New Roman"/>
                <w:b/>
                <w:bCs/>
                <w:color w:val="4B92DB"/>
                <w:spacing w:val="-1"/>
                <w:sz w:val="22"/>
                <w:szCs w:val="22"/>
                <w:lang w:eastAsia="en-GB"/>
              </w:rPr>
              <w:t>Title</w:t>
            </w:r>
          </w:p>
        </w:tc>
        <w:tc>
          <w:tcPr>
            <w:tcW w:w="7188" w:type="dxa"/>
            <w:gridSpan w:val="2"/>
            <w:tcBorders>
              <w:top w:val="nil"/>
              <w:left w:val="nil"/>
              <w:bottom w:val="single" w:sz="8" w:space="0" w:color="auto"/>
              <w:right w:val="single" w:sz="8" w:space="0" w:color="auto"/>
            </w:tcBorders>
          </w:tcPr>
          <w:p w14:paraId="66EC5793" w14:textId="77777777" w:rsidR="00B15ED7" w:rsidRPr="005626DB" w:rsidRDefault="00B15ED7" w:rsidP="009246CA">
            <w:pPr>
              <w:rPr>
                <w:rFonts w:eastAsia="Times New Roman"/>
                <w:sz w:val="22"/>
                <w:szCs w:val="22"/>
                <w:lang w:eastAsia="en-GB"/>
              </w:rPr>
            </w:pPr>
            <w:r w:rsidRPr="005626DB">
              <w:rPr>
                <w:rFonts w:eastAsia="Times New Roman"/>
                <w:b/>
                <w:bCs/>
                <w:color w:val="00B050"/>
                <w:sz w:val="22"/>
                <w:szCs w:val="22"/>
                <w:lang w:eastAsia="en-GB"/>
              </w:rPr>
              <w:t>Supporting learners with EAL</w:t>
            </w:r>
          </w:p>
        </w:tc>
      </w:tr>
      <w:tr w:rsidR="00B15ED7" w:rsidRPr="005626DB" w14:paraId="1E0FBC77" w14:textId="77777777" w:rsidTr="009246CA">
        <w:trPr>
          <w:trHeight w:val="2100"/>
          <w:jc w:val="center"/>
        </w:trPr>
        <w:tc>
          <w:tcPr>
            <w:tcW w:w="2352" w:type="dxa"/>
            <w:tcBorders>
              <w:top w:val="nil"/>
              <w:left w:val="single" w:sz="8" w:space="0" w:color="auto"/>
              <w:bottom w:val="single" w:sz="8" w:space="0" w:color="auto"/>
              <w:right w:val="single" w:sz="8" w:space="0" w:color="auto"/>
            </w:tcBorders>
          </w:tcPr>
          <w:p w14:paraId="5E17ACF6" w14:textId="77777777" w:rsidR="00B15ED7" w:rsidRPr="005626DB" w:rsidRDefault="00B15ED7" w:rsidP="009246CA">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WHY THIS?</w:t>
            </w:r>
          </w:p>
          <w:p w14:paraId="4D53517A" w14:textId="77777777" w:rsidR="00B15ED7" w:rsidRPr="005626DB" w:rsidRDefault="00B15ED7" w:rsidP="009246CA">
            <w:pPr>
              <w:spacing w:after="0" w:line="240" w:lineRule="auto"/>
              <w:ind w:right="-23"/>
              <w:contextualSpacing/>
              <w:rPr>
                <w:rFonts w:eastAsia="Times New Roman"/>
                <w:b/>
                <w:bCs/>
                <w:color w:val="4B92DB"/>
                <w:sz w:val="22"/>
                <w:szCs w:val="22"/>
                <w:lang w:eastAsia="en-GB"/>
              </w:rPr>
            </w:pPr>
          </w:p>
          <w:p w14:paraId="106995AE" w14:textId="77777777" w:rsidR="00B15ED7" w:rsidRPr="005626DB" w:rsidRDefault="00B15ED7" w:rsidP="009246CA">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Learning</w:t>
            </w:r>
          </w:p>
          <w:p w14:paraId="3D9FFE51"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z w:val="22"/>
                <w:szCs w:val="22"/>
                <w:lang w:eastAsia="en-GB"/>
              </w:rPr>
              <w:t>O</w:t>
            </w:r>
            <w:r w:rsidRPr="005626DB">
              <w:rPr>
                <w:rFonts w:eastAsia="Times New Roman"/>
                <w:b/>
                <w:bCs/>
                <w:color w:val="4B92DB"/>
                <w:spacing w:val="-1"/>
                <w:sz w:val="22"/>
                <w:szCs w:val="22"/>
                <w:lang w:eastAsia="en-GB"/>
              </w:rPr>
              <w:t xml:space="preserve">utcomes </w:t>
            </w:r>
          </w:p>
          <w:p w14:paraId="3DEC358E"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29CF510B"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1164DF47"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65D656D2"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6ACDA0AF"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6D9A5714"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CCF Coverage</w:t>
            </w:r>
          </w:p>
          <w:p w14:paraId="550B7DB2" w14:textId="77777777" w:rsidR="00B15ED7" w:rsidRPr="005626DB" w:rsidRDefault="00B15ED7" w:rsidP="009246CA">
            <w:pPr>
              <w:spacing w:after="0" w:line="240" w:lineRule="auto"/>
              <w:ind w:right="-23"/>
              <w:contextualSpacing/>
              <w:rPr>
                <w:rFonts w:eastAsia="Times New Roman"/>
                <w:b/>
                <w:bCs/>
                <w:i/>
                <w:iCs/>
                <w:color w:val="4B92DB"/>
                <w:sz w:val="22"/>
                <w:szCs w:val="22"/>
                <w:lang w:eastAsia="en-GB"/>
              </w:rPr>
            </w:pPr>
          </w:p>
        </w:tc>
        <w:tc>
          <w:tcPr>
            <w:tcW w:w="7188" w:type="dxa"/>
            <w:gridSpan w:val="2"/>
            <w:tcBorders>
              <w:top w:val="nil"/>
              <w:left w:val="nil"/>
              <w:bottom w:val="single" w:sz="8" w:space="0" w:color="auto"/>
              <w:right w:val="single" w:sz="8" w:space="0" w:color="auto"/>
            </w:tcBorders>
          </w:tcPr>
          <w:p w14:paraId="34E1F101" w14:textId="77777777" w:rsidR="00B15ED7" w:rsidRPr="005626DB" w:rsidRDefault="00B15ED7" w:rsidP="009246CA">
            <w:pPr>
              <w:pStyle w:val="ListParagraph"/>
              <w:numPr>
                <w:ilvl w:val="0"/>
                <w:numId w:val="1"/>
              </w:numPr>
              <w:rPr>
                <w:sz w:val="22"/>
                <w:szCs w:val="22"/>
              </w:rPr>
            </w:pPr>
            <w:r w:rsidRPr="005626DB">
              <w:rPr>
                <w:sz w:val="22"/>
                <w:szCs w:val="22"/>
              </w:rPr>
              <w:t>To understand the needs of EAL learners</w:t>
            </w:r>
          </w:p>
          <w:p w14:paraId="5AE776F3" w14:textId="77777777" w:rsidR="00B15ED7" w:rsidRPr="005626DB" w:rsidRDefault="00B15ED7" w:rsidP="009246CA">
            <w:pPr>
              <w:pStyle w:val="ListParagraph"/>
              <w:numPr>
                <w:ilvl w:val="0"/>
                <w:numId w:val="1"/>
              </w:numPr>
              <w:rPr>
                <w:sz w:val="22"/>
                <w:szCs w:val="22"/>
              </w:rPr>
            </w:pPr>
            <w:r w:rsidRPr="005626DB">
              <w:rPr>
                <w:sz w:val="22"/>
                <w:szCs w:val="22"/>
              </w:rPr>
              <w:t>To understand the Additional Language acquisition process including implications for practice</w:t>
            </w:r>
          </w:p>
          <w:p w14:paraId="7CCB1BF8" w14:textId="77777777" w:rsidR="00B15ED7" w:rsidRPr="005626DB" w:rsidRDefault="00B15ED7" w:rsidP="009246CA">
            <w:pPr>
              <w:pStyle w:val="ListParagraph"/>
              <w:numPr>
                <w:ilvl w:val="0"/>
                <w:numId w:val="1"/>
              </w:numPr>
              <w:rPr>
                <w:sz w:val="22"/>
                <w:szCs w:val="22"/>
              </w:rPr>
            </w:pPr>
            <w:r w:rsidRPr="005626DB">
              <w:rPr>
                <w:sz w:val="22"/>
                <w:szCs w:val="22"/>
              </w:rPr>
              <w:t>To develop a range of strategies and approaches for supporting children with EAL in the classroom</w:t>
            </w:r>
          </w:p>
          <w:p w14:paraId="16FCF52E" w14:textId="77777777" w:rsidR="00B15ED7" w:rsidRPr="005626DB" w:rsidRDefault="00B15ED7" w:rsidP="009246CA">
            <w:pPr>
              <w:pStyle w:val="ListParagraph"/>
              <w:ind w:left="360"/>
              <w:rPr>
                <w:sz w:val="22"/>
                <w:szCs w:val="22"/>
              </w:rPr>
            </w:pPr>
            <w:r w:rsidRPr="005626DB">
              <w:rPr>
                <w:sz w:val="22"/>
                <w:szCs w:val="22"/>
              </w:rPr>
              <w:t>To reflect on own practice and experience in the classroom</w:t>
            </w:r>
          </w:p>
          <w:p w14:paraId="01569166" w14:textId="77777777" w:rsidR="00B15ED7" w:rsidRPr="005626DB" w:rsidRDefault="00B15ED7" w:rsidP="009246CA">
            <w:pPr>
              <w:pStyle w:val="ListParagraph"/>
              <w:ind w:left="360"/>
            </w:pPr>
          </w:p>
          <w:p w14:paraId="7114A58E" w14:textId="77777777" w:rsidR="00B15ED7" w:rsidRPr="005626DB" w:rsidRDefault="00B15ED7" w:rsidP="009246CA">
            <w:pPr>
              <w:spacing w:after="0" w:line="240" w:lineRule="auto"/>
              <w:rPr>
                <w:i/>
                <w:iCs/>
                <w:sz w:val="22"/>
                <w:szCs w:val="22"/>
              </w:rPr>
            </w:pPr>
            <w:r w:rsidRPr="005626DB">
              <w:rPr>
                <w:i/>
                <w:iCs/>
                <w:sz w:val="22"/>
                <w:szCs w:val="22"/>
              </w:rPr>
              <w:t>5.3 Adapting teaching in a responsive way, including by providing targeted support to pupils who are struggling, is likely to increase pupil success.</w:t>
            </w:r>
          </w:p>
          <w:p w14:paraId="40203EEF" w14:textId="77777777" w:rsidR="00B15ED7" w:rsidRPr="005626DB" w:rsidRDefault="00B15ED7" w:rsidP="009246CA">
            <w:pPr>
              <w:spacing w:after="0" w:line="240" w:lineRule="auto"/>
              <w:rPr>
                <w:i/>
                <w:iCs/>
                <w:sz w:val="22"/>
                <w:szCs w:val="22"/>
              </w:rPr>
            </w:pPr>
            <w:r w:rsidRPr="005626DB">
              <w:rPr>
                <w:i/>
                <w:iCs/>
                <w:sz w:val="22"/>
                <w:szCs w:val="22"/>
              </w:rPr>
              <w:t>8.4 Building effective relationships with parents, carers and families can improve pupils’ motivation, behaviour and academic success.</w:t>
            </w:r>
          </w:p>
          <w:p w14:paraId="301B3011" w14:textId="77777777" w:rsidR="00B15ED7" w:rsidRPr="005626DB" w:rsidRDefault="00B15ED7" w:rsidP="009246CA">
            <w:pPr>
              <w:spacing w:after="0" w:line="240" w:lineRule="auto"/>
              <w:rPr>
                <w:rFonts w:eastAsia="Times New Roman"/>
                <w:sz w:val="22"/>
                <w:szCs w:val="22"/>
                <w:lang w:eastAsia="en-GB"/>
              </w:rPr>
            </w:pPr>
            <w:r w:rsidRPr="005626DB">
              <w:rPr>
                <w:i/>
                <w:iCs/>
                <w:sz w:val="22"/>
                <w:szCs w:val="22"/>
              </w:rPr>
              <w:t>8.6 SENCOs, pastoral leaders, careers advisors and other specialist colleagues also have valuable expertise and can ensure that appropriate support is in place for pupils.</w:t>
            </w:r>
          </w:p>
        </w:tc>
      </w:tr>
      <w:tr w:rsidR="00B15ED7" w:rsidRPr="005626DB" w14:paraId="5DB3C78E" w14:textId="77777777" w:rsidTr="009246CA">
        <w:trPr>
          <w:trHeight w:val="1207"/>
          <w:jc w:val="center"/>
        </w:trPr>
        <w:tc>
          <w:tcPr>
            <w:tcW w:w="2352" w:type="dxa"/>
            <w:tcBorders>
              <w:top w:val="nil"/>
              <w:left w:val="single" w:sz="8" w:space="0" w:color="auto"/>
              <w:bottom w:val="single" w:sz="8" w:space="0" w:color="auto"/>
              <w:right w:val="single" w:sz="8" w:space="0" w:color="auto"/>
            </w:tcBorders>
          </w:tcPr>
          <w:p w14:paraId="5CBDF539"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WHY NOW?</w:t>
            </w:r>
          </w:p>
          <w:p w14:paraId="7E757D4B"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p w14:paraId="7C54B488"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Curriculum Design &amp; Key Messages</w:t>
            </w:r>
            <w:r w:rsidRPr="005626DB">
              <w:rPr>
                <w:rFonts w:eastAsia="Times New Roman"/>
                <w:b/>
                <w:bCs/>
                <w:color w:val="4B92DB"/>
                <w:spacing w:val="1"/>
                <w:sz w:val="22"/>
                <w:szCs w:val="22"/>
                <w:lang w:eastAsia="en-GB"/>
              </w:rPr>
              <w:t xml:space="preserve"> </w:t>
            </w:r>
          </w:p>
        </w:tc>
        <w:tc>
          <w:tcPr>
            <w:tcW w:w="7188" w:type="dxa"/>
            <w:gridSpan w:val="2"/>
            <w:tcBorders>
              <w:top w:val="nil"/>
              <w:left w:val="nil"/>
              <w:bottom w:val="single" w:sz="8" w:space="0" w:color="auto"/>
              <w:right w:val="single" w:sz="8" w:space="0" w:color="auto"/>
            </w:tcBorders>
            <w:shd w:val="clear" w:color="auto" w:fill="auto"/>
          </w:tcPr>
          <w:p w14:paraId="589EC336" w14:textId="77777777" w:rsidR="00B15ED7" w:rsidRPr="005626DB" w:rsidRDefault="00B15ED7" w:rsidP="009246CA">
            <w:pPr>
              <w:rPr>
                <w:sz w:val="22"/>
                <w:szCs w:val="22"/>
              </w:rPr>
            </w:pPr>
            <w:r w:rsidRPr="005626DB">
              <w:rPr>
                <w:sz w:val="22"/>
                <w:szCs w:val="22"/>
              </w:rPr>
              <w:t>Having looked at the SEND Code of Practice and considered some of the additional needs which some children present, trainees will now consider some of the particular needs required by learners who have English as an additional language.  This is seen as an enhancement of, and in the context of, the Provision for All principle which runs across the course.</w:t>
            </w:r>
          </w:p>
        </w:tc>
      </w:tr>
      <w:tr w:rsidR="00B15ED7" w:rsidRPr="005626DB" w14:paraId="0F697883" w14:textId="77777777" w:rsidTr="009246CA">
        <w:trPr>
          <w:trHeight w:val="910"/>
          <w:jc w:val="center"/>
        </w:trPr>
        <w:tc>
          <w:tcPr>
            <w:tcW w:w="2352" w:type="dxa"/>
            <w:tcBorders>
              <w:top w:val="nil"/>
              <w:left w:val="single" w:sz="8" w:space="0" w:color="auto"/>
              <w:bottom w:val="single" w:sz="4" w:space="0" w:color="auto"/>
              <w:right w:val="single" w:sz="8" w:space="0" w:color="auto"/>
            </w:tcBorders>
          </w:tcPr>
          <w:p w14:paraId="54FB83BA"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HOW?</w:t>
            </w:r>
          </w:p>
          <w:p w14:paraId="4FF95B0C"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p w14:paraId="2C26CB74"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6757F0CA"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Content </w:t>
            </w:r>
          </w:p>
        </w:tc>
        <w:tc>
          <w:tcPr>
            <w:tcW w:w="7188" w:type="dxa"/>
            <w:gridSpan w:val="2"/>
            <w:tcBorders>
              <w:top w:val="nil"/>
              <w:left w:val="nil"/>
              <w:bottom w:val="single" w:sz="4" w:space="0" w:color="auto"/>
              <w:right w:val="single" w:sz="8" w:space="0" w:color="auto"/>
            </w:tcBorders>
          </w:tcPr>
          <w:p w14:paraId="33BD5272" w14:textId="77777777" w:rsidR="00B15ED7" w:rsidRPr="005626DB" w:rsidRDefault="00B15ED7" w:rsidP="009246CA">
            <w:pPr>
              <w:spacing w:before="88" w:after="0" w:line="238" w:lineRule="atLeast"/>
              <w:ind w:right="359"/>
              <w:rPr>
                <w:rFonts w:eastAsia="Times New Roman"/>
                <w:sz w:val="22"/>
                <w:szCs w:val="22"/>
                <w:lang w:eastAsia="en-GB"/>
              </w:rPr>
            </w:pPr>
            <w:r w:rsidRPr="005626DB">
              <w:rPr>
                <w:rFonts w:eastAsia="Times New Roman"/>
                <w:sz w:val="22"/>
                <w:szCs w:val="22"/>
                <w:lang w:eastAsia="en-GB"/>
              </w:rPr>
              <w:t>During this session trainees will:</w:t>
            </w:r>
          </w:p>
          <w:p w14:paraId="0110A9D2" w14:textId="77777777" w:rsidR="00B15ED7" w:rsidRPr="005626DB" w:rsidRDefault="00B15ED7" w:rsidP="00A93917">
            <w:pPr>
              <w:pStyle w:val="ListParagraph"/>
              <w:numPr>
                <w:ilvl w:val="0"/>
                <w:numId w:val="119"/>
              </w:numPr>
              <w:spacing w:before="88" w:after="0" w:line="238" w:lineRule="atLeast"/>
              <w:ind w:right="359"/>
              <w:rPr>
                <w:rFonts w:eastAsia="Times New Roman"/>
                <w:sz w:val="22"/>
                <w:szCs w:val="22"/>
                <w:lang w:eastAsia="en-GB"/>
              </w:rPr>
            </w:pPr>
            <w:r w:rsidRPr="005626DB">
              <w:rPr>
                <w:rFonts w:eastAsia="Times New Roman"/>
                <w:sz w:val="22"/>
                <w:szCs w:val="22"/>
                <w:lang w:eastAsia="en-GB"/>
              </w:rPr>
              <w:t>Reflect upon the range of factors that will have an impact on the development of pupils' language skills and their ability to apply these skills to their learning across the curriculum</w:t>
            </w:r>
          </w:p>
          <w:p w14:paraId="774F9EEC" w14:textId="77777777" w:rsidR="00B15ED7" w:rsidRPr="005626DB" w:rsidRDefault="00B15ED7" w:rsidP="00A93917">
            <w:pPr>
              <w:pStyle w:val="ListParagraph"/>
              <w:numPr>
                <w:ilvl w:val="0"/>
                <w:numId w:val="109"/>
              </w:numPr>
              <w:spacing w:before="88" w:after="0" w:line="238" w:lineRule="atLeast"/>
              <w:ind w:right="359"/>
              <w:rPr>
                <w:rFonts w:eastAsia="Times New Roman"/>
                <w:sz w:val="22"/>
                <w:szCs w:val="22"/>
                <w:lang w:eastAsia="en-GB"/>
              </w:rPr>
            </w:pPr>
            <w:r w:rsidRPr="005626DB">
              <w:rPr>
                <w:rFonts w:eastAsia="Times New Roman"/>
                <w:sz w:val="22"/>
                <w:szCs w:val="22"/>
                <w:lang w:eastAsia="en-GB"/>
              </w:rPr>
              <w:t>Consider key legislation, theoretical understandings and research evidence (e.g. BICS and CALP; the Cummins quadrant) and the implications for the classroom</w:t>
            </w:r>
          </w:p>
          <w:p w14:paraId="4490C86F" w14:textId="77777777" w:rsidR="00B15ED7" w:rsidRPr="005626DB" w:rsidRDefault="00B15ED7" w:rsidP="00A93917">
            <w:pPr>
              <w:pStyle w:val="ListParagraph"/>
              <w:numPr>
                <w:ilvl w:val="0"/>
                <w:numId w:val="109"/>
              </w:numPr>
              <w:spacing w:before="88" w:after="0" w:line="238" w:lineRule="atLeast"/>
              <w:ind w:right="359"/>
              <w:rPr>
                <w:rFonts w:eastAsia="Times New Roman"/>
                <w:sz w:val="22"/>
                <w:szCs w:val="22"/>
                <w:lang w:eastAsia="en-GB"/>
              </w:rPr>
            </w:pPr>
            <w:r w:rsidRPr="005626DB">
              <w:rPr>
                <w:rFonts w:eastAsia="Times New Roman"/>
                <w:sz w:val="22"/>
                <w:szCs w:val="22"/>
                <w:lang w:eastAsia="en-GB"/>
              </w:rPr>
              <w:t>Understand key issues that lead to underachievement</w:t>
            </w:r>
          </w:p>
          <w:p w14:paraId="016623B8" w14:textId="77777777" w:rsidR="00B15ED7" w:rsidRPr="005626DB" w:rsidRDefault="00B15ED7" w:rsidP="00A93917">
            <w:pPr>
              <w:pStyle w:val="ListParagraph"/>
              <w:numPr>
                <w:ilvl w:val="0"/>
                <w:numId w:val="109"/>
              </w:numPr>
              <w:spacing w:before="88" w:after="0" w:line="238" w:lineRule="atLeast"/>
              <w:ind w:right="359"/>
              <w:rPr>
                <w:rFonts w:eastAsia="Times New Roman"/>
                <w:sz w:val="22"/>
                <w:szCs w:val="22"/>
                <w:lang w:eastAsia="en-GB"/>
              </w:rPr>
            </w:pPr>
            <w:r w:rsidRPr="005626DB">
              <w:rPr>
                <w:rFonts w:eastAsia="Times New Roman"/>
                <w:sz w:val="22"/>
                <w:szCs w:val="22"/>
                <w:lang w:eastAsia="en-GB"/>
              </w:rPr>
              <w:t>Examined strategies that can be used in class</w:t>
            </w:r>
          </w:p>
          <w:p w14:paraId="4674F1B5" w14:textId="77777777" w:rsidR="00B15ED7" w:rsidRPr="005626DB" w:rsidRDefault="00B15ED7" w:rsidP="009246CA">
            <w:pPr>
              <w:pStyle w:val="ListParagraph"/>
              <w:spacing w:before="88" w:after="0" w:line="238" w:lineRule="atLeast"/>
              <w:ind w:left="360" w:right="359"/>
              <w:rPr>
                <w:rFonts w:eastAsia="Times New Roman"/>
                <w:sz w:val="22"/>
                <w:szCs w:val="22"/>
                <w:lang w:eastAsia="en-GB"/>
              </w:rPr>
            </w:pPr>
          </w:p>
        </w:tc>
      </w:tr>
      <w:tr w:rsidR="00B15ED7" w:rsidRPr="005626DB" w14:paraId="2890A578" w14:textId="77777777" w:rsidTr="009246CA">
        <w:trPr>
          <w:trHeight w:val="1174"/>
          <w:jc w:val="center"/>
        </w:trPr>
        <w:tc>
          <w:tcPr>
            <w:tcW w:w="2352" w:type="dxa"/>
            <w:vMerge w:val="restart"/>
            <w:tcBorders>
              <w:top w:val="single" w:sz="4" w:space="0" w:color="auto"/>
              <w:left w:val="single" w:sz="4" w:space="0" w:color="auto"/>
              <w:bottom w:val="single" w:sz="4" w:space="0" w:color="auto"/>
              <w:right w:val="single" w:sz="4" w:space="0" w:color="auto"/>
            </w:tcBorders>
            <w:shd w:val="clear" w:color="auto" w:fill="auto"/>
          </w:tcPr>
          <w:p w14:paraId="5C40EAAB"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WHERE?</w:t>
            </w:r>
          </w:p>
          <w:p w14:paraId="41777AFC"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p w14:paraId="1FB5FFB9"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Key Links: </w:t>
            </w:r>
          </w:p>
          <w:p w14:paraId="24201E72" w14:textId="77777777" w:rsidR="00B15ED7" w:rsidRPr="005626DB" w:rsidRDefault="00B15ED7" w:rsidP="001B789A">
            <w:pPr>
              <w:pStyle w:val="ListParagraph"/>
              <w:numPr>
                <w:ilvl w:val="0"/>
                <w:numId w:val="166"/>
              </w:num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PGCE Course;</w:t>
            </w:r>
          </w:p>
          <w:p w14:paraId="7F3CC4C4" w14:textId="77777777" w:rsidR="00B15ED7" w:rsidRPr="005626DB" w:rsidRDefault="00B15ED7" w:rsidP="001B789A">
            <w:pPr>
              <w:pStyle w:val="ListParagraph"/>
              <w:numPr>
                <w:ilvl w:val="0"/>
                <w:numId w:val="166"/>
              </w:num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ITT Core Content Framework;</w:t>
            </w:r>
          </w:p>
          <w:p w14:paraId="59558CBC" w14:textId="77777777" w:rsidR="00B15ED7" w:rsidRPr="005626DB" w:rsidRDefault="00B15ED7" w:rsidP="001B789A">
            <w:pPr>
              <w:pStyle w:val="ListParagraph"/>
              <w:numPr>
                <w:ilvl w:val="0"/>
                <w:numId w:val="166"/>
              </w:num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Teachers’ Standards</w:t>
            </w:r>
          </w:p>
          <w:p w14:paraId="4204FA1D"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p w14:paraId="53FC0100"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right w:val="single" w:sz="4" w:space="0" w:color="auto"/>
            </w:tcBorders>
          </w:tcPr>
          <w:p w14:paraId="05BF4E5F" w14:textId="77777777" w:rsidR="00B15ED7" w:rsidRPr="005626DB" w:rsidRDefault="00B15ED7" w:rsidP="009246CA">
            <w:pPr>
              <w:pStyle w:val="ListParagraph"/>
              <w:ind w:left="34" w:hanging="34"/>
              <w:rPr>
                <w:sz w:val="22"/>
                <w:szCs w:val="22"/>
              </w:rPr>
            </w:pPr>
            <w:r w:rsidRPr="005626DB">
              <w:rPr>
                <w:rFonts w:eastAsia="Times New Roman"/>
                <w:b/>
                <w:bCs/>
                <w:spacing w:val="1"/>
                <w:sz w:val="22"/>
                <w:szCs w:val="22"/>
                <w:lang w:eastAsia="en-GB"/>
              </w:rPr>
              <w:t>PGCE Cross-course links</w:t>
            </w:r>
          </w:p>
        </w:tc>
        <w:tc>
          <w:tcPr>
            <w:tcW w:w="5573" w:type="dxa"/>
            <w:tcBorders>
              <w:top w:val="single" w:sz="4" w:space="0" w:color="auto"/>
              <w:left w:val="single" w:sz="4" w:space="0" w:color="auto"/>
              <w:right w:val="single" w:sz="4" w:space="0" w:color="auto"/>
            </w:tcBorders>
            <w:shd w:val="clear" w:color="auto" w:fill="auto"/>
          </w:tcPr>
          <w:p w14:paraId="172E3F2C" w14:textId="77777777" w:rsidR="00B15ED7" w:rsidRPr="005626DB" w:rsidRDefault="00B15ED7" w:rsidP="001B789A">
            <w:pPr>
              <w:pStyle w:val="ListParagraph"/>
              <w:numPr>
                <w:ilvl w:val="0"/>
                <w:numId w:val="175"/>
              </w:numPr>
              <w:rPr>
                <w:sz w:val="20"/>
                <w:szCs w:val="20"/>
              </w:rPr>
            </w:pPr>
            <w:r w:rsidRPr="005626DB">
              <w:rPr>
                <w:sz w:val="20"/>
                <w:szCs w:val="20"/>
              </w:rPr>
              <w:t>EAL Placement</w:t>
            </w:r>
          </w:p>
          <w:p w14:paraId="643A3859" w14:textId="77777777" w:rsidR="00B15ED7" w:rsidRPr="005626DB" w:rsidRDefault="00B15ED7" w:rsidP="001B789A">
            <w:pPr>
              <w:pStyle w:val="ListParagraph"/>
              <w:numPr>
                <w:ilvl w:val="0"/>
                <w:numId w:val="175"/>
              </w:numPr>
              <w:rPr>
                <w:sz w:val="20"/>
                <w:szCs w:val="20"/>
              </w:rPr>
            </w:pPr>
            <w:r w:rsidRPr="005626DB">
              <w:rPr>
                <w:sz w:val="20"/>
                <w:szCs w:val="20"/>
              </w:rPr>
              <w:t>Link in with SMSC and work to develop community engagement</w:t>
            </w:r>
          </w:p>
        </w:tc>
      </w:tr>
      <w:tr w:rsidR="00B15ED7" w:rsidRPr="005626DB" w14:paraId="40461FE6" w14:textId="77777777" w:rsidTr="009246CA">
        <w:trPr>
          <w:trHeight w:val="354"/>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5028BF17"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4637AEAC" w14:textId="77777777" w:rsidR="00B15ED7" w:rsidRPr="005626DB" w:rsidRDefault="00B15ED7" w:rsidP="009246CA">
            <w:pPr>
              <w:rPr>
                <w:b/>
                <w:sz w:val="22"/>
                <w:szCs w:val="22"/>
              </w:rPr>
            </w:pPr>
            <w:r w:rsidRPr="005626DB">
              <w:rPr>
                <w:b/>
                <w:sz w:val="22"/>
                <w:szCs w:val="22"/>
              </w:rPr>
              <w:t>Provision for All</w:t>
            </w:r>
          </w:p>
        </w:tc>
        <w:tc>
          <w:tcPr>
            <w:tcW w:w="5573" w:type="dxa"/>
            <w:tcBorders>
              <w:top w:val="single" w:sz="4" w:space="0" w:color="auto"/>
              <w:left w:val="single" w:sz="4" w:space="0" w:color="auto"/>
              <w:bottom w:val="single" w:sz="4" w:space="0" w:color="auto"/>
              <w:right w:val="single" w:sz="4" w:space="0" w:color="auto"/>
            </w:tcBorders>
          </w:tcPr>
          <w:p w14:paraId="6134C3BD" w14:textId="77777777" w:rsidR="00B15ED7" w:rsidRPr="005626DB" w:rsidRDefault="00B15ED7" w:rsidP="009246CA">
            <w:pPr>
              <w:pStyle w:val="ListParagraph"/>
              <w:spacing w:after="0" w:line="240" w:lineRule="auto"/>
              <w:ind w:left="0" w:right="120"/>
              <w:rPr>
                <w:rFonts w:eastAsia="Times New Roman"/>
                <w:color w:val="FF0000"/>
                <w:sz w:val="22"/>
                <w:szCs w:val="22"/>
                <w:lang w:eastAsia="en-GB"/>
              </w:rPr>
            </w:pPr>
            <w:r w:rsidRPr="005626DB">
              <w:rPr>
                <w:rFonts w:eastAsia="Times New Roman"/>
                <w:sz w:val="22"/>
                <w:szCs w:val="22"/>
                <w:lang w:eastAsia="en-GB"/>
              </w:rPr>
              <w:t>Learners with EAL bring positivity into the classroom and richness to the community</w:t>
            </w:r>
          </w:p>
        </w:tc>
      </w:tr>
      <w:tr w:rsidR="00B15ED7" w:rsidRPr="005626DB" w14:paraId="4504830C" w14:textId="77777777" w:rsidTr="009246CA">
        <w:trPr>
          <w:trHeight w:val="352"/>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5D428628"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5C2190EF" w14:textId="77777777" w:rsidR="00B15ED7" w:rsidRPr="005626DB" w:rsidRDefault="00B15ED7" w:rsidP="009246CA">
            <w:pPr>
              <w:rPr>
                <w:b/>
                <w:sz w:val="22"/>
                <w:szCs w:val="22"/>
              </w:rPr>
            </w:pPr>
            <w:r w:rsidRPr="005626DB">
              <w:rPr>
                <w:b/>
                <w:sz w:val="22"/>
                <w:szCs w:val="22"/>
              </w:rPr>
              <w:t>Behaviour management</w:t>
            </w:r>
          </w:p>
        </w:tc>
        <w:tc>
          <w:tcPr>
            <w:tcW w:w="5573" w:type="dxa"/>
            <w:tcBorders>
              <w:top w:val="single" w:sz="4" w:space="0" w:color="auto"/>
              <w:left w:val="single" w:sz="4" w:space="0" w:color="auto"/>
              <w:bottom w:val="single" w:sz="4" w:space="0" w:color="auto"/>
              <w:right w:val="single" w:sz="4" w:space="0" w:color="auto"/>
            </w:tcBorders>
          </w:tcPr>
          <w:p w14:paraId="0EC209F4" w14:textId="77777777" w:rsidR="00B15ED7" w:rsidRPr="005626DB" w:rsidRDefault="00B15ED7" w:rsidP="009246CA">
            <w:pPr>
              <w:spacing w:after="0" w:line="240" w:lineRule="auto"/>
              <w:ind w:right="120"/>
              <w:rPr>
                <w:rFonts w:eastAsia="Times New Roman"/>
                <w:sz w:val="22"/>
                <w:szCs w:val="22"/>
                <w:lang w:eastAsia="en-GB"/>
              </w:rPr>
            </w:pPr>
            <w:r w:rsidRPr="005626DB">
              <w:rPr>
                <w:rFonts w:eastAsia="Times New Roman"/>
                <w:sz w:val="22"/>
                <w:szCs w:val="22"/>
                <w:lang w:eastAsia="en-GB"/>
              </w:rPr>
              <w:t>Barriers to learning can present as challenging behaviour e.g. failure avoidance (Dreikurs, R)</w:t>
            </w:r>
          </w:p>
        </w:tc>
      </w:tr>
      <w:tr w:rsidR="00B15ED7" w:rsidRPr="005626DB" w14:paraId="360F2D4D" w14:textId="77777777" w:rsidTr="009246CA">
        <w:trPr>
          <w:trHeight w:val="352"/>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5924400B"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5EB9DA49" w14:textId="77777777" w:rsidR="00B15ED7" w:rsidRPr="005626DB" w:rsidRDefault="00B15ED7" w:rsidP="009246CA">
            <w:pPr>
              <w:rPr>
                <w:b/>
                <w:sz w:val="22"/>
                <w:szCs w:val="22"/>
              </w:rPr>
            </w:pPr>
            <w:r w:rsidRPr="005626DB">
              <w:rPr>
                <w:b/>
                <w:sz w:val="22"/>
                <w:szCs w:val="22"/>
              </w:rPr>
              <w:t>Pedagogy</w:t>
            </w:r>
          </w:p>
        </w:tc>
        <w:tc>
          <w:tcPr>
            <w:tcW w:w="5573" w:type="dxa"/>
            <w:tcBorders>
              <w:top w:val="single" w:sz="4" w:space="0" w:color="auto"/>
              <w:left w:val="single" w:sz="4" w:space="0" w:color="auto"/>
              <w:bottom w:val="single" w:sz="4" w:space="0" w:color="auto"/>
              <w:right w:val="single" w:sz="4" w:space="0" w:color="auto"/>
            </w:tcBorders>
          </w:tcPr>
          <w:p w14:paraId="1AF7F8C4" w14:textId="77777777" w:rsidR="00B15ED7" w:rsidRPr="005626DB" w:rsidRDefault="00B15ED7" w:rsidP="009246CA">
            <w:pPr>
              <w:spacing w:after="0" w:line="240" w:lineRule="auto"/>
              <w:ind w:right="120"/>
              <w:rPr>
                <w:rFonts w:eastAsia="Times New Roman"/>
                <w:sz w:val="22"/>
                <w:szCs w:val="22"/>
                <w:lang w:eastAsia="en-GB"/>
              </w:rPr>
            </w:pPr>
            <w:r w:rsidRPr="005626DB">
              <w:rPr>
                <w:rFonts w:eastAsia="Times New Roman"/>
                <w:sz w:val="22"/>
                <w:szCs w:val="22"/>
                <w:lang w:eastAsia="en-GB"/>
              </w:rPr>
              <w:t>How do we best adapt provision to meet the needs of children with English as an additional language?</w:t>
            </w:r>
          </w:p>
        </w:tc>
      </w:tr>
      <w:tr w:rsidR="00B15ED7" w:rsidRPr="005626DB" w14:paraId="419F9AAB" w14:textId="77777777" w:rsidTr="009246CA">
        <w:trPr>
          <w:trHeight w:val="352"/>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7F49C25A"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4BB1FFAA" w14:textId="77777777" w:rsidR="00B15ED7" w:rsidRPr="005626DB" w:rsidRDefault="00B15ED7" w:rsidP="009246CA">
            <w:pPr>
              <w:rPr>
                <w:b/>
                <w:sz w:val="22"/>
                <w:szCs w:val="22"/>
              </w:rPr>
            </w:pPr>
            <w:r w:rsidRPr="005626DB">
              <w:rPr>
                <w:b/>
                <w:sz w:val="22"/>
                <w:szCs w:val="22"/>
              </w:rPr>
              <w:t xml:space="preserve">Assessment </w:t>
            </w:r>
          </w:p>
        </w:tc>
        <w:tc>
          <w:tcPr>
            <w:tcW w:w="5573" w:type="dxa"/>
            <w:tcBorders>
              <w:top w:val="single" w:sz="4" w:space="0" w:color="auto"/>
              <w:left w:val="single" w:sz="4" w:space="0" w:color="auto"/>
              <w:bottom w:val="single" w:sz="4" w:space="0" w:color="auto"/>
              <w:right w:val="single" w:sz="4" w:space="0" w:color="auto"/>
            </w:tcBorders>
          </w:tcPr>
          <w:p w14:paraId="06A9F819" w14:textId="77777777" w:rsidR="00B15ED7" w:rsidRPr="005626DB" w:rsidRDefault="00B15ED7" w:rsidP="009246CA">
            <w:pPr>
              <w:spacing w:after="0" w:line="240" w:lineRule="auto"/>
              <w:ind w:right="120"/>
              <w:rPr>
                <w:rFonts w:eastAsia="Times New Roman"/>
                <w:sz w:val="22"/>
                <w:szCs w:val="22"/>
                <w:lang w:eastAsia="en-GB"/>
              </w:rPr>
            </w:pPr>
            <w:r w:rsidRPr="005626DB">
              <w:rPr>
                <w:rFonts w:eastAsia="Times New Roman"/>
                <w:sz w:val="22"/>
                <w:szCs w:val="22"/>
                <w:lang w:eastAsia="en-GB"/>
              </w:rPr>
              <w:t>Measuring initial steps of progress</w:t>
            </w:r>
          </w:p>
        </w:tc>
      </w:tr>
      <w:tr w:rsidR="00B15ED7" w:rsidRPr="005626DB" w14:paraId="76C8D6DA" w14:textId="77777777" w:rsidTr="009246CA">
        <w:trPr>
          <w:trHeight w:val="352"/>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22FD65D1"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6E37D8A4" w14:textId="77777777" w:rsidR="00B15ED7" w:rsidRPr="005626DB" w:rsidRDefault="00B15ED7" w:rsidP="009246CA">
            <w:pPr>
              <w:rPr>
                <w:b/>
                <w:sz w:val="22"/>
                <w:szCs w:val="22"/>
              </w:rPr>
            </w:pPr>
            <w:r w:rsidRPr="005626DB">
              <w:rPr>
                <w:b/>
                <w:sz w:val="22"/>
                <w:szCs w:val="22"/>
              </w:rPr>
              <w:t>Curriculum</w:t>
            </w:r>
          </w:p>
        </w:tc>
        <w:tc>
          <w:tcPr>
            <w:tcW w:w="5573" w:type="dxa"/>
            <w:tcBorders>
              <w:top w:val="single" w:sz="4" w:space="0" w:color="auto"/>
              <w:left w:val="single" w:sz="4" w:space="0" w:color="auto"/>
              <w:bottom w:val="single" w:sz="4" w:space="0" w:color="auto"/>
              <w:right w:val="single" w:sz="4" w:space="0" w:color="auto"/>
            </w:tcBorders>
            <w:shd w:val="clear" w:color="auto" w:fill="auto"/>
          </w:tcPr>
          <w:p w14:paraId="6F7F03FC" w14:textId="77777777" w:rsidR="00B15ED7" w:rsidRPr="005626DB" w:rsidRDefault="00B15ED7" w:rsidP="009246CA">
            <w:pPr>
              <w:spacing w:after="0" w:line="240" w:lineRule="auto"/>
              <w:ind w:right="120"/>
              <w:rPr>
                <w:rFonts w:eastAsia="Times New Roman"/>
                <w:sz w:val="22"/>
                <w:szCs w:val="22"/>
                <w:lang w:eastAsia="en-GB"/>
              </w:rPr>
            </w:pPr>
            <w:r w:rsidRPr="005626DB">
              <w:rPr>
                <w:rFonts w:eastAsia="Times New Roman"/>
                <w:sz w:val="22"/>
                <w:szCs w:val="22"/>
                <w:lang w:eastAsia="en-GB"/>
              </w:rPr>
              <w:t>Refer to the archived Primary National Strategy 'Excellent and Enjoyment: Learning and Teaching for bilingual children in the primary years' materials (available online)</w:t>
            </w:r>
          </w:p>
        </w:tc>
      </w:tr>
      <w:tr w:rsidR="00B15ED7" w:rsidRPr="005626DB" w14:paraId="3B392081" w14:textId="77777777" w:rsidTr="009246CA">
        <w:trPr>
          <w:trHeight w:val="352"/>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11E7503A"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71FD6B41" w14:textId="77777777" w:rsidR="00B15ED7" w:rsidRPr="005626DB" w:rsidRDefault="00B15ED7" w:rsidP="009246CA">
            <w:pPr>
              <w:rPr>
                <w:b/>
                <w:sz w:val="22"/>
                <w:szCs w:val="22"/>
              </w:rPr>
            </w:pPr>
            <w:r w:rsidRPr="005626DB">
              <w:rPr>
                <w:b/>
                <w:sz w:val="22"/>
                <w:szCs w:val="22"/>
              </w:rPr>
              <w:t>Professional Behaviours</w:t>
            </w:r>
          </w:p>
        </w:tc>
        <w:tc>
          <w:tcPr>
            <w:tcW w:w="5573" w:type="dxa"/>
            <w:tcBorders>
              <w:top w:val="single" w:sz="4" w:space="0" w:color="auto"/>
              <w:left w:val="single" w:sz="4" w:space="0" w:color="auto"/>
              <w:bottom w:val="single" w:sz="4" w:space="0" w:color="auto"/>
              <w:right w:val="single" w:sz="4" w:space="0" w:color="auto"/>
            </w:tcBorders>
            <w:shd w:val="clear" w:color="auto" w:fill="auto"/>
          </w:tcPr>
          <w:p w14:paraId="22088092" w14:textId="77777777" w:rsidR="00B15ED7" w:rsidRPr="005626DB" w:rsidRDefault="00B15ED7" w:rsidP="009246CA">
            <w:pPr>
              <w:rPr>
                <w:sz w:val="22"/>
                <w:szCs w:val="22"/>
              </w:rPr>
            </w:pPr>
            <w:r w:rsidRPr="005626DB">
              <w:rPr>
                <w:sz w:val="22"/>
                <w:szCs w:val="22"/>
              </w:rPr>
              <w:t>It is essential for teachers to make links with experts who can help support children’s particular needs.</w:t>
            </w:r>
          </w:p>
        </w:tc>
      </w:tr>
      <w:tr w:rsidR="00B15ED7" w:rsidRPr="005626DB" w14:paraId="4835C581" w14:textId="77777777" w:rsidTr="009246CA">
        <w:trPr>
          <w:trHeight w:val="352"/>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19A0C8EF"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48494B05" w14:textId="77777777" w:rsidR="00B15ED7" w:rsidRPr="005626DB" w:rsidRDefault="00B15ED7" w:rsidP="009246CA">
            <w:pPr>
              <w:rPr>
                <w:b/>
                <w:sz w:val="22"/>
                <w:szCs w:val="22"/>
              </w:rPr>
            </w:pPr>
            <w:r w:rsidRPr="005626DB">
              <w:rPr>
                <w:rFonts w:eastAsia="Times New Roman"/>
                <w:b/>
                <w:bCs/>
                <w:spacing w:val="1"/>
                <w:sz w:val="22"/>
                <w:szCs w:val="22"/>
                <w:lang w:eastAsia="en-GB"/>
              </w:rPr>
              <w:t>Teachers’ Standards</w:t>
            </w:r>
          </w:p>
        </w:tc>
        <w:tc>
          <w:tcPr>
            <w:tcW w:w="5573" w:type="dxa"/>
            <w:tcBorders>
              <w:top w:val="single" w:sz="4" w:space="0" w:color="auto"/>
              <w:left w:val="single" w:sz="4" w:space="0" w:color="auto"/>
              <w:bottom w:val="single" w:sz="4" w:space="0" w:color="auto"/>
              <w:right w:val="single" w:sz="4" w:space="0" w:color="auto"/>
            </w:tcBorders>
          </w:tcPr>
          <w:p w14:paraId="3ECFE29F" w14:textId="77777777" w:rsidR="00B15ED7" w:rsidRPr="005626DB" w:rsidRDefault="00B15ED7" w:rsidP="009246CA">
            <w:pPr>
              <w:spacing w:before="87" w:after="0" w:line="240" w:lineRule="auto"/>
              <w:ind w:right="-20"/>
              <w:rPr>
                <w:rFonts w:eastAsia="Times New Roman"/>
                <w:sz w:val="22"/>
                <w:szCs w:val="22"/>
                <w:lang w:eastAsia="en-GB"/>
              </w:rPr>
            </w:pPr>
            <w:r w:rsidRPr="005626DB">
              <w:rPr>
                <w:rFonts w:eastAsia="Times New Roman"/>
                <w:sz w:val="22"/>
                <w:szCs w:val="22"/>
                <w:lang w:eastAsia="en-GB"/>
              </w:rPr>
              <w:t>TS2, TS4, TS5</w:t>
            </w:r>
          </w:p>
        </w:tc>
      </w:tr>
    </w:tbl>
    <w:p w14:paraId="51E6B43D" w14:textId="77777777" w:rsidR="00B15ED7" w:rsidRPr="005626DB" w:rsidRDefault="00B15ED7" w:rsidP="00B15ED7"/>
    <w:p w14:paraId="1A9D61DA" w14:textId="77777777" w:rsidR="00B15ED7" w:rsidRPr="005626DB" w:rsidRDefault="00B15ED7" w:rsidP="00B15ED7">
      <w:r w:rsidRPr="005626DB">
        <w:br w:type="page"/>
      </w:r>
    </w:p>
    <w:tbl>
      <w:tblPr>
        <w:tblW w:w="9540" w:type="dxa"/>
        <w:jc w:val="center"/>
        <w:tblCellMar>
          <w:left w:w="142" w:type="dxa"/>
          <w:right w:w="0" w:type="dxa"/>
        </w:tblCellMar>
        <w:tblLook w:val="04A0" w:firstRow="1" w:lastRow="0" w:firstColumn="1" w:lastColumn="0" w:noHBand="0" w:noVBand="1"/>
      </w:tblPr>
      <w:tblGrid>
        <w:gridCol w:w="2352"/>
        <w:gridCol w:w="1615"/>
        <w:gridCol w:w="5573"/>
      </w:tblGrid>
      <w:tr w:rsidR="00B15ED7" w:rsidRPr="005626DB" w14:paraId="2E33AB18" w14:textId="77777777" w:rsidTr="009246CA">
        <w:trPr>
          <w:trHeight w:val="631"/>
          <w:jc w:val="center"/>
        </w:trPr>
        <w:tc>
          <w:tcPr>
            <w:tcW w:w="9540" w:type="dxa"/>
            <w:gridSpan w:val="3"/>
            <w:tcBorders>
              <w:top w:val="single" w:sz="8" w:space="0" w:color="auto"/>
              <w:left w:val="single" w:sz="8" w:space="0" w:color="auto"/>
              <w:bottom w:val="single" w:sz="8" w:space="0" w:color="auto"/>
              <w:right w:val="single" w:sz="8" w:space="0" w:color="auto"/>
            </w:tcBorders>
            <w:shd w:val="clear" w:color="auto" w:fill="FFC000"/>
          </w:tcPr>
          <w:p w14:paraId="22BFABEF" w14:textId="77777777" w:rsidR="00B15ED7" w:rsidRPr="005626DB" w:rsidRDefault="00B15ED7" w:rsidP="009246CA">
            <w:pPr>
              <w:spacing w:after="0" w:line="243" w:lineRule="atLeast"/>
              <w:ind w:right="-20"/>
              <w:jc w:val="center"/>
              <w:rPr>
                <w:b/>
                <w:sz w:val="22"/>
                <w:szCs w:val="22"/>
              </w:rPr>
            </w:pPr>
            <w:r w:rsidRPr="005626DB">
              <w:rPr>
                <w:b/>
                <w:sz w:val="22"/>
                <w:szCs w:val="22"/>
              </w:rPr>
              <w:t>Professional Learning Session 16</w:t>
            </w:r>
          </w:p>
        </w:tc>
      </w:tr>
      <w:tr w:rsidR="00B15ED7" w:rsidRPr="005626DB" w14:paraId="56FB9AD4" w14:textId="77777777" w:rsidTr="009246CA">
        <w:trPr>
          <w:trHeight w:val="871"/>
          <w:jc w:val="center"/>
        </w:trPr>
        <w:tc>
          <w:tcPr>
            <w:tcW w:w="2352" w:type="dxa"/>
            <w:tcBorders>
              <w:top w:val="nil"/>
              <w:left w:val="single" w:sz="8" w:space="0" w:color="auto"/>
              <w:bottom w:val="single" w:sz="8" w:space="0" w:color="auto"/>
              <w:right w:val="single" w:sz="8" w:space="0" w:color="auto"/>
            </w:tcBorders>
          </w:tcPr>
          <w:p w14:paraId="0F378533"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WHAT?</w:t>
            </w:r>
          </w:p>
          <w:p w14:paraId="5FFDA1F5"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203B2932"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18A819F0" w14:textId="77777777" w:rsidR="00B15ED7" w:rsidRPr="005626DB" w:rsidRDefault="00B15ED7" w:rsidP="009246CA">
            <w:pPr>
              <w:spacing w:after="0" w:line="240" w:lineRule="auto"/>
              <w:ind w:right="-23"/>
              <w:contextualSpacing/>
              <w:rPr>
                <w:rFonts w:eastAsia="Times New Roman"/>
                <w:sz w:val="22"/>
                <w:szCs w:val="22"/>
                <w:lang w:eastAsia="en-GB"/>
              </w:rPr>
            </w:pPr>
            <w:r w:rsidRPr="005626DB">
              <w:rPr>
                <w:rFonts w:eastAsia="Times New Roman"/>
                <w:b/>
                <w:bCs/>
                <w:color w:val="4B92DB"/>
                <w:spacing w:val="-1"/>
                <w:sz w:val="22"/>
                <w:szCs w:val="22"/>
                <w:lang w:eastAsia="en-GB"/>
              </w:rPr>
              <w:t>Title</w:t>
            </w:r>
          </w:p>
        </w:tc>
        <w:tc>
          <w:tcPr>
            <w:tcW w:w="7188" w:type="dxa"/>
            <w:gridSpan w:val="2"/>
            <w:tcBorders>
              <w:top w:val="nil"/>
              <w:left w:val="nil"/>
              <w:bottom w:val="single" w:sz="8" w:space="0" w:color="auto"/>
              <w:right w:val="single" w:sz="8" w:space="0" w:color="auto"/>
            </w:tcBorders>
          </w:tcPr>
          <w:p w14:paraId="03F7DD90" w14:textId="77777777" w:rsidR="00B15ED7" w:rsidRPr="005626DB" w:rsidRDefault="00B15ED7" w:rsidP="009246CA">
            <w:pPr>
              <w:rPr>
                <w:rFonts w:eastAsia="Times New Roman"/>
                <w:sz w:val="22"/>
                <w:szCs w:val="22"/>
                <w:lang w:eastAsia="en-GB"/>
              </w:rPr>
            </w:pPr>
            <w:r w:rsidRPr="005626DB">
              <w:rPr>
                <w:rFonts w:eastAsia="Times New Roman"/>
                <w:b/>
                <w:bCs/>
                <w:color w:val="00B050"/>
                <w:sz w:val="22"/>
                <w:szCs w:val="22"/>
                <w:lang w:eastAsia="en-GB"/>
              </w:rPr>
              <w:t>Understanding and challenging bullying</w:t>
            </w:r>
          </w:p>
        </w:tc>
      </w:tr>
      <w:tr w:rsidR="00B15ED7" w:rsidRPr="005626DB" w14:paraId="180D85B8" w14:textId="77777777" w:rsidTr="009246CA">
        <w:trPr>
          <w:trHeight w:val="2100"/>
          <w:jc w:val="center"/>
        </w:trPr>
        <w:tc>
          <w:tcPr>
            <w:tcW w:w="2352" w:type="dxa"/>
            <w:tcBorders>
              <w:top w:val="nil"/>
              <w:left w:val="single" w:sz="8" w:space="0" w:color="auto"/>
              <w:bottom w:val="single" w:sz="8" w:space="0" w:color="auto"/>
              <w:right w:val="single" w:sz="8" w:space="0" w:color="auto"/>
            </w:tcBorders>
          </w:tcPr>
          <w:p w14:paraId="0D6F95BA" w14:textId="77777777" w:rsidR="00B15ED7" w:rsidRPr="005626DB" w:rsidRDefault="00B15ED7" w:rsidP="009246CA">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WHY THIS?</w:t>
            </w:r>
          </w:p>
          <w:p w14:paraId="0CCFCAD4" w14:textId="77777777" w:rsidR="00B15ED7" w:rsidRPr="005626DB" w:rsidRDefault="00B15ED7" w:rsidP="009246CA">
            <w:pPr>
              <w:spacing w:after="0" w:line="240" w:lineRule="auto"/>
              <w:ind w:right="-23"/>
              <w:contextualSpacing/>
              <w:rPr>
                <w:rFonts w:eastAsia="Times New Roman"/>
                <w:b/>
                <w:bCs/>
                <w:color w:val="4B92DB"/>
                <w:sz w:val="22"/>
                <w:szCs w:val="22"/>
                <w:lang w:eastAsia="en-GB"/>
              </w:rPr>
            </w:pPr>
          </w:p>
          <w:p w14:paraId="1AA4DAB8" w14:textId="77777777" w:rsidR="00B15ED7" w:rsidRPr="005626DB" w:rsidRDefault="00B15ED7" w:rsidP="009246CA">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Learning</w:t>
            </w:r>
          </w:p>
          <w:p w14:paraId="4167850F"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z w:val="22"/>
                <w:szCs w:val="22"/>
                <w:lang w:eastAsia="en-GB"/>
              </w:rPr>
              <w:t>O</w:t>
            </w:r>
            <w:r w:rsidRPr="005626DB">
              <w:rPr>
                <w:rFonts w:eastAsia="Times New Roman"/>
                <w:b/>
                <w:bCs/>
                <w:color w:val="4B92DB"/>
                <w:spacing w:val="-1"/>
                <w:sz w:val="22"/>
                <w:szCs w:val="22"/>
                <w:lang w:eastAsia="en-GB"/>
              </w:rPr>
              <w:t xml:space="preserve">utcomes </w:t>
            </w:r>
          </w:p>
          <w:p w14:paraId="3B685D7A"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2DD6E0AC"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2775E7AC"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71458C5F"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1426FF04"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37120283"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CCF Coverage</w:t>
            </w:r>
          </w:p>
          <w:p w14:paraId="48F72F0F"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4DD539A0" w14:textId="77777777" w:rsidR="00B15ED7" w:rsidRPr="005626DB" w:rsidRDefault="00B15ED7" w:rsidP="009246CA">
            <w:pPr>
              <w:spacing w:after="0" w:line="240" w:lineRule="auto"/>
              <w:ind w:right="-23"/>
              <w:contextualSpacing/>
              <w:rPr>
                <w:rFonts w:eastAsia="Times New Roman"/>
                <w:b/>
                <w:bCs/>
                <w:i/>
                <w:iCs/>
                <w:color w:val="4B92DB"/>
                <w:sz w:val="22"/>
                <w:szCs w:val="22"/>
                <w:lang w:eastAsia="en-GB"/>
              </w:rPr>
            </w:pPr>
          </w:p>
        </w:tc>
        <w:tc>
          <w:tcPr>
            <w:tcW w:w="7188" w:type="dxa"/>
            <w:gridSpan w:val="2"/>
            <w:tcBorders>
              <w:top w:val="nil"/>
              <w:left w:val="nil"/>
              <w:bottom w:val="single" w:sz="8" w:space="0" w:color="auto"/>
              <w:right w:val="single" w:sz="8" w:space="0" w:color="auto"/>
            </w:tcBorders>
          </w:tcPr>
          <w:p w14:paraId="08108D8A" w14:textId="77777777" w:rsidR="00B15ED7" w:rsidRPr="005626DB" w:rsidRDefault="00B15ED7" w:rsidP="009246CA">
            <w:pPr>
              <w:pStyle w:val="ListParagraph"/>
              <w:numPr>
                <w:ilvl w:val="0"/>
                <w:numId w:val="1"/>
              </w:numPr>
              <w:rPr>
                <w:sz w:val="22"/>
                <w:szCs w:val="22"/>
              </w:rPr>
            </w:pPr>
            <w:r w:rsidRPr="005626DB">
              <w:rPr>
                <w:sz w:val="22"/>
                <w:szCs w:val="22"/>
              </w:rPr>
              <w:t>To reflect on the importance of SEBS in promoting behaviour and anti-bullying</w:t>
            </w:r>
          </w:p>
          <w:p w14:paraId="7E129583" w14:textId="77777777" w:rsidR="00B15ED7" w:rsidRPr="005626DB" w:rsidRDefault="00B15ED7" w:rsidP="009246CA">
            <w:pPr>
              <w:pStyle w:val="ListParagraph"/>
              <w:numPr>
                <w:ilvl w:val="0"/>
                <w:numId w:val="1"/>
              </w:numPr>
              <w:rPr>
                <w:sz w:val="22"/>
                <w:szCs w:val="22"/>
              </w:rPr>
            </w:pPr>
            <w:r w:rsidRPr="005626DB">
              <w:rPr>
                <w:sz w:val="22"/>
                <w:szCs w:val="22"/>
              </w:rPr>
              <w:t>To consider DfE guidance on anti-bullying including cyber-bullying and prejudice-based bullying</w:t>
            </w:r>
          </w:p>
          <w:p w14:paraId="29FEAD24" w14:textId="77777777" w:rsidR="00B15ED7" w:rsidRPr="005626DB" w:rsidRDefault="00B15ED7" w:rsidP="009246CA">
            <w:pPr>
              <w:pStyle w:val="ListParagraph"/>
              <w:numPr>
                <w:ilvl w:val="0"/>
                <w:numId w:val="1"/>
              </w:numPr>
              <w:rPr>
                <w:sz w:val="22"/>
                <w:szCs w:val="22"/>
              </w:rPr>
            </w:pPr>
            <w:r w:rsidRPr="005626DB">
              <w:rPr>
                <w:sz w:val="22"/>
                <w:szCs w:val="22"/>
              </w:rPr>
              <w:t>To reflect on national and local policy and consider the roles and responsibilities of schools and teachers</w:t>
            </w:r>
          </w:p>
          <w:p w14:paraId="2A44FCF2" w14:textId="77777777" w:rsidR="00B15ED7" w:rsidRPr="005626DB" w:rsidRDefault="00B15ED7" w:rsidP="009246CA">
            <w:pPr>
              <w:pStyle w:val="ListParagraph"/>
              <w:ind w:left="360"/>
              <w:rPr>
                <w:sz w:val="22"/>
                <w:szCs w:val="22"/>
              </w:rPr>
            </w:pPr>
            <w:r w:rsidRPr="005626DB">
              <w:rPr>
                <w:sz w:val="22"/>
                <w:szCs w:val="22"/>
              </w:rPr>
              <w:t>To consider ways in which parents might be supported</w:t>
            </w:r>
          </w:p>
          <w:p w14:paraId="33A8929A" w14:textId="77777777" w:rsidR="00B15ED7" w:rsidRPr="005626DB" w:rsidRDefault="00B15ED7" w:rsidP="009246CA">
            <w:pPr>
              <w:spacing w:after="0" w:line="240" w:lineRule="auto"/>
              <w:rPr>
                <w:sz w:val="22"/>
                <w:szCs w:val="22"/>
              </w:rPr>
            </w:pPr>
            <w:r w:rsidRPr="005626DB">
              <w:rPr>
                <w:i/>
                <w:iCs/>
                <w:sz w:val="22"/>
                <w:szCs w:val="22"/>
              </w:rPr>
              <w:t>8.4 Building effective relationships with parents, carers and families can improve pupils’ motivation, behaviour and academic success.</w:t>
            </w:r>
          </w:p>
          <w:p w14:paraId="650CEABF" w14:textId="77777777" w:rsidR="00B15ED7" w:rsidRPr="005626DB" w:rsidRDefault="00B15ED7" w:rsidP="009246CA">
            <w:pPr>
              <w:spacing w:after="0" w:line="240" w:lineRule="auto"/>
              <w:rPr>
                <w:i/>
                <w:iCs/>
                <w:sz w:val="22"/>
                <w:szCs w:val="22"/>
              </w:rPr>
            </w:pPr>
            <w:r w:rsidRPr="005626DB">
              <w:rPr>
                <w:i/>
                <w:iCs/>
                <w:sz w:val="22"/>
                <w:szCs w:val="22"/>
              </w:rPr>
              <w:t>8.6 SENCOs, pastoral leaders, careers advisors and other specialist colleagues also have valuable expertise and can ensure that appropriate support is in place for pupils.</w:t>
            </w:r>
          </w:p>
          <w:p w14:paraId="3B968232" w14:textId="77777777" w:rsidR="00B15ED7" w:rsidRPr="005626DB" w:rsidRDefault="00B15ED7" w:rsidP="009246CA">
            <w:pPr>
              <w:spacing w:after="0" w:line="240" w:lineRule="auto"/>
              <w:rPr>
                <w:rFonts w:eastAsia="Times New Roman"/>
                <w:sz w:val="22"/>
                <w:szCs w:val="22"/>
                <w:lang w:eastAsia="en-GB"/>
              </w:rPr>
            </w:pPr>
          </w:p>
        </w:tc>
      </w:tr>
      <w:tr w:rsidR="00B15ED7" w:rsidRPr="005626DB" w14:paraId="354FFF46" w14:textId="77777777" w:rsidTr="009246CA">
        <w:trPr>
          <w:trHeight w:val="1207"/>
          <w:jc w:val="center"/>
        </w:trPr>
        <w:tc>
          <w:tcPr>
            <w:tcW w:w="2352" w:type="dxa"/>
            <w:tcBorders>
              <w:top w:val="nil"/>
              <w:left w:val="single" w:sz="8" w:space="0" w:color="auto"/>
              <w:bottom w:val="single" w:sz="8" w:space="0" w:color="auto"/>
              <w:right w:val="single" w:sz="8" w:space="0" w:color="auto"/>
            </w:tcBorders>
          </w:tcPr>
          <w:p w14:paraId="59CF973E"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WHY NOW?</w:t>
            </w:r>
          </w:p>
          <w:p w14:paraId="0BEA1698"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p w14:paraId="2E717C5E"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Curriculum Design &amp; Key Messages</w:t>
            </w:r>
            <w:r w:rsidRPr="005626DB">
              <w:rPr>
                <w:rFonts w:eastAsia="Times New Roman"/>
                <w:b/>
                <w:bCs/>
                <w:color w:val="4B92DB"/>
                <w:spacing w:val="1"/>
                <w:sz w:val="22"/>
                <w:szCs w:val="22"/>
                <w:lang w:eastAsia="en-GB"/>
              </w:rPr>
              <w:t xml:space="preserve"> </w:t>
            </w:r>
          </w:p>
        </w:tc>
        <w:tc>
          <w:tcPr>
            <w:tcW w:w="7188" w:type="dxa"/>
            <w:gridSpan w:val="2"/>
            <w:tcBorders>
              <w:top w:val="nil"/>
              <w:left w:val="nil"/>
              <w:bottom w:val="single" w:sz="8" w:space="0" w:color="auto"/>
              <w:right w:val="single" w:sz="8" w:space="0" w:color="auto"/>
            </w:tcBorders>
            <w:shd w:val="clear" w:color="auto" w:fill="auto"/>
          </w:tcPr>
          <w:p w14:paraId="52BCF000" w14:textId="77777777" w:rsidR="00B15ED7" w:rsidRPr="005626DB" w:rsidRDefault="00B15ED7" w:rsidP="009246CA">
            <w:pPr>
              <w:rPr>
                <w:sz w:val="22"/>
                <w:szCs w:val="22"/>
              </w:rPr>
            </w:pPr>
            <w:r w:rsidRPr="005626DB">
              <w:rPr>
                <w:sz w:val="22"/>
                <w:szCs w:val="22"/>
              </w:rPr>
              <w:t>The strands of behaviour and of Provision for All run throughout the course, and trainees should now have a good understanding of promoting positive classroom environments and of meeting the needs of all children.  This session develops these aspects further, considering how the trainees’ emerging expertise can support children and parents when bullying occurs, and promote positive anti bullying messages in the curriculum and their day to day classroom routines.</w:t>
            </w:r>
          </w:p>
        </w:tc>
      </w:tr>
      <w:tr w:rsidR="00B15ED7" w:rsidRPr="005626DB" w14:paraId="60C76ADC" w14:textId="77777777" w:rsidTr="009246CA">
        <w:trPr>
          <w:trHeight w:val="910"/>
          <w:jc w:val="center"/>
        </w:trPr>
        <w:tc>
          <w:tcPr>
            <w:tcW w:w="2352" w:type="dxa"/>
            <w:tcBorders>
              <w:top w:val="nil"/>
              <w:left w:val="single" w:sz="8" w:space="0" w:color="auto"/>
              <w:bottom w:val="single" w:sz="4" w:space="0" w:color="auto"/>
              <w:right w:val="single" w:sz="8" w:space="0" w:color="auto"/>
            </w:tcBorders>
          </w:tcPr>
          <w:p w14:paraId="59010103"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HOW?</w:t>
            </w:r>
          </w:p>
          <w:p w14:paraId="1690AF1A"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p w14:paraId="479A3836"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026B3933"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Content </w:t>
            </w:r>
          </w:p>
        </w:tc>
        <w:tc>
          <w:tcPr>
            <w:tcW w:w="7188" w:type="dxa"/>
            <w:gridSpan w:val="2"/>
            <w:tcBorders>
              <w:top w:val="nil"/>
              <w:left w:val="nil"/>
              <w:bottom w:val="single" w:sz="4" w:space="0" w:color="auto"/>
              <w:right w:val="single" w:sz="8" w:space="0" w:color="auto"/>
            </w:tcBorders>
          </w:tcPr>
          <w:p w14:paraId="667E1B3D" w14:textId="77777777" w:rsidR="00B15ED7" w:rsidRPr="005626DB" w:rsidRDefault="00B15ED7" w:rsidP="009246CA">
            <w:pPr>
              <w:spacing w:before="88" w:after="0" w:line="238" w:lineRule="atLeast"/>
              <w:ind w:right="359"/>
              <w:rPr>
                <w:rFonts w:eastAsia="Times New Roman"/>
                <w:sz w:val="22"/>
                <w:szCs w:val="22"/>
                <w:lang w:eastAsia="en-GB"/>
              </w:rPr>
            </w:pPr>
            <w:r w:rsidRPr="005626DB">
              <w:rPr>
                <w:rFonts w:eastAsia="Times New Roman"/>
                <w:sz w:val="22"/>
                <w:szCs w:val="22"/>
                <w:lang w:eastAsia="en-GB"/>
              </w:rPr>
              <w:t>During this session trainees will:</w:t>
            </w:r>
          </w:p>
          <w:p w14:paraId="0EE7D878" w14:textId="77777777" w:rsidR="00B15ED7" w:rsidRPr="005626DB" w:rsidRDefault="00B15ED7" w:rsidP="00A93917">
            <w:pPr>
              <w:pStyle w:val="ListParagraph"/>
              <w:numPr>
                <w:ilvl w:val="0"/>
                <w:numId w:val="109"/>
              </w:numPr>
              <w:spacing w:before="88" w:after="0" w:line="238" w:lineRule="atLeast"/>
              <w:ind w:right="359"/>
              <w:rPr>
                <w:rFonts w:eastAsia="Times New Roman"/>
                <w:sz w:val="22"/>
                <w:szCs w:val="22"/>
                <w:lang w:eastAsia="en-GB"/>
              </w:rPr>
            </w:pPr>
            <w:r w:rsidRPr="005626DB">
              <w:rPr>
                <w:rFonts w:eastAsia="Times New Roman"/>
                <w:sz w:val="22"/>
                <w:szCs w:val="22"/>
                <w:lang w:eastAsia="en-GB"/>
              </w:rPr>
              <w:t>Learn about national and local policy: the roles and responsibilities for schools regarding behaviour and discipline</w:t>
            </w:r>
          </w:p>
          <w:p w14:paraId="6F682DE3" w14:textId="77777777" w:rsidR="00B15ED7" w:rsidRPr="005626DB" w:rsidRDefault="00B15ED7" w:rsidP="00A93917">
            <w:pPr>
              <w:pStyle w:val="ListParagraph"/>
              <w:numPr>
                <w:ilvl w:val="0"/>
                <w:numId w:val="109"/>
              </w:numPr>
              <w:spacing w:before="88" w:after="0" w:line="238" w:lineRule="atLeast"/>
              <w:ind w:right="359"/>
              <w:rPr>
                <w:rFonts w:eastAsia="Times New Roman"/>
                <w:sz w:val="22"/>
                <w:szCs w:val="22"/>
                <w:lang w:eastAsia="en-GB"/>
              </w:rPr>
            </w:pPr>
            <w:r w:rsidRPr="005626DB">
              <w:rPr>
                <w:rFonts w:eastAsia="Times New Roman"/>
                <w:sz w:val="22"/>
                <w:szCs w:val="22"/>
                <w:lang w:eastAsia="en-GB"/>
              </w:rPr>
              <w:t>DfE guidance on Anti-bullying work in schools, Cyber bullying, Homophobic bullying</w:t>
            </w:r>
          </w:p>
          <w:p w14:paraId="0AB54372" w14:textId="77777777" w:rsidR="00B15ED7" w:rsidRPr="005626DB" w:rsidRDefault="00B15ED7" w:rsidP="00A93917">
            <w:pPr>
              <w:pStyle w:val="ListParagraph"/>
              <w:numPr>
                <w:ilvl w:val="0"/>
                <w:numId w:val="109"/>
              </w:numPr>
              <w:spacing w:before="88" w:after="0" w:line="238" w:lineRule="atLeast"/>
              <w:ind w:right="359"/>
              <w:rPr>
                <w:rFonts w:eastAsia="Times New Roman"/>
                <w:sz w:val="22"/>
                <w:szCs w:val="22"/>
                <w:lang w:eastAsia="en-GB"/>
              </w:rPr>
            </w:pPr>
            <w:r w:rsidRPr="005626DB">
              <w:rPr>
                <w:rFonts w:eastAsia="Times New Roman"/>
                <w:sz w:val="22"/>
                <w:szCs w:val="22"/>
                <w:lang w:eastAsia="en-GB"/>
              </w:rPr>
              <w:t>Learn about national events and themes to focus on anti-bullying measures in school</w:t>
            </w:r>
          </w:p>
          <w:p w14:paraId="66E92821" w14:textId="77777777" w:rsidR="00B15ED7" w:rsidRPr="005626DB" w:rsidRDefault="00B15ED7" w:rsidP="00A93917">
            <w:pPr>
              <w:pStyle w:val="ListParagraph"/>
              <w:numPr>
                <w:ilvl w:val="0"/>
                <w:numId w:val="109"/>
              </w:numPr>
              <w:spacing w:before="88" w:after="0" w:line="238" w:lineRule="atLeast"/>
              <w:ind w:right="359"/>
              <w:rPr>
                <w:rFonts w:eastAsia="Times New Roman"/>
                <w:sz w:val="22"/>
                <w:szCs w:val="22"/>
                <w:lang w:eastAsia="en-GB"/>
              </w:rPr>
            </w:pPr>
            <w:r w:rsidRPr="005626DB">
              <w:rPr>
                <w:rFonts w:eastAsia="Times New Roman"/>
                <w:sz w:val="22"/>
                <w:szCs w:val="22"/>
                <w:lang w:eastAsia="en-GB"/>
              </w:rPr>
              <w:t xml:space="preserve">Reflect on ways in which parents might be supported </w:t>
            </w:r>
          </w:p>
          <w:p w14:paraId="19B57147" w14:textId="77777777" w:rsidR="00B15ED7" w:rsidRPr="005626DB" w:rsidRDefault="00B15ED7" w:rsidP="009246CA">
            <w:pPr>
              <w:pStyle w:val="ListParagraph"/>
              <w:spacing w:before="88" w:after="0" w:line="238" w:lineRule="atLeast"/>
              <w:ind w:left="360" w:right="359"/>
              <w:rPr>
                <w:rFonts w:eastAsia="Times New Roman"/>
                <w:sz w:val="22"/>
                <w:szCs w:val="22"/>
                <w:lang w:eastAsia="en-GB"/>
              </w:rPr>
            </w:pPr>
          </w:p>
        </w:tc>
      </w:tr>
      <w:tr w:rsidR="00B15ED7" w:rsidRPr="005626DB" w14:paraId="7B3DEBC2" w14:textId="77777777" w:rsidTr="009246CA">
        <w:trPr>
          <w:trHeight w:val="1174"/>
          <w:jc w:val="center"/>
        </w:trPr>
        <w:tc>
          <w:tcPr>
            <w:tcW w:w="2352" w:type="dxa"/>
            <w:vMerge w:val="restart"/>
            <w:tcBorders>
              <w:top w:val="single" w:sz="4" w:space="0" w:color="auto"/>
              <w:left w:val="single" w:sz="4" w:space="0" w:color="auto"/>
              <w:bottom w:val="single" w:sz="4" w:space="0" w:color="auto"/>
              <w:right w:val="single" w:sz="4" w:space="0" w:color="auto"/>
            </w:tcBorders>
            <w:shd w:val="clear" w:color="auto" w:fill="auto"/>
          </w:tcPr>
          <w:p w14:paraId="5D5B715B"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WHERE?</w:t>
            </w:r>
          </w:p>
          <w:p w14:paraId="18189E6E"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p w14:paraId="0382AACC"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Key Links: </w:t>
            </w:r>
          </w:p>
          <w:p w14:paraId="46DEF680" w14:textId="77777777" w:rsidR="00B15ED7" w:rsidRPr="005626DB" w:rsidRDefault="00B15ED7" w:rsidP="001B789A">
            <w:pPr>
              <w:pStyle w:val="ListParagraph"/>
              <w:numPr>
                <w:ilvl w:val="0"/>
                <w:numId w:val="166"/>
              </w:num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PGCE Course;</w:t>
            </w:r>
          </w:p>
          <w:p w14:paraId="72A374A6" w14:textId="77777777" w:rsidR="00B15ED7" w:rsidRPr="005626DB" w:rsidRDefault="00B15ED7" w:rsidP="001B789A">
            <w:pPr>
              <w:pStyle w:val="ListParagraph"/>
              <w:numPr>
                <w:ilvl w:val="0"/>
                <w:numId w:val="166"/>
              </w:num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ITT Core Content Framework;</w:t>
            </w:r>
          </w:p>
          <w:p w14:paraId="03BEF095" w14:textId="77777777" w:rsidR="00B15ED7" w:rsidRPr="005626DB" w:rsidRDefault="00B15ED7" w:rsidP="001B789A">
            <w:pPr>
              <w:pStyle w:val="ListParagraph"/>
              <w:numPr>
                <w:ilvl w:val="0"/>
                <w:numId w:val="166"/>
              </w:num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Teachers’ Standards</w:t>
            </w:r>
          </w:p>
          <w:p w14:paraId="4F202360"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p w14:paraId="1EF9E9E7"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right w:val="single" w:sz="4" w:space="0" w:color="auto"/>
            </w:tcBorders>
          </w:tcPr>
          <w:p w14:paraId="748EF617" w14:textId="77777777" w:rsidR="00B15ED7" w:rsidRPr="005626DB" w:rsidRDefault="00B15ED7" w:rsidP="009246CA">
            <w:pPr>
              <w:pStyle w:val="ListParagraph"/>
              <w:ind w:left="34" w:hanging="34"/>
              <w:rPr>
                <w:sz w:val="22"/>
                <w:szCs w:val="22"/>
              </w:rPr>
            </w:pPr>
            <w:r w:rsidRPr="005626DB">
              <w:rPr>
                <w:rFonts w:eastAsia="Times New Roman"/>
                <w:b/>
                <w:bCs/>
                <w:spacing w:val="1"/>
                <w:sz w:val="22"/>
                <w:szCs w:val="22"/>
                <w:lang w:eastAsia="en-GB"/>
              </w:rPr>
              <w:t>PGCE Cross-course links</w:t>
            </w:r>
          </w:p>
        </w:tc>
        <w:tc>
          <w:tcPr>
            <w:tcW w:w="5573" w:type="dxa"/>
            <w:tcBorders>
              <w:top w:val="single" w:sz="4" w:space="0" w:color="auto"/>
              <w:left w:val="single" w:sz="4" w:space="0" w:color="auto"/>
              <w:right w:val="single" w:sz="4" w:space="0" w:color="auto"/>
            </w:tcBorders>
            <w:shd w:val="clear" w:color="auto" w:fill="auto"/>
          </w:tcPr>
          <w:p w14:paraId="2B83D2E2" w14:textId="77777777" w:rsidR="00B15ED7" w:rsidRPr="005626DB" w:rsidRDefault="00B15ED7" w:rsidP="001B789A">
            <w:pPr>
              <w:pStyle w:val="ListParagraph"/>
              <w:numPr>
                <w:ilvl w:val="0"/>
                <w:numId w:val="175"/>
              </w:numPr>
              <w:rPr>
                <w:sz w:val="20"/>
                <w:szCs w:val="20"/>
              </w:rPr>
            </w:pPr>
            <w:r w:rsidRPr="005626DB">
              <w:rPr>
                <w:sz w:val="20"/>
                <w:szCs w:val="20"/>
              </w:rPr>
              <w:t>Using P4C to discuss big issues</w:t>
            </w:r>
          </w:p>
        </w:tc>
      </w:tr>
      <w:tr w:rsidR="00B15ED7" w:rsidRPr="005626DB" w14:paraId="31EFAA03" w14:textId="77777777" w:rsidTr="009246CA">
        <w:trPr>
          <w:trHeight w:val="354"/>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118A7282"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0757909D" w14:textId="77777777" w:rsidR="00B15ED7" w:rsidRPr="005626DB" w:rsidRDefault="00B15ED7" w:rsidP="009246CA">
            <w:pPr>
              <w:rPr>
                <w:b/>
                <w:sz w:val="22"/>
                <w:szCs w:val="22"/>
              </w:rPr>
            </w:pPr>
            <w:r w:rsidRPr="005626DB">
              <w:rPr>
                <w:b/>
                <w:sz w:val="22"/>
                <w:szCs w:val="22"/>
              </w:rPr>
              <w:t>Provision for All</w:t>
            </w:r>
          </w:p>
        </w:tc>
        <w:tc>
          <w:tcPr>
            <w:tcW w:w="5573" w:type="dxa"/>
            <w:tcBorders>
              <w:top w:val="single" w:sz="4" w:space="0" w:color="auto"/>
              <w:left w:val="single" w:sz="4" w:space="0" w:color="auto"/>
              <w:bottom w:val="single" w:sz="4" w:space="0" w:color="auto"/>
              <w:right w:val="single" w:sz="4" w:space="0" w:color="auto"/>
            </w:tcBorders>
          </w:tcPr>
          <w:p w14:paraId="45539108" w14:textId="77777777" w:rsidR="00B15ED7" w:rsidRPr="005626DB" w:rsidRDefault="00B15ED7" w:rsidP="009246CA">
            <w:pPr>
              <w:rPr>
                <w:color w:val="FF0000"/>
                <w:sz w:val="22"/>
                <w:szCs w:val="22"/>
              </w:rPr>
            </w:pPr>
            <w:r w:rsidRPr="005626DB">
              <w:rPr>
                <w:sz w:val="22"/>
                <w:szCs w:val="22"/>
              </w:rPr>
              <w:t>Bullying is an abuse of human rights</w:t>
            </w:r>
          </w:p>
        </w:tc>
      </w:tr>
      <w:tr w:rsidR="00B15ED7" w:rsidRPr="005626DB" w14:paraId="7FA24C8C" w14:textId="77777777" w:rsidTr="009246CA">
        <w:trPr>
          <w:trHeight w:val="352"/>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525A0137"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61ED89CC" w14:textId="77777777" w:rsidR="00B15ED7" w:rsidRPr="005626DB" w:rsidRDefault="00B15ED7" w:rsidP="009246CA">
            <w:pPr>
              <w:rPr>
                <w:b/>
                <w:sz w:val="22"/>
                <w:szCs w:val="22"/>
              </w:rPr>
            </w:pPr>
            <w:r w:rsidRPr="005626DB">
              <w:rPr>
                <w:b/>
                <w:sz w:val="22"/>
                <w:szCs w:val="22"/>
              </w:rPr>
              <w:t>Behaviour management</w:t>
            </w:r>
          </w:p>
        </w:tc>
        <w:tc>
          <w:tcPr>
            <w:tcW w:w="5573" w:type="dxa"/>
            <w:tcBorders>
              <w:top w:val="single" w:sz="4" w:space="0" w:color="auto"/>
              <w:left w:val="single" w:sz="4" w:space="0" w:color="auto"/>
              <w:bottom w:val="single" w:sz="4" w:space="0" w:color="auto"/>
              <w:right w:val="single" w:sz="4" w:space="0" w:color="auto"/>
            </w:tcBorders>
          </w:tcPr>
          <w:p w14:paraId="70CC49BF" w14:textId="77777777" w:rsidR="00B15ED7" w:rsidRPr="005626DB" w:rsidRDefault="00B15ED7" w:rsidP="009246CA">
            <w:pPr>
              <w:pStyle w:val="ListParagraph"/>
              <w:ind w:left="0"/>
              <w:rPr>
                <w:sz w:val="22"/>
                <w:szCs w:val="22"/>
                <w:highlight w:val="green"/>
              </w:rPr>
            </w:pPr>
            <w:r w:rsidRPr="005626DB">
              <w:rPr>
                <w:sz w:val="22"/>
                <w:szCs w:val="22"/>
              </w:rPr>
              <w:t>Bullying is on-going, deliberate, unequal.</w:t>
            </w:r>
            <w:r w:rsidRPr="005626DB">
              <w:rPr>
                <w:sz w:val="22"/>
                <w:szCs w:val="22"/>
                <w:highlight w:val="green"/>
              </w:rPr>
              <w:t xml:space="preserve"> </w:t>
            </w:r>
          </w:p>
          <w:p w14:paraId="68362124" w14:textId="77777777" w:rsidR="00B15ED7" w:rsidRPr="005626DB" w:rsidRDefault="00B15ED7" w:rsidP="009246CA">
            <w:pPr>
              <w:pStyle w:val="ListParagraph"/>
              <w:ind w:left="0"/>
              <w:rPr>
                <w:sz w:val="22"/>
                <w:szCs w:val="22"/>
              </w:rPr>
            </w:pPr>
          </w:p>
        </w:tc>
      </w:tr>
      <w:tr w:rsidR="00B15ED7" w:rsidRPr="005626DB" w14:paraId="543D8A78" w14:textId="77777777" w:rsidTr="009246CA">
        <w:trPr>
          <w:trHeight w:val="352"/>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105F9B56"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3ED6EB1D" w14:textId="77777777" w:rsidR="00B15ED7" w:rsidRPr="005626DB" w:rsidRDefault="00B15ED7" w:rsidP="009246CA">
            <w:pPr>
              <w:rPr>
                <w:b/>
                <w:sz w:val="22"/>
                <w:szCs w:val="22"/>
              </w:rPr>
            </w:pPr>
            <w:r w:rsidRPr="005626DB">
              <w:rPr>
                <w:b/>
                <w:sz w:val="22"/>
                <w:szCs w:val="22"/>
              </w:rPr>
              <w:t>Pedagogy</w:t>
            </w:r>
          </w:p>
        </w:tc>
        <w:tc>
          <w:tcPr>
            <w:tcW w:w="5573" w:type="dxa"/>
            <w:tcBorders>
              <w:top w:val="single" w:sz="4" w:space="0" w:color="auto"/>
              <w:left w:val="single" w:sz="4" w:space="0" w:color="auto"/>
              <w:bottom w:val="single" w:sz="4" w:space="0" w:color="auto"/>
              <w:right w:val="single" w:sz="4" w:space="0" w:color="auto"/>
            </w:tcBorders>
          </w:tcPr>
          <w:p w14:paraId="56068C34" w14:textId="77777777" w:rsidR="00B15ED7" w:rsidRPr="005626DB" w:rsidRDefault="00B15ED7" w:rsidP="009246CA">
            <w:pPr>
              <w:rPr>
                <w:sz w:val="22"/>
                <w:szCs w:val="22"/>
              </w:rPr>
            </w:pPr>
            <w:r w:rsidRPr="005626DB">
              <w:rPr>
                <w:sz w:val="22"/>
                <w:szCs w:val="22"/>
              </w:rPr>
              <w:t>Designing provision which promotes anti-bullying</w:t>
            </w:r>
          </w:p>
        </w:tc>
      </w:tr>
      <w:tr w:rsidR="00B15ED7" w:rsidRPr="005626DB" w14:paraId="7FE30255" w14:textId="77777777" w:rsidTr="009246CA">
        <w:trPr>
          <w:trHeight w:val="352"/>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57F606CB"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146F747D" w14:textId="77777777" w:rsidR="00B15ED7" w:rsidRPr="005626DB" w:rsidRDefault="00B15ED7" w:rsidP="009246CA">
            <w:pPr>
              <w:rPr>
                <w:b/>
                <w:sz w:val="22"/>
                <w:szCs w:val="22"/>
              </w:rPr>
            </w:pPr>
            <w:r w:rsidRPr="005626DB">
              <w:rPr>
                <w:b/>
                <w:sz w:val="22"/>
                <w:szCs w:val="22"/>
              </w:rPr>
              <w:t xml:space="preserve">Assessment </w:t>
            </w:r>
          </w:p>
        </w:tc>
        <w:tc>
          <w:tcPr>
            <w:tcW w:w="5573" w:type="dxa"/>
            <w:tcBorders>
              <w:top w:val="single" w:sz="4" w:space="0" w:color="auto"/>
              <w:left w:val="single" w:sz="4" w:space="0" w:color="auto"/>
              <w:bottom w:val="single" w:sz="4" w:space="0" w:color="auto"/>
              <w:right w:val="single" w:sz="4" w:space="0" w:color="auto"/>
            </w:tcBorders>
          </w:tcPr>
          <w:p w14:paraId="12D4919D" w14:textId="77777777" w:rsidR="00B15ED7" w:rsidRPr="005626DB" w:rsidRDefault="00B15ED7" w:rsidP="009246CA">
            <w:pPr>
              <w:rPr>
                <w:sz w:val="22"/>
                <w:szCs w:val="22"/>
              </w:rPr>
            </w:pPr>
            <w:r w:rsidRPr="005626DB">
              <w:rPr>
                <w:sz w:val="22"/>
                <w:szCs w:val="22"/>
              </w:rPr>
              <w:t>The importance of observing children in recognising bullying</w:t>
            </w:r>
          </w:p>
        </w:tc>
      </w:tr>
      <w:tr w:rsidR="00B15ED7" w:rsidRPr="005626DB" w14:paraId="128633C0" w14:textId="77777777" w:rsidTr="009246CA">
        <w:trPr>
          <w:trHeight w:val="352"/>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42DD6FF7"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441D1E96" w14:textId="77777777" w:rsidR="00B15ED7" w:rsidRPr="005626DB" w:rsidRDefault="00B15ED7" w:rsidP="009246CA">
            <w:pPr>
              <w:rPr>
                <w:b/>
                <w:sz w:val="22"/>
                <w:szCs w:val="22"/>
              </w:rPr>
            </w:pPr>
            <w:r w:rsidRPr="005626DB">
              <w:rPr>
                <w:b/>
                <w:sz w:val="22"/>
                <w:szCs w:val="22"/>
              </w:rPr>
              <w:t>Curriculum</w:t>
            </w:r>
          </w:p>
        </w:tc>
        <w:tc>
          <w:tcPr>
            <w:tcW w:w="5573" w:type="dxa"/>
            <w:tcBorders>
              <w:top w:val="single" w:sz="4" w:space="0" w:color="auto"/>
              <w:left w:val="single" w:sz="4" w:space="0" w:color="auto"/>
              <w:bottom w:val="single" w:sz="4" w:space="0" w:color="auto"/>
              <w:right w:val="single" w:sz="4" w:space="0" w:color="auto"/>
            </w:tcBorders>
            <w:shd w:val="clear" w:color="auto" w:fill="auto"/>
          </w:tcPr>
          <w:p w14:paraId="2C2B41C0" w14:textId="77777777" w:rsidR="00B15ED7" w:rsidRPr="005626DB" w:rsidRDefault="00B15ED7" w:rsidP="009246CA">
            <w:pPr>
              <w:rPr>
                <w:sz w:val="22"/>
                <w:szCs w:val="22"/>
              </w:rPr>
            </w:pPr>
            <w:r w:rsidRPr="005626DB">
              <w:rPr>
                <w:sz w:val="22"/>
                <w:szCs w:val="22"/>
              </w:rPr>
              <w:t>Awareness of latest DfE Guidance and the work of the Anti-Bullying Alliance and how this can support the curriculum</w:t>
            </w:r>
          </w:p>
        </w:tc>
      </w:tr>
      <w:tr w:rsidR="00B15ED7" w:rsidRPr="005626DB" w14:paraId="3A89416F" w14:textId="77777777" w:rsidTr="009246CA">
        <w:trPr>
          <w:trHeight w:val="352"/>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417C0DCA"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4F29CB55" w14:textId="77777777" w:rsidR="00B15ED7" w:rsidRPr="005626DB" w:rsidRDefault="00B15ED7" w:rsidP="009246CA">
            <w:pPr>
              <w:rPr>
                <w:b/>
                <w:sz w:val="22"/>
                <w:szCs w:val="22"/>
              </w:rPr>
            </w:pPr>
            <w:r w:rsidRPr="005626DB">
              <w:rPr>
                <w:b/>
                <w:sz w:val="22"/>
                <w:szCs w:val="22"/>
              </w:rPr>
              <w:t>Professional Behaviours</w:t>
            </w:r>
          </w:p>
        </w:tc>
        <w:tc>
          <w:tcPr>
            <w:tcW w:w="5573" w:type="dxa"/>
            <w:tcBorders>
              <w:top w:val="single" w:sz="4" w:space="0" w:color="auto"/>
              <w:left w:val="single" w:sz="4" w:space="0" w:color="auto"/>
              <w:bottom w:val="single" w:sz="4" w:space="0" w:color="auto"/>
              <w:right w:val="single" w:sz="4" w:space="0" w:color="auto"/>
            </w:tcBorders>
            <w:shd w:val="clear" w:color="auto" w:fill="auto"/>
          </w:tcPr>
          <w:p w14:paraId="116A6AA0" w14:textId="77777777" w:rsidR="00B15ED7" w:rsidRPr="005626DB" w:rsidRDefault="00B15ED7" w:rsidP="009246CA">
            <w:pPr>
              <w:rPr>
                <w:sz w:val="22"/>
                <w:szCs w:val="22"/>
              </w:rPr>
            </w:pPr>
            <w:r w:rsidRPr="005626DB">
              <w:rPr>
                <w:sz w:val="22"/>
                <w:szCs w:val="22"/>
              </w:rPr>
              <w:t>Positive and proactive relationships can help to tackle bullying and address any issues or incidents when they arise</w:t>
            </w:r>
          </w:p>
        </w:tc>
      </w:tr>
      <w:tr w:rsidR="00B15ED7" w:rsidRPr="005626DB" w14:paraId="76435B3E" w14:textId="77777777" w:rsidTr="009246CA">
        <w:trPr>
          <w:trHeight w:val="352"/>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3EA019D7"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1F0C10C5" w14:textId="77777777" w:rsidR="00B15ED7" w:rsidRPr="005626DB" w:rsidRDefault="00B15ED7" w:rsidP="009246CA">
            <w:pPr>
              <w:rPr>
                <w:b/>
                <w:sz w:val="22"/>
                <w:szCs w:val="22"/>
              </w:rPr>
            </w:pPr>
            <w:r w:rsidRPr="005626DB">
              <w:rPr>
                <w:rFonts w:eastAsia="Times New Roman"/>
                <w:b/>
                <w:bCs/>
                <w:spacing w:val="1"/>
                <w:sz w:val="22"/>
                <w:szCs w:val="22"/>
                <w:lang w:eastAsia="en-GB"/>
              </w:rPr>
              <w:t>Teachers’ Standards</w:t>
            </w:r>
          </w:p>
        </w:tc>
        <w:tc>
          <w:tcPr>
            <w:tcW w:w="5573" w:type="dxa"/>
            <w:tcBorders>
              <w:top w:val="single" w:sz="4" w:space="0" w:color="auto"/>
              <w:left w:val="single" w:sz="4" w:space="0" w:color="auto"/>
              <w:bottom w:val="single" w:sz="4" w:space="0" w:color="auto"/>
              <w:right w:val="single" w:sz="4" w:space="0" w:color="auto"/>
            </w:tcBorders>
          </w:tcPr>
          <w:p w14:paraId="2CEC09DE" w14:textId="77777777" w:rsidR="00B15ED7" w:rsidRPr="005626DB" w:rsidRDefault="00B15ED7" w:rsidP="009246CA">
            <w:pPr>
              <w:spacing w:before="87" w:after="0" w:line="240" w:lineRule="auto"/>
              <w:ind w:right="-20"/>
              <w:rPr>
                <w:rFonts w:eastAsia="Times New Roman"/>
                <w:sz w:val="22"/>
                <w:szCs w:val="22"/>
                <w:lang w:eastAsia="en-GB"/>
              </w:rPr>
            </w:pPr>
            <w:r w:rsidRPr="005626DB">
              <w:rPr>
                <w:rFonts w:eastAsia="Times New Roman"/>
                <w:sz w:val="22"/>
                <w:szCs w:val="22"/>
                <w:lang w:eastAsia="en-GB"/>
              </w:rPr>
              <w:t> TS1; TS2, TS7;  Part 2</w:t>
            </w:r>
          </w:p>
        </w:tc>
      </w:tr>
    </w:tbl>
    <w:p w14:paraId="11105250" w14:textId="77777777" w:rsidR="00B15ED7" w:rsidRPr="005626DB" w:rsidRDefault="00B15ED7" w:rsidP="00B15ED7">
      <w:pPr>
        <w:rPr>
          <w:sz w:val="22"/>
          <w:szCs w:val="22"/>
        </w:rPr>
      </w:pPr>
    </w:p>
    <w:p w14:paraId="3A32730C" w14:textId="77777777" w:rsidR="00B15ED7" w:rsidRPr="005626DB" w:rsidRDefault="00B15ED7" w:rsidP="00B15ED7">
      <w:pPr>
        <w:rPr>
          <w:sz w:val="22"/>
          <w:szCs w:val="22"/>
        </w:rPr>
      </w:pPr>
    </w:p>
    <w:p w14:paraId="3C745EBD" w14:textId="77777777" w:rsidR="00B15ED7" w:rsidRPr="005626DB" w:rsidRDefault="00B15ED7" w:rsidP="00B15ED7">
      <w:pPr>
        <w:rPr>
          <w:sz w:val="22"/>
          <w:szCs w:val="22"/>
        </w:rPr>
      </w:pPr>
    </w:p>
    <w:p w14:paraId="57634828" w14:textId="77777777" w:rsidR="00B15ED7" w:rsidRPr="005626DB" w:rsidRDefault="00B15ED7" w:rsidP="00B15ED7">
      <w:pPr>
        <w:rPr>
          <w:sz w:val="22"/>
          <w:szCs w:val="22"/>
        </w:rPr>
      </w:pPr>
      <w:r w:rsidRPr="005626DB">
        <w:rPr>
          <w:sz w:val="22"/>
          <w:szCs w:val="22"/>
        </w:rPr>
        <w:br w:type="page"/>
      </w:r>
    </w:p>
    <w:tbl>
      <w:tblPr>
        <w:tblW w:w="9540" w:type="dxa"/>
        <w:jc w:val="center"/>
        <w:tblCellMar>
          <w:left w:w="142" w:type="dxa"/>
          <w:right w:w="0" w:type="dxa"/>
        </w:tblCellMar>
        <w:tblLook w:val="04A0" w:firstRow="1" w:lastRow="0" w:firstColumn="1" w:lastColumn="0" w:noHBand="0" w:noVBand="1"/>
      </w:tblPr>
      <w:tblGrid>
        <w:gridCol w:w="2352"/>
        <w:gridCol w:w="1615"/>
        <w:gridCol w:w="5573"/>
      </w:tblGrid>
      <w:tr w:rsidR="00B15ED7" w:rsidRPr="005626DB" w14:paraId="6243BE76" w14:textId="77777777" w:rsidTr="009246CA">
        <w:trPr>
          <w:trHeight w:val="631"/>
          <w:jc w:val="center"/>
        </w:trPr>
        <w:tc>
          <w:tcPr>
            <w:tcW w:w="9540" w:type="dxa"/>
            <w:gridSpan w:val="3"/>
            <w:tcBorders>
              <w:top w:val="single" w:sz="8" w:space="0" w:color="auto"/>
              <w:left w:val="single" w:sz="8" w:space="0" w:color="auto"/>
              <w:bottom w:val="single" w:sz="8" w:space="0" w:color="auto"/>
              <w:right w:val="single" w:sz="8" w:space="0" w:color="auto"/>
            </w:tcBorders>
            <w:shd w:val="clear" w:color="auto" w:fill="FFC000"/>
          </w:tcPr>
          <w:p w14:paraId="16D41C06" w14:textId="77777777" w:rsidR="00B15ED7" w:rsidRPr="005626DB" w:rsidRDefault="00B15ED7" w:rsidP="009246CA">
            <w:pPr>
              <w:spacing w:after="0" w:line="243" w:lineRule="atLeast"/>
              <w:ind w:right="-20"/>
              <w:jc w:val="center"/>
              <w:rPr>
                <w:b/>
                <w:sz w:val="22"/>
                <w:szCs w:val="22"/>
              </w:rPr>
            </w:pPr>
            <w:r w:rsidRPr="005626DB">
              <w:rPr>
                <w:b/>
                <w:sz w:val="22"/>
                <w:szCs w:val="22"/>
              </w:rPr>
              <w:t>Professional Learning Session 17</w:t>
            </w:r>
          </w:p>
        </w:tc>
      </w:tr>
      <w:tr w:rsidR="00B15ED7" w:rsidRPr="005626DB" w14:paraId="3D89C6F9" w14:textId="77777777" w:rsidTr="009246CA">
        <w:trPr>
          <w:trHeight w:val="871"/>
          <w:jc w:val="center"/>
        </w:trPr>
        <w:tc>
          <w:tcPr>
            <w:tcW w:w="2352" w:type="dxa"/>
            <w:tcBorders>
              <w:top w:val="nil"/>
              <w:left w:val="single" w:sz="8" w:space="0" w:color="auto"/>
              <w:bottom w:val="single" w:sz="8" w:space="0" w:color="auto"/>
              <w:right w:val="single" w:sz="8" w:space="0" w:color="auto"/>
            </w:tcBorders>
          </w:tcPr>
          <w:p w14:paraId="5BEE9C1E"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WHAT?</w:t>
            </w:r>
          </w:p>
          <w:p w14:paraId="6BE81046"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40C5446B"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6ADE816E" w14:textId="77777777" w:rsidR="00B15ED7" w:rsidRPr="005626DB" w:rsidRDefault="00B15ED7" w:rsidP="009246CA">
            <w:pPr>
              <w:spacing w:after="0" w:line="240" w:lineRule="auto"/>
              <w:ind w:right="-23"/>
              <w:contextualSpacing/>
              <w:rPr>
                <w:rFonts w:eastAsia="Times New Roman"/>
                <w:sz w:val="22"/>
                <w:szCs w:val="22"/>
                <w:lang w:eastAsia="en-GB"/>
              </w:rPr>
            </w:pPr>
            <w:r w:rsidRPr="005626DB">
              <w:rPr>
                <w:rFonts w:eastAsia="Times New Roman"/>
                <w:b/>
                <w:bCs/>
                <w:color w:val="4B92DB"/>
                <w:spacing w:val="-1"/>
                <w:sz w:val="22"/>
                <w:szCs w:val="22"/>
                <w:lang w:eastAsia="en-GB"/>
              </w:rPr>
              <w:t>Title</w:t>
            </w:r>
          </w:p>
        </w:tc>
        <w:tc>
          <w:tcPr>
            <w:tcW w:w="7188" w:type="dxa"/>
            <w:gridSpan w:val="2"/>
            <w:tcBorders>
              <w:top w:val="nil"/>
              <w:left w:val="nil"/>
              <w:bottom w:val="single" w:sz="8" w:space="0" w:color="auto"/>
              <w:right w:val="single" w:sz="8" w:space="0" w:color="auto"/>
            </w:tcBorders>
          </w:tcPr>
          <w:p w14:paraId="75183A84" w14:textId="77777777" w:rsidR="00B15ED7" w:rsidRPr="005626DB" w:rsidRDefault="00B15ED7" w:rsidP="009246CA">
            <w:pPr>
              <w:rPr>
                <w:rFonts w:eastAsia="Times New Roman"/>
                <w:b/>
                <w:sz w:val="22"/>
                <w:szCs w:val="22"/>
                <w:lang w:eastAsia="en-GB"/>
              </w:rPr>
            </w:pPr>
            <w:r w:rsidRPr="005626DB">
              <w:rPr>
                <w:rFonts w:eastAsia="Times New Roman"/>
                <w:b/>
                <w:color w:val="FF0000"/>
                <w:sz w:val="22"/>
                <w:szCs w:val="22"/>
                <w:lang w:eastAsia="en-GB"/>
              </w:rPr>
              <w:t>Supporting vulnerable groups</w:t>
            </w:r>
          </w:p>
        </w:tc>
      </w:tr>
      <w:tr w:rsidR="00B15ED7" w:rsidRPr="005626DB" w14:paraId="0BE8E121" w14:textId="77777777" w:rsidTr="009246CA">
        <w:trPr>
          <w:trHeight w:val="2100"/>
          <w:jc w:val="center"/>
        </w:trPr>
        <w:tc>
          <w:tcPr>
            <w:tcW w:w="2352" w:type="dxa"/>
            <w:tcBorders>
              <w:top w:val="nil"/>
              <w:left w:val="single" w:sz="8" w:space="0" w:color="auto"/>
              <w:bottom w:val="single" w:sz="8" w:space="0" w:color="auto"/>
              <w:right w:val="single" w:sz="8" w:space="0" w:color="auto"/>
            </w:tcBorders>
          </w:tcPr>
          <w:p w14:paraId="69A32362" w14:textId="77777777" w:rsidR="00B15ED7" w:rsidRPr="005626DB" w:rsidRDefault="00B15ED7" w:rsidP="009246CA">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WHY THIS?</w:t>
            </w:r>
          </w:p>
          <w:p w14:paraId="32915A24" w14:textId="77777777" w:rsidR="00B15ED7" w:rsidRPr="005626DB" w:rsidRDefault="00B15ED7" w:rsidP="009246CA">
            <w:pPr>
              <w:spacing w:after="0" w:line="240" w:lineRule="auto"/>
              <w:ind w:right="-23"/>
              <w:contextualSpacing/>
              <w:rPr>
                <w:rFonts w:eastAsia="Times New Roman"/>
                <w:b/>
                <w:bCs/>
                <w:color w:val="4B92DB"/>
                <w:sz w:val="22"/>
                <w:szCs w:val="22"/>
                <w:lang w:eastAsia="en-GB"/>
              </w:rPr>
            </w:pPr>
          </w:p>
          <w:p w14:paraId="0D3BF45E" w14:textId="77777777" w:rsidR="00B15ED7" w:rsidRPr="005626DB" w:rsidRDefault="00B15ED7" w:rsidP="009246CA">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Learning</w:t>
            </w:r>
          </w:p>
          <w:p w14:paraId="501A7318"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z w:val="22"/>
                <w:szCs w:val="22"/>
                <w:lang w:eastAsia="en-GB"/>
              </w:rPr>
              <w:t>O</w:t>
            </w:r>
            <w:r w:rsidRPr="005626DB">
              <w:rPr>
                <w:rFonts w:eastAsia="Times New Roman"/>
                <w:b/>
                <w:bCs/>
                <w:color w:val="4B92DB"/>
                <w:spacing w:val="-1"/>
                <w:sz w:val="22"/>
                <w:szCs w:val="22"/>
                <w:lang w:eastAsia="en-GB"/>
              </w:rPr>
              <w:t xml:space="preserve">utcomes </w:t>
            </w:r>
          </w:p>
          <w:p w14:paraId="21BE3B5C"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19F7F185" w14:textId="77777777" w:rsidR="00B15ED7" w:rsidRPr="005626DB" w:rsidRDefault="00B15ED7" w:rsidP="009246CA">
            <w:pPr>
              <w:spacing w:after="0" w:line="240" w:lineRule="auto"/>
              <w:ind w:right="-23"/>
              <w:contextualSpacing/>
              <w:rPr>
                <w:rFonts w:eastAsia="Times New Roman"/>
                <w:b/>
                <w:bCs/>
                <w:i/>
                <w:iCs/>
                <w:color w:val="4B92DB"/>
                <w:sz w:val="22"/>
                <w:szCs w:val="22"/>
                <w:lang w:eastAsia="en-GB"/>
              </w:rPr>
            </w:pPr>
          </w:p>
          <w:p w14:paraId="57F93E87" w14:textId="77777777" w:rsidR="00B15ED7" w:rsidRPr="005626DB" w:rsidRDefault="00B15ED7" w:rsidP="009246CA">
            <w:pPr>
              <w:spacing w:after="0" w:line="240" w:lineRule="auto"/>
              <w:ind w:right="-23"/>
              <w:contextualSpacing/>
              <w:rPr>
                <w:rFonts w:eastAsia="Times New Roman"/>
                <w:b/>
                <w:bCs/>
                <w:i/>
                <w:iCs/>
                <w:color w:val="4B92DB"/>
                <w:sz w:val="22"/>
                <w:szCs w:val="22"/>
                <w:lang w:eastAsia="en-GB"/>
              </w:rPr>
            </w:pPr>
          </w:p>
          <w:p w14:paraId="0FE09843" w14:textId="77777777" w:rsidR="00B15ED7" w:rsidRPr="005626DB" w:rsidRDefault="00B15ED7" w:rsidP="009246CA">
            <w:pPr>
              <w:spacing w:after="0" w:line="240" w:lineRule="auto"/>
              <w:ind w:right="-23"/>
              <w:contextualSpacing/>
              <w:rPr>
                <w:rFonts w:eastAsia="Times New Roman"/>
                <w:b/>
                <w:bCs/>
                <w:i/>
                <w:iCs/>
                <w:color w:val="4B92DB"/>
                <w:sz w:val="22"/>
                <w:szCs w:val="22"/>
                <w:lang w:eastAsia="en-GB"/>
              </w:rPr>
            </w:pPr>
          </w:p>
          <w:p w14:paraId="363E064D" w14:textId="77777777" w:rsidR="00B15ED7" w:rsidRPr="005626DB" w:rsidRDefault="00B15ED7" w:rsidP="009246CA">
            <w:pPr>
              <w:spacing w:after="0" w:line="240" w:lineRule="auto"/>
              <w:ind w:right="-23"/>
              <w:contextualSpacing/>
              <w:rPr>
                <w:rFonts w:eastAsia="Times New Roman"/>
                <w:b/>
                <w:bCs/>
                <w:i/>
                <w:iCs/>
                <w:color w:val="4B92DB"/>
                <w:sz w:val="22"/>
                <w:szCs w:val="22"/>
                <w:lang w:eastAsia="en-GB"/>
              </w:rPr>
            </w:pPr>
          </w:p>
          <w:p w14:paraId="04848826" w14:textId="77777777" w:rsidR="00B15ED7" w:rsidRPr="005626DB" w:rsidRDefault="00B15ED7" w:rsidP="009246CA">
            <w:pPr>
              <w:spacing w:after="0" w:line="240" w:lineRule="auto"/>
              <w:ind w:right="-23"/>
              <w:contextualSpacing/>
              <w:rPr>
                <w:rFonts w:eastAsia="Times New Roman"/>
                <w:b/>
                <w:bCs/>
                <w:i/>
                <w:iCs/>
                <w:color w:val="4B92DB"/>
                <w:sz w:val="22"/>
                <w:szCs w:val="22"/>
                <w:lang w:eastAsia="en-GB"/>
              </w:rPr>
            </w:pPr>
          </w:p>
          <w:p w14:paraId="6B67DAEA" w14:textId="77777777" w:rsidR="00B15ED7" w:rsidRPr="005626DB" w:rsidRDefault="00B15ED7" w:rsidP="009246CA">
            <w:pPr>
              <w:spacing w:after="0" w:line="240" w:lineRule="auto"/>
              <w:ind w:right="-23"/>
              <w:contextualSpacing/>
              <w:rPr>
                <w:rFonts w:eastAsia="Times New Roman"/>
                <w:b/>
                <w:bCs/>
                <w:i/>
                <w:iCs/>
                <w:color w:val="4B92DB"/>
                <w:sz w:val="22"/>
                <w:szCs w:val="22"/>
                <w:lang w:eastAsia="en-GB"/>
              </w:rPr>
            </w:pPr>
          </w:p>
          <w:p w14:paraId="0A463D4B" w14:textId="77777777" w:rsidR="00B15ED7" w:rsidRPr="005626DB" w:rsidRDefault="00B15ED7" w:rsidP="009246CA">
            <w:pPr>
              <w:spacing w:after="0" w:line="240" w:lineRule="auto"/>
              <w:ind w:right="-23"/>
              <w:contextualSpacing/>
              <w:rPr>
                <w:rFonts w:eastAsia="Times New Roman"/>
                <w:b/>
                <w:bCs/>
                <w:i/>
                <w:iCs/>
                <w:color w:val="4B92DB"/>
                <w:sz w:val="22"/>
                <w:szCs w:val="22"/>
                <w:lang w:eastAsia="en-GB"/>
              </w:rPr>
            </w:pPr>
          </w:p>
          <w:p w14:paraId="43AA2A82" w14:textId="77777777" w:rsidR="00B15ED7" w:rsidRPr="005626DB" w:rsidRDefault="00B15ED7" w:rsidP="009246CA">
            <w:pPr>
              <w:spacing w:after="0" w:line="240" w:lineRule="auto"/>
              <w:ind w:right="-23"/>
              <w:contextualSpacing/>
              <w:rPr>
                <w:rFonts w:eastAsia="Times New Roman"/>
                <w:b/>
                <w:bCs/>
                <w:i/>
                <w:iCs/>
                <w:color w:val="4B92DB"/>
                <w:sz w:val="22"/>
                <w:szCs w:val="22"/>
                <w:lang w:eastAsia="en-GB"/>
              </w:rPr>
            </w:pPr>
          </w:p>
          <w:p w14:paraId="722D82E8" w14:textId="77777777" w:rsidR="00B15ED7" w:rsidRPr="005626DB" w:rsidRDefault="00B15ED7" w:rsidP="009246CA">
            <w:pPr>
              <w:spacing w:after="0" w:line="240" w:lineRule="auto"/>
              <w:ind w:right="-23"/>
              <w:contextualSpacing/>
              <w:rPr>
                <w:rFonts w:eastAsia="Times New Roman"/>
                <w:b/>
                <w:bCs/>
                <w:i/>
                <w:iCs/>
                <w:color w:val="4B92DB"/>
                <w:sz w:val="22"/>
                <w:szCs w:val="22"/>
                <w:lang w:eastAsia="en-GB"/>
              </w:rPr>
            </w:pPr>
          </w:p>
          <w:p w14:paraId="5703FBA3" w14:textId="77777777" w:rsidR="00B15ED7" w:rsidRPr="005626DB" w:rsidRDefault="00B15ED7" w:rsidP="009246CA">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CCF Coverage</w:t>
            </w:r>
          </w:p>
        </w:tc>
        <w:tc>
          <w:tcPr>
            <w:tcW w:w="7188" w:type="dxa"/>
            <w:gridSpan w:val="2"/>
            <w:tcBorders>
              <w:top w:val="nil"/>
              <w:left w:val="nil"/>
              <w:bottom w:val="single" w:sz="8" w:space="0" w:color="auto"/>
              <w:right w:val="single" w:sz="8" w:space="0" w:color="auto"/>
            </w:tcBorders>
          </w:tcPr>
          <w:p w14:paraId="4ED971B5" w14:textId="77777777" w:rsidR="00B15ED7" w:rsidRPr="005626DB" w:rsidRDefault="00B15ED7" w:rsidP="009246CA">
            <w:pPr>
              <w:pStyle w:val="ListParagraph"/>
              <w:numPr>
                <w:ilvl w:val="0"/>
                <w:numId w:val="1"/>
              </w:numPr>
              <w:rPr>
                <w:sz w:val="22"/>
                <w:szCs w:val="22"/>
              </w:rPr>
            </w:pPr>
            <w:r w:rsidRPr="005626DB">
              <w:rPr>
                <w:sz w:val="22"/>
                <w:szCs w:val="22"/>
              </w:rPr>
              <w:t xml:space="preserve">To know some of the key factors of groups who are potentially vulnerable </w:t>
            </w:r>
          </w:p>
          <w:p w14:paraId="06EC1043" w14:textId="77777777" w:rsidR="00B15ED7" w:rsidRPr="005626DB" w:rsidRDefault="00B15ED7" w:rsidP="009246CA">
            <w:pPr>
              <w:pStyle w:val="ListParagraph"/>
              <w:numPr>
                <w:ilvl w:val="0"/>
                <w:numId w:val="1"/>
              </w:numPr>
              <w:rPr>
                <w:sz w:val="22"/>
                <w:szCs w:val="22"/>
              </w:rPr>
            </w:pPr>
            <w:r w:rsidRPr="005626DB">
              <w:rPr>
                <w:sz w:val="22"/>
                <w:szCs w:val="22"/>
              </w:rPr>
              <w:t>To consider the needs of groups considered to be potentially vulnerable and how these needs can be supported in class and understand the links between vulnerability and potential underachievement</w:t>
            </w:r>
          </w:p>
          <w:p w14:paraId="29389636" w14:textId="77777777" w:rsidR="00B15ED7" w:rsidRPr="005626DB" w:rsidRDefault="00B15ED7" w:rsidP="009246CA">
            <w:pPr>
              <w:pStyle w:val="ListParagraph"/>
              <w:numPr>
                <w:ilvl w:val="0"/>
                <w:numId w:val="1"/>
              </w:numPr>
              <w:rPr>
                <w:sz w:val="22"/>
                <w:szCs w:val="22"/>
              </w:rPr>
            </w:pPr>
            <w:r w:rsidRPr="005626DB">
              <w:rPr>
                <w:sz w:val="22"/>
                <w:szCs w:val="22"/>
              </w:rPr>
              <w:t xml:space="preserve">To consider the social and emotional needs associated with particular groups e.g. transgender children, </w:t>
            </w:r>
          </w:p>
          <w:p w14:paraId="7AE74E1C" w14:textId="77777777" w:rsidR="00B15ED7" w:rsidRPr="005626DB" w:rsidRDefault="00B15ED7" w:rsidP="00A93917">
            <w:pPr>
              <w:pStyle w:val="ListParagraph"/>
              <w:numPr>
                <w:ilvl w:val="0"/>
                <w:numId w:val="109"/>
              </w:numPr>
              <w:spacing w:before="87" w:after="0" w:line="240" w:lineRule="auto"/>
              <w:ind w:right="-20"/>
              <w:rPr>
                <w:rFonts w:eastAsia="Times New Roman"/>
                <w:sz w:val="22"/>
                <w:szCs w:val="22"/>
                <w:lang w:eastAsia="en-GB"/>
              </w:rPr>
            </w:pPr>
            <w:r w:rsidRPr="005626DB">
              <w:rPr>
                <w:sz w:val="22"/>
                <w:szCs w:val="22"/>
              </w:rPr>
              <w:t>To consider the role of the teacher in challenging racism, homophobia and dealing with bullying</w:t>
            </w:r>
          </w:p>
          <w:p w14:paraId="16AC86BB" w14:textId="77777777" w:rsidR="00B15ED7" w:rsidRPr="005626DB" w:rsidRDefault="00B15ED7" w:rsidP="009246CA">
            <w:pPr>
              <w:pStyle w:val="ListParagraph"/>
              <w:spacing w:before="87" w:after="0" w:line="240" w:lineRule="auto"/>
              <w:ind w:left="360" w:right="-20"/>
              <w:rPr>
                <w:rFonts w:eastAsia="Times New Roman"/>
                <w:sz w:val="22"/>
                <w:szCs w:val="22"/>
                <w:lang w:eastAsia="en-GB"/>
              </w:rPr>
            </w:pPr>
          </w:p>
          <w:p w14:paraId="73B95F77" w14:textId="77777777" w:rsidR="00B15ED7" w:rsidRPr="005626DB" w:rsidRDefault="00B15ED7" w:rsidP="009246CA">
            <w:pPr>
              <w:spacing w:after="0" w:line="240" w:lineRule="auto"/>
              <w:rPr>
                <w:i/>
                <w:iCs/>
                <w:sz w:val="22"/>
                <w:szCs w:val="22"/>
              </w:rPr>
            </w:pPr>
          </w:p>
          <w:p w14:paraId="29904687" w14:textId="77777777" w:rsidR="00B15ED7" w:rsidRPr="005626DB" w:rsidRDefault="00B15ED7" w:rsidP="009246CA">
            <w:pPr>
              <w:spacing w:after="0" w:line="240" w:lineRule="auto"/>
              <w:rPr>
                <w:i/>
                <w:iCs/>
                <w:sz w:val="22"/>
                <w:szCs w:val="22"/>
              </w:rPr>
            </w:pPr>
            <w:r w:rsidRPr="005626DB">
              <w:rPr>
                <w:i/>
                <w:iCs/>
                <w:sz w:val="22"/>
                <w:szCs w:val="22"/>
              </w:rPr>
              <w:t>1.6 High quality teaching has a long-term positive effect on pupils' life chances, particularly for children from disadvantaged backgrounds</w:t>
            </w:r>
          </w:p>
          <w:p w14:paraId="1EEE6AE8" w14:textId="77777777" w:rsidR="00B15ED7" w:rsidRPr="005626DB" w:rsidRDefault="00B15ED7" w:rsidP="009246CA">
            <w:pPr>
              <w:spacing w:after="0" w:line="240" w:lineRule="auto"/>
              <w:rPr>
                <w:i/>
                <w:iCs/>
                <w:sz w:val="22"/>
                <w:szCs w:val="22"/>
              </w:rPr>
            </w:pPr>
            <w:r w:rsidRPr="005626DB">
              <w:rPr>
                <w:i/>
                <w:iCs/>
                <w:sz w:val="22"/>
                <w:szCs w:val="22"/>
              </w:rPr>
              <w:t>5.2 Seeking to understand pupils’ differences, including their different levels of prior knowledge and potential barriers to learning, is an essential part of teaching.</w:t>
            </w:r>
          </w:p>
          <w:p w14:paraId="3B881329" w14:textId="77777777" w:rsidR="00B15ED7" w:rsidRPr="005626DB" w:rsidRDefault="00B15ED7" w:rsidP="009246CA">
            <w:pPr>
              <w:spacing w:after="0" w:line="240" w:lineRule="auto"/>
              <w:rPr>
                <w:i/>
                <w:iCs/>
                <w:sz w:val="22"/>
                <w:szCs w:val="22"/>
              </w:rPr>
            </w:pPr>
            <w:r w:rsidRPr="005626DB">
              <w:rPr>
                <w:i/>
                <w:iCs/>
                <w:sz w:val="22"/>
                <w:szCs w:val="22"/>
              </w:rPr>
              <w:t>8.4 Building effective relationships with parents, carers and families can improve pupils’ motivation, behaviour and academic success.</w:t>
            </w:r>
          </w:p>
          <w:p w14:paraId="6E53CD4E" w14:textId="77777777" w:rsidR="00B15ED7" w:rsidRPr="005626DB" w:rsidRDefault="00B15ED7" w:rsidP="009246CA">
            <w:pPr>
              <w:spacing w:after="0" w:line="240" w:lineRule="auto"/>
              <w:rPr>
                <w:i/>
                <w:iCs/>
                <w:sz w:val="22"/>
                <w:szCs w:val="22"/>
              </w:rPr>
            </w:pPr>
            <w:r w:rsidRPr="005626DB">
              <w:rPr>
                <w:i/>
                <w:iCs/>
                <w:sz w:val="22"/>
                <w:szCs w:val="22"/>
              </w:rPr>
              <w:t>8.5 Teaching assistants (TAs) can support pupils more effectively when they are prepared for lessons by teachers, and when TAs supplement rather than replace support from teachers.</w:t>
            </w:r>
          </w:p>
          <w:p w14:paraId="1FF81922" w14:textId="77777777" w:rsidR="00B15ED7" w:rsidRPr="005626DB" w:rsidRDefault="00B15ED7" w:rsidP="009246CA">
            <w:pPr>
              <w:spacing w:before="87" w:after="0" w:line="240" w:lineRule="auto"/>
              <w:ind w:right="-20"/>
              <w:rPr>
                <w:rFonts w:eastAsia="Times New Roman"/>
                <w:sz w:val="22"/>
                <w:szCs w:val="22"/>
                <w:lang w:eastAsia="en-GB"/>
              </w:rPr>
            </w:pPr>
            <w:r w:rsidRPr="005626DB">
              <w:rPr>
                <w:i/>
                <w:iCs/>
                <w:sz w:val="22"/>
                <w:szCs w:val="22"/>
              </w:rPr>
              <w:t>8.6 SENCOs, pastoral leaders, careers advisors and other specialist colleagues also have valuable expertise and can ensure that appropriate support is in place for pupils.</w:t>
            </w:r>
          </w:p>
        </w:tc>
      </w:tr>
      <w:tr w:rsidR="00B15ED7" w:rsidRPr="005626DB" w14:paraId="30CBFD5C" w14:textId="77777777" w:rsidTr="009246CA">
        <w:trPr>
          <w:trHeight w:val="1207"/>
          <w:jc w:val="center"/>
        </w:trPr>
        <w:tc>
          <w:tcPr>
            <w:tcW w:w="2352" w:type="dxa"/>
            <w:tcBorders>
              <w:top w:val="nil"/>
              <w:left w:val="single" w:sz="8" w:space="0" w:color="auto"/>
              <w:bottom w:val="single" w:sz="8" w:space="0" w:color="auto"/>
              <w:right w:val="single" w:sz="8" w:space="0" w:color="auto"/>
            </w:tcBorders>
          </w:tcPr>
          <w:p w14:paraId="0011762D"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WHY NOW?</w:t>
            </w:r>
          </w:p>
          <w:p w14:paraId="38EF3EE4"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p w14:paraId="4D4C808D"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Curriculum Design &amp; Key Messages</w:t>
            </w:r>
            <w:r w:rsidRPr="005626DB">
              <w:rPr>
                <w:rFonts w:eastAsia="Times New Roman"/>
                <w:b/>
                <w:bCs/>
                <w:color w:val="4B92DB"/>
                <w:spacing w:val="1"/>
                <w:sz w:val="22"/>
                <w:szCs w:val="22"/>
                <w:lang w:eastAsia="en-GB"/>
              </w:rPr>
              <w:t xml:space="preserve"> </w:t>
            </w:r>
          </w:p>
        </w:tc>
        <w:tc>
          <w:tcPr>
            <w:tcW w:w="7188" w:type="dxa"/>
            <w:gridSpan w:val="2"/>
            <w:tcBorders>
              <w:top w:val="nil"/>
              <w:left w:val="nil"/>
              <w:bottom w:val="single" w:sz="8" w:space="0" w:color="auto"/>
              <w:right w:val="single" w:sz="8" w:space="0" w:color="auto"/>
            </w:tcBorders>
            <w:shd w:val="clear" w:color="auto" w:fill="auto"/>
          </w:tcPr>
          <w:p w14:paraId="0AEC92E4" w14:textId="77777777" w:rsidR="00B15ED7" w:rsidRPr="005626DB" w:rsidRDefault="00B15ED7" w:rsidP="009246CA">
            <w:pPr>
              <w:rPr>
                <w:sz w:val="22"/>
                <w:szCs w:val="22"/>
              </w:rPr>
            </w:pPr>
            <w:r w:rsidRPr="005626DB">
              <w:rPr>
                <w:sz w:val="22"/>
                <w:szCs w:val="22"/>
              </w:rPr>
              <w:t xml:space="preserve">Having established a clear philosophy of provision for all so far in the course, and having considered the specific needs of some groups of children, trainees will now look at how some potential vulnerabilities can sometimes affect children and therefore their learning.  Trainees are now experienced in school and can draw on their own practice, beginning to refine some of the specific strategies that they use in the classroom.  </w:t>
            </w:r>
          </w:p>
        </w:tc>
      </w:tr>
      <w:tr w:rsidR="00B15ED7" w:rsidRPr="005626DB" w14:paraId="075E8185" w14:textId="77777777" w:rsidTr="009246CA">
        <w:trPr>
          <w:trHeight w:val="910"/>
          <w:jc w:val="center"/>
        </w:trPr>
        <w:tc>
          <w:tcPr>
            <w:tcW w:w="2352" w:type="dxa"/>
            <w:tcBorders>
              <w:top w:val="nil"/>
              <w:left w:val="single" w:sz="8" w:space="0" w:color="auto"/>
              <w:bottom w:val="single" w:sz="4" w:space="0" w:color="auto"/>
              <w:right w:val="single" w:sz="8" w:space="0" w:color="auto"/>
            </w:tcBorders>
          </w:tcPr>
          <w:p w14:paraId="1CC385AB"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HOW?</w:t>
            </w:r>
          </w:p>
          <w:p w14:paraId="13EBC365"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p w14:paraId="56B3BE1A"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4890BF11"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Content </w:t>
            </w:r>
          </w:p>
        </w:tc>
        <w:tc>
          <w:tcPr>
            <w:tcW w:w="7188" w:type="dxa"/>
            <w:gridSpan w:val="2"/>
            <w:tcBorders>
              <w:top w:val="nil"/>
              <w:left w:val="nil"/>
              <w:bottom w:val="single" w:sz="4" w:space="0" w:color="auto"/>
              <w:right w:val="single" w:sz="8" w:space="0" w:color="auto"/>
            </w:tcBorders>
          </w:tcPr>
          <w:p w14:paraId="73FEBDEC" w14:textId="77777777" w:rsidR="00B15ED7" w:rsidRPr="005626DB" w:rsidRDefault="00B15ED7" w:rsidP="009246CA">
            <w:pPr>
              <w:pStyle w:val="ListParagraph"/>
              <w:spacing w:before="88" w:after="0" w:line="238" w:lineRule="atLeast"/>
              <w:ind w:left="0" w:right="359"/>
              <w:rPr>
                <w:rFonts w:eastAsia="Times New Roman"/>
                <w:sz w:val="22"/>
                <w:szCs w:val="22"/>
                <w:lang w:eastAsia="en-GB"/>
              </w:rPr>
            </w:pPr>
            <w:r w:rsidRPr="005626DB">
              <w:rPr>
                <w:rFonts w:eastAsia="Times New Roman"/>
                <w:sz w:val="22"/>
                <w:szCs w:val="22"/>
                <w:lang w:eastAsia="en-GB"/>
              </w:rPr>
              <w:t>During this session trainees will:</w:t>
            </w:r>
          </w:p>
          <w:p w14:paraId="0EC90345" w14:textId="77777777" w:rsidR="00B15ED7" w:rsidRPr="005626DB" w:rsidRDefault="00B15ED7" w:rsidP="00A93917">
            <w:pPr>
              <w:pStyle w:val="ListParagraph"/>
              <w:numPr>
                <w:ilvl w:val="0"/>
                <w:numId w:val="109"/>
              </w:numPr>
              <w:spacing w:before="88" w:after="0" w:line="238" w:lineRule="atLeast"/>
              <w:ind w:right="359"/>
              <w:rPr>
                <w:rFonts w:eastAsia="Times New Roman"/>
                <w:sz w:val="22"/>
                <w:szCs w:val="22"/>
                <w:lang w:eastAsia="en-GB"/>
              </w:rPr>
            </w:pPr>
            <w:r w:rsidRPr="005626DB">
              <w:rPr>
                <w:rFonts w:eastAsia="Times New Roman"/>
                <w:sz w:val="22"/>
                <w:szCs w:val="22"/>
                <w:lang w:eastAsia="en-GB"/>
              </w:rPr>
              <w:t>Look at some groups who are considered vulnerable and what their perceived needs can be</w:t>
            </w:r>
          </w:p>
          <w:p w14:paraId="508F1D58" w14:textId="77777777" w:rsidR="00B15ED7" w:rsidRPr="005626DB" w:rsidRDefault="00B15ED7" w:rsidP="00A93917">
            <w:pPr>
              <w:pStyle w:val="ListParagraph"/>
              <w:numPr>
                <w:ilvl w:val="0"/>
                <w:numId w:val="109"/>
              </w:numPr>
              <w:spacing w:before="88" w:after="0" w:line="238" w:lineRule="atLeast"/>
              <w:ind w:right="359"/>
              <w:rPr>
                <w:rFonts w:eastAsia="Times New Roman"/>
                <w:sz w:val="22"/>
                <w:szCs w:val="22"/>
                <w:lang w:eastAsia="en-GB"/>
              </w:rPr>
            </w:pPr>
            <w:r w:rsidRPr="005626DB">
              <w:rPr>
                <w:rFonts w:eastAsia="Times New Roman"/>
                <w:sz w:val="22"/>
                <w:szCs w:val="22"/>
                <w:lang w:eastAsia="en-GB"/>
              </w:rPr>
              <w:t>Consider how their vulnerabilities might present in terms of need and behaviour</w:t>
            </w:r>
          </w:p>
          <w:p w14:paraId="1D65AA6A" w14:textId="77777777" w:rsidR="00B15ED7" w:rsidRPr="005626DB" w:rsidRDefault="00B15ED7" w:rsidP="00A93917">
            <w:pPr>
              <w:pStyle w:val="ListParagraph"/>
              <w:numPr>
                <w:ilvl w:val="0"/>
                <w:numId w:val="109"/>
              </w:numPr>
              <w:spacing w:before="88" w:after="0" w:line="238" w:lineRule="atLeast"/>
              <w:ind w:right="359"/>
              <w:rPr>
                <w:rFonts w:eastAsia="Times New Roman"/>
                <w:sz w:val="22"/>
                <w:szCs w:val="22"/>
                <w:lang w:eastAsia="en-GB"/>
              </w:rPr>
            </w:pPr>
            <w:r w:rsidRPr="005626DB">
              <w:rPr>
                <w:rFonts w:eastAsia="Times New Roman"/>
                <w:sz w:val="22"/>
                <w:szCs w:val="22"/>
                <w:lang w:eastAsia="en-GB"/>
              </w:rPr>
              <w:t>Examine case study pupils and consider what their needs are and how provision can be adapted in a way that is inclusive and supportive</w:t>
            </w:r>
          </w:p>
          <w:p w14:paraId="60475822" w14:textId="77777777" w:rsidR="00B15ED7" w:rsidRPr="005626DB" w:rsidRDefault="00B15ED7" w:rsidP="009246CA">
            <w:pPr>
              <w:pStyle w:val="ListParagraph"/>
              <w:spacing w:before="88" w:after="0" w:line="238" w:lineRule="atLeast"/>
              <w:ind w:left="360" w:right="359"/>
              <w:rPr>
                <w:rFonts w:eastAsia="Times New Roman"/>
                <w:sz w:val="22"/>
                <w:szCs w:val="22"/>
                <w:lang w:eastAsia="en-GB"/>
              </w:rPr>
            </w:pPr>
            <w:r w:rsidRPr="005626DB">
              <w:rPr>
                <w:rFonts w:eastAsia="Times New Roman"/>
                <w:sz w:val="22"/>
                <w:szCs w:val="22"/>
                <w:lang w:eastAsia="en-GB"/>
              </w:rPr>
              <w:t>Discuss other support available for teachers when supporting vulnerable groups</w:t>
            </w:r>
          </w:p>
          <w:p w14:paraId="2C0CEFF6" w14:textId="77777777" w:rsidR="00B15ED7" w:rsidRPr="005626DB" w:rsidRDefault="00B15ED7" w:rsidP="009246CA">
            <w:pPr>
              <w:pStyle w:val="ListParagraph"/>
              <w:spacing w:before="88" w:after="0" w:line="238" w:lineRule="atLeast"/>
              <w:ind w:left="360" w:right="359"/>
              <w:rPr>
                <w:rFonts w:eastAsia="Times New Roman"/>
                <w:sz w:val="22"/>
                <w:szCs w:val="22"/>
                <w:lang w:eastAsia="en-GB"/>
              </w:rPr>
            </w:pPr>
          </w:p>
        </w:tc>
      </w:tr>
      <w:tr w:rsidR="00B15ED7" w:rsidRPr="005626DB" w14:paraId="451738B0" w14:textId="77777777" w:rsidTr="009246CA">
        <w:trPr>
          <w:trHeight w:val="1174"/>
          <w:jc w:val="center"/>
        </w:trPr>
        <w:tc>
          <w:tcPr>
            <w:tcW w:w="2352" w:type="dxa"/>
            <w:vMerge w:val="restart"/>
            <w:tcBorders>
              <w:top w:val="single" w:sz="4" w:space="0" w:color="auto"/>
              <w:left w:val="single" w:sz="4" w:space="0" w:color="auto"/>
              <w:bottom w:val="single" w:sz="4" w:space="0" w:color="auto"/>
              <w:right w:val="single" w:sz="4" w:space="0" w:color="auto"/>
            </w:tcBorders>
            <w:shd w:val="clear" w:color="auto" w:fill="auto"/>
          </w:tcPr>
          <w:p w14:paraId="4F9B73ED"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WHERE?</w:t>
            </w:r>
          </w:p>
          <w:p w14:paraId="19BB362C"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p w14:paraId="3E19FF1D"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Key Links: </w:t>
            </w:r>
          </w:p>
          <w:p w14:paraId="065CE02B" w14:textId="77777777" w:rsidR="00B15ED7" w:rsidRPr="005626DB" w:rsidRDefault="00B15ED7" w:rsidP="001B789A">
            <w:pPr>
              <w:pStyle w:val="ListParagraph"/>
              <w:numPr>
                <w:ilvl w:val="0"/>
                <w:numId w:val="166"/>
              </w:num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PGCE Course;</w:t>
            </w:r>
          </w:p>
          <w:p w14:paraId="341082ED" w14:textId="77777777" w:rsidR="00B15ED7" w:rsidRPr="005626DB" w:rsidRDefault="00B15ED7" w:rsidP="001B789A">
            <w:pPr>
              <w:pStyle w:val="ListParagraph"/>
              <w:numPr>
                <w:ilvl w:val="0"/>
                <w:numId w:val="166"/>
              </w:num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ITT Core Content Framework;</w:t>
            </w:r>
          </w:p>
          <w:p w14:paraId="787B8580" w14:textId="77777777" w:rsidR="00B15ED7" w:rsidRPr="005626DB" w:rsidRDefault="00B15ED7" w:rsidP="001B789A">
            <w:pPr>
              <w:pStyle w:val="ListParagraph"/>
              <w:numPr>
                <w:ilvl w:val="0"/>
                <w:numId w:val="166"/>
              </w:num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Teachers’ Standards</w:t>
            </w:r>
          </w:p>
          <w:p w14:paraId="35BD83AD"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p w14:paraId="42714735"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right w:val="single" w:sz="4" w:space="0" w:color="auto"/>
            </w:tcBorders>
          </w:tcPr>
          <w:p w14:paraId="0EC5A169" w14:textId="77777777" w:rsidR="00B15ED7" w:rsidRPr="005626DB" w:rsidRDefault="00B15ED7" w:rsidP="009246CA">
            <w:pPr>
              <w:pStyle w:val="ListParagraph"/>
              <w:ind w:left="34" w:hanging="34"/>
              <w:rPr>
                <w:sz w:val="22"/>
                <w:szCs w:val="22"/>
              </w:rPr>
            </w:pPr>
            <w:r w:rsidRPr="005626DB">
              <w:rPr>
                <w:rFonts w:eastAsia="Times New Roman"/>
                <w:b/>
                <w:bCs/>
                <w:spacing w:val="1"/>
                <w:sz w:val="22"/>
                <w:szCs w:val="22"/>
                <w:lang w:eastAsia="en-GB"/>
              </w:rPr>
              <w:t>PGCE Cross-course links</w:t>
            </w:r>
          </w:p>
        </w:tc>
        <w:tc>
          <w:tcPr>
            <w:tcW w:w="5573" w:type="dxa"/>
            <w:tcBorders>
              <w:top w:val="single" w:sz="4" w:space="0" w:color="auto"/>
              <w:left w:val="single" w:sz="4" w:space="0" w:color="auto"/>
              <w:right w:val="single" w:sz="4" w:space="0" w:color="auto"/>
            </w:tcBorders>
            <w:shd w:val="clear" w:color="auto" w:fill="auto"/>
          </w:tcPr>
          <w:p w14:paraId="4ECDF4DD" w14:textId="77777777" w:rsidR="00B15ED7" w:rsidRPr="005626DB" w:rsidRDefault="00B15ED7" w:rsidP="001B789A">
            <w:pPr>
              <w:pStyle w:val="ListParagraph"/>
              <w:numPr>
                <w:ilvl w:val="0"/>
                <w:numId w:val="175"/>
              </w:numPr>
              <w:rPr>
                <w:sz w:val="20"/>
                <w:szCs w:val="20"/>
              </w:rPr>
            </w:pPr>
            <w:r w:rsidRPr="005626DB">
              <w:rPr>
                <w:rFonts w:eastAsia="Times New Roman"/>
                <w:sz w:val="22"/>
                <w:szCs w:val="22"/>
                <w:lang w:eastAsia="en-GB"/>
              </w:rPr>
              <w:t>TIS</w:t>
            </w:r>
          </w:p>
          <w:p w14:paraId="4E379335" w14:textId="77777777" w:rsidR="00B15ED7" w:rsidRPr="005626DB" w:rsidRDefault="00B15ED7" w:rsidP="001B789A">
            <w:pPr>
              <w:pStyle w:val="ListParagraph"/>
              <w:numPr>
                <w:ilvl w:val="0"/>
                <w:numId w:val="175"/>
              </w:numPr>
              <w:rPr>
                <w:sz w:val="20"/>
                <w:szCs w:val="20"/>
              </w:rPr>
            </w:pPr>
            <w:r w:rsidRPr="005626DB">
              <w:rPr>
                <w:rFonts w:eastAsia="Times New Roman"/>
                <w:sz w:val="22"/>
                <w:szCs w:val="22"/>
                <w:lang w:eastAsia="en-GB"/>
              </w:rPr>
              <w:t>Link in with specific PL teaching about adapting for vulnerabilities</w:t>
            </w:r>
          </w:p>
        </w:tc>
      </w:tr>
      <w:tr w:rsidR="00B15ED7" w:rsidRPr="005626DB" w14:paraId="33B5E4C4" w14:textId="77777777" w:rsidTr="009246CA">
        <w:trPr>
          <w:trHeight w:val="354"/>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26E68903"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75230018" w14:textId="77777777" w:rsidR="00B15ED7" w:rsidRPr="005626DB" w:rsidRDefault="00B15ED7" w:rsidP="009246CA">
            <w:pPr>
              <w:rPr>
                <w:b/>
                <w:sz w:val="22"/>
                <w:szCs w:val="22"/>
              </w:rPr>
            </w:pPr>
            <w:r w:rsidRPr="005626DB">
              <w:rPr>
                <w:b/>
                <w:sz w:val="22"/>
                <w:szCs w:val="22"/>
              </w:rPr>
              <w:t>Provision for All</w:t>
            </w:r>
          </w:p>
        </w:tc>
        <w:tc>
          <w:tcPr>
            <w:tcW w:w="5573" w:type="dxa"/>
            <w:tcBorders>
              <w:top w:val="single" w:sz="4" w:space="0" w:color="auto"/>
              <w:left w:val="single" w:sz="4" w:space="0" w:color="auto"/>
              <w:bottom w:val="single" w:sz="4" w:space="0" w:color="auto"/>
              <w:right w:val="single" w:sz="4" w:space="0" w:color="auto"/>
            </w:tcBorders>
          </w:tcPr>
          <w:p w14:paraId="5AC787E9" w14:textId="77777777" w:rsidR="00B15ED7" w:rsidRPr="005626DB" w:rsidRDefault="00B15ED7" w:rsidP="009246CA">
            <w:pPr>
              <w:pStyle w:val="ListParagraph"/>
              <w:ind w:left="-1"/>
              <w:rPr>
                <w:rFonts w:eastAsia="Times New Roman"/>
                <w:color w:val="FF0000"/>
                <w:sz w:val="22"/>
                <w:szCs w:val="22"/>
                <w:lang w:eastAsia="en-GB"/>
              </w:rPr>
            </w:pPr>
            <w:r w:rsidRPr="005626DB">
              <w:rPr>
                <w:rFonts w:eastAsia="Times New Roman"/>
                <w:sz w:val="22"/>
                <w:szCs w:val="22"/>
                <w:lang w:eastAsia="en-GB"/>
              </w:rPr>
              <w:t>Believing that everyone has value to add</w:t>
            </w:r>
          </w:p>
        </w:tc>
      </w:tr>
      <w:tr w:rsidR="00B15ED7" w:rsidRPr="005626DB" w14:paraId="262C83BB" w14:textId="77777777" w:rsidTr="009246CA">
        <w:trPr>
          <w:trHeight w:val="352"/>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6415F4FD"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39647A2F" w14:textId="77777777" w:rsidR="00B15ED7" w:rsidRPr="005626DB" w:rsidRDefault="00B15ED7" w:rsidP="009246CA">
            <w:pPr>
              <w:rPr>
                <w:b/>
                <w:sz w:val="22"/>
                <w:szCs w:val="22"/>
              </w:rPr>
            </w:pPr>
            <w:r w:rsidRPr="005626DB">
              <w:rPr>
                <w:b/>
                <w:sz w:val="22"/>
                <w:szCs w:val="22"/>
              </w:rPr>
              <w:t>Behaviour management</w:t>
            </w:r>
          </w:p>
        </w:tc>
        <w:tc>
          <w:tcPr>
            <w:tcW w:w="5573" w:type="dxa"/>
            <w:tcBorders>
              <w:top w:val="single" w:sz="4" w:space="0" w:color="auto"/>
              <w:left w:val="single" w:sz="4" w:space="0" w:color="auto"/>
              <w:bottom w:val="single" w:sz="4" w:space="0" w:color="auto"/>
              <w:right w:val="single" w:sz="4" w:space="0" w:color="auto"/>
            </w:tcBorders>
          </w:tcPr>
          <w:p w14:paraId="5EB0229B" w14:textId="77777777" w:rsidR="00B15ED7" w:rsidRPr="005626DB" w:rsidRDefault="00B15ED7" w:rsidP="009246CA">
            <w:pPr>
              <w:pStyle w:val="ListParagraph"/>
              <w:spacing w:after="0" w:line="240" w:lineRule="auto"/>
              <w:ind w:left="360" w:right="120" w:hanging="361"/>
              <w:rPr>
                <w:rFonts w:eastAsia="Times New Roman"/>
                <w:sz w:val="22"/>
                <w:szCs w:val="22"/>
                <w:lang w:eastAsia="en-GB"/>
              </w:rPr>
            </w:pPr>
            <w:r w:rsidRPr="005626DB">
              <w:rPr>
                <w:rFonts w:eastAsia="Times New Roman"/>
                <w:sz w:val="22"/>
                <w:szCs w:val="22"/>
                <w:lang w:eastAsia="en-GB"/>
              </w:rPr>
              <w:t>The impact of barriers to learning on behaviour</w:t>
            </w:r>
          </w:p>
        </w:tc>
      </w:tr>
      <w:tr w:rsidR="00B15ED7" w:rsidRPr="005626DB" w14:paraId="079DCFFF" w14:textId="77777777" w:rsidTr="009246CA">
        <w:trPr>
          <w:trHeight w:val="352"/>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14C6543C"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179A3739" w14:textId="77777777" w:rsidR="00B15ED7" w:rsidRPr="005626DB" w:rsidRDefault="00B15ED7" w:rsidP="009246CA">
            <w:pPr>
              <w:rPr>
                <w:b/>
                <w:sz w:val="22"/>
                <w:szCs w:val="22"/>
              </w:rPr>
            </w:pPr>
            <w:r w:rsidRPr="005626DB">
              <w:rPr>
                <w:b/>
                <w:sz w:val="22"/>
                <w:szCs w:val="22"/>
              </w:rPr>
              <w:t>Pedagogy</w:t>
            </w:r>
          </w:p>
        </w:tc>
        <w:tc>
          <w:tcPr>
            <w:tcW w:w="5573" w:type="dxa"/>
            <w:tcBorders>
              <w:top w:val="single" w:sz="4" w:space="0" w:color="auto"/>
              <w:left w:val="single" w:sz="4" w:space="0" w:color="auto"/>
              <w:bottom w:val="single" w:sz="4" w:space="0" w:color="auto"/>
              <w:right w:val="single" w:sz="4" w:space="0" w:color="auto"/>
            </w:tcBorders>
          </w:tcPr>
          <w:p w14:paraId="12454CBE" w14:textId="77777777" w:rsidR="00B15ED7" w:rsidRPr="005626DB" w:rsidRDefault="00B15ED7" w:rsidP="009246CA">
            <w:pPr>
              <w:pStyle w:val="ListParagraph"/>
              <w:spacing w:after="0" w:line="240" w:lineRule="auto"/>
              <w:ind w:left="0" w:right="120"/>
              <w:rPr>
                <w:rFonts w:eastAsia="Times New Roman"/>
                <w:sz w:val="22"/>
                <w:szCs w:val="22"/>
                <w:lang w:eastAsia="en-GB"/>
              </w:rPr>
            </w:pPr>
            <w:r w:rsidRPr="005626DB">
              <w:rPr>
                <w:rFonts w:eastAsia="Times New Roman"/>
                <w:sz w:val="22"/>
                <w:szCs w:val="22"/>
                <w:lang w:eastAsia="en-GB"/>
              </w:rPr>
              <w:t>Designing provision which supports the needs of the vulnerable without creating separation</w:t>
            </w:r>
          </w:p>
        </w:tc>
      </w:tr>
      <w:tr w:rsidR="00B15ED7" w:rsidRPr="005626DB" w14:paraId="3AA4A019" w14:textId="77777777" w:rsidTr="009246CA">
        <w:trPr>
          <w:trHeight w:val="352"/>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4C411B3D"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78BED670" w14:textId="77777777" w:rsidR="00B15ED7" w:rsidRPr="005626DB" w:rsidRDefault="00B15ED7" w:rsidP="009246CA">
            <w:pPr>
              <w:rPr>
                <w:b/>
                <w:sz w:val="22"/>
                <w:szCs w:val="22"/>
              </w:rPr>
            </w:pPr>
            <w:r w:rsidRPr="005626DB">
              <w:rPr>
                <w:b/>
                <w:sz w:val="22"/>
                <w:szCs w:val="22"/>
              </w:rPr>
              <w:t xml:space="preserve">Assessment </w:t>
            </w:r>
          </w:p>
        </w:tc>
        <w:tc>
          <w:tcPr>
            <w:tcW w:w="5573" w:type="dxa"/>
            <w:tcBorders>
              <w:top w:val="single" w:sz="4" w:space="0" w:color="auto"/>
              <w:left w:val="single" w:sz="4" w:space="0" w:color="auto"/>
              <w:bottom w:val="single" w:sz="4" w:space="0" w:color="auto"/>
              <w:right w:val="single" w:sz="4" w:space="0" w:color="auto"/>
            </w:tcBorders>
          </w:tcPr>
          <w:p w14:paraId="4C357A60" w14:textId="77777777" w:rsidR="00B15ED7" w:rsidRPr="005626DB" w:rsidRDefault="00B15ED7" w:rsidP="009246CA">
            <w:pPr>
              <w:pStyle w:val="ListParagraph"/>
              <w:spacing w:after="0" w:line="240" w:lineRule="auto"/>
              <w:ind w:left="0" w:right="120"/>
              <w:rPr>
                <w:rFonts w:eastAsia="Times New Roman"/>
                <w:sz w:val="22"/>
                <w:szCs w:val="22"/>
                <w:lang w:eastAsia="en-GB"/>
              </w:rPr>
            </w:pPr>
            <w:r w:rsidRPr="005626DB">
              <w:rPr>
                <w:rFonts w:eastAsia="Times New Roman"/>
                <w:sz w:val="22"/>
                <w:szCs w:val="22"/>
                <w:lang w:eastAsia="en-GB"/>
              </w:rPr>
              <w:t>Assessing children's social and emotional needs</w:t>
            </w:r>
          </w:p>
        </w:tc>
      </w:tr>
      <w:tr w:rsidR="00B15ED7" w:rsidRPr="005626DB" w14:paraId="123BA0B6" w14:textId="77777777" w:rsidTr="009246CA">
        <w:trPr>
          <w:trHeight w:val="352"/>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589EB626"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5BBEAC31" w14:textId="77777777" w:rsidR="00B15ED7" w:rsidRPr="005626DB" w:rsidRDefault="00B15ED7" w:rsidP="009246CA">
            <w:pPr>
              <w:rPr>
                <w:b/>
                <w:sz w:val="22"/>
                <w:szCs w:val="22"/>
              </w:rPr>
            </w:pPr>
            <w:r w:rsidRPr="005626DB">
              <w:rPr>
                <w:b/>
                <w:sz w:val="22"/>
                <w:szCs w:val="22"/>
              </w:rPr>
              <w:t>Curriculum</w:t>
            </w:r>
          </w:p>
        </w:tc>
        <w:tc>
          <w:tcPr>
            <w:tcW w:w="5573" w:type="dxa"/>
            <w:tcBorders>
              <w:top w:val="single" w:sz="4" w:space="0" w:color="auto"/>
              <w:left w:val="single" w:sz="4" w:space="0" w:color="auto"/>
              <w:bottom w:val="single" w:sz="4" w:space="0" w:color="auto"/>
              <w:right w:val="single" w:sz="4" w:space="0" w:color="auto"/>
            </w:tcBorders>
            <w:shd w:val="clear" w:color="auto" w:fill="auto"/>
          </w:tcPr>
          <w:p w14:paraId="3CE0AC37" w14:textId="77777777" w:rsidR="00B15ED7" w:rsidRPr="005626DB" w:rsidRDefault="00B15ED7" w:rsidP="009246CA">
            <w:pPr>
              <w:pStyle w:val="ListParagraph"/>
              <w:spacing w:after="0" w:line="240" w:lineRule="auto"/>
              <w:ind w:left="-1" w:right="120"/>
              <w:rPr>
                <w:rFonts w:eastAsia="Times New Roman"/>
                <w:sz w:val="22"/>
                <w:szCs w:val="22"/>
                <w:lang w:eastAsia="en-GB"/>
              </w:rPr>
            </w:pPr>
            <w:r w:rsidRPr="005626DB">
              <w:rPr>
                <w:rFonts w:eastAsia="Times New Roman"/>
                <w:sz w:val="22"/>
                <w:szCs w:val="22"/>
                <w:lang w:eastAsia="en-GB"/>
              </w:rPr>
              <w:t>How does the curriculum support the needs of potentially vulnerable learner?</w:t>
            </w:r>
          </w:p>
        </w:tc>
      </w:tr>
      <w:tr w:rsidR="00B15ED7" w:rsidRPr="005626DB" w14:paraId="02C22E9D" w14:textId="77777777" w:rsidTr="009246CA">
        <w:trPr>
          <w:trHeight w:val="352"/>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14911AB8"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1DBACBF4" w14:textId="77777777" w:rsidR="00B15ED7" w:rsidRPr="005626DB" w:rsidRDefault="00B15ED7" w:rsidP="009246CA">
            <w:pPr>
              <w:rPr>
                <w:b/>
                <w:sz w:val="22"/>
                <w:szCs w:val="22"/>
              </w:rPr>
            </w:pPr>
            <w:r w:rsidRPr="005626DB">
              <w:rPr>
                <w:b/>
                <w:sz w:val="22"/>
                <w:szCs w:val="22"/>
              </w:rPr>
              <w:t>Professional Behaviours</w:t>
            </w:r>
          </w:p>
        </w:tc>
        <w:tc>
          <w:tcPr>
            <w:tcW w:w="5573" w:type="dxa"/>
            <w:tcBorders>
              <w:top w:val="single" w:sz="4" w:space="0" w:color="auto"/>
              <w:left w:val="single" w:sz="4" w:space="0" w:color="auto"/>
              <w:bottom w:val="single" w:sz="4" w:space="0" w:color="auto"/>
              <w:right w:val="single" w:sz="4" w:space="0" w:color="auto"/>
            </w:tcBorders>
            <w:shd w:val="clear" w:color="auto" w:fill="auto"/>
          </w:tcPr>
          <w:p w14:paraId="222F1194" w14:textId="77777777" w:rsidR="00B15ED7" w:rsidRPr="005626DB" w:rsidRDefault="00B15ED7" w:rsidP="009246CA">
            <w:pPr>
              <w:rPr>
                <w:sz w:val="22"/>
                <w:szCs w:val="22"/>
              </w:rPr>
            </w:pPr>
            <w:r w:rsidRPr="005626DB">
              <w:rPr>
                <w:sz w:val="22"/>
                <w:szCs w:val="22"/>
              </w:rPr>
              <w:t>How do we engage harder to reach families?</w:t>
            </w:r>
          </w:p>
        </w:tc>
      </w:tr>
      <w:tr w:rsidR="00B15ED7" w:rsidRPr="005626DB" w14:paraId="5E1AC904" w14:textId="77777777" w:rsidTr="009246CA">
        <w:trPr>
          <w:trHeight w:val="352"/>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6E82FA53"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31CA3253" w14:textId="77777777" w:rsidR="00B15ED7" w:rsidRPr="005626DB" w:rsidRDefault="00B15ED7" w:rsidP="009246CA">
            <w:pPr>
              <w:rPr>
                <w:b/>
                <w:sz w:val="22"/>
                <w:szCs w:val="22"/>
              </w:rPr>
            </w:pPr>
            <w:r w:rsidRPr="005626DB">
              <w:rPr>
                <w:rFonts w:eastAsia="Times New Roman"/>
                <w:b/>
                <w:bCs/>
                <w:spacing w:val="1"/>
                <w:sz w:val="22"/>
                <w:szCs w:val="22"/>
                <w:lang w:eastAsia="en-GB"/>
              </w:rPr>
              <w:t>Teachers’ Standards</w:t>
            </w:r>
          </w:p>
        </w:tc>
        <w:tc>
          <w:tcPr>
            <w:tcW w:w="5573" w:type="dxa"/>
            <w:tcBorders>
              <w:top w:val="single" w:sz="4" w:space="0" w:color="auto"/>
              <w:left w:val="single" w:sz="4" w:space="0" w:color="auto"/>
              <w:bottom w:val="single" w:sz="4" w:space="0" w:color="auto"/>
              <w:right w:val="single" w:sz="4" w:space="0" w:color="auto"/>
            </w:tcBorders>
          </w:tcPr>
          <w:p w14:paraId="34F96169" w14:textId="77777777" w:rsidR="00B15ED7" w:rsidRPr="005626DB" w:rsidRDefault="00B15ED7" w:rsidP="009246CA">
            <w:pPr>
              <w:spacing w:before="87" w:after="0" w:line="240" w:lineRule="auto"/>
              <w:ind w:right="-20"/>
              <w:rPr>
                <w:rFonts w:eastAsia="Times New Roman"/>
                <w:sz w:val="22"/>
                <w:szCs w:val="22"/>
                <w:lang w:eastAsia="en-GB"/>
              </w:rPr>
            </w:pPr>
            <w:r w:rsidRPr="005626DB">
              <w:rPr>
                <w:rFonts w:eastAsia="Times New Roman"/>
                <w:sz w:val="22"/>
                <w:szCs w:val="22"/>
                <w:lang w:eastAsia="en-GB"/>
              </w:rPr>
              <w:t>TS1, TS7; Part 2</w:t>
            </w:r>
          </w:p>
        </w:tc>
      </w:tr>
    </w:tbl>
    <w:p w14:paraId="449E906B" w14:textId="77777777" w:rsidR="00B15ED7" w:rsidRPr="005626DB" w:rsidRDefault="00B15ED7" w:rsidP="00B15ED7">
      <w:pPr>
        <w:rPr>
          <w:sz w:val="22"/>
          <w:szCs w:val="22"/>
        </w:rPr>
      </w:pPr>
    </w:p>
    <w:p w14:paraId="12173D47" w14:textId="77777777" w:rsidR="00B15ED7" w:rsidRPr="005626DB" w:rsidRDefault="00B15ED7" w:rsidP="00B15ED7">
      <w:pPr>
        <w:rPr>
          <w:sz w:val="22"/>
          <w:szCs w:val="22"/>
        </w:rPr>
      </w:pPr>
    </w:p>
    <w:p w14:paraId="20968F8E" w14:textId="77777777" w:rsidR="00B15ED7" w:rsidRPr="005626DB" w:rsidRDefault="00B15ED7" w:rsidP="00B15ED7">
      <w:pPr>
        <w:rPr>
          <w:sz w:val="22"/>
          <w:szCs w:val="22"/>
        </w:rPr>
      </w:pPr>
      <w:r w:rsidRPr="005626DB">
        <w:rPr>
          <w:sz w:val="22"/>
          <w:szCs w:val="22"/>
        </w:rPr>
        <w:br w:type="page"/>
      </w:r>
    </w:p>
    <w:tbl>
      <w:tblPr>
        <w:tblW w:w="9540" w:type="dxa"/>
        <w:jc w:val="center"/>
        <w:tblCellMar>
          <w:left w:w="142" w:type="dxa"/>
          <w:right w:w="0" w:type="dxa"/>
        </w:tblCellMar>
        <w:tblLook w:val="04A0" w:firstRow="1" w:lastRow="0" w:firstColumn="1" w:lastColumn="0" w:noHBand="0" w:noVBand="1"/>
      </w:tblPr>
      <w:tblGrid>
        <w:gridCol w:w="2352"/>
        <w:gridCol w:w="1615"/>
        <w:gridCol w:w="5573"/>
      </w:tblGrid>
      <w:tr w:rsidR="00B15ED7" w:rsidRPr="005626DB" w14:paraId="754995BE" w14:textId="77777777" w:rsidTr="009246CA">
        <w:trPr>
          <w:trHeight w:val="631"/>
          <w:jc w:val="center"/>
        </w:trPr>
        <w:tc>
          <w:tcPr>
            <w:tcW w:w="9540" w:type="dxa"/>
            <w:gridSpan w:val="3"/>
            <w:tcBorders>
              <w:top w:val="single" w:sz="8" w:space="0" w:color="auto"/>
              <w:left w:val="single" w:sz="8" w:space="0" w:color="auto"/>
              <w:bottom w:val="single" w:sz="8" w:space="0" w:color="auto"/>
              <w:right w:val="single" w:sz="8" w:space="0" w:color="auto"/>
            </w:tcBorders>
            <w:shd w:val="clear" w:color="auto" w:fill="FFC000"/>
          </w:tcPr>
          <w:p w14:paraId="4B0E0E5B" w14:textId="77777777" w:rsidR="00B15ED7" w:rsidRPr="005626DB" w:rsidRDefault="00B15ED7" w:rsidP="009246CA">
            <w:pPr>
              <w:spacing w:after="0" w:line="243" w:lineRule="atLeast"/>
              <w:ind w:right="-20"/>
              <w:jc w:val="center"/>
              <w:rPr>
                <w:b/>
                <w:sz w:val="22"/>
                <w:szCs w:val="22"/>
              </w:rPr>
            </w:pPr>
            <w:r w:rsidRPr="005626DB">
              <w:rPr>
                <w:b/>
                <w:sz w:val="22"/>
                <w:szCs w:val="22"/>
              </w:rPr>
              <w:t>Professional Learning Session 18</w:t>
            </w:r>
          </w:p>
        </w:tc>
      </w:tr>
      <w:tr w:rsidR="00B15ED7" w:rsidRPr="005626DB" w14:paraId="45F2A672" w14:textId="77777777" w:rsidTr="009246CA">
        <w:trPr>
          <w:trHeight w:val="871"/>
          <w:jc w:val="center"/>
        </w:trPr>
        <w:tc>
          <w:tcPr>
            <w:tcW w:w="2352" w:type="dxa"/>
            <w:tcBorders>
              <w:top w:val="nil"/>
              <w:left w:val="single" w:sz="8" w:space="0" w:color="auto"/>
              <w:bottom w:val="single" w:sz="8" w:space="0" w:color="auto"/>
              <w:right w:val="single" w:sz="8" w:space="0" w:color="auto"/>
            </w:tcBorders>
          </w:tcPr>
          <w:p w14:paraId="23028E50"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WHAT?</w:t>
            </w:r>
          </w:p>
          <w:p w14:paraId="341A694E"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7446B1CB"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571FBE7E" w14:textId="77777777" w:rsidR="00B15ED7" w:rsidRPr="005626DB" w:rsidRDefault="00B15ED7" w:rsidP="009246CA">
            <w:pPr>
              <w:spacing w:after="0" w:line="240" w:lineRule="auto"/>
              <w:ind w:right="-23"/>
              <w:contextualSpacing/>
              <w:rPr>
                <w:rFonts w:eastAsia="Times New Roman"/>
                <w:sz w:val="22"/>
                <w:szCs w:val="22"/>
                <w:lang w:eastAsia="en-GB"/>
              </w:rPr>
            </w:pPr>
            <w:r w:rsidRPr="005626DB">
              <w:rPr>
                <w:rFonts w:eastAsia="Times New Roman"/>
                <w:b/>
                <w:bCs/>
                <w:color w:val="4B92DB"/>
                <w:spacing w:val="-1"/>
                <w:sz w:val="22"/>
                <w:szCs w:val="22"/>
                <w:lang w:eastAsia="en-GB"/>
              </w:rPr>
              <w:t>Title</w:t>
            </w:r>
          </w:p>
        </w:tc>
        <w:tc>
          <w:tcPr>
            <w:tcW w:w="7188" w:type="dxa"/>
            <w:gridSpan w:val="2"/>
            <w:tcBorders>
              <w:top w:val="nil"/>
              <w:left w:val="nil"/>
              <w:bottom w:val="single" w:sz="8" w:space="0" w:color="auto"/>
              <w:right w:val="single" w:sz="8" w:space="0" w:color="auto"/>
            </w:tcBorders>
          </w:tcPr>
          <w:p w14:paraId="77DBCA73" w14:textId="77777777" w:rsidR="00B15ED7" w:rsidRPr="005626DB" w:rsidRDefault="00B15ED7" w:rsidP="009246CA">
            <w:pPr>
              <w:rPr>
                <w:rFonts w:eastAsia="Times New Roman"/>
                <w:b/>
                <w:sz w:val="22"/>
                <w:szCs w:val="22"/>
                <w:lang w:eastAsia="en-GB"/>
              </w:rPr>
            </w:pPr>
            <w:r w:rsidRPr="005626DB">
              <w:rPr>
                <w:rFonts w:eastAsia="Times New Roman"/>
                <w:b/>
                <w:color w:val="FF0000"/>
                <w:sz w:val="22"/>
                <w:szCs w:val="22"/>
                <w:lang w:eastAsia="en-GB"/>
              </w:rPr>
              <w:t>Enhancing the experience of learners and families with English as an additional language</w:t>
            </w:r>
          </w:p>
        </w:tc>
      </w:tr>
      <w:tr w:rsidR="00B15ED7" w:rsidRPr="005626DB" w14:paraId="57934D3A" w14:textId="77777777" w:rsidTr="009246CA">
        <w:trPr>
          <w:trHeight w:val="2100"/>
          <w:jc w:val="center"/>
        </w:trPr>
        <w:tc>
          <w:tcPr>
            <w:tcW w:w="2352" w:type="dxa"/>
            <w:tcBorders>
              <w:top w:val="nil"/>
              <w:left w:val="single" w:sz="8" w:space="0" w:color="auto"/>
              <w:bottom w:val="single" w:sz="8" w:space="0" w:color="auto"/>
              <w:right w:val="single" w:sz="8" w:space="0" w:color="auto"/>
            </w:tcBorders>
          </w:tcPr>
          <w:p w14:paraId="08E8493F" w14:textId="77777777" w:rsidR="00B15ED7" w:rsidRPr="005626DB" w:rsidRDefault="00B15ED7" w:rsidP="009246CA">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WHY THIS?</w:t>
            </w:r>
          </w:p>
          <w:p w14:paraId="524EA398" w14:textId="77777777" w:rsidR="00B15ED7" w:rsidRPr="005626DB" w:rsidRDefault="00B15ED7" w:rsidP="009246CA">
            <w:pPr>
              <w:spacing w:after="0" w:line="240" w:lineRule="auto"/>
              <w:ind w:right="-23"/>
              <w:contextualSpacing/>
              <w:rPr>
                <w:rFonts w:eastAsia="Times New Roman"/>
                <w:b/>
                <w:bCs/>
                <w:color w:val="4B92DB"/>
                <w:sz w:val="22"/>
                <w:szCs w:val="22"/>
                <w:lang w:eastAsia="en-GB"/>
              </w:rPr>
            </w:pPr>
          </w:p>
          <w:p w14:paraId="2DE6D06B" w14:textId="77777777" w:rsidR="00B15ED7" w:rsidRPr="005626DB" w:rsidRDefault="00B15ED7" w:rsidP="009246CA">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Learning</w:t>
            </w:r>
          </w:p>
          <w:p w14:paraId="0AD65651"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z w:val="22"/>
                <w:szCs w:val="22"/>
                <w:lang w:eastAsia="en-GB"/>
              </w:rPr>
              <w:t>O</w:t>
            </w:r>
            <w:r w:rsidRPr="005626DB">
              <w:rPr>
                <w:rFonts w:eastAsia="Times New Roman"/>
                <w:b/>
                <w:bCs/>
                <w:color w:val="4B92DB"/>
                <w:spacing w:val="-1"/>
                <w:sz w:val="22"/>
                <w:szCs w:val="22"/>
                <w:lang w:eastAsia="en-GB"/>
              </w:rPr>
              <w:t xml:space="preserve">utcomes </w:t>
            </w:r>
          </w:p>
          <w:p w14:paraId="5BBA12CD"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0C703737"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4802EC4E"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3330566F"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6070C1F4"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60CDA17A"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4BB8BE7B"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CCF Coverage</w:t>
            </w:r>
          </w:p>
          <w:p w14:paraId="09704383"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32DAAF5D" w14:textId="77777777" w:rsidR="00B15ED7" w:rsidRPr="005626DB" w:rsidRDefault="00B15ED7" w:rsidP="009246CA">
            <w:pPr>
              <w:spacing w:after="0" w:line="240" w:lineRule="auto"/>
              <w:ind w:right="-23"/>
              <w:contextualSpacing/>
              <w:rPr>
                <w:rFonts w:eastAsia="Times New Roman"/>
                <w:b/>
                <w:bCs/>
                <w:i/>
                <w:iCs/>
                <w:color w:val="4B92DB"/>
                <w:sz w:val="22"/>
                <w:szCs w:val="22"/>
                <w:lang w:eastAsia="en-GB"/>
              </w:rPr>
            </w:pPr>
          </w:p>
        </w:tc>
        <w:tc>
          <w:tcPr>
            <w:tcW w:w="7188" w:type="dxa"/>
            <w:gridSpan w:val="2"/>
            <w:tcBorders>
              <w:top w:val="nil"/>
              <w:left w:val="nil"/>
              <w:bottom w:val="single" w:sz="8" w:space="0" w:color="auto"/>
              <w:right w:val="single" w:sz="8" w:space="0" w:color="auto"/>
            </w:tcBorders>
          </w:tcPr>
          <w:p w14:paraId="0A865429" w14:textId="77777777" w:rsidR="00B15ED7" w:rsidRPr="005626DB" w:rsidRDefault="00B15ED7" w:rsidP="009246CA">
            <w:pPr>
              <w:pStyle w:val="ListParagraph"/>
              <w:numPr>
                <w:ilvl w:val="0"/>
                <w:numId w:val="1"/>
              </w:numPr>
              <w:rPr>
                <w:rFonts w:eastAsia="Times New Roman"/>
                <w:sz w:val="22"/>
                <w:szCs w:val="22"/>
                <w:lang w:eastAsia="en-GB"/>
              </w:rPr>
            </w:pPr>
            <w:r w:rsidRPr="005626DB">
              <w:rPr>
                <w:rFonts w:eastAsia="Times New Roman"/>
                <w:sz w:val="22"/>
                <w:szCs w:val="22"/>
                <w:lang w:eastAsia="en-GB"/>
              </w:rPr>
              <w:t>To understand the needs of EAL learners and develop an understanding of the challenges that might arise</w:t>
            </w:r>
          </w:p>
          <w:p w14:paraId="5E576669" w14:textId="77777777" w:rsidR="00B15ED7" w:rsidRPr="005626DB" w:rsidRDefault="00B15ED7" w:rsidP="009246CA">
            <w:pPr>
              <w:pStyle w:val="ListParagraph"/>
              <w:numPr>
                <w:ilvl w:val="0"/>
                <w:numId w:val="1"/>
              </w:numPr>
              <w:rPr>
                <w:rFonts w:eastAsia="Times New Roman"/>
                <w:sz w:val="22"/>
                <w:szCs w:val="22"/>
                <w:lang w:eastAsia="en-GB"/>
              </w:rPr>
            </w:pPr>
            <w:r w:rsidRPr="005626DB">
              <w:rPr>
                <w:rFonts w:eastAsia="Times New Roman"/>
                <w:sz w:val="22"/>
                <w:szCs w:val="22"/>
                <w:lang w:eastAsia="en-GB"/>
              </w:rPr>
              <w:t xml:space="preserve">To develop a range of strategies, approaches and resources for supporting children with EAL in classroom </w:t>
            </w:r>
          </w:p>
          <w:p w14:paraId="5A00A8DA" w14:textId="77777777" w:rsidR="00B15ED7" w:rsidRPr="005626DB" w:rsidRDefault="00B15ED7" w:rsidP="009246CA">
            <w:pPr>
              <w:pStyle w:val="ListParagraph"/>
              <w:numPr>
                <w:ilvl w:val="0"/>
                <w:numId w:val="1"/>
              </w:numPr>
              <w:rPr>
                <w:rFonts w:eastAsia="Times New Roman"/>
                <w:sz w:val="22"/>
                <w:szCs w:val="22"/>
                <w:lang w:eastAsia="en-GB"/>
              </w:rPr>
            </w:pPr>
            <w:r w:rsidRPr="005626DB">
              <w:rPr>
                <w:rFonts w:eastAsia="Times New Roman"/>
                <w:sz w:val="22"/>
                <w:szCs w:val="22"/>
                <w:lang w:eastAsia="en-GB"/>
              </w:rPr>
              <w:t>To consider ways in which relationships with families can be developed when communication may be challenging</w:t>
            </w:r>
          </w:p>
          <w:p w14:paraId="665AA3CF" w14:textId="77777777" w:rsidR="00B15ED7" w:rsidRPr="005626DB" w:rsidRDefault="00B15ED7" w:rsidP="00A93917">
            <w:pPr>
              <w:pStyle w:val="ListParagraph"/>
              <w:numPr>
                <w:ilvl w:val="0"/>
                <w:numId w:val="109"/>
              </w:numPr>
              <w:spacing w:before="87" w:after="0" w:line="240" w:lineRule="auto"/>
              <w:ind w:right="-20"/>
              <w:rPr>
                <w:rFonts w:eastAsia="Times New Roman"/>
                <w:sz w:val="22"/>
                <w:szCs w:val="22"/>
                <w:lang w:eastAsia="en-GB"/>
              </w:rPr>
            </w:pPr>
            <w:r w:rsidRPr="005626DB">
              <w:rPr>
                <w:rFonts w:eastAsia="Times New Roman"/>
                <w:sz w:val="22"/>
                <w:szCs w:val="22"/>
                <w:lang w:eastAsia="en-GB"/>
              </w:rPr>
              <w:t>To consider implications for own practice</w:t>
            </w:r>
          </w:p>
          <w:p w14:paraId="3E4B3CA0" w14:textId="77777777" w:rsidR="00B15ED7" w:rsidRPr="005626DB" w:rsidRDefault="00B15ED7" w:rsidP="009246CA">
            <w:pPr>
              <w:pStyle w:val="ListParagraph"/>
              <w:spacing w:before="87" w:after="0" w:line="240" w:lineRule="auto"/>
              <w:ind w:left="360" w:right="-20"/>
              <w:rPr>
                <w:rFonts w:eastAsia="Times New Roman"/>
                <w:sz w:val="22"/>
                <w:szCs w:val="22"/>
                <w:lang w:eastAsia="en-GB"/>
              </w:rPr>
            </w:pPr>
          </w:p>
          <w:p w14:paraId="6761ACB3" w14:textId="77777777" w:rsidR="00B15ED7" w:rsidRPr="005626DB" w:rsidRDefault="00B15ED7" w:rsidP="009246CA">
            <w:pPr>
              <w:spacing w:after="0" w:line="240" w:lineRule="auto"/>
              <w:rPr>
                <w:i/>
                <w:iCs/>
                <w:sz w:val="22"/>
                <w:szCs w:val="22"/>
              </w:rPr>
            </w:pPr>
            <w:r w:rsidRPr="005626DB">
              <w:rPr>
                <w:i/>
                <w:iCs/>
                <w:sz w:val="22"/>
                <w:szCs w:val="22"/>
              </w:rPr>
              <w:t>5.2 Seeking to understand pupils’ differences, including their different levels of prior knowledge and potential barriers to learning, is an essential part of teaching.</w:t>
            </w:r>
          </w:p>
          <w:p w14:paraId="292B426B" w14:textId="77777777" w:rsidR="00B15ED7" w:rsidRPr="005626DB" w:rsidRDefault="00B15ED7" w:rsidP="009246CA">
            <w:pPr>
              <w:spacing w:after="0" w:line="240" w:lineRule="auto"/>
              <w:rPr>
                <w:i/>
                <w:iCs/>
                <w:sz w:val="22"/>
                <w:szCs w:val="22"/>
              </w:rPr>
            </w:pPr>
            <w:r w:rsidRPr="005626DB">
              <w:rPr>
                <w:i/>
                <w:iCs/>
                <w:sz w:val="22"/>
                <w:szCs w:val="22"/>
              </w:rPr>
              <w:t>5.3 Adapting teaching in a responsive way, including by providing targeted support to pupils who are struggling, is likely to increase pupil success.</w:t>
            </w:r>
          </w:p>
          <w:p w14:paraId="7B9FD238" w14:textId="77777777" w:rsidR="00B15ED7" w:rsidRPr="005626DB" w:rsidRDefault="00B15ED7" w:rsidP="009246CA">
            <w:pPr>
              <w:spacing w:after="0" w:line="240" w:lineRule="auto"/>
              <w:rPr>
                <w:i/>
                <w:iCs/>
                <w:sz w:val="22"/>
                <w:szCs w:val="22"/>
              </w:rPr>
            </w:pPr>
            <w:r w:rsidRPr="005626DB">
              <w:rPr>
                <w:i/>
                <w:iCs/>
                <w:sz w:val="22"/>
                <w:szCs w:val="22"/>
              </w:rPr>
              <w:t>8.4 Building effective relationships with parents, carers and families can improve pupils’ motivation, behaviour and academic success.</w:t>
            </w:r>
          </w:p>
          <w:p w14:paraId="3D5095E5" w14:textId="77777777" w:rsidR="00B15ED7" w:rsidRPr="005626DB" w:rsidRDefault="00B15ED7" w:rsidP="009246CA">
            <w:pPr>
              <w:spacing w:before="87" w:after="0" w:line="240" w:lineRule="auto"/>
              <w:ind w:right="-20"/>
              <w:rPr>
                <w:rFonts w:eastAsia="Times New Roman"/>
                <w:sz w:val="22"/>
                <w:szCs w:val="22"/>
                <w:lang w:eastAsia="en-GB"/>
              </w:rPr>
            </w:pPr>
            <w:r w:rsidRPr="005626DB">
              <w:rPr>
                <w:rFonts w:eastAsia="Times New Roman"/>
                <w:i/>
                <w:iCs/>
                <w:sz w:val="22"/>
                <w:szCs w:val="22"/>
                <w:lang w:eastAsia="en-GB"/>
              </w:rPr>
              <w:t>8.6 SENCOs, pastoral leaders, careers advisors and other specialist colleagues also have valuable expertise and can ensure that appropriate support is in place for pupils.</w:t>
            </w:r>
          </w:p>
        </w:tc>
      </w:tr>
      <w:tr w:rsidR="00B15ED7" w:rsidRPr="005626DB" w14:paraId="586366EA" w14:textId="77777777" w:rsidTr="009246CA">
        <w:trPr>
          <w:trHeight w:val="1207"/>
          <w:jc w:val="center"/>
        </w:trPr>
        <w:tc>
          <w:tcPr>
            <w:tcW w:w="2352" w:type="dxa"/>
            <w:tcBorders>
              <w:top w:val="nil"/>
              <w:left w:val="single" w:sz="8" w:space="0" w:color="auto"/>
              <w:bottom w:val="single" w:sz="8" w:space="0" w:color="auto"/>
              <w:right w:val="single" w:sz="8" w:space="0" w:color="auto"/>
            </w:tcBorders>
          </w:tcPr>
          <w:p w14:paraId="49069E82"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WHY NOW?</w:t>
            </w:r>
          </w:p>
          <w:p w14:paraId="1DFBC568"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p w14:paraId="5ED0FB00"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Curriculum Design &amp; Key Messages</w:t>
            </w:r>
            <w:r w:rsidRPr="005626DB">
              <w:rPr>
                <w:rFonts w:eastAsia="Times New Roman"/>
                <w:b/>
                <w:bCs/>
                <w:color w:val="4B92DB"/>
                <w:spacing w:val="1"/>
                <w:sz w:val="22"/>
                <w:szCs w:val="22"/>
                <w:lang w:eastAsia="en-GB"/>
              </w:rPr>
              <w:t xml:space="preserve"> </w:t>
            </w:r>
          </w:p>
        </w:tc>
        <w:tc>
          <w:tcPr>
            <w:tcW w:w="7188" w:type="dxa"/>
            <w:gridSpan w:val="2"/>
            <w:tcBorders>
              <w:top w:val="nil"/>
              <w:left w:val="nil"/>
              <w:bottom w:val="single" w:sz="8" w:space="0" w:color="auto"/>
              <w:right w:val="single" w:sz="8" w:space="0" w:color="auto"/>
            </w:tcBorders>
            <w:shd w:val="clear" w:color="auto" w:fill="auto"/>
          </w:tcPr>
          <w:p w14:paraId="123A0F23" w14:textId="77777777" w:rsidR="00B15ED7" w:rsidRPr="005626DB" w:rsidRDefault="00B15ED7" w:rsidP="009246CA">
            <w:pPr>
              <w:spacing w:before="88" w:after="0" w:line="238" w:lineRule="atLeast"/>
              <w:ind w:right="359"/>
              <w:rPr>
                <w:rFonts w:eastAsia="Times New Roman"/>
                <w:sz w:val="22"/>
                <w:szCs w:val="22"/>
                <w:lang w:eastAsia="en-GB"/>
              </w:rPr>
            </w:pPr>
            <w:r w:rsidRPr="005626DB">
              <w:rPr>
                <w:rFonts w:eastAsia="Times New Roman"/>
                <w:sz w:val="22"/>
                <w:szCs w:val="22"/>
                <w:lang w:eastAsia="en-GB"/>
              </w:rPr>
              <w:t>As in the previous few sessions, trainees are now beginning to hone their skills and strategies to meet specific needs and overcome potential vulnerabilities.  Having mastered their general pedagogical approach, they are now beginning to be specifically responsive and adaptive in their teaching and use of strategies to target need.</w:t>
            </w:r>
          </w:p>
        </w:tc>
      </w:tr>
      <w:tr w:rsidR="00B15ED7" w:rsidRPr="005626DB" w14:paraId="63582B8B" w14:textId="77777777" w:rsidTr="009246CA">
        <w:trPr>
          <w:trHeight w:val="910"/>
          <w:jc w:val="center"/>
        </w:trPr>
        <w:tc>
          <w:tcPr>
            <w:tcW w:w="2352" w:type="dxa"/>
            <w:tcBorders>
              <w:top w:val="nil"/>
              <w:left w:val="single" w:sz="8" w:space="0" w:color="auto"/>
              <w:bottom w:val="single" w:sz="4" w:space="0" w:color="auto"/>
              <w:right w:val="single" w:sz="8" w:space="0" w:color="auto"/>
            </w:tcBorders>
          </w:tcPr>
          <w:p w14:paraId="786FF77F"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HOW?</w:t>
            </w:r>
          </w:p>
          <w:p w14:paraId="7A76B0D4"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p w14:paraId="366AB239"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3643FC44"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Content </w:t>
            </w:r>
          </w:p>
        </w:tc>
        <w:tc>
          <w:tcPr>
            <w:tcW w:w="7188" w:type="dxa"/>
            <w:gridSpan w:val="2"/>
            <w:tcBorders>
              <w:top w:val="nil"/>
              <w:left w:val="nil"/>
              <w:bottom w:val="single" w:sz="4" w:space="0" w:color="auto"/>
              <w:right w:val="single" w:sz="8" w:space="0" w:color="auto"/>
            </w:tcBorders>
          </w:tcPr>
          <w:p w14:paraId="69318216" w14:textId="77777777" w:rsidR="00B15ED7" w:rsidRPr="005626DB" w:rsidRDefault="00B15ED7" w:rsidP="009246CA">
            <w:pPr>
              <w:spacing w:before="88" w:after="0" w:line="238" w:lineRule="atLeast"/>
              <w:ind w:right="359"/>
              <w:rPr>
                <w:rFonts w:eastAsia="Times New Roman"/>
                <w:sz w:val="22"/>
                <w:szCs w:val="22"/>
                <w:lang w:eastAsia="en-GB"/>
              </w:rPr>
            </w:pPr>
            <w:r w:rsidRPr="005626DB">
              <w:rPr>
                <w:rFonts w:eastAsia="Times New Roman"/>
                <w:sz w:val="22"/>
                <w:szCs w:val="22"/>
                <w:lang w:eastAsia="en-GB"/>
              </w:rPr>
              <w:t>During this session trainees will:</w:t>
            </w:r>
          </w:p>
          <w:p w14:paraId="2B58677A" w14:textId="77777777" w:rsidR="00B15ED7" w:rsidRPr="005626DB" w:rsidRDefault="00B15ED7" w:rsidP="00A93917">
            <w:pPr>
              <w:pStyle w:val="ListParagraph"/>
              <w:numPr>
                <w:ilvl w:val="0"/>
                <w:numId w:val="109"/>
              </w:numPr>
              <w:spacing w:before="88" w:after="0" w:line="238" w:lineRule="atLeast"/>
              <w:ind w:right="359"/>
              <w:rPr>
                <w:rFonts w:eastAsia="Times New Roman"/>
                <w:sz w:val="22"/>
                <w:szCs w:val="22"/>
                <w:lang w:eastAsia="en-GB"/>
              </w:rPr>
            </w:pPr>
            <w:r w:rsidRPr="005626DB">
              <w:rPr>
                <w:rFonts w:eastAsia="Times New Roman"/>
                <w:sz w:val="22"/>
                <w:szCs w:val="22"/>
                <w:lang w:eastAsia="en-GB"/>
              </w:rPr>
              <w:t>Explore a range of practical strategies and resources for supporting children with EAL including speaking, listening, use of visuals, video, modelling, drama, language games, role play and working in the target language</w:t>
            </w:r>
          </w:p>
          <w:p w14:paraId="798672DB" w14:textId="77777777" w:rsidR="00B15ED7" w:rsidRPr="005626DB" w:rsidRDefault="00B15ED7" w:rsidP="00A93917">
            <w:pPr>
              <w:pStyle w:val="ListParagraph"/>
              <w:numPr>
                <w:ilvl w:val="0"/>
                <w:numId w:val="109"/>
              </w:numPr>
              <w:spacing w:before="88" w:after="0" w:line="238" w:lineRule="atLeast"/>
              <w:ind w:right="359"/>
              <w:rPr>
                <w:rFonts w:eastAsia="Times New Roman"/>
                <w:sz w:val="22"/>
                <w:szCs w:val="22"/>
                <w:lang w:eastAsia="en-GB"/>
              </w:rPr>
            </w:pPr>
            <w:r w:rsidRPr="005626DB">
              <w:rPr>
                <w:rFonts w:eastAsia="Times New Roman"/>
                <w:sz w:val="22"/>
                <w:szCs w:val="22"/>
                <w:lang w:eastAsia="en-GB"/>
              </w:rPr>
              <w:t>Observe and profile a child in a range of situations, including a child’s linguistic background</w:t>
            </w:r>
          </w:p>
          <w:p w14:paraId="35F13CF6" w14:textId="77777777" w:rsidR="00B15ED7" w:rsidRPr="005626DB" w:rsidRDefault="00B15ED7" w:rsidP="00A93917">
            <w:pPr>
              <w:pStyle w:val="ListParagraph"/>
              <w:numPr>
                <w:ilvl w:val="0"/>
                <w:numId w:val="109"/>
              </w:numPr>
              <w:spacing w:before="88" w:after="0" w:line="238" w:lineRule="atLeast"/>
              <w:ind w:right="359"/>
              <w:rPr>
                <w:rFonts w:eastAsia="Times New Roman"/>
                <w:sz w:val="22"/>
                <w:szCs w:val="22"/>
                <w:lang w:eastAsia="en-GB"/>
              </w:rPr>
            </w:pPr>
            <w:r w:rsidRPr="005626DB">
              <w:rPr>
                <w:rFonts w:eastAsia="Times New Roman"/>
                <w:sz w:val="22"/>
                <w:szCs w:val="22"/>
                <w:lang w:eastAsia="en-GB"/>
              </w:rPr>
              <w:t>Undertake a practical planning activity, including consideration of assessment opportunities and resources needed</w:t>
            </w:r>
          </w:p>
          <w:p w14:paraId="02BC7785" w14:textId="77777777" w:rsidR="00B15ED7" w:rsidRPr="005626DB" w:rsidRDefault="00B15ED7" w:rsidP="00A93917">
            <w:pPr>
              <w:pStyle w:val="ListParagraph"/>
              <w:numPr>
                <w:ilvl w:val="0"/>
                <w:numId w:val="109"/>
              </w:numPr>
              <w:spacing w:before="88" w:after="0" w:line="238" w:lineRule="atLeast"/>
              <w:ind w:right="359"/>
              <w:rPr>
                <w:rFonts w:eastAsia="Times New Roman"/>
                <w:sz w:val="22"/>
                <w:szCs w:val="22"/>
                <w:lang w:eastAsia="en-GB"/>
              </w:rPr>
            </w:pPr>
            <w:r w:rsidRPr="005626DB">
              <w:rPr>
                <w:rFonts w:eastAsia="Times New Roman"/>
                <w:sz w:val="22"/>
                <w:szCs w:val="22"/>
                <w:lang w:eastAsia="en-GB"/>
              </w:rPr>
              <w:t>Reflect on the implications for their own classroom practice and professional development</w:t>
            </w:r>
          </w:p>
          <w:p w14:paraId="1341EE1B" w14:textId="77777777" w:rsidR="00B15ED7" w:rsidRPr="005626DB" w:rsidRDefault="00B15ED7" w:rsidP="009246CA">
            <w:pPr>
              <w:pStyle w:val="ListParagraph"/>
              <w:spacing w:before="88" w:after="0" w:line="238" w:lineRule="atLeast"/>
              <w:ind w:left="360" w:right="359"/>
              <w:rPr>
                <w:rFonts w:eastAsia="Times New Roman"/>
                <w:sz w:val="22"/>
                <w:szCs w:val="22"/>
                <w:lang w:eastAsia="en-GB"/>
              </w:rPr>
            </w:pPr>
          </w:p>
        </w:tc>
      </w:tr>
      <w:tr w:rsidR="00B15ED7" w:rsidRPr="005626DB" w14:paraId="29129673" w14:textId="77777777" w:rsidTr="009246CA">
        <w:trPr>
          <w:trHeight w:val="1174"/>
          <w:jc w:val="center"/>
        </w:trPr>
        <w:tc>
          <w:tcPr>
            <w:tcW w:w="2352" w:type="dxa"/>
            <w:vMerge w:val="restart"/>
            <w:tcBorders>
              <w:top w:val="single" w:sz="4" w:space="0" w:color="auto"/>
              <w:left w:val="single" w:sz="4" w:space="0" w:color="auto"/>
              <w:bottom w:val="single" w:sz="4" w:space="0" w:color="auto"/>
              <w:right w:val="single" w:sz="4" w:space="0" w:color="auto"/>
            </w:tcBorders>
            <w:shd w:val="clear" w:color="auto" w:fill="auto"/>
          </w:tcPr>
          <w:p w14:paraId="488B6B02"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WHERE?</w:t>
            </w:r>
          </w:p>
          <w:p w14:paraId="2794FAB4"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p w14:paraId="1962901A"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Key Links: </w:t>
            </w:r>
          </w:p>
          <w:p w14:paraId="753EFE93" w14:textId="77777777" w:rsidR="00B15ED7" w:rsidRPr="005626DB" w:rsidRDefault="00B15ED7" w:rsidP="001B789A">
            <w:pPr>
              <w:pStyle w:val="ListParagraph"/>
              <w:numPr>
                <w:ilvl w:val="0"/>
                <w:numId w:val="166"/>
              </w:num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PGCE Course;</w:t>
            </w:r>
          </w:p>
          <w:p w14:paraId="0CB93209" w14:textId="77777777" w:rsidR="00B15ED7" w:rsidRPr="005626DB" w:rsidRDefault="00B15ED7" w:rsidP="001B789A">
            <w:pPr>
              <w:pStyle w:val="ListParagraph"/>
              <w:numPr>
                <w:ilvl w:val="0"/>
                <w:numId w:val="166"/>
              </w:num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ITT Core Content Framework;</w:t>
            </w:r>
          </w:p>
          <w:p w14:paraId="37C134A6" w14:textId="77777777" w:rsidR="00B15ED7" w:rsidRPr="005626DB" w:rsidRDefault="00B15ED7" w:rsidP="001B789A">
            <w:pPr>
              <w:pStyle w:val="ListParagraph"/>
              <w:numPr>
                <w:ilvl w:val="0"/>
                <w:numId w:val="166"/>
              </w:num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Teachers’ Standards</w:t>
            </w:r>
          </w:p>
          <w:p w14:paraId="0A0D92AF"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p w14:paraId="45C0F6E6"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right w:val="single" w:sz="4" w:space="0" w:color="auto"/>
            </w:tcBorders>
          </w:tcPr>
          <w:p w14:paraId="16CCBFA8" w14:textId="77777777" w:rsidR="00B15ED7" w:rsidRPr="005626DB" w:rsidRDefault="00B15ED7" w:rsidP="009246CA">
            <w:pPr>
              <w:pStyle w:val="ListParagraph"/>
              <w:ind w:left="34" w:hanging="34"/>
              <w:rPr>
                <w:sz w:val="22"/>
                <w:szCs w:val="22"/>
              </w:rPr>
            </w:pPr>
            <w:r w:rsidRPr="005626DB">
              <w:rPr>
                <w:rFonts w:eastAsia="Times New Roman"/>
                <w:b/>
                <w:bCs/>
                <w:spacing w:val="1"/>
                <w:sz w:val="22"/>
                <w:szCs w:val="22"/>
                <w:lang w:eastAsia="en-GB"/>
              </w:rPr>
              <w:t>PGCE Cross-course links</w:t>
            </w:r>
          </w:p>
        </w:tc>
        <w:tc>
          <w:tcPr>
            <w:tcW w:w="5573" w:type="dxa"/>
            <w:tcBorders>
              <w:top w:val="single" w:sz="4" w:space="0" w:color="auto"/>
              <w:left w:val="single" w:sz="4" w:space="0" w:color="auto"/>
              <w:right w:val="single" w:sz="4" w:space="0" w:color="auto"/>
            </w:tcBorders>
            <w:shd w:val="clear" w:color="auto" w:fill="auto"/>
          </w:tcPr>
          <w:p w14:paraId="47E14B4D" w14:textId="77777777" w:rsidR="00B15ED7" w:rsidRPr="005626DB" w:rsidRDefault="00B15ED7" w:rsidP="001B789A">
            <w:pPr>
              <w:pStyle w:val="ListParagraph"/>
              <w:numPr>
                <w:ilvl w:val="0"/>
                <w:numId w:val="175"/>
              </w:numPr>
              <w:rPr>
                <w:sz w:val="20"/>
                <w:szCs w:val="20"/>
              </w:rPr>
            </w:pPr>
            <w:r w:rsidRPr="005626DB">
              <w:rPr>
                <w:sz w:val="20"/>
                <w:szCs w:val="20"/>
              </w:rPr>
              <w:t>EAL Placement</w:t>
            </w:r>
          </w:p>
        </w:tc>
      </w:tr>
      <w:tr w:rsidR="00B15ED7" w:rsidRPr="005626DB" w14:paraId="24621AA1" w14:textId="77777777" w:rsidTr="009246CA">
        <w:trPr>
          <w:trHeight w:val="354"/>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49228C93"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4D77B23A" w14:textId="77777777" w:rsidR="00B15ED7" w:rsidRPr="005626DB" w:rsidRDefault="00B15ED7" w:rsidP="009246CA">
            <w:pPr>
              <w:rPr>
                <w:b/>
                <w:sz w:val="22"/>
                <w:szCs w:val="22"/>
              </w:rPr>
            </w:pPr>
            <w:r w:rsidRPr="005626DB">
              <w:rPr>
                <w:b/>
                <w:sz w:val="22"/>
                <w:szCs w:val="22"/>
              </w:rPr>
              <w:t>Provision for All</w:t>
            </w:r>
          </w:p>
        </w:tc>
        <w:tc>
          <w:tcPr>
            <w:tcW w:w="5573" w:type="dxa"/>
            <w:tcBorders>
              <w:top w:val="single" w:sz="4" w:space="0" w:color="auto"/>
              <w:left w:val="single" w:sz="4" w:space="0" w:color="auto"/>
              <w:bottom w:val="single" w:sz="4" w:space="0" w:color="auto"/>
              <w:right w:val="single" w:sz="4" w:space="0" w:color="auto"/>
            </w:tcBorders>
          </w:tcPr>
          <w:p w14:paraId="03FD3836" w14:textId="77777777" w:rsidR="00B15ED7" w:rsidRPr="005626DB" w:rsidRDefault="00B15ED7" w:rsidP="009246CA">
            <w:pPr>
              <w:pStyle w:val="ListParagraph"/>
              <w:ind w:left="-1"/>
              <w:rPr>
                <w:rFonts w:eastAsia="Times New Roman"/>
                <w:color w:val="FF0000"/>
                <w:sz w:val="22"/>
                <w:szCs w:val="22"/>
                <w:lang w:eastAsia="en-GB"/>
              </w:rPr>
            </w:pPr>
            <w:r w:rsidRPr="005626DB">
              <w:rPr>
                <w:rFonts w:eastAsia="Times New Roman"/>
                <w:sz w:val="22"/>
                <w:szCs w:val="22"/>
                <w:lang w:eastAsia="en-GB"/>
              </w:rPr>
              <w:t>Understanding that children who appear to be fluent in everyday social language may still need support for academic language. (BICS and CALP; Jim Cummins</w:t>
            </w:r>
            <w:r w:rsidRPr="005626DB">
              <w:rPr>
                <w:rFonts w:eastAsia="Times New Roman"/>
                <w:color w:val="FF0000"/>
                <w:sz w:val="22"/>
                <w:szCs w:val="22"/>
                <w:lang w:eastAsia="en-GB"/>
              </w:rPr>
              <w:t>)</w:t>
            </w:r>
          </w:p>
        </w:tc>
      </w:tr>
      <w:tr w:rsidR="00B15ED7" w:rsidRPr="005626DB" w14:paraId="12928C99" w14:textId="77777777" w:rsidTr="009246CA">
        <w:trPr>
          <w:trHeight w:val="352"/>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62A45001"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549E1512" w14:textId="77777777" w:rsidR="00B15ED7" w:rsidRPr="005626DB" w:rsidRDefault="00B15ED7" w:rsidP="009246CA">
            <w:pPr>
              <w:rPr>
                <w:b/>
                <w:sz w:val="22"/>
                <w:szCs w:val="22"/>
              </w:rPr>
            </w:pPr>
            <w:r w:rsidRPr="005626DB">
              <w:rPr>
                <w:b/>
                <w:sz w:val="22"/>
                <w:szCs w:val="22"/>
              </w:rPr>
              <w:t>Behaviour management</w:t>
            </w:r>
          </w:p>
        </w:tc>
        <w:tc>
          <w:tcPr>
            <w:tcW w:w="5573" w:type="dxa"/>
            <w:tcBorders>
              <w:top w:val="single" w:sz="4" w:space="0" w:color="auto"/>
              <w:left w:val="single" w:sz="4" w:space="0" w:color="auto"/>
              <w:bottom w:val="single" w:sz="4" w:space="0" w:color="auto"/>
              <w:right w:val="single" w:sz="4" w:space="0" w:color="auto"/>
            </w:tcBorders>
          </w:tcPr>
          <w:p w14:paraId="4F9B4428" w14:textId="77777777" w:rsidR="00B15ED7" w:rsidRPr="005626DB" w:rsidRDefault="00B15ED7" w:rsidP="009246CA">
            <w:pPr>
              <w:pStyle w:val="ListParagraph"/>
              <w:spacing w:after="0" w:line="240" w:lineRule="auto"/>
              <w:ind w:left="-1" w:right="120"/>
              <w:rPr>
                <w:rFonts w:eastAsia="Times New Roman"/>
                <w:sz w:val="22"/>
                <w:szCs w:val="22"/>
                <w:lang w:eastAsia="en-GB"/>
              </w:rPr>
            </w:pPr>
            <w:r w:rsidRPr="005626DB">
              <w:rPr>
                <w:rFonts w:eastAsia="Times New Roman"/>
                <w:sz w:val="22"/>
                <w:szCs w:val="22"/>
                <w:lang w:eastAsia="en-GB"/>
              </w:rPr>
              <w:t>The impact of barriers to learning on behaviour</w:t>
            </w:r>
          </w:p>
        </w:tc>
      </w:tr>
      <w:tr w:rsidR="00B15ED7" w:rsidRPr="005626DB" w14:paraId="0EE5558C" w14:textId="77777777" w:rsidTr="009246CA">
        <w:trPr>
          <w:trHeight w:val="352"/>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1B2889CC"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7D3B2422" w14:textId="77777777" w:rsidR="00B15ED7" w:rsidRPr="005626DB" w:rsidRDefault="00B15ED7" w:rsidP="009246CA">
            <w:pPr>
              <w:rPr>
                <w:b/>
                <w:sz w:val="22"/>
                <w:szCs w:val="22"/>
              </w:rPr>
            </w:pPr>
            <w:r w:rsidRPr="005626DB">
              <w:rPr>
                <w:b/>
                <w:sz w:val="22"/>
                <w:szCs w:val="22"/>
              </w:rPr>
              <w:t>Pedagogy</w:t>
            </w:r>
          </w:p>
        </w:tc>
        <w:tc>
          <w:tcPr>
            <w:tcW w:w="5573" w:type="dxa"/>
            <w:tcBorders>
              <w:top w:val="single" w:sz="4" w:space="0" w:color="auto"/>
              <w:left w:val="single" w:sz="4" w:space="0" w:color="auto"/>
              <w:bottom w:val="single" w:sz="4" w:space="0" w:color="auto"/>
              <w:right w:val="single" w:sz="4" w:space="0" w:color="auto"/>
            </w:tcBorders>
          </w:tcPr>
          <w:p w14:paraId="60E62210" w14:textId="77777777" w:rsidR="00B15ED7" w:rsidRPr="005626DB" w:rsidRDefault="00B15ED7" w:rsidP="009246CA">
            <w:pPr>
              <w:pStyle w:val="ListParagraph"/>
              <w:spacing w:after="0" w:line="240" w:lineRule="auto"/>
              <w:ind w:left="0" w:right="120"/>
              <w:rPr>
                <w:rFonts w:eastAsia="Times New Roman"/>
                <w:sz w:val="22"/>
                <w:szCs w:val="22"/>
                <w:lang w:eastAsia="en-GB"/>
              </w:rPr>
            </w:pPr>
            <w:r w:rsidRPr="005626DB">
              <w:rPr>
                <w:rFonts w:eastAsia="Times New Roman"/>
                <w:sz w:val="22"/>
                <w:szCs w:val="22"/>
                <w:lang w:eastAsia="en-GB"/>
              </w:rPr>
              <w:t>Creating a communication rich environment can be part of the ways in which we adapt provision to support the needs of learners and families with English as an additional language</w:t>
            </w:r>
          </w:p>
          <w:p w14:paraId="77B5A76F" w14:textId="77777777" w:rsidR="00B15ED7" w:rsidRPr="005626DB" w:rsidRDefault="00B15ED7" w:rsidP="009246CA">
            <w:pPr>
              <w:pStyle w:val="ListParagraph"/>
              <w:spacing w:after="0" w:line="240" w:lineRule="auto"/>
              <w:ind w:left="0" w:right="120"/>
              <w:rPr>
                <w:rFonts w:eastAsia="Times New Roman"/>
                <w:sz w:val="22"/>
                <w:szCs w:val="22"/>
                <w:lang w:eastAsia="en-GB"/>
              </w:rPr>
            </w:pPr>
          </w:p>
        </w:tc>
      </w:tr>
      <w:tr w:rsidR="00B15ED7" w:rsidRPr="005626DB" w14:paraId="73EC8FCC" w14:textId="77777777" w:rsidTr="009246CA">
        <w:trPr>
          <w:trHeight w:val="352"/>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0F0F9808"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644818E9" w14:textId="77777777" w:rsidR="00B15ED7" w:rsidRPr="005626DB" w:rsidRDefault="00B15ED7" w:rsidP="009246CA">
            <w:pPr>
              <w:rPr>
                <w:b/>
                <w:sz w:val="22"/>
                <w:szCs w:val="22"/>
              </w:rPr>
            </w:pPr>
            <w:r w:rsidRPr="005626DB">
              <w:rPr>
                <w:b/>
                <w:sz w:val="22"/>
                <w:szCs w:val="22"/>
              </w:rPr>
              <w:t xml:space="preserve">Assessment </w:t>
            </w:r>
          </w:p>
        </w:tc>
        <w:tc>
          <w:tcPr>
            <w:tcW w:w="5573" w:type="dxa"/>
            <w:tcBorders>
              <w:top w:val="single" w:sz="4" w:space="0" w:color="auto"/>
              <w:left w:val="single" w:sz="4" w:space="0" w:color="auto"/>
              <w:bottom w:val="single" w:sz="4" w:space="0" w:color="auto"/>
              <w:right w:val="single" w:sz="4" w:space="0" w:color="auto"/>
            </w:tcBorders>
          </w:tcPr>
          <w:p w14:paraId="3CF090B7" w14:textId="77777777" w:rsidR="00B15ED7" w:rsidRPr="005626DB" w:rsidRDefault="00B15ED7" w:rsidP="009246CA">
            <w:pPr>
              <w:pStyle w:val="ListParagraph"/>
              <w:spacing w:after="0" w:line="240" w:lineRule="auto"/>
              <w:ind w:left="0" w:right="120"/>
              <w:rPr>
                <w:rFonts w:eastAsia="Times New Roman"/>
                <w:sz w:val="22"/>
                <w:szCs w:val="22"/>
                <w:lang w:eastAsia="en-GB"/>
              </w:rPr>
            </w:pPr>
            <w:r w:rsidRPr="005626DB">
              <w:rPr>
                <w:rFonts w:eastAsia="Times New Roman"/>
                <w:sz w:val="22"/>
                <w:szCs w:val="22"/>
                <w:lang w:eastAsia="en-GB"/>
              </w:rPr>
              <w:t>EAL is not the same as SEND</w:t>
            </w:r>
          </w:p>
        </w:tc>
      </w:tr>
      <w:tr w:rsidR="00B15ED7" w:rsidRPr="005626DB" w14:paraId="45D33E6E" w14:textId="77777777" w:rsidTr="009246CA">
        <w:trPr>
          <w:trHeight w:val="352"/>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555584B6"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4CD120D8" w14:textId="77777777" w:rsidR="00B15ED7" w:rsidRPr="005626DB" w:rsidRDefault="00B15ED7" w:rsidP="009246CA">
            <w:pPr>
              <w:rPr>
                <w:b/>
                <w:sz w:val="22"/>
                <w:szCs w:val="22"/>
              </w:rPr>
            </w:pPr>
            <w:r w:rsidRPr="005626DB">
              <w:rPr>
                <w:b/>
                <w:sz w:val="22"/>
                <w:szCs w:val="22"/>
              </w:rPr>
              <w:t>Curriculum</w:t>
            </w:r>
          </w:p>
        </w:tc>
        <w:tc>
          <w:tcPr>
            <w:tcW w:w="5573" w:type="dxa"/>
            <w:tcBorders>
              <w:top w:val="single" w:sz="4" w:space="0" w:color="auto"/>
              <w:left w:val="single" w:sz="4" w:space="0" w:color="auto"/>
              <w:bottom w:val="single" w:sz="4" w:space="0" w:color="auto"/>
              <w:right w:val="single" w:sz="4" w:space="0" w:color="auto"/>
            </w:tcBorders>
            <w:shd w:val="clear" w:color="auto" w:fill="auto"/>
          </w:tcPr>
          <w:p w14:paraId="0DE5D96F" w14:textId="77777777" w:rsidR="00B15ED7" w:rsidRPr="005626DB" w:rsidRDefault="00B15ED7" w:rsidP="009246CA">
            <w:pPr>
              <w:pStyle w:val="ListParagraph"/>
              <w:spacing w:after="0" w:line="240" w:lineRule="auto"/>
              <w:ind w:left="-1" w:right="120"/>
              <w:rPr>
                <w:rFonts w:eastAsia="Times New Roman"/>
                <w:sz w:val="22"/>
                <w:szCs w:val="22"/>
                <w:lang w:eastAsia="en-GB"/>
              </w:rPr>
            </w:pPr>
            <w:r w:rsidRPr="005626DB">
              <w:rPr>
                <w:rFonts w:eastAsia="Times New Roman"/>
                <w:sz w:val="22"/>
                <w:szCs w:val="22"/>
                <w:lang w:eastAsia="en-GB"/>
              </w:rPr>
              <w:t>Refer to the archived Primary National Strategy 'Excellent and Enjoyment: Learning and Teaching for bilingual children in the primary years' materials (available online)</w:t>
            </w:r>
          </w:p>
        </w:tc>
      </w:tr>
      <w:tr w:rsidR="00B15ED7" w:rsidRPr="005626DB" w14:paraId="58AF25BD" w14:textId="77777777" w:rsidTr="009246CA">
        <w:trPr>
          <w:trHeight w:val="352"/>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540EEA43"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5B3DE02F" w14:textId="77777777" w:rsidR="00B15ED7" w:rsidRPr="005626DB" w:rsidRDefault="00B15ED7" w:rsidP="009246CA">
            <w:pPr>
              <w:rPr>
                <w:b/>
                <w:sz w:val="22"/>
                <w:szCs w:val="22"/>
              </w:rPr>
            </w:pPr>
            <w:r w:rsidRPr="005626DB">
              <w:rPr>
                <w:b/>
                <w:sz w:val="22"/>
                <w:szCs w:val="22"/>
              </w:rPr>
              <w:t>Professional Behaviours</w:t>
            </w:r>
          </w:p>
        </w:tc>
        <w:tc>
          <w:tcPr>
            <w:tcW w:w="5573" w:type="dxa"/>
            <w:tcBorders>
              <w:top w:val="single" w:sz="4" w:space="0" w:color="auto"/>
              <w:left w:val="single" w:sz="4" w:space="0" w:color="auto"/>
              <w:bottom w:val="single" w:sz="4" w:space="0" w:color="auto"/>
              <w:right w:val="single" w:sz="4" w:space="0" w:color="auto"/>
            </w:tcBorders>
            <w:shd w:val="clear" w:color="auto" w:fill="auto"/>
          </w:tcPr>
          <w:p w14:paraId="6FCE4EBA" w14:textId="77777777" w:rsidR="00B15ED7" w:rsidRPr="005626DB" w:rsidRDefault="00B15ED7" w:rsidP="009246CA">
            <w:pPr>
              <w:rPr>
                <w:sz w:val="22"/>
                <w:szCs w:val="22"/>
              </w:rPr>
            </w:pPr>
            <w:r w:rsidRPr="005626DB">
              <w:rPr>
                <w:sz w:val="22"/>
                <w:szCs w:val="22"/>
              </w:rPr>
              <w:t>Building effective relationships with families can support pupil achievement</w:t>
            </w:r>
          </w:p>
        </w:tc>
      </w:tr>
      <w:tr w:rsidR="00B15ED7" w:rsidRPr="005626DB" w14:paraId="2A9A2696" w14:textId="77777777" w:rsidTr="009246CA">
        <w:trPr>
          <w:trHeight w:val="352"/>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52479A5A"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1FF94E9B" w14:textId="77777777" w:rsidR="00B15ED7" w:rsidRPr="005626DB" w:rsidRDefault="00B15ED7" w:rsidP="009246CA">
            <w:pPr>
              <w:rPr>
                <w:b/>
                <w:sz w:val="22"/>
                <w:szCs w:val="22"/>
              </w:rPr>
            </w:pPr>
            <w:r w:rsidRPr="005626DB">
              <w:rPr>
                <w:rFonts w:eastAsia="Times New Roman"/>
                <w:b/>
                <w:bCs/>
                <w:spacing w:val="1"/>
                <w:sz w:val="22"/>
                <w:szCs w:val="22"/>
                <w:lang w:eastAsia="en-GB"/>
              </w:rPr>
              <w:t>Teachers’ Standards</w:t>
            </w:r>
          </w:p>
        </w:tc>
        <w:tc>
          <w:tcPr>
            <w:tcW w:w="5573" w:type="dxa"/>
            <w:tcBorders>
              <w:top w:val="single" w:sz="4" w:space="0" w:color="auto"/>
              <w:left w:val="single" w:sz="4" w:space="0" w:color="auto"/>
              <w:bottom w:val="single" w:sz="4" w:space="0" w:color="auto"/>
              <w:right w:val="single" w:sz="4" w:space="0" w:color="auto"/>
            </w:tcBorders>
          </w:tcPr>
          <w:p w14:paraId="3A4956F7" w14:textId="77777777" w:rsidR="00B15ED7" w:rsidRPr="005626DB" w:rsidRDefault="00B15ED7" w:rsidP="009246CA">
            <w:pPr>
              <w:spacing w:before="87" w:after="0" w:line="240" w:lineRule="auto"/>
              <w:ind w:right="-20"/>
              <w:rPr>
                <w:rFonts w:eastAsia="Times New Roman"/>
                <w:sz w:val="22"/>
                <w:szCs w:val="22"/>
                <w:lang w:eastAsia="en-GB"/>
              </w:rPr>
            </w:pPr>
            <w:r w:rsidRPr="005626DB">
              <w:rPr>
                <w:rFonts w:eastAsia="Times New Roman"/>
                <w:sz w:val="22"/>
                <w:szCs w:val="22"/>
                <w:lang w:eastAsia="en-GB"/>
              </w:rPr>
              <w:t>TS1, TS2, TS7; Part 2</w:t>
            </w:r>
          </w:p>
        </w:tc>
      </w:tr>
    </w:tbl>
    <w:p w14:paraId="76C70EB2" w14:textId="77777777" w:rsidR="00B15ED7" w:rsidRPr="005626DB" w:rsidRDefault="00B15ED7" w:rsidP="00B15ED7">
      <w:pPr>
        <w:rPr>
          <w:sz w:val="22"/>
          <w:szCs w:val="22"/>
        </w:rPr>
      </w:pPr>
    </w:p>
    <w:p w14:paraId="4D8BCA6F" w14:textId="77777777" w:rsidR="00B15ED7" w:rsidRPr="005626DB" w:rsidRDefault="00B15ED7" w:rsidP="00B15ED7">
      <w:pPr>
        <w:rPr>
          <w:sz w:val="22"/>
          <w:szCs w:val="22"/>
        </w:rPr>
      </w:pPr>
    </w:p>
    <w:p w14:paraId="06E1E343" w14:textId="77777777" w:rsidR="00B15ED7" w:rsidRPr="005626DB" w:rsidRDefault="00B15ED7" w:rsidP="00B15ED7">
      <w:pPr>
        <w:rPr>
          <w:sz w:val="22"/>
          <w:szCs w:val="22"/>
        </w:rPr>
      </w:pPr>
      <w:r w:rsidRPr="005626DB">
        <w:rPr>
          <w:sz w:val="22"/>
          <w:szCs w:val="22"/>
        </w:rPr>
        <w:br w:type="page"/>
      </w:r>
    </w:p>
    <w:tbl>
      <w:tblPr>
        <w:tblW w:w="9540" w:type="dxa"/>
        <w:jc w:val="center"/>
        <w:tblCellMar>
          <w:left w:w="142" w:type="dxa"/>
          <w:right w:w="0" w:type="dxa"/>
        </w:tblCellMar>
        <w:tblLook w:val="04A0" w:firstRow="1" w:lastRow="0" w:firstColumn="1" w:lastColumn="0" w:noHBand="0" w:noVBand="1"/>
      </w:tblPr>
      <w:tblGrid>
        <w:gridCol w:w="2352"/>
        <w:gridCol w:w="1615"/>
        <w:gridCol w:w="5573"/>
      </w:tblGrid>
      <w:tr w:rsidR="00B15ED7" w:rsidRPr="005626DB" w14:paraId="5C3B1E6A" w14:textId="77777777" w:rsidTr="009246CA">
        <w:trPr>
          <w:trHeight w:val="631"/>
          <w:jc w:val="center"/>
        </w:trPr>
        <w:tc>
          <w:tcPr>
            <w:tcW w:w="9540" w:type="dxa"/>
            <w:gridSpan w:val="3"/>
            <w:tcBorders>
              <w:top w:val="single" w:sz="8" w:space="0" w:color="auto"/>
              <w:left w:val="single" w:sz="8" w:space="0" w:color="auto"/>
              <w:bottom w:val="single" w:sz="8" w:space="0" w:color="auto"/>
              <w:right w:val="single" w:sz="8" w:space="0" w:color="auto"/>
            </w:tcBorders>
            <w:shd w:val="clear" w:color="auto" w:fill="FFC000"/>
          </w:tcPr>
          <w:p w14:paraId="22D83A23" w14:textId="77777777" w:rsidR="00B15ED7" w:rsidRPr="005626DB" w:rsidRDefault="00B15ED7" w:rsidP="009246CA">
            <w:pPr>
              <w:spacing w:after="0" w:line="243" w:lineRule="atLeast"/>
              <w:ind w:right="-20"/>
              <w:jc w:val="center"/>
              <w:rPr>
                <w:b/>
                <w:sz w:val="22"/>
                <w:szCs w:val="22"/>
              </w:rPr>
            </w:pPr>
            <w:r w:rsidRPr="005626DB">
              <w:rPr>
                <w:b/>
                <w:sz w:val="22"/>
                <w:szCs w:val="22"/>
              </w:rPr>
              <w:t>Professional Learning Session 19</w:t>
            </w:r>
          </w:p>
        </w:tc>
      </w:tr>
      <w:tr w:rsidR="00B15ED7" w:rsidRPr="005626DB" w14:paraId="20D202A2" w14:textId="77777777" w:rsidTr="009246CA">
        <w:trPr>
          <w:trHeight w:val="871"/>
          <w:jc w:val="center"/>
        </w:trPr>
        <w:tc>
          <w:tcPr>
            <w:tcW w:w="2352" w:type="dxa"/>
            <w:tcBorders>
              <w:top w:val="nil"/>
              <w:left w:val="single" w:sz="8" w:space="0" w:color="auto"/>
              <w:bottom w:val="single" w:sz="8" w:space="0" w:color="auto"/>
              <w:right w:val="single" w:sz="8" w:space="0" w:color="auto"/>
            </w:tcBorders>
          </w:tcPr>
          <w:p w14:paraId="630AB035"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WHAT?</w:t>
            </w:r>
          </w:p>
          <w:p w14:paraId="2C16CA15"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01533F88"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71B8E4D9" w14:textId="77777777" w:rsidR="00B15ED7" w:rsidRPr="005626DB" w:rsidRDefault="00B15ED7" w:rsidP="009246CA">
            <w:pPr>
              <w:spacing w:after="0" w:line="240" w:lineRule="auto"/>
              <w:ind w:right="-23"/>
              <w:contextualSpacing/>
              <w:rPr>
                <w:rFonts w:eastAsia="Times New Roman"/>
                <w:sz w:val="22"/>
                <w:szCs w:val="22"/>
                <w:lang w:eastAsia="en-GB"/>
              </w:rPr>
            </w:pPr>
            <w:r w:rsidRPr="005626DB">
              <w:rPr>
                <w:rFonts w:eastAsia="Times New Roman"/>
                <w:b/>
                <w:bCs/>
                <w:color w:val="4B92DB"/>
                <w:spacing w:val="-1"/>
                <w:sz w:val="22"/>
                <w:szCs w:val="22"/>
                <w:lang w:eastAsia="en-GB"/>
              </w:rPr>
              <w:t>Title</w:t>
            </w:r>
          </w:p>
        </w:tc>
        <w:tc>
          <w:tcPr>
            <w:tcW w:w="7188" w:type="dxa"/>
            <w:gridSpan w:val="2"/>
            <w:tcBorders>
              <w:top w:val="nil"/>
              <w:left w:val="nil"/>
              <w:bottom w:val="single" w:sz="8" w:space="0" w:color="auto"/>
              <w:right w:val="single" w:sz="8" w:space="0" w:color="auto"/>
            </w:tcBorders>
          </w:tcPr>
          <w:p w14:paraId="5D304B9F" w14:textId="77777777" w:rsidR="00B15ED7" w:rsidRPr="005626DB" w:rsidRDefault="00B15ED7" w:rsidP="009246CA">
            <w:pPr>
              <w:rPr>
                <w:rFonts w:eastAsia="Times New Roman"/>
                <w:sz w:val="22"/>
                <w:szCs w:val="22"/>
                <w:lang w:eastAsia="en-GB"/>
              </w:rPr>
            </w:pPr>
            <w:r w:rsidRPr="005626DB">
              <w:rPr>
                <w:rFonts w:eastAsia="Times New Roman"/>
                <w:b/>
                <w:bCs/>
                <w:color w:val="FF0000"/>
                <w:sz w:val="22"/>
                <w:szCs w:val="22"/>
                <w:lang w:eastAsia="en-GB"/>
              </w:rPr>
              <w:t>Positive relationships with adults and carers</w:t>
            </w:r>
          </w:p>
        </w:tc>
      </w:tr>
      <w:tr w:rsidR="00B15ED7" w:rsidRPr="005626DB" w14:paraId="4A493A84" w14:textId="77777777" w:rsidTr="009246CA">
        <w:trPr>
          <w:trHeight w:val="2100"/>
          <w:jc w:val="center"/>
        </w:trPr>
        <w:tc>
          <w:tcPr>
            <w:tcW w:w="2352" w:type="dxa"/>
            <w:tcBorders>
              <w:top w:val="nil"/>
              <w:left w:val="single" w:sz="8" w:space="0" w:color="auto"/>
              <w:bottom w:val="single" w:sz="8" w:space="0" w:color="auto"/>
              <w:right w:val="single" w:sz="8" w:space="0" w:color="auto"/>
            </w:tcBorders>
          </w:tcPr>
          <w:p w14:paraId="33BBBB99" w14:textId="77777777" w:rsidR="00B15ED7" w:rsidRPr="005626DB" w:rsidRDefault="00B15ED7" w:rsidP="009246CA">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WHY THIS?</w:t>
            </w:r>
          </w:p>
          <w:p w14:paraId="44189FA5" w14:textId="77777777" w:rsidR="00B15ED7" w:rsidRPr="005626DB" w:rsidRDefault="00B15ED7" w:rsidP="009246CA">
            <w:pPr>
              <w:spacing w:after="0" w:line="240" w:lineRule="auto"/>
              <w:ind w:right="-23"/>
              <w:contextualSpacing/>
              <w:rPr>
                <w:rFonts w:eastAsia="Times New Roman"/>
                <w:b/>
                <w:bCs/>
                <w:color w:val="4B92DB"/>
                <w:sz w:val="22"/>
                <w:szCs w:val="22"/>
                <w:lang w:eastAsia="en-GB"/>
              </w:rPr>
            </w:pPr>
          </w:p>
          <w:p w14:paraId="7FB14638" w14:textId="77777777" w:rsidR="00B15ED7" w:rsidRPr="005626DB" w:rsidRDefault="00B15ED7" w:rsidP="009246CA">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Learning</w:t>
            </w:r>
          </w:p>
          <w:p w14:paraId="4EDFC4E9"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z w:val="22"/>
                <w:szCs w:val="22"/>
                <w:lang w:eastAsia="en-GB"/>
              </w:rPr>
              <w:t>O</w:t>
            </w:r>
            <w:r w:rsidRPr="005626DB">
              <w:rPr>
                <w:rFonts w:eastAsia="Times New Roman"/>
                <w:b/>
                <w:bCs/>
                <w:color w:val="4B92DB"/>
                <w:spacing w:val="-1"/>
                <w:sz w:val="22"/>
                <w:szCs w:val="22"/>
                <w:lang w:eastAsia="en-GB"/>
              </w:rPr>
              <w:t>utcomes</w:t>
            </w:r>
          </w:p>
          <w:p w14:paraId="7991EE24"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6E69D090"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6C731D52"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1738BA1E"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7648D6F4"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636B4879"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25C83149"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CCF Coverage </w:t>
            </w:r>
          </w:p>
          <w:p w14:paraId="0C178382"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7D1CB85D" w14:textId="77777777" w:rsidR="00B15ED7" w:rsidRPr="005626DB" w:rsidRDefault="00B15ED7" w:rsidP="009246CA">
            <w:pPr>
              <w:spacing w:after="0" w:line="240" w:lineRule="auto"/>
              <w:ind w:right="-23"/>
              <w:contextualSpacing/>
              <w:rPr>
                <w:rFonts w:eastAsia="Times New Roman"/>
                <w:b/>
                <w:bCs/>
                <w:i/>
                <w:iCs/>
                <w:color w:val="4B92DB"/>
                <w:sz w:val="22"/>
                <w:szCs w:val="22"/>
                <w:lang w:eastAsia="en-GB"/>
              </w:rPr>
            </w:pPr>
          </w:p>
        </w:tc>
        <w:tc>
          <w:tcPr>
            <w:tcW w:w="7188" w:type="dxa"/>
            <w:gridSpan w:val="2"/>
            <w:tcBorders>
              <w:top w:val="nil"/>
              <w:left w:val="nil"/>
              <w:bottom w:val="single" w:sz="8" w:space="0" w:color="auto"/>
              <w:right w:val="single" w:sz="8" w:space="0" w:color="auto"/>
            </w:tcBorders>
          </w:tcPr>
          <w:p w14:paraId="51D9B315" w14:textId="77777777" w:rsidR="00B15ED7" w:rsidRPr="005626DB" w:rsidRDefault="00B15ED7" w:rsidP="009246CA">
            <w:pPr>
              <w:pStyle w:val="ListParagraph"/>
              <w:numPr>
                <w:ilvl w:val="0"/>
                <w:numId w:val="1"/>
              </w:numPr>
              <w:rPr>
                <w:sz w:val="22"/>
                <w:szCs w:val="22"/>
              </w:rPr>
            </w:pPr>
            <w:r w:rsidRPr="005626DB">
              <w:rPr>
                <w:sz w:val="22"/>
                <w:szCs w:val="22"/>
              </w:rPr>
              <w:t xml:space="preserve">To develop an awareness of the different adults who play a role </w:t>
            </w:r>
          </w:p>
          <w:p w14:paraId="27B80AAA" w14:textId="77777777" w:rsidR="00B15ED7" w:rsidRPr="005626DB" w:rsidRDefault="00B15ED7" w:rsidP="009246CA">
            <w:pPr>
              <w:pStyle w:val="ListParagraph"/>
              <w:ind w:left="360"/>
              <w:rPr>
                <w:sz w:val="22"/>
                <w:szCs w:val="22"/>
              </w:rPr>
            </w:pPr>
            <w:r w:rsidRPr="005626DB">
              <w:rPr>
                <w:sz w:val="22"/>
                <w:szCs w:val="22"/>
              </w:rPr>
              <w:t>in supporting children's learning</w:t>
            </w:r>
          </w:p>
          <w:p w14:paraId="5A7DF406" w14:textId="77777777" w:rsidR="00B15ED7" w:rsidRPr="005626DB" w:rsidRDefault="00B15ED7" w:rsidP="009246CA">
            <w:pPr>
              <w:pStyle w:val="ListParagraph"/>
              <w:numPr>
                <w:ilvl w:val="0"/>
                <w:numId w:val="1"/>
              </w:numPr>
              <w:rPr>
                <w:sz w:val="22"/>
                <w:szCs w:val="22"/>
              </w:rPr>
            </w:pPr>
            <w:r w:rsidRPr="005626DB">
              <w:rPr>
                <w:sz w:val="22"/>
                <w:szCs w:val="22"/>
              </w:rPr>
              <w:t>To identify strategies which can be used to support the creation and maintenance of positive relationships</w:t>
            </w:r>
          </w:p>
          <w:p w14:paraId="2D0762F9" w14:textId="77777777" w:rsidR="00B15ED7" w:rsidRPr="005626DB" w:rsidRDefault="00B15ED7" w:rsidP="009246CA">
            <w:pPr>
              <w:pStyle w:val="ListParagraph"/>
              <w:numPr>
                <w:ilvl w:val="0"/>
                <w:numId w:val="1"/>
              </w:numPr>
              <w:rPr>
                <w:sz w:val="22"/>
                <w:szCs w:val="22"/>
              </w:rPr>
            </w:pPr>
            <w:r w:rsidRPr="005626DB">
              <w:rPr>
                <w:sz w:val="22"/>
                <w:szCs w:val="22"/>
              </w:rPr>
              <w:t>To develop skills in conflict management and resolution</w:t>
            </w:r>
          </w:p>
          <w:p w14:paraId="0F6CA74D" w14:textId="77777777" w:rsidR="00B15ED7" w:rsidRPr="005626DB" w:rsidRDefault="00B15ED7" w:rsidP="00A93917">
            <w:pPr>
              <w:pStyle w:val="ListParagraph"/>
              <w:numPr>
                <w:ilvl w:val="0"/>
                <w:numId w:val="116"/>
              </w:numPr>
              <w:rPr>
                <w:rFonts w:eastAsia="Times New Roman"/>
                <w:sz w:val="22"/>
                <w:szCs w:val="22"/>
                <w:lang w:eastAsia="en-GB"/>
              </w:rPr>
            </w:pPr>
            <w:r w:rsidRPr="005626DB">
              <w:rPr>
                <w:sz w:val="22"/>
                <w:szCs w:val="22"/>
              </w:rPr>
              <w:t>To understand the importance of being a reflective practitioner when working collaboratively</w:t>
            </w:r>
          </w:p>
          <w:p w14:paraId="565AFB54" w14:textId="77777777" w:rsidR="00B15ED7" w:rsidRPr="005626DB" w:rsidRDefault="00B15ED7" w:rsidP="009246CA">
            <w:pPr>
              <w:pStyle w:val="ListParagraph"/>
              <w:ind w:left="360"/>
              <w:rPr>
                <w:rFonts w:eastAsia="Times New Roman"/>
                <w:sz w:val="22"/>
                <w:szCs w:val="22"/>
                <w:lang w:eastAsia="en-GB"/>
              </w:rPr>
            </w:pPr>
          </w:p>
          <w:p w14:paraId="7B68B4DB" w14:textId="77777777" w:rsidR="00B15ED7" w:rsidRPr="005626DB" w:rsidRDefault="00B15ED7" w:rsidP="009246CA">
            <w:pPr>
              <w:spacing w:after="0" w:line="240" w:lineRule="auto"/>
              <w:rPr>
                <w:i/>
                <w:iCs/>
                <w:sz w:val="22"/>
                <w:szCs w:val="22"/>
              </w:rPr>
            </w:pPr>
            <w:r w:rsidRPr="005626DB">
              <w:rPr>
                <w:i/>
                <w:iCs/>
                <w:sz w:val="22"/>
                <w:szCs w:val="22"/>
              </w:rPr>
              <w:t>8.3 Teachers can make valuable contributions to the wider life of the school in a broad range of ways, including by supporting and developing effective professional relationships with colleagues.</w:t>
            </w:r>
          </w:p>
          <w:p w14:paraId="7AEF329C" w14:textId="77777777" w:rsidR="00B15ED7" w:rsidRPr="005626DB" w:rsidRDefault="00B15ED7" w:rsidP="009246CA">
            <w:pPr>
              <w:spacing w:after="0" w:line="240" w:lineRule="auto"/>
              <w:rPr>
                <w:i/>
                <w:iCs/>
                <w:sz w:val="22"/>
                <w:szCs w:val="22"/>
              </w:rPr>
            </w:pPr>
            <w:r w:rsidRPr="005626DB">
              <w:rPr>
                <w:i/>
                <w:iCs/>
                <w:sz w:val="22"/>
                <w:szCs w:val="22"/>
              </w:rPr>
              <w:t>8.4 Building effective relationships with parents, carers and families can improve pupils’ motivation, behaviour and academic success.</w:t>
            </w:r>
          </w:p>
          <w:p w14:paraId="45759105" w14:textId="77777777" w:rsidR="00B15ED7" w:rsidRPr="005626DB" w:rsidRDefault="00B15ED7" w:rsidP="009246CA">
            <w:pPr>
              <w:pStyle w:val="ListParagraph"/>
              <w:ind w:left="360"/>
              <w:rPr>
                <w:rFonts w:eastAsia="Times New Roman"/>
                <w:sz w:val="22"/>
                <w:szCs w:val="22"/>
                <w:lang w:eastAsia="en-GB"/>
              </w:rPr>
            </w:pPr>
          </w:p>
        </w:tc>
      </w:tr>
      <w:tr w:rsidR="00B15ED7" w:rsidRPr="005626DB" w14:paraId="3ED8B174" w14:textId="77777777" w:rsidTr="009246CA">
        <w:trPr>
          <w:trHeight w:val="1207"/>
          <w:jc w:val="center"/>
        </w:trPr>
        <w:tc>
          <w:tcPr>
            <w:tcW w:w="2352" w:type="dxa"/>
            <w:tcBorders>
              <w:top w:val="nil"/>
              <w:left w:val="single" w:sz="8" w:space="0" w:color="auto"/>
              <w:bottom w:val="single" w:sz="8" w:space="0" w:color="auto"/>
              <w:right w:val="single" w:sz="8" w:space="0" w:color="auto"/>
            </w:tcBorders>
          </w:tcPr>
          <w:p w14:paraId="7656C1A7"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WHY NOW?</w:t>
            </w:r>
          </w:p>
          <w:p w14:paraId="79500C7D"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p w14:paraId="0EFC1C1D"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Curriculum Design &amp; Key Messages</w:t>
            </w:r>
            <w:r w:rsidRPr="005626DB">
              <w:rPr>
                <w:rFonts w:eastAsia="Times New Roman"/>
                <w:b/>
                <w:bCs/>
                <w:color w:val="4B92DB"/>
                <w:spacing w:val="1"/>
                <w:sz w:val="22"/>
                <w:szCs w:val="22"/>
                <w:lang w:eastAsia="en-GB"/>
              </w:rPr>
              <w:t xml:space="preserve"> </w:t>
            </w:r>
          </w:p>
        </w:tc>
        <w:tc>
          <w:tcPr>
            <w:tcW w:w="7188" w:type="dxa"/>
            <w:gridSpan w:val="2"/>
            <w:tcBorders>
              <w:top w:val="nil"/>
              <w:left w:val="nil"/>
              <w:bottom w:val="single" w:sz="8" w:space="0" w:color="auto"/>
              <w:right w:val="single" w:sz="8" w:space="0" w:color="auto"/>
            </w:tcBorders>
            <w:shd w:val="clear" w:color="auto" w:fill="auto"/>
          </w:tcPr>
          <w:p w14:paraId="78CF2C05" w14:textId="77777777" w:rsidR="00B15ED7" w:rsidRPr="005626DB" w:rsidRDefault="00B15ED7" w:rsidP="009246CA">
            <w:pPr>
              <w:rPr>
                <w:rFonts w:eastAsia="Times New Roman"/>
                <w:sz w:val="22"/>
                <w:szCs w:val="22"/>
                <w:lang w:eastAsia="en-GB"/>
              </w:rPr>
            </w:pPr>
            <w:r w:rsidRPr="005626DB">
              <w:rPr>
                <w:rFonts w:eastAsia="Times New Roman"/>
                <w:sz w:val="22"/>
                <w:szCs w:val="22"/>
                <w:lang w:eastAsia="en-GB"/>
              </w:rPr>
              <w:t>Having been in different settings and had professional relationships with different adults, trainees now have a working knowledge of some of the people they will come into contact with as a teacher.  As a result they are hopefully more confident in their teacher identity and in taking a lead in forging relationships in the classroom.  This session allows them to reflect on successes and difficulties and prepares them for their role as an NQT in September.</w:t>
            </w:r>
          </w:p>
        </w:tc>
      </w:tr>
      <w:tr w:rsidR="00B15ED7" w:rsidRPr="005626DB" w14:paraId="4FE0D1A0" w14:textId="77777777" w:rsidTr="009246CA">
        <w:trPr>
          <w:trHeight w:val="910"/>
          <w:jc w:val="center"/>
        </w:trPr>
        <w:tc>
          <w:tcPr>
            <w:tcW w:w="2352" w:type="dxa"/>
            <w:tcBorders>
              <w:top w:val="nil"/>
              <w:left w:val="single" w:sz="8" w:space="0" w:color="auto"/>
              <w:bottom w:val="single" w:sz="4" w:space="0" w:color="auto"/>
              <w:right w:val="single" w:sz="8" w:space="0" w:color="auto"/>
            </w:tcBorders>
          </w:tcPr>
          <w:p w14:paraId="1A1C8FE0"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HOW?</w:t>
            </w:r>
          </w:p>
          <w:p w14:paraId="54C84AF5"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p w14:paraId="22F076E4"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7E0DD327"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Content </w:t>
            </w:r>
          </w:p>
        </w:tc>
        <w:tc>
          <w:tcPr>
            <w:tcW w:w="7188" w:type="dxa"/>
            <w:gridSpan w:val="2"/>
            <w:tcBorders>
              <w:top w:val="nil"/>
              <w:left w:val="nil"/>
              <w:bottom w:val="single" w:sz="4" w:space="0" w:color="auto"/>
              <w:right w:val="single" w:sz="8" w:space="0" w:color="auto"/>
            </w:tcBorders>
          </w:tcPr>
          <w:p w14:paraId="736A8690" w14:textId="77777777" w:rsidR="00B15ED7" w:rsidRPr="005626DB" w:rsidRDefault="00B15ED7" w:rsidP="009246CA">
            <w:pPr>
              <w:spacing w:before="88" w:after="0" w:line="238" w:lineRule="atLeast"/>
              <w:ind w:right="359"/>
              <w:rPr>
                <w:rFonts w:eastAsia="Times New Roman"/>
                <w:sz w:val="22"/>
                <w:szCs w:val="22"/>
                <w:lang w:eastAsia="en-GB"/>
              </w:rPr>
            </w:pPr>
            <w:r w:rsidRPr="005626DB">
              <w:rPr>
                <w:rFonts w:eastAsia="Times New Roman"/>
                <w:sz w:val="22"/>
                <w:szCs w:val="22"/>
                <w:lang w:eastAsia="en-GB"/>
              </w:rPr>
              <w:t>During this session trainees will:</w:t>
            </w:r>
          </w:p>
          <w:p w14:paraId="58B924D8" w14:textId="77777777" w:rsidR="00B15ED7" w:rsidRPr="005626DB" w:rsidRDefault="00B15ED7" w:rsidP="00A93917">
            <w:pPr>
              <w:pStyle w:val="ListParagraph"/>
              <w:numPr>
                <w:ilvl w:val="0"/>
                <w:numId w:val="118"/>
              </w:numPr>
              <w:spacing w:before="88" w:after="0" w:line="238" w:lineRule="atLeast"/>
              <w:ind w:right="359"/>
              <w:rPr>
                <w:rFonts w:eastAsia="Times New Roman"/>
                <w:sz w:val="22"/>
                <w:szCs w:val="22"/>
                <w:lang w:eastAsia="en-GB"/>
              </w:rPr>
            </w:pPr>
            <w:r w:rsidRPr="005626DB">
              <w:rPr>
                <w:rFonts w:eastAsia="Times New Roman"/>
                <w:sz w:val="22"/>
                <w:szCs w:val="22"/>
                <w:lang w:eastAsia="en-GB"/>
              </w:rPr>
              <w:t>Share experiences so far in their role as a classroom teacher,</w:t>
            </w:r>
            <w:r w:rsidRPr="005626DB">
              <w:rPr>
                <w:rFonts w:eastAsia="Times New Roman"/>
                <w:color w:val="000000"/>
                <w:sz w:val="22"/>
                <w:szCs w:val="22"/>
                <w:lang w:eastAsia="en-GB"/>
              </w:rPr>
              <w:t xml:space="preserve"> including participation in the wider life of the school, beyond classroom teaching</w:t>
            </w:r>
          </w:p>
          <w:p w14:paraId="51C746EA" w14:textId="77777777" w:rsidR="00B15ED7" w:rsidRPr="005626DB" w:rsidRDefault="00B15ED7" w:rsidP="00A93917">
            <w:pPr>
              <w:pStyle w:val="ListParagraph"/>
              <w:numPr>
                <w:ilvl w:val="0"/>
                <w:numId w:val="117"/>
              </w:numPr>
              <w:spacing w:before="88" w:after="0" w:line="238" w:lineRule="atLeast"/>
              <w:ind w:right="359"/>
              <w:rPr>
                <w:rFonts w:eastAsia="Times New Roman"/>
                <w:sz w:val="22"/>
                <w:szCs w:val="22"/>
                <w:lang w:eastAsia="en-GB"/>
              </w:rPr>
            </w:pPr>
            <w:r w:rsidRPr="005626DB">
              <w:rPr>
                <w:rFonts w:eastAsia="Times New Roman"/>
                <w:sz w:val="22"/>
                <w:szCs w:val="22"/>
                <w:lang w:eastAsia="en-GB"/>
              </w:rPr>
              <w:t>Explore benefits and challenges of working effectively with parents and carers</w:t>
            </w:r>
          </w:p>
          <w:p w14:paraId="64F84DAE" w14:textId="77777777" w:rsidR="00B15ED7" w:rsidRPr="005626DB" w:rsidRDefault="00B15ED7" w:rsidP="00A93917">
            <w:pPr>
              <w:pStyle w:val="ListParagraph"/>
              <w:numPr>
                <w:ilvl w:val="0"/>
                <w:numId w:val="117"/>
              </w:numPr>
              <w:spacing w:before="88" w:after="0" w:line="238" w:lineRule="atLeast"/>
              <w:ind w:right="359"/>
              <w:rPr>
                <w:rFonts w:eastAsia="Times New Roman"/>
                <w:sz w:val="22"/>
                <w:szCs w:val="22"/>
                <w:lang w:eastAsia="en-GB"/>
              </w:rPr>
            </w:pPr>
            <w:r w:rsidRPr="005626DB">
              <w:rPr>
                <w:rFonts w:eastAsia="Times New Roman"/>
                <w:sz w:val="22"/>
                <w:szCs w:val="22"/>
                <w:lang w:eastAsia="en-GB"/>
              </w:rPr>
              <w:t>Work collaboratively with others to explore given scenarios related to working with parents and carers including dealing with difficult conversations</w:t>
            </w:r>
          </w:p>
          <w:p w14:paraId="24C901C7" w14:textId="77777777" w:rsidR="00B15ED7" w:rsidRPr="005626DB" w:rsidRDefault="00B15ED7" w:rsidP="00A93917">
            <w:pPr>
              <w:pStyle w:val="ListParagraph"/>
              <w:numPr>
                <w:ilvl w:val="0"/>
                <w:numId w:val="117"/>
              </w:numPr>
              <w:rPr>
                <w:rFonts w:eastAsia="Times New Roman"/>
                <w:sz w:val="22"/>
                <w:szCs w:val="22"/>
                <w:lang w:eastAsia="en-GB"/>
              </w:rPr>
            </w:pPr>
            <w:r w:rsidRPr="005626DB">
              <w:rPr>
                <w:rFonts w:eastAsia="Times New Roman"/>
                <w:sz w:val="22"/>
                <w:szCs w:val="22"/>
                <w:lang w:eastAsia="en-GB"/>
              </w:rPr>
              <w:t>Reflect on the implications for their own practice – what does outstanding practice for trainees in this area look like? What could you do?</w:t>
            </w:r>
            <w:r w:rsidRPr="005626DB">
              <w:rPr>
                <w:sz w:val="22"/>
                <w:szCs w:val="22"/>
              </w:rPr>
              <w:t xml:space="preserve"> </w:t>
            </w:r>
            <w:r w:rsidRPr="005626DB">
              <w:rPr>
                <w:rFonts w:eastAsia="Times New Roman"/>
                <w:sz w:val="22"/>
                <w:szCs w:val="22"/>
                <w:lang w:eastAsia="en-GB"/>
              </w:rPr>
              <w:t>Trainee to consider targets and actions in their training plan</w:t>
            </w:r>
          </w:p>
          <w:p w14:paraId="4E55E28B" w14:textId="77777777" w:rsidR="00B15ED7" w:rsidRPr="005626DB" w:rsidRDefault="00B15ED7" w:rsidP="00A93917">
            <w:pPr>
              <w:pStyle w:val="ListParagraph"/>
              <w:numPr>
                <w:ilvl w:val="0"/>
                <w:numId w:val="109"/>
              </w:numPr>
              <w:spacing w:before="88" w:after="0" w:line="238" w:lineRule="atLeast"/>
              <w:ind w:right="359"/>
              <w:rPr>
                <w:rFonts w:eastAsia="Times New Roman"/>
                <w:sz w:val="22"/>
                <w:szCs w:val="22"/>
                <w:lang w:eastAsia="en-GB"/>
              </w:rPr>
            </w:pPr>
          </w:p>
        </w:tc>
      </w:tr>
      <w:tr w:rsidR="00B15ED7" w:rsidRPr="005626DB" w14:paraId="78BCE458" w14:textId="77777777" w:rsidTr="009246CA">
        <w:trPr>
          <w:trHeight w:val="1174"/>
          <w:jc w:val="center"/>
        </w:trPr>
        <w:tc>
          <w:tcPr>
            <w:tcW w:w="2352" w:type="dxa"/>
            <w:vMerge w:val="restart"/>
            <w:tcBorders>
              <w:top w:val="single" w:sz="4" w:space="0" w:color="auto"/>
              <w:left w:val="single" w:sz="4" w:space="0" w:color="auto"/>
              <w:bottom w:val="single" w:sz="4" w:space="0" w:color="auto"/>
              <w:right w:val="single" w:sz="4" w:space="0" w:color="auto"/>
            </w:tcBorders>
            <w:shd w:val="clear" w:color="auto" w:fill="auto"/>
          </w:tcPr>
          <w:p w14:paraId="7ED6CCE0"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 </w:t>
            </w:r>
          </w:p>
          <w:p w14:paraId="117EA0D8"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right w:val="single" w:sz="4" w:space="0" w:color="auto"/>
            </w:tcBorders>
          </w:tcPr>
          <w:p w14:paraId="41ED2E7F" w14:textId="77777777" w:rsidR="00B15ED7" w:rsidRPr="005626DB" w:rsidRDefault="00B15ED7" w:rsidP="009246CA">
            <w:pPr>
              <w:pStyle w:val="ListParagraph"/>
              <w:ind w:left="34" w:hanging="34"/>
              <w:rPr>
                <w:sz w:val="22"/>
                <w:szCs w:val="22"/>
              </w:rPr>
            </w:pPr>
            <w:r w:rsidRPr="005626DB">
              <w:rPr>
                <w:rFonts w:eastAsia="Times New Roman"/>
                <w:b/>
                <w:bCs/>
                <w:spacing w:val="1"/>
                <w:sz w:val="22"/>
                <w:szCs w:val="22"/>
                <w:lang w:eastAsia="en-GB"/>
              </w:rPr>
              <w:t>PGCE Cross-course links</w:t>
            </w:r>
          </w:p>
        </w:tc>
        <w:tc>
          <w:tcPr>
            <w:tcW w:w="5573" w:type="dxa"/>
            <w:tcBorders>
              <w:top w:val="single" w:sz="4" w:space="0" w:color="auto"/>
              <w:left w:val="single" w:sz="4" w:space="0" w:color="auto"/>
              <w:right w:val="single" w:sz="4" w:space="0" w:color="auto"/>
            </w:tcBorders>
            <w:shd w:val="clear" w:color="auto" w:fill="auto"/>
          </w:tcPr>
          <w:p w14:paraId="431DA889" w14:textId="77777777" w:rsidR="00B15ED7" w:rsidRPr="005626DB" w:rsidRDefault="00B15ED7" w:rsidP="001B789A">
            <w:pPr>
              <w:pStyle w:val="ListParagraph"/>
              <w:numPr>
                <w:ilvl w:val="0"/>
                <w:numId w:val="175"/>
              </w:numPr>
              <w:rPr>
                <w:sz w:val="20"/>
                <w:szCs w:val="20"/>
              </w:rPr>
            </w:pPr>
            <w:r w:rsidRPr="005626DB">
              <w:rPr>
                <w:sz w:val="20"/>
                <w:szCs w:val="20"/>
              </w:rPr>
              <w:t>Conflict resolution skills</w:t>
            </w:r>
          </w:p>
          <w:p w14:paraId="63D766E9" w14:textId="77777777" w:rsidR="00B15ED7" w:rsidRPr="005626DB" w:rsidRDefault="00B15ED7" w:rsidP="001B789A">
            <w:pPr>
              <w:pStyle w:val="ListParagraph"/>
              <w:numPr>
                <w:ilvl w:val="0"/>
                <w:numId w:val="175"/>
              </w:numPr>
              <w:rPr>
                <w:sz w:val="20"/>
                <w:szCs w:val="20"/>
              </w:rPr>
            </w:pPr>
            <w:r w:rsidRPr="005626DB">
              <w:rPr>
                <w:sz w:val="20"/>
                <w:szCs w:val="20"/>
              </w:rPr>
              <w:t>Self-study materials on making connections with parents during placement</w:t>
            </w:r>
          </w:p>
          <w:p w14:paraId="5993DC00" w14:textId="77777777" w:rsidR="00B15ED7" w:rsidRPr="005626DB" w:rsidRDefault="00B15ED7" w:rsidP="001B789A">
            <w:pPr>
              <w:pStyle w:val="ListParagraph"/>
              <w:numPr>
                <w:ilvl w:val="0"/>
                <w:numId w:val="175"/>
              </w:numPr>
              <w:rPr>
                <w:sz w:val="20"/>
                <w:szCs w:val="20"/>
              </w:rPr>
            </w:pPr>
            <w:r w:rsidRPr="005626DB">
              <w:rPr>
                <w:sz w:val="20"/>
                <w:szCs w:val="20"/>
              </w:rPr>
              <w:t>Safeguarding Audit</w:t>
            </w:r>
          </w:p>
          <w:p w14:paraId="186BC04C" w14:textId="77777777" w:rsidR="00B15ED7" w:rsidRPr="005626DB" w:rsidRDefault="00B15ED7" w:rsidP="001B789A">
            <w:pPr>
              <w:pStyle w:val="ListParagraph"/>
              <w:numPr>
                <w:ilvl w:val="0"/>
                <w:numId w:val="175"/>
              </w:numPr>
              <w:rPr>
                <w:sz w:val="20"/>
                <w:szCs w:val="20"/>
              </w:rPr>
            </w:pPr>
            <w:r w:rsidRPr="005626DB">
              <w:rPr>
                <w:sz w:val="20"/>
                <w:szCs w:val="20"/>
              </w:rPr>
              <w:t>Trauma Informed Schools</w:t>
            </w:r>
          </w:p>
        </w:tc>
      </w:tr>
      <w:tr w:rsidR="00B15ED7" w:rsidRPr="005626DB" w14:paraId="2E451F5D" w14:textId="77777777" w:rsidTr="009246CA">
        <w:trPr>
          <w:trHeight w:val="354"/>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019101C7"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32FDE1DF" w14:textId="77777777" w:rsidR="00B15ED7" w:rsidRPr="005626DB" w:rsidRDefault="00B15ED7" w:rsidP="009246CA">
            <w:pPr>
              <w:rPr>
                <w:b/>
                <w:sz w:val="22"/>
                <w:szCs w:val="22"/>
              </w:rPr>
            </w:pPr>
            <w:r w:rsidRPr="005626DB">
              <w:rPr>
                <w:b/>
                <w:sz w:val="22"/>
                <w:szCs w:val="22"/>
              </w:rPr>
              <w:t>Provision for All</w:t>
            </w:r>
          </w:p>
        </w:tc>
        <w:tc>
          <w:tcPr>
            <w:tcW w:w="5573" w:type="dxa"/>
            <w:tcBorders>
              <w:top w:val="single" w:sz="4" w:space="0" w:color="auto"/>
              <w:left w:val="single" w:sz="4" w:space="0" w:color="auto"/>
              <w:bottom w:val="single" w:sz="4" w:space="0" w:color="auto"/>
              <w:right w:val="single" w:sz="4" w:space="0" w:color="auto"/>
            </w:tcBorders>
            <w:shd w:val="clear" w:color="auto" w:fill="auto"/>
          </w:tcPr>
          <w:p w14:paraId="50CEF2CA" w14:textId="77777777" w:rsidR="00B15ED7" w:rsidRPr="005626DB" w:rsidRDefault="00B15ED7" w:rsidP="009246CA">
            <w:pPr>
              <w:spacing w:after="0" w:line="240" w:lineRule="auto"/>
              <w:ind w:right="120"/>
              <w:rPr>
                <w:rFonts w:eastAsia="Times New Roman"/>
                <w:color w:val="FF0000"/>
                <w:sz w:val="22"/>
                <w:szCs w:val="22"/>
                <w:lang w:eastAsia="en-GB"/>
              </w:rPr>
            </w:pPr>
            <w:r w:rsidRPr="005626DB">
              <w:rPr>
                <w:rFonts w:eastAsia="Times New Roman"/>
                <w:sz w:val="22"/>
                <w:szCs w:val="22"/>
                <w:lang w:eastAsia="en-GB"/>
              </w:rPr>
              <w:t>Parents should be full partners in their children's education; this involves asking for and valuing their opinion</w:t>
            </w:r>
          </w:p>
        </w:tc>
      </w:tr>
      <w:tr w:rsidR="00B15ED7" w:rsidRPr="005626DB" w14:paraId="39240150" w14:textId="77777777" w:rsidTr="009246CA">
        <w:trPr>
          <w:trHeight w:val="352"/>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2CD10B34"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6AA78A40" w14:textId="77777777" w:rsidR="00B15ED7" w:rsidRPr="005626DB" w:rsidRDefault="00B15ED7" w:rsidP="009246CA">
            <w:pPr>
              <w:rPr>
                <w:b/>
                <w:sz w:val="22"/>
                <w:szCs w:val="22"/>
              </w:rPr>
            </w:pPr>
            <w:r w:rsidRPr="005626DB">
              <w:rPr>
                <w:b/>
                <w:sz w:val="22"/>
                <w:szCs w:val="22"/>
              </w:rPr>
              <w:t>Behaviour management</w:t>
            </w:r>
          </w:p>
        </w:tc>
        <w:tc>
          <w:tcPr>
            <w:tcW w:w="5573" w:type="dxa"/>
            <w:tcBorders>
              <w:top w:val="single" w:sz="4" w:space="0" w:color="auto"/>
              <w:left w:val="single" w:sz="4" w:space="0" w:color="auto"/>
              <w:bottom w:val="single" w:sz="4" w:space="0" w:color="auto"/>
              <w:right w:val="single" w:sz="4" w:space="0" w:color="auto"/>
            </w:tcBorders>
          </w:tcPr>
          <w:p w14:paraId="386FBA94" w14:textId="77777777" w:rsidR="00B15ED7" w:rsidRPr="005626DB" w:rsidRDefault="00B15ED7" w:rsidP="009246CA">
            <w:pPr>
              <w:spacing w:after="0" w:line="240" w:lineRule="auto"/>
              <w:ind w:right="120"/>
              <w:rPr>
                <w:rFonts w:eastAsia="Times New Roman"/>
                <w:sz w:val="22"/>
                <w:szCs w:val="22"/>
                <w:lang w:eastAsia="en-GB"/>
              </w:rPr>
            </w:pPr>
            <w:r w:rsidRPr="005626DB">
              <w:rPr>
                <w:rFonts w:eastAsia="Times New Roman"/>
                <w:sz w:val="22"/>
                <w:szCs w:val="22"/>
                <w:lang w:eastAsia="en-GB"/>
              </w:rPr>
              <w:t>Schools are communities built on positive and proactive relationships with everyone</w:t>
            </w:r>
          </w:p>
          <w:p w14:paraId="315586E0" w14:textId="77777777" w:rsidR="00B15ED7" w:rsidRPr="005626DB" w:rsidRDefault="00B15ED7" w:rsidP="009246CA">
            <w:pPr>
              <w:pStyle w:val="ListParagraph"/>
              <w:ind w:left="0"/>
              <w:rPr>
                <w:color w:val="FF0000"/>
                <w:sz w:val="22"/>
                <w:szCs w:val="22"/>
              </w:rPr>
            </w:pPr>
            <w:r w:rsidRPr="005626DB">
              <w:rPr>
                <w:sz w:val="22"/>
                <w:szCs w:val="22"/>
              </w:rPr>
              <w:t>High expectations of behaviour need communicating clearly, consistently and from day one</w:t>
            </w:r>
          </w:p>
        </w:tc>
      </w:tr>
      <w:tr w:rsidR="00B15ED7" w:rsidRPr="005626DB" w14:paraId="74E5A6E3" w14:textId="77777777" w:rsidTr="009246CA">
        <w:trPr>
          <w:trHeight w:val="352"/>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35532DE9"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531500EF" w14:textId="77777777" w:rsidR="00B15ED7" w:rsidRPr="005626DB" w:rsidRDefault="00B15ED7" w:rsidP="009246CA">
            <w:pPr>
              <w:rPr>
                <w:b/>
                <w:sz w:val="22"/>
                <w:szCs w:val="22"/>
              </w:rPr>
            </w:pPr>
            <w:r w:rsidRPr="005626DB">
              <w:rPr>
                <w:b/>
                <w:sz w:val="22"/>
                <w:szCs w:val="22"/>
              </w:rPr>
              <w:t>Pedagogy</w:t>
            </w:r>
          </w:p>
        </w:tc>
        <w:tc>
          <w:tcPr>
            <w:tcW w:w="5573" w:type="dxa"/>
            <w:tcBorders>
              <w:top w:val="single" w:sz="4" w:space="0" w:color="auto"/>
              <w:left w:val="single" w:sz="4" w:space="0" w:color="auto"/>
              <w:bottom w:val="single" w:sz="4" w:space="0" w:color="auto"/>
              <w:right w:val="single" w:sz="4" w:space="0" w:color="auto"/>
            </w:tcBorders>
          </w:tcPr>
          <w:p w14:paraId="67D1C0FD" w14:textId="77777777" w:rsidR="00B15ED7" w:rsidRPr="005626DB" w:rsidRDefault="00B15ED7" w:rsidP="009246CA">
            <w:pPr>
              <w:spacing w:after="0" w:line="240" w:lineRule="auto"/>
              <w:ind w:right="120"/>
              <w:rPr>
                <w:rFonts w:eastAsia="Times New Roman"/>
                <w:sz w:val="22"/>
                <w:szCs w:val="22"/>
                <w:lang w:eastAsia="en-GB"/>
              </w:rPr>
            </w:pPr>
            <w:r w:rsidRPr="005626DB">
              <w:rPr>
                <w:rFonts w:eastAsia="Times New Roman"/>
                <w:sz w:val="22"/>
                <w:szCs w:val="22"/>
                <w:lang w:eastAsia="en-GB"/>
              </w:rPr>
              <w:t>Involving parents in children's learning</w:t>
            </w:r>
          </w:p>
        </w:tc>
      </w:tr>
      <w:tr w:rsidR="00B15ED7" w:rsidRPr="005626DB" w14:paraId="52A81866" w14:textId="77777777" w:rsidTr="009246CA">
        <w:trPr>
          <w:trHeight w:val="352"/>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294051C5"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238DBD6C" w14:textId="77777777" w:rsidR="00B15ED7" w:rsidRPr="005626DB" w:rsidRDefault="00B15ED7" w:rsidP="009246CA">
            <w:pPr>
              <w:rPr>
                <w:b/>
                <w:sz w:val="22"/>
                <w:szCs w:val="22"/>
              </w:rPr>
            </w:pPr>
            <w:r w:rsidRPr="005626DB">
              <w:rPr>
                <w:b/>
                <w:sz w:val="22"/>
                <w:szCs w:val="22"/>
              </w:rPr>
              <w:t xml:space="preserve">Assessment </w:t>
            </w:r>
          </w:p>
        </w:tc>
        <w:tc>
          <w:tcPr>
            <w:tcW w:w="5573" w:type="dxa"/>
            <w:tcBorders>
              <w:top w:val="single" w:sz="4" w:space="0" w:color="auto"/>
              <w:left w:val="single" w:sz="4" w:space="0" w:color="auto"/>
              <w:bottom w:val="single" w:sz="4" w:space="0" w:color="auto"/>
              <w:right w:val="single" w:sz="4" w:space="0" w:color="auto"/>
            </w:tcBorders>
          </w:tcPr>
          <w:p w14:paraId="0FA89D52" w14:textId="77777777" w:rsidR="00B15ED7" w:rsidRPr="005626DB" w:rsidRDefault="00B15ED7" w:rsidP="009246CA">
            <w:pPr>
              <w:spacing w:after="0" w:line="240" w:lineRule="auto"/>
              <w:ind w:right="120"/>
              <w:rPr>
                <w:rFonts w:eastAsia="Times New Roman"/>
                <w:sz w:val="22"/>
                <w:szCs w:val="22"/>
                <w:lang w:eastAsia="en-GB"/>
              </w:rPr>
            </w:pPr>
            <w:r w:rsidRPr="005626DB">
              <w:rPr>
                <w:rFonts w:eastAsia="Times New Roman"/>
                <w:sz w:val="22"/>
                <w:szCs w:val="22"/>
                <w:lang w:eastAsia="en-GB"/>
              </w:rPr>
              <w:t>Hearing the voice of parents and carers in assessment - gathering their input</w:t>
            </w:r>
          </w:p>
        </w:tc>
      </w:tr>
      <w:tr w:rsidR="00B15ED7" w:rsidRPr="005626DB" w14:paraId="44925F83" w14:textId="77777777" w:rsidTr="009246CA">
        <w:trPr>
          <w:trHeight w:val="352"/>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15BCD115"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07ADC5CF" w14:textId="77777777" w:rsidR="00B15ED7" w:rsidRPr="005626DB" w:rsidRDefault="00B15ED7" w:rsidP="009246CA">
            <w:pPr>
              <w:rPr>
                <w:b/>
                <w:sz w:val="22"/>
                <w:szCs w:val="22"/>
              </w:rPr>
            </w:pPr>
            <w:r w:rsidRPr="005626DB">
              <w:rPr>
                <w:b/>
                <w:sz w:val="22"/>
                <w:szCs w:val="22"/>
              </w:rPr>
              <w:t>Curriculum</w:t>
            </w:r>
          </w:p>
        </w:tc>
        <w:tc>
          <w:tcPr>
            <w:tcW w:w="5573" w:type="dxa"/>
            <w:tcBorders>
              <w:top w:val="single" w:sz="4" w:space="0" w:color="auto"/>
              <w:left w:val="single" w:sz="4" w:space="0" w:color="auto"/>
              <w:bottom w:val="single" w:sz="4" w:space="0" w:color="auto"/>
              <w:right w:val="single" w:sz="4" w:space="0" w:color="auto"/>
            </w:tcBorders>
            <w:shd w:val="clear" w:color="auto" w:fill="auto"/>
          </w:tcPr>
          <w:p w14:paraId="308A4C00" w14:textId="77777777" w:rsidR="00B15ED7" w:rsidRPr="005626DB" w:rsidRDefault="00B15ED7" w:rsidP="009246CA">
            <w:pPr>
              <w:spacing w:after="0" w:line="240" w:lineRule="auto"/>
              <w:ind w:right="120"/>
              <w:rPr>
                <w:rFonts w:eastAsia="Times New Roman"/>
                <w:sz w:val="22"/>
                <w:szCs w:val="22"/>
                <w:lang w:eastAsia="en-GB"/>
              </w:rPr>
            </w:pPr>
            <w:r w:rsidRPr="005626DB">
              <w:rPr>
                <w:rFonts w:eastAsia="Times New Roman"/>
                <w:sz w:val="22"/>
                <w:szCs w:val="22"/>
                <w:lang w:eastAsia="en-GB"/>
              </w:rPr>
              <w:t>Considering using the curriculum to engage groups who are harder to reach</w:t>
            </w:r>
          </w:p>
        </w:tc>
      </w:tr>
      <w:tr w:rsidR="00B15ED7" w:rsidRPr="005626DB" w14:paraId="20755044" w14:textId="77777777" w:rsidTr="009246CA">
        <w:trPr>
          <w:trHeight w:val="352"/>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3E66F151"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0E448A45" w14:textId="77777777" w:rsidR="00B15ED7" w:rsidRPr="005626DB" w:rsidRDefault="00B15ED7" w:rsidP="009246CA">
            <w:pPr>
              <w:rPr>
                <w:b/>
                <w:sz w:val="22"/>
                <w:szCs w:val="22"/>
              </w:rPr>
            </w:pPr>
            <w:r w:rsidRPr="005626DB">
              <w:rPr>
                <w:b/>
                <w:sz w:val="22"/>
                <w:szCs w:val="22"/>
              </w:rPr>
              <w:t>Professional Behaviours</w:t>
            </w:r>
          </w:p>
        </w:tc>
        <w:tc>
          <w:tcPr>
            <w:tcW w:w="5573" w:type="dxa"/>
            <w:tcBorders>
              <w:top w:val="single" w:sz="4" w:space="0" w:color="auto"/>
              <w:left w:val="single" w:sz="4" w:space="0" w:color="auto"/>
              <w:bottom w:val="single" w:sz="4" w:space="0" w:color="auto"/>
              <w:right w:val="single" w:sz="4" w:space="0" w:color="auto"/>
            </w:tcBorders>
            <w:shd w:val="clear" w:color="auto" w:fill="auto"/>
          </w:tcPr>
          <w:p w14:paraId="7679245F" w14:textId="77777777" w:rsidR="00B15ED7" w:rsidRPr="005626DB" w:rsidRDefault="00B15ED7" w:rsidP="009246CA">
            <w:pPr>
              <w:pStyle w:val="ListParagraph"/>
              <w:ind w:left="0"/>
              <w:rPr>
                <w:sz w:val="22"/>
                <w:szCs w:val="22"/>
              </w:rPr>
            </w:pPr>
            <w:r w:rsidRPr="005626DB">
              <w:rPr>
                <w:sz w:val="22"/>
                <w:szCs w:val="22"/>
              </w:rPr>
              <w:t>What actions can I take to involve parents and carers in learning?</w:t>
            </w:r>
          </w:p>
        </w:tc>
      </w:tr>
      <w:tr w:rsidR="00B15ED7" w:rsidRPr="005626DB" w14:paraId="497C1917" w14:textId="77777777" w:rsidTr="009246CA">
        <w:trPr>
          <w:trHeight w:val="352"/>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4F950F01"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246D6C16" w14:textId="77777777" w:rsidR="00B15ED7" w:rsidRPr="005626DB" w:rsidRDefault="00B15ED7" w:rsidP="009246CA">
            <w:pPr>
              <w:rPr>
                <w:b/>
                <w:sz w:val="22"/>
                <w:szCs w:val="22"/>
              </w:rPr>
            </w:pPr>
            <w:r w:rsidRPr="005626DB">
              <w:rPr>
                <w:rFonts w:eastAsia="Times New Roman"/>
                <w:b/>
                <w:bCs/>
                <w:spacing w:val="1"/>
                <w:sz w:val="22"/>
                <w:szCs w:val="22"/>
                <w:lang w:eastAsia="en-GB"/>
              </w:rPr>
              <w:t>Teachers’ Standards</w:t>
            </w:r>
          </w:p>
        </w:tc>
        <w:tc>
          <w:tcPr>
            <w:tcW w:w="5573" w:type="dxa"/>
            <w:tcBorders>
              <w:top w:val="single" w:sz="4" w:space="0" w:color="auto"/>
              <w:left w:val="single" w:sz="4" w:space="0" w:color="auto"/>
              <w:bottom w:val="single" w:sz="4" w:space="0" w:color="auto"/>
              <w:right w:val="single" w:sz="4" w:space="0" w:color="auto"/>
            </w:tcBorders>
          </w:tcPr>
          <w:p w14:paraId="14D84FDA" w14:textId="77777777" w:rsidR="00B15ED7" w:rsidRPr="005626DB" w:rsidRDefault="00B15ED7" w:rsidP="009246CA">
            <w:pPr>
              <w:spacing w:before="87" w:after="0" w:line="240" w:lineRule="auto"/>
              <w:ind w:right="-20"/>
              <w:rPr>
                <w:rFonts w:eastAsia="Times New Roman"/>
                <w:sz w:val="22"/>
                <w:szCs w:val="22"/>
                <w:lang w:eastAsia="en-GB"/>
              </w:rPr>
            </w:pPr>
            <w:r w:rsidRPr="005626DB">
              <w:rPr>
                <w:rFonts w:eastAsia="Times New Roman"/>
                <w:sz w:val="22"/>
                <w:szCs w:val="22"/>
                <w:lang w:eastAsia="en-GB"/>
              </w:rPr>
              <w:t>TS1, TS2, TS5, TS7, TS8; Part 2</w:t>
            </w:r>
          </w:p>
        </w:tc>
      </w:tr>
    </w:tbl>
    <w:p w14:paraId="38DB585B" w14:textId="77777777" w:rsidR="00B15ED7" w:rsidRPr="005626DB" w:rsidRDefault="00B15ED7" w:rsidP="00B15ED7"/>
    <w:p w14:paraId="51D95C18" w14:textId="77777777" w:rsidR="00B15ED7" w:rsidRPr="005626DB" w:rsidRDefault="00B15ED7" w:rsidP="00B15ED7">
      <w:r w:rsidRPr="005626DB">
        <w:br w:type="page"/>
      </w:r>
    </w:p>
    <w:tbl>
      <w:tblPr>
        <w:tblW w:w="9540" w:type="dxa"/>
        <w:jc w:val="center"/>
        <w:tblCellMar>
          <w:left w:w="142" w:type="dxa"/>
          <w:right w:w="0" w:type="dxa"/>
        </w:tblCellMar>
        <w:tblLook w:val="04A0" w:firstRow="1" w:lastRow="0" w:firstColumn="1" w:lastColumn="0" w:noHBand="0" w:noVBand="1"/>
      </w:tblPr>
      <w:tblGrid>
        <w:gridCol w:w="2352"/>
        <w:gridCol w:w="1615"/>
        <w:gridCol w:w="5573"/>
      </w:tblGrid>
      <w:tr w:rsidR="00B15ED7" w:rsidRPr="005626DB" w14:paraId="456E39A6" w14:textId="77777777" w:rsidTr="009246CA">
        <w:trPr>
          <w:trHeight w:val="631"/>
          <w:jc w:val="center"/>
        </w:trPr>
        <w:tc>
          <w:tcPr>
            <w:tcW w:w="9540" w:type="dxa"/>
            <w:gridSpan w:val="3"/>
            <w:tcBorders>
              <w:top w:val="single" w:sz="8" w:space="0" w:color="auto"/>
              <w:left w:val="single" w:sz="8" w:space="0" w:color="auto"/>
              <w:bottom w:val="single" w:sz="8" w:space="0" w:color="auto"/>
              <w:right w:val="single" w:sz="8" w:space="0" w:color="auto"/>
            </w:tcBorders>
            <w:shd w:val="clear" w:color="auto" w:fill="FFC000"/>
          </w:tcPr>
          <w:p w14:paraId="1AAEF809" w14:textId="77777777" w:rsidR="00B15ED7" w:rsidRPr="005626DB" w:rsidRDefault="00B15ED7" w:rsidP="009246CA">
            <w:pPr>
              <w:spacing w:after="0" w:line="243" w:lineRule="atLeast"/>
              <w:ind w:right="-20"/>
              <w:jc w:val="center"/>
              <w:rPr>
                <w:b/>
                <w:sz w:val="22"/>
                <w:szCs w:val="22"/>
              </w:rPr>
            </w:pPr>
            <w:r w:rsidRPr="005626DB">
              <w:rPr>
                <w:b/>
                <w:sz w:val="22"/>
                <w:szCs w:val="22"/>
              </w:rPr>
              <w:t xml:space="preserve">Professional Learning Session 20 </w:t>
            </w:r>
          </w:p>
        </w:tc>
      </w:tr>
      <w:tr w:rsidR="00B15ED7" w:rsidRPr="005626DB" w14:paraId="4E8EA3E2" w14:textId="77777777" w:rsidTr="009246CA">
        <w:trPr>
          <w:trHeight w:val="871"/>
          <w:jc w:val="center"/>
        </w:trPr>
        <w:tc>
          <w:tcPr>
            <w:tcW w:w="2352" w:type="dxa"/>
            <w:tcBorders>
              <w:top w:val="nil"/>
              <w:left w:val="single" w:sz="8" w:space="0" w:color="auto"/>
              <w:bottom w:val="single" w:sz="8" w:space="0" w:color="auto"/>
              <w:right w:val="single" w:sz="8" w:space="0" w:color="auto"/>
            </w:tcBorders>
          </w:tcPr>
          <w:p w14:paraId="30A680FA"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WHAT?</w:t>
            </w:r>
          </w:p>
          <w:p w14:paraId="7EAED155"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13A193E8"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38B3DFA8" w14:textId="77777777" w:rsidR="00B15ED7" w:rsidRPr="005626DB" w:rsidRDefault="00B15ED7" w:rsidP="009246CA">
            <w:pPr>
              <w:spacing w:after="0" w:line="240" w:lineRule="auto"/>
              <w:ind w:right="-23"/>
              <w:contextualSpacing/>
              <w:rPr>
                <w:rFonts w:eastAsia="Times New Roman"/>
                <w:sz w:val="22"/>
                <w:szCs w:val="22"/>
                <w:lang w:eastAsia="en-GB"/>
              </w:rPr>
            </w:pPr>
            <w:r w:rsidRPr="005626DB">
              <w:rPr>
                <w:rFonts w:eastAsia="Times New Roman"/>
                <w:b/>
                <w:bCs/>
                <w:color w:val="4B92DB"/>
                <w:spacing w:val="-1"/>
                <w:sz w:val="22"/>
                <w:szCs w:val="22"/>
                <w:lang w:eastAsia="en-GB"/>
              </w:rPr>
              <w:t>Title</w:t>
            </w:r>
          </w:p>
        </w:tc>
        <w:tc>
          <w:tcPr>
            <w:tcW w:w="7188" w:type="dxa"/>
            <w:gridSpan w:val="2"/>
            <w:tcBorders>
              <w:top w:val="nil"/>
              <w:left w:val="nil"/>
              <w:bottom w:val="single" w:sz="8" w:space="0" w:color="auto"/>
              <w:right w:val="single" w:sz="8" w:space="0" w:color="auto"/>
            </w:tcBorders>
          </w:tcPr>
          <w:p w14:paraId="67980898" w14:textId="77777777" w:rsidR="00B15ED7" w:rsidRPr="005626DB" w:rsidRDefault="00B15ED7" w:rsidP="009246CA">
            <w:pPr>
              <w:rPr>
                <w:rFonts w:eastAsia="Times New Roman"/>
                <w:sz w:val="22"/>
                <w:szCs w:val="22"/>
                <w:lang w:eastAsia="en-GB"/>
              </w:rPr>
            </w:pPr>
            <w:r w:rsidRPr="005626DB">
              <w:rPr>
                <w:rFonts w:eastAsia="Times New Roman"/>
                <w:b/>
                <w:bCs/>
                <w:color w:val="FF0000"/>
                <w:sz w:val="22"/>
                <w:szCs w:val="22"/>
                <w:lang w:eastAsia="en-GB"/>
              </w:rPr>
              <w:t>Asking and answering big questions through P4C</w:t>
            </w:r>
          </w:p>
        </w:tc>
      </w:tr>
      <w:tr w:rsidR="00B15ED7" w:rsidRPr="005626DB" w14:paraId="3A194A71" w14:textId="77777777" w:rsidTr="009246CA">
        <w:trPr>
          <w:trHeight w:val="2100"/>
          <w:jc w:val="center"/>
        </w:trPr>
        <w:tc>
          <w:tcPr>
            <w:tcW w:w="2352" w:type="dxa"/>
            <w:tcBorders>
              <w:top w:val="nil"/>
              <w:left w:val="single" w:sz="8" w:space="0" w:color="auto"/>
              <w:bottom w:val="single" w:sz="8" w:space="0" w:color="auto"/>
              <w:right w:val="single" w:sz="8" w:space="0" w:color="auto"/>
            </w:tcBorders>
          </w:tcPr>
          <w:p w14:paraId="5131E7D2" w14:textId="77777777" w:rsidR="00B15ED7" w:rsidRPr="005626DB" w:rsidRDefault="00B15ED7" w:rsidP="009246CA">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WHY THIS?</w:t>
            </w:r>
          </w:p>
          <w:p w14:paraId="02975183" w14:textId="77777777" w:rsidR="00B15ED7" w:rsidRPr="005626DB" w:rsidRDefault="00B15ED7" w:rsidP="009246CA">
            <w:pPr>
              <w:spacing w:after="0" w:line="240" w:lineRule="auto"/>
              <w:ind w:right="-23"/>
              <w:contextualSpacing/>
              <w:rPr>
                <w:rFonts w:eastAsia="Times New Roman"/>
                <w:b/>
                <w:bCs/>
                <w:color w:val="4B92DB"/>
                <w:sz w:val="22"/>
                <w:szCs w:val="22"/>
                <w:lang w:eastAsia="en-GB"/>
              </w:rPr>
            </w:pPr>
          </w:p>
          <w:p w14:paraId="021EC97D" w14:textId="77777777" w:rsidR="00B15ED7" w:rsidRPr="005626DB" w:rsidRDefault="00B15ED7" w:rsidP="009246CA">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Learning</w:t>
            </w:r>
          </w:p>
          <w:p w14:paraId="72246B0B"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z w:val="22"/>
                <w:szCs w:val="22"/>
                <w:lang w:eastAsia="en-GB"/>
              </w:rPr>
              <w:t>O</w:t>
            </w:r>
            <w:r w:rsidRPr="005626DB">
              <w:rPr>
                <w:rFonts w:eastAsia="Times New Roman"/>
                <w:b/>
                <w:bCs/>
                <w:color w:val="4B92DB"/>
                <w:spacing w:val="-1"/>
                <w:sz w:val="22"/>
                <w:szCs w:val="22"/>
                <w:lang w:eastAsia="en-GB"/>
              </w:rPr>
              <w:t>utcomes</w:t>
            </w:r>
          </w:p>
          <w:p w14:paraId="7A2B8364"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725C9C5F"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65E7CAE4"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085F79B4"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51CC9EF2"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CCF Coverage </w:t>
            </w:r>
          </w:p>
          <w:p w14:paraId="31FA785D"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70E86871" w14:textId="77777777" w:rsidR="00B15ED7" w:rsidRPr="005626DB" w:rsidRDefault="00B15ED7" w:rsidP="009246CA">
            <w:pPr>
              <w:spacing w:after="0" w:line="240" w:lineRule="auto"/>
              <w:ind w:right="-23"/>
              <w:contextualSpacing/>
              <w:rPr>
                <w:rFonts w:eastAsia="Times New Roman"/>
                <w:b/>
                <w:bCs/>
                <w:i/>
                <w:iCs/>
                <w:color w:val="4B92DB"/>
                <w:sz w:val="22"/>
                <w:szCs w:val="22"/>
                <w:lang w:eastAsia="en-GB"/>
              </w:rPr>
            </w:pPr>
          </w:p>
        </w:tc>
        <w:tc>
          <w:tcPr>
            <w:tcW w:w="7188" w:type="dxa"/>
            <w:gridSpan w:val="2"/>
            <w:tcBorders>
              <w:top w:val="nil"/>
              <w:left w:val="nil"/>
              <w:bottom w:val="single" w:sz="8" w:space="0" w:color="auto"/>
              <w:right w:val="single" w:sz="8" w:space="0" w:color="auto"/>
            </w:tcBorders>
          </w:tcPr>
          <w:p w14:paraId="1EFB9D08" w14:textId="77777777" w:rsidR="00B15ED7" w:rsidRPr="005626DB" w:rsidRDefault="00B15ED7" w:rsidP="009246CA">
            <w:pPr>
              <w:pStyle w:val="ListParagraph"/>
              <w:numPr>
                <w:ilvl w:val="0"/>
                <w:numId w:val="1"/>
              </w:numPr>
              <w:rPr>
                <w:sz w:val="22"/>
                <w:szCs w:val="22"/>
              </w:rPr>
            </w:pPr>
            <w:r w:rsidRPr="005626DB">
              <w:rPr>
                <w:sz w:val="22"/>
                <w:szCs w:val="22"/>
              </w:rPr>
              <w:t>To consider the role that Philosophy for Children can play in teaching and learning</w:t>
            </w:r>
          </w:p>
          <w:p w14:paraId="35C3F7A0" w14:textId="77777777" w:rsidR="00B15ED7" w:rsidRPr="005626DB" w:rsidRDefault="00B15ED7" w:rsidP="009246CA">
            <w:pPr>
              <w:pStyle w:val="ListParagraph"/>
              <w:numPr>
                <w:ilvl w:val="0"/>
                <w:numId w:val="1"/>
              </w:numPr>
              <w:rPr>
                <w:sz w:val="22"/>
                <w:szCs w:val="22"/>
              </w:rPr>
            </w:pPr>
            <w:r w:rsidRPr="005626DB">
              <w:rPr>
                <w:sz w:val="22"/>
                <w:szCs w:val="22"/>
              </w:rPr>
              <w:t>To understand the importance of asking children 'big questions'</w:t>
            </w:r>
          </w:p>
          <w:p w14:paraId="39FF860C" w14:textId="77777777" w:rsidR="00B15ED7" w:rsidRPr="005626DB" w:rsidRDefault="00B15ED7" w:rsidP="009246CA">
            <w:pPr>
              <w:pStyle w:val="ListParagraph"/>
              <w:numPr>
                <w:ilvl w:val="0"/>
                <w:numId w:val="1"/>
              </w:numPr>
              <w:rPr>
                <w:sz w:val="22"/>
                <w:szCs w:val="22"/>
              </w:rPr>
            </w:pPr>
            <w:r w:rsidRPr="005626DB">
              <w:rPr>
                <w:sz w:val="22"/>
                <w:szCs w:val="22"/>
              </w:rPr>
              <w:t>To develop an understanding of the process of philosophical enquiry</w:t>
            </w:r>
          </w:p>
          <w:p w14:paraId="1AC65ACB" w14:textId="77777777" w:rsidR="00B15ED7" w:rsidRPr="005626DB" w:rsidRDefault="00B15ED7" w:rsidP="00A93917">
            <w:pPr>
              <w:pStyle w:val="ListParagraph"/>
              <w:numPr>
                <w:ilvl w:val="0"/>
                <w:numId w:val="109"/>
              </w:numPr>
              <w:rPr>
                <w:rFonts w:eastAsia="Times New Roman"/>
                <w:sz w:val="22"/>
                <w:szCs w:val="22"/>
                <w:lang w:eastAsia="en-GB"/>
              </w:rPr>
            </w:pPr>
            <w:r w:rsidRPr="005626DB">
              <w:rPr>
                <w:sz w:val="22"/>
                <w:szCs w:val="22"/>
              </w:rPr>
              <w:t>To develop a range of strategies for supporting and facilitating classroom discussion effectively</w:t>
            </w:r>
          </w:p>
          <w:p w14:paraId="4695EED2" w14:textId="77777777" w:rsidR="00B15ED7" w:rsidRPr="005626DB" w:rsidRDefault="00B15ED7" w:rsidP="009246CA">
            <w:pPr>
              <w:spacing w:after="0" w:line="240" w:lineRule="auto"/>
              <w:rPr>
                <w:i/>
                <w:iCs/>
                <w:sz w:val="22"/>
                <w:szCs w:val="22"/>
              </w:rPr>
            </w:pPr>
            <w:r w:rsidRPr="005626DB">
              <w:rPr>
                <w:i/>
                <w:iCs/>
                <w:sz w:val="22"/>
                <w:szCs w:val="22"/>
              </w:rPr>
              <w:t>3.6 In order for pupils to think critically, they must have a secure understanding of knowledge within the subject area they are being asked to think critically about.</w:t>
            </w:r>
          </w:p>
          <w:p w14:paraId="00F7B64D" w14:textId="77777777" w:rsidR="00B15ED7" w:rsidRPr="005626DB" w:rsidRDefault="00B15ED7" w:rsidP="009246CA">
            <w:pPr>
              <w:spacing w:after="0" w:line="240" w:lineRule="auto"/>
              <w:rPr>
                <w:rFonts w:eastAsia="Times New Roman"/>
                <w:sz w:val="22"/>
                <w:szCs w:val="22"/>
                <w:lang w:eastAsia="en-GB"/>
              </w:rPr>
            </w:pPr>
            <w:r w:rsidRPr="005626DB">
              <w:rPr>
                <w:i/>
                <w:iCs/>
                <w:sz w:val="22"/>
                <w:szCs w:val="22"/>
              </w:rPr>
              <w:t>4.7 High-quality classroom talk can support pupils to articulate key ideas, consolidate understanding and extend their vocabulary</w:t>
            </w:r>
            <w:r w:rsidRPr="005626DB">
              <w:rPr>
                <w:i/>
                <w:iCs/>
              </w:rPr>
              <w:t>.</w:t>
            </w:r>
          </w:p>
        </w:tc>
      </w:tr>
      <w:tr w:rsidR="00B15ED7" w:rsidRPr="005626DB" w14:paraId="555D179F" w14:textId="77777777" w:rsidTr="009246CA">
        <w:trPr>
          <w:trHeight w:val="1207"/>
          <w:jc w:val="center"/>
        </w:trPr>
        <w:tc>
          <w:tcPr>
            <w:tcW w:w="2352" w:type="dxa"/>
            <w:tcBorders>
              <w:top w:val="nil"/>
              <w:left w:val="single" w:sz="8" w:space="0" w:color="auto"/>
              <w:bottom w:val="single" w:sz="8" w:space="0" w:color="auto"/>
              <w:right w:val="single" w:sz="8" w:space="0" w:color="auto"/>
            </w:tcBorders>
          </w:tcPr>
          <w:p w14:paraId="774999CE"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WHY NOW?</w:t>
            </w:r>
          </w:p>
          <w:p w14:paraId="5D9E6773"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p w14:paraId="20F38B1C"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Curriculum Design &amp; Key Messages</w:t>
            </w:r>
            <w:r w:rsidRPr="005626DB">
              <w:rPr>
                <w:rFonts w:eastAsia="Times New Roman"/>
                <w:b/>
                <w:bCs/>
                <w:color w:val="4B92DB"/>
                <w:spacing w:val="1"/>
                <w:sz w:val="22"/>
                <w:szCs w:val="22"/>
                <w:lang w:eastAsia="en-GB"/>
              </w:rPr>
              <w:t xml:space="preserve"> </w:t>
            </w:r>
          </w:p>
        </w:tc>
        <w:tc>
          <w:tcPr>
            <w:tcW w:w="7188" w:type="dxa"/>
            <w:gridSpan w:val="2"/>
            <w:tcBorders>
              <w:top w:val="nil"/>
              <w:left w:val="nil"/>
              <w:bottom w:val="single" w:sz="8" w:space="0" w:color="auto"/>
              <w:right w:val="single" w:sz="8" w:space="0" w:color="auto"/>
            </w:tcBorders>
            <w:shd w:val="clear" w:color="auto" w:fill="auto"/>
          </w:tcPr>
          <w:p w14:paraId="3A2C6CF7" w14:textId="77777777" w:rsidR="00B15ED7" w:rsidRPr="005626DB" w:rsidRDefault="00B15ED7" w:rsidP="009246CA">
            <w:pPr>
              <w:spacing w:before="88" w:after="0" w:line="238" w:lineRule="atLeast"/>
              <w:ind w:right="359"/>
              <w:rPr>
                <w:rFonts w:eastAsia="Times New Roman"/>
                <w:sz w:val="22"/>
                <w:szCs w:val="22"/>
                <w:lang w:eastAsia="en-GB"/>
              </w:rPr>
            </w:pPr>
            <w:r w:rsidRPr="005626DB">
              <w:rPr>
                <w:rFonts w:eastAsia="Times New Roman"/>
                <w:sz w:val="22"/>
                <w:szCs w:val="22"/>
                <w:lang w:eastAsia="en-GB"/>
              </w:rPr>
              <w:t>Now that the course is nearing completion and trainees have planned and led successful lessons and learning experiences, this session demonstrates to trainees the importance of sometimes facilitating discussion rather than leading.  It is hoped that at this point trainees will feel more confident to take risks in the classroom and let children be involved in leading their learning and conducting enquiry.</w:t>
            </w:r>
          </w:p>
        </w:tc>
      </w:tr>
      <w:tr w:rsidR="00B15ED7" w:rsidRPr="005626DB" w14:paraId="0A9C5F01" w14:textId="77777777" w:rsidTr="009246CA">
        <w:trPr>
          <w:trHeight w:val="910"/>
          <w:jc w:val="center"/>
        </w:trPr>
        <w:tc>
          <w:tcPr>
            <w:tcW w:w="2352" w:type="dxa"/>
            <w:tcBorders>
              <w:top w:val="nil"/>
              <w:left w:val="single" w:sz="8" w:space="0" w:color="auto"/>
              <w:bottom w:val="single" w:sz="4" w:space="0" w:color="auto"/>
              <w:right w:val="single" w:sz="8" w:space="0" w:color="auto"/>
            </w:tcBorders>
          </w:tcPr>
          <w:p w14:paraId="6F600B12"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HOW?</w:t>
            </w:r>
          </w:p>
          <w:p w14:paraId="5295A959"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p w14:paraId="528EA641"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458CED2B"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Content </w:t>
            </w:r>
          </w:p>
        </w:tc>
        <w:tc>
          <w:tcPr>
            <w:tcW w:w="7188" w:type="dxa"/>
            <w:gridSpan w:val="2"/>
            <w:tcBorders>
              <w:top w:val="nil"/>
              <w:left w:val="nil"/>
              <w:bottom w:val="single" w:sz="4" w:space="0" w:color="auto"/>
              <w:right w:val="single" w:sz="8" w:space="0" w:color="auto"/>
            </w:tcBorders>
          </w:tcPr>
          <w:p w14:paraId="4A73777E" w14:textId="77777777" w:rsidR="00B15ED7" w:rsidRPr="005626DB" w:rsidRDefault="00B15ED7" w:rsidP="009246CA">
            <w:pPr>
              <w:spacing w:before="88" w:after="0" w:line="238" w:lineRule="atLeast"/>
              <w:ind w:right="359"/>
              <w:rPr>
                <w:rFonts w:eastAsia="Times New Roman"/>
                <w:sz w:val="22"/>
                <w:szCs w:val="22"/>
                <w:lang w:eastAsia="en-GB"/>
              </w:rPr>
            </w:pPr>
            <w:r w:rsidRPr="005626DB">
              <w:rPr>
                <w:rFonts w:eastAsia="Times New Roman"/>
                <w:sz w:val="22"/>
                <w:szCs w:val="22"/>
                <w:lang w:eastAsia="en-GB"/>
              </w:rPr>
              <w:t>During this session trainees will:</w:t>
            </w:r>
          </w:p>
          <w:p w14:paraId="4ABBF3B1" w14:textId="77777777" w:rsidR="00B15ED7" w:rsidRPr="005626DB" w:rsidRDefault="00B15ED7" w:rsidP="00A93917">
            <w:pPr>
              <w:pStyle w:val="ListParagraph"/>
              <w:numPr>
                <w:ilvl w:val="0"/>
                <w:numId w:val="117"/>
              </w:numPr>
              <w:spacing w:before="88" w:after="0" w:line="238" w:lineRule="atLeast"/>
              <w:ind w:right="359"/>
              <w:rPr>
                <w:rFonts w:eastAsia="Times New Roman"/>
                <w:sz w:val="22"/>
                <w:szCs w:val="22"/>
                <w:lang w:eastAsia="en-GB"/>
              </w:rPr>
            </w:pPr>
            <w:r w:rsidRPr="005626DB">
              <w:rPr>
                <w:rFonts w:eastAsia="Times New Roman"/>
                <w:sz w:val="22"/>
                <w:szCs w:val="22"/>
                <w:lang w:eastAsia="en-GB"/>
              </w:rPr>
              <w:t>Be introduced to the principles and practice of P4C</w:t>
            </w:r>
          </w:p>
          <w:p w14:paraId="27809BC1" w14:textId="77777777" w:rsidR="00B15ED7" w:rsidRPr="005626DB" w:rsidRDefault="00B15ED7" w:rsidP="00A93917">
            <w:pPr>
              <w:pStyle w:val="ListParagraph"/>
              <w:numPr>
                <w:ilvl w:val="0"/>
                <w:numId w:val="117"/>
              </w:numPr>
              <w:spacing w:before="88" w:after="0" w:line="238" w:lineRule="atLeast"/>
              <w:ind w:right="359"/>
              <w:rPr>
                <w:rFonts w:eastAsia="Times New Roman"/>
                <w:sz w:val="22"/>
                <w:szCs w:val="22"/>
                <w:lang w:eastAsia="en-GB"/>
              </w:rPr>
            </w:pPr>
            <w:r w:rsidRPr="005626DB">
              <w:rPr>
                <w:rFonts w:eastAsia="Times New Roman"/>
                <w:sz w:val="22"/>
                <w:szCs w:val="22"/>
                <w:lang w:eastAsia="en-GB"/>
              </w:rPr>
              <w:t>Watch a video of children taking part in P4C</w:t>
            </w:r>
          </w:p>
          <w:p w14:paraId="0BE3F569" w14:textId="77777777" w:rsidR="00B15ED7" w:rsidRPr="005626DB" w:rsidRDefault="00B15ED7" w:rsidP="00A93917">
            <w:pPr>
              <w:pStyle w:val="ListParagraph"/>
              <w:numPr>
                <w:ilvl w:val="0"/>
                <w:numId w:val="117"/>
              </w:numPr>
              <w:spacing w:before="88" w:after="0" w:line="238" w:lineRule="atLeast"/>
              <w:ind w:right="359"/>
              <w:rPr>
                <w:rFonts w:eastAsia="Times New Roman"/>
                <w:sz w:val="22"/>
                <w:szCs w:val="22"/>
                <w:lang w:eastAsia="en-GB"/>
              </w:rPr>
            </w:pPr>
            <w:r w:rsidRPr="005626DB">
              <w:rPr>
                <w:rFonts w:eastAsia="Times New Roman"/>
                <w:sz w:val="22"/>
                <w:szCs w:val="22"/>
                <w:lang w:eastAsia="en-GB"/>
              </w:rPr>
              <w:t>Reflect on the role of the facilitator</w:t>
            </w:r>
          </w:p>
          <w:p w14:paraId="434A7CC2" w14:textId="77777777" w:rsidR="00B15ED7" w:rsidRPr="005626DB" w:rsidRDefault="00B15ED7" w:rsidP="00A93917">
            <w:pPr>
              <w:pStyle w:val="ListParagraph"/>
              <w:numPr>
                <w:ilvl w:val="0"/>
                <w:numId w:val="117"/>
              </w:numPr>
              <w:spacing w:before="88" w:after="0" w:line="238" w:lineRule="atLeast"/>
              <w:ind w:right="359"/>
              <w:rPr>
                <w:rFonts w:eastAsia="Times New Roman"/>
                <w:sz w:val="22"/>
                <w:szCs w:val="22"/>
                <w:lang w:eastAsia="en-GB"/>
              </w:rPr>
            </w:pPr>
            <w:r w:rsidRPr="005626DB">
              <w:rPr>
                <w:rFonts w:eastAsia="Times New Roman"/>
                <w:sz w:val="22"/>
                <w:szCs w:val="22"/>
                <w:lang w:eastAsia="en-GB"/>
              </w:rPr>
              <w:t>Take part in a philosophical enquiry</w:t>
            </w:r>
          </w:p>
          <w:p w14:paraId="1BA1007C" w14:textId="77777777" w:rsidR="00B15ED7" w:rsidRPr="005626DB" w:rsidRDefault="00B15ED7" w:rsidP="009246CA">
            <w:pPr>
              <w:pStyle w:val="ListParagraph"/>
              <w:spacing w:before="88" w:after="0" w:line="238" w:lineRule="atLeast"/>
              <w:ind w:left="360" w:right="359"/>
              <w:rPr>
                <w:rFonts w:eastAsia="Times New Roman"/>
                <w:sz w:val="22"/>
                <w:szCs w:val="22"/>
                <w:lang w:eastAsia="en-GB"/>
              </w:rPr>
            </w:pPr>
          </w:p>
        </w:tc>
      </w:tr>
      <w:tr w:rsidR="00B15ED7" w:rsidRPr="005626DB" w14:paraId="43EC294E" w14:textId="77777777" w:rsidTr="009246CA">
        <w:trPr>
          <w:trHeight w:val="1174"/>
          <w:jc w:val="center"/>
        </w:trPr>
        <w:tc>
          <w:tcPr>
            <w:tcW w:w="2352" w:type="dxa"/>
            <w:vMerge w:val="restart"/>
            <w:tcBorders>
              <w:top w:val="single" w:sz="4" w:space="0" w:color="auto"/>
              <w:left w:val="single" w:sz="4" w:space="0" w:color="auto"/>
              <w:bottom w:val="single" w:sz="4" w:space="0" w:color="auto"/>
              <w:right w:val="single" w:sz="4" w:space="0" w:color="auto"/>
            </w:tcBorders>
            <w:shd w:val="clear" w:color="auto" w:fill="auto"/>
          </w:tcPr>
          <w:p w14:paraId="2BF5678E"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WHERE?</w:t>
            </w:r>
          </w:p>
          <w:p w14:paraId="0092834A"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p w14:paraId="0FC3530D"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Key Links: </w:t>
            </w:r>
          </w:p>
          <w:p w14:paraId="5355D0CC" w14:textId="77777777" w:rsidR="00B15ED7" w:rsidRPr="005626DB" w:rsidRDefault="00B15ED7" w:rsidP="001B789A">
            <w:pPr>
              <w:pStyle w:val="ListParagraph"/>
              <w:numPr>
                <w:ilvl w:val="0"/>
                <w:numId w:val="166"/>
              </w:num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PGCE Course;</w:t>
            </w:r>
          </w:p>
          <w:p w14:paraId="1E37F47F" w14:textId="77777777" w:rsidR="00B15ED7" w:rsidRPr="005626DB" w:rsidRDefault="00B15ED7" w:rsidP="001B789A">
            <w:pPr>
              <w:pStyle w:val="ListParagraph"/>
              <w:numPr>
                <w:ilvl w:val="0"/>
                <w:numId w:val="166"/>
              </w:num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ITT Core Content Framework;</w:t>
            </w:r>
          </w:p>
          <w:p w14:paraId="63AB67C7" w14:textId="77777777" w:rsidR="00B15ED7" w:rsidRPr="005626DB" w:rsidRDefault="00B15ED7" w:rsidP="001B789A">
            <w:pPr>
              <w:pStyle w:val="ListParagraph"/>
              <w:numPr>
                <w:ilvl w:val="0"/>
                <w:numId w:val="166"/>
              </w:num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Teachers’ Standards</w:t>
            </w:r>
          </w:p>
          <w:p w14:paraId="41B92D9C"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p w14:paraId="78179E39"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right w:val="single" w:sz="4" w:space="0" w:color="auto"/>
            </w:tcBorders>
          </w:tcPr>
          <w:p w14:paraId="3D1DE7C5" w14:textId="77777777" w:rsidR="00B15ED7" w:rsidRPr="005626DB" w:rsidRDefault="00B15ED7" w:rsidP="009246CA">
            <w:pPr>
              <w:pStyle w:val="ListParagraph"/>
              <w:ind w:left="34" w:hanging="34"/>
              <w:rPr>
                <w:sz w:val="22"/>
                <w:szCs w:val="22"/>
              </w:rPr>
            </w:pPr>
            <w:r w:rsidRPr="005626DB">
              <w:rPr>
                <w:rFonts w:eastAsia="Times New Roman"/>
                <w:b/>
                <w:bCs/>
                <w:spacing w:val="1"/>
                <w:sz w:val="22"/>
                <w:szCs w:val="22"/>
                <w:lang w:eastAsia="en-GB"/>
              </w:rPr>
              <w:t>PGCE Cross-course links</w:t>
            </w:r>
          </w:p>
        </w:tc>
        <w:tc>
          <w:tcPr>
            <w:tcW w:w="5573" w:type="dxa"/>
            <w:tcBorders>
              <w:top w:val="single" w:sz="4" w:space="0" w:color="auto"/>
              <w:left w:val="single" w:sz="4" w:space="0" w:color="auto"/>
              <w:right w:val="single" w:sz="4" w:space="0" w:color="auto"/>
            </w:tcBorders>
            <w:shd w:val="clear" w:color="auto" w:fill="auto"/>
          </w:tcPr>
          <w:p w14:paraId="3F513C2B" w14:textId="77777777" w:rsidR="00B15ED7" w:rsidRPr="005626DB" w:rsidRDefault="00B15ED7" w:rsidP="001B789A">
            <w:pPr>
              <w:pStyle w:val="ListParagraph"/>
              <w:numPr>
                <w:ilvl w:val="0"/>
                <w:numId w:val="175"/>
              </w:numPr>
              <w:rPr>
                <w:sz w:val="20"/>
                <w:szCs w:val="20"/>
              </w:rPr>
            </w:pPr>
            <w:r w:rsidRPr="005626DB">
              <w:rPr>
                <w:sz w:val="20"/>
                <w:szCs w:val="20"/>
              </w:rPr>
              <w:t>Optional P4C Course</w:t>
            </w:r>
          </w:p>
          <w:p w14:paraId="2A7E2207" w14:textId="77777777" w:rsidR="00B15ED7" w:rsidRPr="005626DB" w:rsidRDefault="00B15ED7" w:rsidP="001B789A">
            <w:pPr>
              <w:pStyle w:val="ListParagraph"/>
              <w:numPr>
                <w:ilvl w:val="0"/>
                <w:numId w:val="175"/>
              </w:numPr>
              <w:rPr>
                <w:sz w:val="20"/>
                <w:szCs w:val="20"/>
              </w:rPr>
            </w:pPr>
            <w:r w:rsidRPr="005626DB">
              <w:rPr>
                <w:sz w:val="20"/>
                <w:szCs w:val="20"/>
              </w:rPr>
              <w:t>Link in with Masters Modules</w:t>
            </w:r>
          </w:p>
        </w:tc>
      </w:tr>
      <w:tr w:rsidR="00B15ED7" w:rsidRPr="005626DB" w14:paraId="15D92F0F" w14:textId="77777777" w:rsidTr="009246CA">
        <w:trPr>
          <w:trHeight w:val="354"/>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55F9691B"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5C420D7E" w14:textId="77777777" w:rsidR="00B15ED7" w:rsidRPr="005626DB" w:rsidRDefault="00B15ED7" w:rsidP="009246CA">
            <w:pPr>
              <w:rPr>
                <w:b/>
                <w:sz w:val="22"/>
                <w:szCs w:val="22"/>
              </w:rPr>
            </w:pPr>
            <w:r w:rsidRPr="005626DB">
              <w:rPr>
                <w:b/>
                <w:sz w:val="22"/>
                <w:szCs w:val="22"/>
              </w:rPr>
              <w:t>Provision for All</w:t>
            </w:r>
          </w:p>
        </w:tc>
        <w:tc>
          <w:tcPr>
            <w:tcW w:w="5573" w:type="dxa"/>
            <w:tcBorders>
              <w:top w:val="single" w:sz="4" w:space="0" w:color="auto"/>
              <w:left w:val="single" w:sz="4" w:space="0" w:color="auto"/>
              <w:bottom w:val="single" w:sz="4" w:space="0" w:color="auto"/>
              <w:right w:val="single" w:sz="4" w:space="0" w:color="auto"/>
            </w:tcBorders>
          </w:tcPr>
          <w:p w14:paraId="6D0C8F0F" w14:textId="77777777" w:rsidR="00B15ED7" w:rsidRPr="005626DB" w:rsidRDefault="00B15ED7" w:rsidP="009246CA">
            <w:pPr>
              <w:pStyle w:val="ListParagraph"/>
              <w:spacing w:after="0" w:line="240" w:lineRule="auto"/>
              <w:ind w:left="0" w:right="120"/>
              <w:rPr>
                <w:rFonts w:eastAsia="Times New Roman"/>
                <w:color w:val="FF0000"/>
                <w:sz w:val="22"/>
                <w:szCs w:val="22"/>
                <w:lang w:eastAsia="en-GB"/>
              </w:rPr>
            </w:pPr>
            <w:r w:rsidRPr="005626DB">
              <w:rPr>
                <w:rFonts w:eastAsia="Times New Roman"/>
                <w:sz w:val="22"/>
                <w:szCs w:val="22"/>
                <w:lang w:eastAsia="en-GB"/>
              </w:rPr>
              <w:t>All children's voices are equal</w:t>
            </w:r>
          </w:p>
        </w:tc>
      </w:tr>
      <w:tr w:rsidR="00B15ED7" w:rsidRPr="005626DB" w14:paraId="6F8BC887" w14:textId="77777777" w:rsidTr="009246CA">
        <w:trPr>
          <w:trHeight w:val="352"/>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47EF089F"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382AA21D" w14:textId="77777777" w:rsidR="00B15ED7" w:rsidRPr="005626DB" w:rsidRDefault="00B15ED7" w:rsidP="009246CA">
            <w:pPr>
              <w:rPr>
                <w:b/>
                <w:sz w:val="22"/>
                <w:szCs w:val="22"/>
              </w:rPr>
            </w:pPr>
            <w:r w:rsidRPr="005626DB">
              <w:rPr>
                <w:b/>
                <w:sz w:val="22"/>
                <w:szCs w:val="22"/>
              </w:rPr>
              <w:t>Behaviour management</w:t>
            </w:r>
          </w:p>
        </w:tc>
        <w:tc>
          <w:tcPr>
            <w:tcW w:w="5573" w:type="dxa"/>
            <w:tcBorders>
              <w:top w:val="single" w:sz="4" w:space="0" w:color="auto"/>
              <w:left w:val="single" w:sz="4" w:space="0" w:color="auto"/>
              <w:bottom w:val="single" w:sz="4" w:space="0" w:color="auto"/>
              <w:right w:val="single" w:sz="4" w:space="0" w:color="auto"/>
            </w:tcBorders>
          </w:tcPr>
          <w:p w14:paraId="569A1105" w14:textId="77777777" w:rsidR="00B15ED7" w:rsidRPr="005626DB" w:rsidRDefault="00B15ED7" w:rsidP="009246CA">
            <w:pPr>
              <w:spacing w:after="0" w:line="240" w:lineRule="auto"/>
              <w:ind w:right="120"/>
              <w:rPr>
                <w:rFonts w:eastAsia="Times New Roman"/>
                <w:sz w:val="22"/>
                <w:szCs w:val="22"/>
                <w:lang w:eastAsia="en-GB"/>
              </w:rPr>
            </w:pPr>
            <w:r w:rsidRPr="005626DB">
              <w:rPr>
                <w:rFonts w:eastAsia="Times New Roman"/>
                <w:sz w:val="22"/>
                <w:szCs w:val="22"/>
                <w:lang w:eastAsia="en-GB"/>
              </w:rPr>
              <w:t>Using P4C approaches to discuss behaviour as a community</w:t>
            </w:r>
          </w:p>
        </w:tc>
      </w:tr>
      <w:tr w:rsidR="00B15ED7" w:rsidRPr="005626DB" w14:paraId="6B5A87F8" w14:textId="77777777" w:rsidTr="009246CA">
        <w:trPr>
          <w:trHeight w:val="764"/>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6098C978"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6075E61F" w14:textId="77777777" w:rsidR="00B15ED7" w:rsidRPr="005626DB" w:rsidRDefault="00B15ED7" w:rsidP="009246CA">
            <w:pPr>
              <w:rPr>
                <w:b/>
                <w:sz w:val="22"/>
                <w:szCs w:val="22"/>
              </w:rPr>
            </w:pPr>
            <w:r w:rsidRPr="005626DB">
              <w:rPr>
                <w:b/>
                <w:sz w:val="22"/>
                <w:szCs w:val="22"/>
              </w:rPr>
              <w:t>Pedagogy</w:t>
            </w:r>
          </w:p>
        </w:tc>
        <w:tc>
          <w:tcPr>
            <w:tcW w:w="5573" w:type="dxa"/>
            <w:tcBorders>
              <w:top w:val="single" w:sz="4" w:space="0" w:color="auto"/>
              <w:left w:val="single" w:sz="4" w:space="0" w:color="auto"/>
              <w:bottom w:val="single" w:sz="4" w:space="0" w:color="auto"/>
              <w:right w:val="single" w:sz="4" w:space="0" w:color="auto"/>
            </w:tcBorders>
          </w:tcPr>
          <w:p w14:paraId="260A11D3" w14:textId="77777777" w:rsidR="00B15ED7" w:rsidRPr="005626DB" w:rsidRDefault="00B15ED7" w:rsidP="009246CA">
            <w:pPr>
              <w:spacing w:after="0" w:line="240" w:lineRule="auto"/>
              <w:ind w:right="120"/>
              <w:rPr>
                <w:rFonts w:eastAsia="Times New Roman"/>
                <w:sz w:val="22"/>
                <w:szCs w:val="22"/>
                <w:lang w:eastAsia="en-GB"/>
              </w:rPr>
            </w:pPr>
            <w:r w:rsidRPr="005626DB">
              <w:rPr>
                <w:rFonts w:eastAsia="Times New Roman"/>
                <w:sz w:val="22"/>
                <w:szCs w:val="22"/>
                <w:lang w:eastAsia="en-GB"/>
              </w:rPr>
              <w:t>The importance of children asking and answering questions and in developing criticality</w:t>
            </w:r>
          </w:p>
        </w:tc>
      </w:tr>
      <w:tr w:rsidR="00B15ED7" w:rsidRPr="005626DB" w14:paraId="491FA52E" w14:textId="77777777" w:rsidTr="009246CA">
        <w:trPr>
          <w:trHeight w:val="352"/>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0B1F1767"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42D189E2" w14:textId="77777777" w:rsidR="00B15ED7" w:rsidRPr="005626DB" w:rsidRDefault="00B15ED7" w:rsidP="009246CA">
            <w:pPr>
              <w:rPr>
                <w:b/>
                <w:sz w:val="22"/>
                <w:szCs w:val="22"/>
              </w:rPr>
            </w:pPr>
            <w:r w:rsidRPr="005626DB">
              <w:rPr>
                <w:b/>
                <w:sz w:val="22"/>
                <w:szCs w:val="22"/>
              </w:rPr>
              <w:t xml:space="preserve">Assessment </w:t>
            </w:r>
          </w:p>
        </w:tc>
        <w:tc>
          <w:tcPr>
            <w:tcW w:w="5573" w:type="dxa"/>
            <w:tcBorders>
              <w:top w:val="single" w:sz="4" w:space="0" w:color="auto"/>
              <w:left w:val="single" w:sz="4" w:space="0" w:color="auto"/>
              <w:bottom w:val="single" w:sz="4" w:space="0" w:color="auto"/>
              <w:right w:val="single" w:sz="4" w:space="0" w:color="auto"/>
            </w:tcBorders>
          </w:tcPr>
          <w:p w14:paraId="7BA3772B" w14:textId="77777777" w:rsidR="00B15ED7" w:rsidRPr="005626DB" w:rsidRDefault="00B15ED7" w:rsidP="009246CA">
            <w:pPr>
              <w:spacing w:after="0" w:line="240" w:lineRule="auto"/>
              <w:ind w:right="120"/>
              <w:rPr>
                <w:rFonts w:eastAsia="Times New Roman"/>
                <w:sz w:val="22"/>
                <w:szCs w:val="22"/>
                <w:lang w:eastAsia="en-GB"/>
              </w:rPr>
            </w:pPr>
            <w:r w:rsidRPr="005626DB">
              <w:rPr>
                <w:rFonts w:eastAsia="Times New Roman"/>
                <w:sz w:val="22"/>
                <w:szCs w:val="22"/>
                <w:lang w:eastAsia="en-GB"/>
              </w:rPr>
              <w:t>Demonstrating progress of thinking skills through a P4C lesson</w:t>
            </w:r>
          </w:p>
        </w:tc>
      </w:tr>
      <w:tr w:rsidR="00B15ED7" w:rsidRPr="005626DB" w14:paraId="3CCFCC86" w14:textId="77777777" w:rsidTr="009246CA">
        <w:trPr>
          <w:trHeight w:val="352"/>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5E10B997"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42ACB491" w14:textId="77777777" w:rsidR="00B15ED7" w:rsidRPr="005626DB" w:rsidRDefault="00B15ED7" w:rsidP="009246CA">
            <w:pPr>
              <w:rPr>
                <w:b/>
                <w:sz w:val="22"/>
                <w:szCs w:val="22"/>
              </w:rPr>
            </w:pPr>
            <w:r w:rsidRPr="005626DB">
              <w:rPr>
                <w:b/>
                <w:sz w:val="22"/>
                <w:szCs w:val="22"/>
              </w:rPr>
              <w:t>Curriculum</w:t>
            </w:r>
          </w:p>
        </w:tc>
        <w:tc>
          <w:tcPr>
            <w:tcW w:w="5573" w:type="dxa"/>
            <w:tcBorders>
              <w:top w:val="single" w:sz="4" w:space="0" w:color="auto"/>
              <w:left w:val="single" w:sz="4" w:space="0" w:color="auto"/>
              <w:bottom w:val="single" w:sz="4" w:space="0" w:color="auto"/>
              <w:right w:val="single" w:sz="4" w:space="0" w:color="auto"/>
            </w:tcBorders>
            <w:shd w:val="clear" w:color="auto" w:fill="auto"/>
          </w:tcPr>
          <w:p w14:paraId="7697E8ED" w14:textId="77777777" w:rsidR="00B15ED7" w:rsidRPr="005626DB" w:rsidRDefault="00B15ED7" w:rsidP="009246CA">
            <w:pPr>
              <w:spacing w:after="0" w:line="240" w:lineRule="auto"/>
              <w:ind w:right="120"/>
              <w:rPr>
                <w:rFonts w:eastAsia="Times New Roman"/>
                <w:i/>
                <w:sz w:val="22"/>
                <w:szCs w:val="22"/>
                <w:lang w:eastAsia="en-GB"/>
              </w:rPr>
            </w:pPr>
            <w:r w:rsidRPr="005626DB">
              <w:rPr>
                <w:rFonts w:eastAsia="Times New Roman"/>
                <w:sz w:val="22"/>
                <w:szCs w:val="22"/>
                <w:lang w:eastAsia="en-GB"/>
              </w:rPr>
              <w:t>How can we use P4C to underpin the curriculum?</w:t>
            </w:r>
          </w:p>
        </w:tc>
      </w:tr>
      <w:tr w:rsidR="00B15ED7" w:rsidRPr="005626DB" w14:paraId="63C83B12" w14:textId="77777777" w:rsidTr="009246CA">
        <w:trPr>
          <w:trHeight w:val="352"/>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0AE61769"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381CCBBF" w14:textId="77777777" w:rsidR="00B15ED7" w:rsidRPr="005626DB" w:rsidRDefault="00B15ED7" w:rsidP="009246CA">
            <w:pPr>
              <w:rPr>
                <w:b/>
                <w:sz w:val="22"/>
                <w:szCs w:val="22"/>
              </w:rPr>
            </w:pPr>
            <w:r w:rsidRPr="005626DB">
              <w:rPr>
                <w:b/>
                <w:sz w:val="22"/>
                <w:szCs w:val="22"/>
              </w:rPr>
              <w:t>Professional Behaviours</w:t>
            </w:r>
          </w:p>
        </w:tc>
        <w:tc>
          <w:tcPr>
            <w:tcW w:w="5573" w:type="dxa"/>
            <w:tcBorders>
              <w:top w:val="single" w:sz="4" w:space="0" w:color="auto"/>
              <w:left w:val="single" w:sz="4" w:space="0" w:color="auto"/>
              <w:bottom w:val="single" w:sz="4" w:space="0" w:color="auto"/>
              <w:right w:val="single" w:sz="4" w:space="0" w:color="auto"/>
            </w:tcBorders>
            <w:shd w:val="clear" w:color="auto" w:fill="auto"/>
          </w:tcPr>
          <w:p w14:paraId="43C1257E" w14:textId="77777777" w:rsidR="00B15ED7" w:rsidRPr="005626DB" w:rsidRDefault="00B15ED7" w:rsidP="009246CA">
            <w:pPr>
              <w:rPr>
                <w:sz w:val="22"/>
                <w:szCs w:val="22"/>
              </w:rPr>
            </w:pPr>
            <w:r w:rsidRPr="005626DB">
              <w:rPr>
                <w:sz w:val="22"/>
                <w:szCs w:val="22"/>
              </w:rPr>
              <w:t>Is there a difference between teaching and facilitating?  Taking risks with child-led learning</w:t>
            </w:r>
          </w:p>
        </w:tc>
      </w:tr>
      <w:tr w:rsidR="00B15ED7" w:rsidRPr="005626DB" w14:paraId="3A16442A" w14:textId="77777777" w:rsidTr="009246CA">
        <w:trPr>
          <w:trHeight w:val="352"/>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138F1BC0"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7428520A" w14:textId="77777777" w:rsidR="00B15ED7" w:rsidRPr="005626DB" w:rsidRDefault="00B15ED7" w:rsidP="009246CA">
            <w:pPr>
              <w:rPr>
                <w:b/>
                <w:sz w:val="22"/>
                <w:szCs w:val="22"/>
              </w:rPr>
            </w:pPr>
            <w:r w:rsidRPr="005626DB">
              <w:rPr>
                <w:rFonts w:eastAsia="Times New Roman"/>
                <w:b/>
                <w:bCs/>
                <w:spacing w:val="1"/>
                <w:sz w:val="22"/>
                <w:szCs w:val="22"/>
                <w:lang w:eastAsia="en-GB"/>
              </w:rPr>
              <w:t>Teachers’ Standards</w:t>
            </w:r>
          </w:p>
        </w:tc>
        <w:tc>
          <w:tcPr>
            <w:tcW w:w="5573" w:type="dxa"/>
            <w:tcBorders>
              <w:top w:val="single" w:sz="4" w:space="0" w:color="auto"/>
              <w:left w:val="single" w:sz="4" w:space="0" w:color="auto"/>
              <w:bottom w:val="single" w:sz="4" w:space="0" w:color="auto"/>
              <w:right w:val="single" w:sz="4" w:space="0" w:color="auto"/>
            </w:tcBorders>
          </w:tcPr>
          <w:p w14:paraId="49E039CD" w14:textId="77777777" w:rsidR="00B15ED7" w:rsidRPr="005626DB" w:rsidRDefault="00B15ED7" w:rsidP="009246CA">
            <w:pPr>
              <w:spacing w:before="87" w:after="0" w:line="240" w:lineRule="auto"/>
              <w:ind w:right="-20"/>
              <w:rPr>
                <w:rFonts w:eastAsia="Times New Roman"/>
                <w:sz w:val="22"/>
                <w:szCs w:val="22"/>
                <w:lang w:eastAsia="en-GB"/>
              </w:rPr>
            </w:pPr>
            <w:r w:rsidRPr="005626DB">
              <w:rPr>
                <w:rFonts w:eastAsia="Times New Roman"/>
                <w:sz w:val="22"/>
                <w:szCs w:val="22"/>
                <w:lang w:eastAsia="en-GB"/>
              </w:rPr>
              <w:t>TS1, TS3, TS7</w:t>
            </w:r>
          </w:p>
        </w:tc>
      </w:tr>
    </w:tbl>
    <w:p w14:paraId="0341DF2C" w14:textId="77777777" w:rsidR="00B15ED7" w:rsidRPr="005626DB" w:rsidRDefault="00B15ED7" w:rsidP="00B15ED7">
      <w:pPr>
        <w:rPr>
          <w:sz w:val="22"/>
          <w:szCs w:val="22"/>
        </w:rPr>
      </w:pPr>
    </w:p>
    <w:p w14:paraId="111B3B48" w14:textId="77777777" w:rsidR="00B15ED7" w:rsidRPr="005626DB" w:rsidRDefault="00B15ED7" w:rsidP="00B15ED7">
      <w:pPr>
        <w:rPr>
          <w:sz w:val="22"/>
          <w:szCs w:val="22"/>
        </w:rPr>
      </w:pPr>
      <w:r w:rsidRPr="005626DB">
        <w:rPr>
          <w:sz w:val="22"/>
          <w:szCs w:val="22"/>
        </w:rPr>
        <w:br w:type="page"/>
      </w:r>
    </w:p>
    <w:tbl>
      <w:tblPr>
        <w:tblW w:w="9540" w:type="dxa"/>
        <w:jc w:val="center"/>
        <w:tblCellMar>
          <w:left w:w="142" w:type="dxa"/>
          <w:right w:w="0" w:type="dxa"/>
        </w:tblCellMar>
        <w:tblLook w:val="04A0" w:firstRow="1" w:lastRow="0" w:firstColumn="1" w:lastColumn="0" w:noHBand="0" w:noVBand="1"/>
      </w:tblPr>
      <w:tblGrid>
        <w:gridCol w:w="2352"/>
        <w:gridCol w:w="1615"/>
        <w:gridCol w:w="5573"/>
      </w:tblGrid>
      <w:tr w:rsidR="00B15ED7" w:rsidRPr="005626DB" w14:paraId="7ED27883" w14:textId="77777777" w:rsidTr="009246CA">
        <w:trPr>
          <w:trHeight w:val="631"/>
          <w:jc w:val="center"/>
        </w:trPr>
        <w:tc>
          <w:tcPr>
            <w:tcW w:w="9540" w:type="dxa"/>
            <w:gridSpan w:val="3"/>
            <w:tcBorders>
              <w:top w:val="single" w:sz="8" w:space="0" w:color="auto"/>
              <w:left w:val="single" w:sz="8" w:space="0" w:color="auto"/>
              <w:bottom w:val="single" w:sz="8" w:space="0" w:color="auto"/>
              <w:right w:val="single" w:sz="8" w:space="0" w:color="auto"/>
            </w:tcBorders>
            <w:shd w:val="clear" w:color="auto" w:fill="FFC000"/>
          </w:tcPr>
          <w:p w14:paraId="5CBDF7A6" w14:textId="77777777" w:rsidR="00B15ED7" w:rsidRPr="005626DB" w:rsidRDefault="00B15ED7" w:rsidP="009246CA">
            <w:pPr>
              <w:spacing w:after="0" w:line="243" w:lineRule="atLeast"/>
              <w:ind w:right="-20"/>
              <w:jc w:val="center"/>
              <w:rPr>
                <w:b/>
                <w:sz w:val="22"/>
                <w:szCs w:val="22"/>
              </w:rPr>
            </w:pPr>
            <w:r w:rsidRPr="005626DB">
              <w:rPr>
                <w:b/>
                <w:sz w:val="22"/>
                <w:szCs w:val="22"/>
              </w:rPr>
              <w:t>Professional Learning Session 21</w:t>
            </w:r>
          </w:p>
        </w:tc>
      </w:tr>
      <w:tr w:rsidR="00B15ED7" w:rsidRPr="005626DB" w14:paraId="125A7762" w14:textId="77777777" w:rsidTr="009246CA">
        <w:trPr>
          <w:trHeight w:val="871"/>
          <w:jc w:val="center"/>
        </w:trPr>
        <w:tc>
          <w:tcPr>
            <w:tcW w:w="2352" w:type="dxa"/>
            <w:tcBorders>
              <w:top w:val="nil"/>
              <w:left w:val="single" w:sz="8" w:space="0" w:color="auto"/>
              <w:bottom w:val="single" w:sz="8" w:space="0" w:color="auto"/>
              <w:right w:val="single" w:sz="8" w:space="0" w:color="auto"/>
            </w:tcBorders>
          </w:tcPr>
          <w:p w14:paraId="6B66384B"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WHAT?</w:t>
            </w:r>
          </w:p>
          <w:p w14:paraId="4B8A7514"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19BA6665"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1EF6FA46" w14:textId="77777777" w:rsidR="00B15ED7" w:rsidRPr="005626DB" w:rsidRDefault="00B15ED7" w:rsidP="009246CA">
            <w:pPr>
              <w:spacing w:after="0" w:line="240" w:lineRule="auto"/>
              <w:ind w:right="-23"/>
              <w:contextualSpacing/>
              <w:rPr>
                <w:rFonts w:eastAsia="Times New Roman"/>
                <w:sz w:val="22"/>
                <w:szCs w:val="22"/>
                <w:lang w:eastAsia="en-GB"/>
              </w:rPr>
            </w:pPr>
            <w:r w:rsidRPr="005626DB">
              <w:rPr>
                <w:rFonts w:eastAsia="Times New Roman"/>
                <w:b/>
                <w:bCs/>
                <w:color w:val="4B92DB"/>
                <w:spacing w:val="-1"/>
                <w:sz w:val="22"/>
                <w:szCs w:val="22"/>
                <w:lang w:eastAsia="en-GB"/>
              </w:rPr>
              <w:t>Title</w:t>
            </w:r>
          </w:p>
        </w:tc>
        <w:tc>
          <w:tcPr>
            <w:tcW w:w="7188" w:type="dxa"/>
            <w:gridSpan w:val="2"/>
            <w:tcBorders>
              <w:top w:val="nil"/>
              <w:left w:val="nil"/>
              <w:bottom w:val="single" w:sz="8" w:space="0" w:color="auto"/>
              <w:right w:val="single" w:sz="8" w:space="0" w:color="auto"/>
            </w:tcBorders>
          </w:tcPr>
          <w:p w14:paraId="03EC1125" w14:textId="77777777" w:rsidR="00B15ED7" w:rsidRPr="005626DB" w:rsidRDefault="00B15ED7" w:rsidP="009246CA">
            <w:pPr>
              <w:rPr>
                <w:rFonts w:eastAsia="Times New Roman"/>
                <w:sz w:val="22"/>
                <w:szCs w:val="22"/>
                <w:lang w:eastAsia="en-GB"/>
              </w:rPr>
            </w:pPr>
            <w:r w:rsidRPr="005626DB">
              <w:rPr>
                <w:b/>
                <w:color w:val="00B050"/>
                <w:sz w:val="22"/>
                <w:szCs w:val="22"/>
              </w:rPr>
              <w:t>Revisiting values through SMSC</w:t>
            </w:r>
          </w:p>
        </w:tc>
      </w:tr>
      <w:tr w:rsidR="00B15ED7" w:rsidRPr="005626DB" w14:paraId="13098F29" w14:textId="77777777" w:rsidTr="009246CA">
        <w:trPr>
          <w:trHeight w:val="2100"/>
          <w:jc w:val="center"/>
        </w:trPr>
        <w:tc>
          <w:tcPr>
            <w:tcW w:w="2352" w:type="dxa"/>
            <w:tcBorders>
              <w:top w:val="nil"/>
              <w:left w:val="single" w:sz="8" w:space="0" w:color="auto"/>
              <w:bottom w:val="single" w:sz="8" w:space="0" w:color="auto"/>
              <w:right w:val="single" w:sz="8" w:space="0" w:color="auto"/>
            </w:tcBorders>
          </w:tcPr>
          <w:p w14:paraId="33A2B442" w14:textId="77777777" w:rsidR="00B15ED7" w:rsidRPr="005626DB" w:rsidRDefault="00B15ED7" w:rsidP="009246CA">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WHY THIS?</w:t>
            </w:r>
          </w:p>
          <w:p w14:paraId="03EA10A9" w14:textId="77777777" w:rsidR="00B15ED7" w:rsidRPr="005626DB" w:rsidRDefault="00B15ED7" w:rsidP="009246CA">
            <w:pPr>
              <w:spacing w:after="0" w:line="240" w:lineRule="auto"/>
              <w:ind w:right="-23"/>
              <w:contextualSpacing/>
              <w:rPr>
                <w:rFonts w:eastAsia="Times New Roman"/>
                <w:b/>
                <w:bCs/>
                <w:color w:val="4B92DB"/>
                <w:sz w:val="22"/>
                <w:szCs w:val="22"/>
                <w:lang w:eastAsia="en-GB"/>
              </w:rPr>
            </w:pPr>
          </w:p>
          <w:p w14:paraId="458DDE37" w14:textId="77777777" w:rsidR="00B15ED7" w:rsidRPr="005626DB" w:rsidRDefault="00B15ED7" w:rsidP="009246CA">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Learning</w:t>
            </w:r>
          </w:p>
          <w:p w14:paraId="6E92AE02"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z w:val="22"/>
                <w:szCs w:val="22"/>
                <w:lang w:eastAsia="en-GB"/>
              </w:rPr>
              <w:t>O</w:t>
            </w:r>
            <w:r w:rsidRPr="005626DB">
              <w:rPr>
                <w:rFonts w:eastAsia="Times New Roman"/>
                <w:b/>
                <w:bCs/>
                <w:color w:val="4B92DB"/>
                <w:spacing w:val="-1"/>
                <w:sz w:val="22"/>
                <w:szCs w:val="22"/>
                <w:lang w:eastAsia="en-GB"/>
              </w:rPr>
              <w:t xml:space="preserve">utcomes </w:t>
            </w:r>
          </w:p>
          <w:p w14:paraId="0C2A6E41"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52D459E7"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3789C5CA"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3B75AC2D"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2C5B135D"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3D02A888"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2A0849C4"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1B02AE4F"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50E5D8D3"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CCF Coverage</w:t>
            </w:r>
          </w:p>
          <w:p w14:paraId="1CBC0579"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742ABF3B" w14:textId="77777777" w:rsidR="00B15ED7" w:rsidRPr="005626DB" w:rsidRDefault="00B15ED7" w:rsidP="009246CA">
            <w:pPr>
              <w:spacing w:after="0" w:line="240" w:lineRule="auto"/>
              <w:ind w:right="-23"/>
              <w:contextualSpacing/>
              <w:rPr>
                <w:rFonts w:eastAsia="Times New Roman"/>
                <w:b/>
                <w:bCs/>
                <w:i/>
                <w:iCs/>
                <w:color w:val="4B92DB"/>
                <w:sz w:val="22"/>
                <w:szCs w:val="22"/>
                <w:lang w:eastAsia="en-GB"/>
              </w:rPr>
            </w:pPr>
          </w:p>
        </w:tc>
        <w:tc>
          <w:tcPr>
            <w:tcW w:w="7188" w:type="dxa"/>
            <w:gridSpan w:val="2"/>
            <w:tcBorders>
              <w:top w:val="nil"/>
              <w:left w:val="nil"/>
              <w:bottom w:val="single" w:sz="8" w:space="0" w:color="auto"/>
              <w:right w:val="single" w:sz="8" w:space="0" w:color="auto"/>
            </w:tcBorders>
          </w:tcPr>
          <w:p w14:paraId="26F73731" w14:textId="77777777" w:rsidR="00B15ED7" w:rsidRPr="005626DB" w:rsidRDefault="00B15ED7" w:rsidP="009246CA">
            <w:pPr>
              <w:pStyle w:val="ListParagraph"/>
              <w:numPr>
                <w:ilvl w:val="0"/>
                <w:numId w:val="1"/>
              </w:numPr>
              <w:rPr>
                <w:sz w:val="22"/>
                <w:szCs w:val="22"/>
              </w:rPr>
            </w:pPr>
            <w:r w:rsidRPr="005626DB">
              <w:rPr>
                <w:sz w:val="22"/>
                <w:szCs w:val="22"/>
              </w:rPr>
              <w:t>To reflect on values as a teacher at the end of the course and identify targets for NQT year</w:t>
            </w:r>
          </w:p>
          <w:p w14:paraId="750D16E8" w14:textId="77777777" w:rsidR="00B15ED7" w:rsidRPr="005626DB" w:rsidRDefault="00B15ED7" w:rsidP="009246CA">
            <w:pPr>
              <w:pStyle w:val="ListParagraph"/>
              <w:numPr>
                <w:ilvl w:val="0"/>
                <w:numId w:val="1"/>
              </w:numPr>
              <w:rPr>
                <w:sz w:val="22"/>
                <w:szCs w:val="22"/>
              </w:rPr>
            </w:pPr>
            <w:r w:rsidRPr="005626DB">
              <w:rPr>
                <w:sz w:val="22"/>
                <w:szCs w:val="22"/>
              </w:rPr>
              <w:t>To understand that values should be embedded into all aspects of the ethos and classroom practice</w:t>
            </w:r>
          </w:p>
          <w:p w14:paraId="1234C6C2" w14:textId="77777777" w:rsidR="00B15ED7" w:rsidRPr="005626DB" w:rsidRDefault="00B15ED7" w:rsidP="009246CA">
            <w:pPr>
              <w:pStyle w:val="ListParagraph"/>
              <w:numPr>
                <w:ilvl w:val="0"/>
                <w:numId w:val="1"/>
              </w:numPr>
              <w:rPr>
                <w:sz w:val="22"/>
                <w:szCs w:val="22"/>
              </w:rPr>
            </w:pPr>
            <w:r w:rsidRPr="005626DB">
              <w:rPr>
                <w:sz w:val="22"/>
                <w:szCs w:val="22"/>
              </w:rPr>
              <w:t>To develop strategies for supporting the social, moral, spiritual and cultural development of pupils</w:t>
            </w:r>
          </w:p>
          <w:p w14:paraId="0DB9B95A" w14:textId="77777777" w:rsidR="00B15ED7" w:rsidRPr="005626DB" w:rsidRDefault="00B15ED7" w:rsidP="009246CA">
            <w:pPr>
              <w:pStyle w:val="ListParagraph"/>
              <w:numPr>
                <w:ilvl w:val="0"/>
                <w:numId w:val="14"/>
              </w:numPr>
              <w:rPr>
                <w:sz w:val="22"/>
                <w:szCs w:val="22"/>
                <w:lang w:val="en-US"/>
              </w:rPr>
            </w:pPr>
            <w:r w:rsidRPr="005626DB">
              <w:rPr>
                <w:sz w:val="22"/>
                <w:szCs w:val="22"/>
              </w:rPr>
              <w:t>To consider the implications of 'upholding fundamental British Values' and the role this plays in Part 2 of the Teacher Standards</w:t>
            </w:r>
          </w:p>
          <w:p w14:paraId="29086001" w14:textId="77777777" w:rsidR="00B15ED7" w:rsidRPr="005626DB" w:rsidRDefault="00B15ED7" w:rsidP="009246CA">
            <w:pPr>
              <w:pStyle w:val="ListParagraph"/>
              <w:ind w:left="360"/>
            </w:pPr>
          </w:p>
          <w:p w14:paraId="4157C394" w14:textId="77777777" w:rsidR="00B15ED7" w:rsidRPr="005626DB" w:rsidRDefault="00B15ED7" w:rsidP="009246CA">
            <w:pPr>
              <w:spacing w:after="0" w:line="240" w:lineRule="auto"/>
              <w:rPr>
                <w:i/>
                <w:iCs/>
                <w:sz w:val="22"/>
                <w:szCs w:val="22"/>
              </w:rPr>
            </w:pPr>
            <w:r w:rsidRPr="005626DB">
              <w:rPr>
                <w:i/>
                <w:iCs/>
                <w:sz w:val="22"/>
                <w:szCs w:val="22"/>
              </w:rPr>
              <w:t>8.1  Effective professional development is likely to be sustained over time, involve expert support or coaching and opportunities for collaboration.</w:t>
            </w:r>
          </w:p>
          <w:p w14:paraId="5EF6EDF7" w14:textId="77777777" w:rsidR="00B15ED7" w:rsidRPr="005626DB" w:rsidRDefault="00B15ED7" w:rsidP="009246CA">
            <w:pPr>
              <w:spacing w:after="0" w:line="240" w:lineRule="auto"/>
              <w:rPr>
                <w:i/>
                <w:iCs/>
                <w:sz w:val="22"/>
                <w:szCs w:val="22"/>
              </w:rPr>
            </w:pPr>
            <w:r w:rsidRPr="005626DB">
              <w:rPr>
                <w:i/>
                <w:iCs/>
                <w:sz w:val="22"/>
                <w:szCs w:val="22"/>
              </w:rPr>
              <w:t>8.2  Reflective practice, supported by feedback from and observation of experienced colleagues, professional debate, and learning from educational research, is also likely to support improvement.</w:t>
            </w:r>
          </w:p>
          <w:p w14:paraId="4213F778" w14:textId="77777777" w:rsidR="00B15ED7" w:rsidRPr="005626DB" w:rsidRDefault="00B15ED7" w:rsidP="009246CA">
            <w:pPr>
              <w:spacing w:after="0" w:line="240" w:lineRule="auto"/>
              <w:rPr>
                <w:sz w:val="22"/>
                <w:szCs w:val="22"/>
                <w:lang w:val="en-US"/>
              </w:rPr>
            </w:pPr>
            <w:r w:rsidRPr="005626DB">
              <w:rPr>
                <w:i/>
                <w:iCs/>
                <w:sz w:val="22"/>
                <w:szCs w:val="22"/>
              </w:rPr>
              <w:t>8.7 Engaging in high-quality professional development can help teachers improve.</w:t>
            </w:r>
          </w:p>
        </w:tc>
      </w:tr>
      <w:tr w:rsidR="00B15ED7" w:rsidRPr="005626DB" w14:paraId="0EF29E3B" w14:textId="77777777" w:rsidTr="009246CA">
        <w:trPr>
          <w:trHeight w:val="1207"/>
          <w:jc w:val="center"/>
        </w:trPr>
        <w:tc>
          <w:tcPr>
            <w:tcW w:w="2352" w:type="dxa"/>
            <w:tcBorders>
              <w:top w:val="nil"/>
              <w:left w:val="single" w:sz="8" w:space="0" w:color="auto"/>
              <w:bottom w:val="single" w:sz="8" w:space="0" w:color="auto"/>
              <w:right w:val="single" w:sz="8" w:space="0" w:color="auto"/>
            </w:tcBorders>
          </w:tcPr>
          <w:p w14:paraId="70C5E631"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WHY NOW?</w:t>
            </w:r>
          </w:p>
          <w:p w14:paraId="731CDEE2"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p w14:paraId="359F7252"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Curriculum Design &amp; Key Messages</w:t>
            </w:r>
            <w:r w:rsidRPr="005626DB">
              <w:rPr>
                <w:rFonts w:eastAsia="Times New Roman"/>
                <w:b/>
                <w:bCs/>
                <w:color w:val="4B92DB"/>
                <w:spacing w:val="1"/>
                <w:sz w:val="22"/>
                <w:szCs w:val="22"/>
                <w:lang w:eastAsia="en-GB"/>
              </w:rPr>
              <w:t xml:space="preserve"> </w:t>
            </w:r>
          </w:p>
        </w:tc>
        <w:tc>
          <w:tcPr>
            <w:tcW w:w="7188" w:type="dxa"/>
            <w:gridSpan w:val="2"/>
            <w:tcBorders>
              <w:top w:val="nil"/>
              <w:left w:val="nil"/>
              <w:bottom w:val="single" w:sz="8" w:space="0" w:color="auto"/>
              <w:right w:val="single" w:sz="8" w:space="0" w:color="auto"/>
            </w:tcBorders>
            <w:shd w:val="clear" w:color="auto" w:fill="auto"/>
          </w:tcPr>
          <w:p w14:paraId="40F1951F" w14:textId="77777777" w:rsidR="00B15ED7" w:rsidRPr="005626DB" w:rsidRDefault="00B15ED7" w:rsidP="009246CA">
            <w:pPr>
              <w:rPr>
                <w:rFonts w:eastAsia="Times New Roman"/>
                <w:sz w:val="22"/>
                <w:szCs w:val="22"/>
                <w:lang w:eastAsia="en-GB"/>
              </w:rPr>
            </w:pPr>
            <w:r w:rsidRPr="005626DB">
              <w:rPr>
                <w:rFonts w:eastAsia="Times New Roman"/>
                <w:sz w:val="22"/>
                <w:szCs w:val="22"/>
                <w:lang w:eastAsia="en-GB"/>
              </w:rPr>
              <w:t>At the end of the course it is important to trainees to reflect on how their values have changed and been shaped by their experiences at university and in school, and what they are now consider the teacher identity to be.  Trainees will link their own beliefs and values to the concept of British Values and consider how these elements in their classrooms will promote the development of children’s social, moral spiritual and cultural identities.</w:t>
            </w:r>
          </w:p>
        </w:tc>
      </w:tr>
      <w:tr w:rsidR="00B15ED7" w:rsidRPr="005626DB" w14:paraId="1D8BF26D" w14:textId="77777777" w:rsidTr="009246CA">
        <w:trPr>
          <w:trHeight w:val="910"/>
          <w:jc w:val="center"/>
        </w:trPr>
        <w:tc>
          <w:tcPr>
            <w:tcW w:w="2352" w:type="dxa"/>
            <w:tcBorders>
              <w:top w:val="nil"/>
              <w:left w:val="single" w:sz="8" w:space="0" w:color="auto"/>
              <w:bottom w:val="single" w:sz="4" w:space="0" w:color="auto"/>
              <w:right w:val="single" w:sz="8" w:space="0" w:color="auto"/>
            </w:tcBorders>
          </w:tcPr>
          <w:p w14:paraId="0CACFA5B"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HOW?</w:t>
            </w:r>
          </w:p>
          <w:p w14:paraId="630D1C05"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p w14:paraId="08F8D70B"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4D5E71B3"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Content </w:t>
            </w:r>
          </w:p>
        </w:tc>
        <w:tc>
          <w:tcPr>
            <w:tcW w:w="7188" w:type="dxa"/>
            <w:gridSpan w:val="2"/>
            <w:tcBorders>
              <w:top w:val="nil"/>
              <w:left w:val="nil"/>
              <w:bottom w:val="single" w:sz="4" w:space="0" w:color="auto"/>
              <w:right w:val="single" w:sz="8" w:space="0" w:color="auto"/>
            </w:tcBorders>
          </w:tcPr>
          <w:p w14:paraId="3B3CBC6A" w14:textId="77777777" w:rsidR="00B15ED7" w:rsidRPr="005626DB" w:rsidRDefault="00B15ED7" w:rsidP="009246CA">
            <w:pPr>
              <w:spacing w:before="88" w:after="0" w:line="238" w:lineRule="atLeast"/>
              <w:ind w:right="359"/>
              <w:rPr>
                <w:rFonts w:eastAsia="Times New Roman"/>
                <w:sz w:val="22"/>
                <w:szCs w:val="22"/>
                <w:lang w:eastAsia="en-GB"/>
              </w:rPr>
            </w:pPr>
            <w:r w:rsidRPr="005626DB">
              <w:rPr>
                <w:rFonts w:eastAsia="Times New Roman"/>
                <w:sz w:val="22"/>
                <w:szCs w:val="22"/>
                <w:lang w:eastAsia="en-GB"/>
              </w:rPr>
              <w:t>During this session trainees will:</w:t>
            </w:r>
          </w:p>
          <w:p w14:paraId="241506ED" w14:textId="77777777" w:rsidR="00B15ED7" w:rsidRPr="005626DB" w:rsidRDefault="00B15ED7" w:rsidP="00A93917">
            <w:pPr>
              <w:pStyle w:val="ListParagraph"/>
              <w:numPr>
                <w:ilvl w:val="0"/>
                <w:numId w:val="117"/>
              </w:numPr>
              <w:rPr>
                <w:sz w:val="22"/>
                <w:szCs w:val="22"/>
                <w:lang w:val="en-US"/>
              </w:rPr>
            </w:pPr>
            <w:r w:rsidRPr="005626DB">
              <w:rPr>
                <w:sz w:val="22"/>
                <w:szCs w:val="22"/>
                <w:lang w:val="en-US"/>
              </w:rPr>
              <w:t xml:space="preserve">Unpack acronyms, key terms and in particular SMSC </w:t>
            </w:r>
          </w:p>
          <w:p w14:paraId="55B77276" w14:textId="77777777" w:rsidR="00B15ED7" w:rsidRPr="005626DB" w:rsidRDefault="00B15ED7" w:rsidP="00A93917">
            <w:pPr>
              <w:pStyle w:val="ListParagraph"/>
              <w:numPr>
                <w:ilvl w:val="0"/>
                <w:numId w:val="117"/>
              </w:numPr>
              <w:rPr>
                <w:sz w:val="22"/>
                <w:szCs w:val="22"/>
                <w:lang w:val="en-US"/>
              </w:rPr>
            </w:pPr>
            <w:r w:rsidRPr="005626DB">
              <w:rPr>
                <w:sz w:val="22"/>
                <w:szCs w:val="22"/>
                <w:lang w:val="en-US"/>
              </w:rPr>
              <w:t>Reflect upon and discuss approaches and activities for children</w:t>
            </w:r>
          </w:p>
          <w:p w14:paraId="79AEF3D4" w14:textId="77777777" w:rsidR="00B15ED7" w:rsidRPr="005626DB" w:rsidRDefault="00B15ED7" w:rsidP="009246CA">
            <w:pPr>
              <w:pStyle w:val="ListParagraph"/>
              <w:spacing w:before="88" w:after="0" w:line="238" w:lineRule="atLeast"/>
              <w:ind w:left="360" w:right="359"/>
              <w:rPr>
                <w:sz w:val="22"/>
                <w:szCs w:val="22"/>
                <w:lang w:val="en-US"/>
              </w:rPr>
            </w:pPr>
            <w:r w:rsidRPr="005626DB">
              <w:rPr>
                <w:sz w:val="22"/>
                <w:szCs w:val="22"/>
                <w:lang w:val="en-US"/>
              </w:rPr>
              <w:t>Review personal learning journeys: trainee’s understanding of aims, values and expectations (from 1</w:t>
            </w:r>
            <w:r w:rsidRPr="005626DB">
              <w:rPr>
                <w:sz w:val="22"/>
                <w:szCs w:val="22"/>
                <w:vertAlign w:val="superscript"/>
                <w:lang w:val="en-US"/>
              </w:rPr>
              <w:t>st</w:t>
            </w:r>
            <w:r w:rsidRPr="005626DB">
              <w:rPr>
                <w:sz w:val="22"/>
                <w:szCs w:val="22"/>
                <w:lang w:val="en-US"/>
              </w:rPr>
              <w:t xml:space="preserve"> lecture in September)</w:t>
            </w:r>
          </w:p>
          <w:p w14:paraId="47CCF97C" w14:textId="77777777" w:rsidR="00B15ED7" w:rsidRPr="005626DB" w:rsidRDefault="00B15ED7" w:rsidP="009246CA">
            <w:pPr>
              <w:spacing w:before="88" w:after="0" w:line="238" w:lineRule="atLeast"/>
              <w:ind w:right="359"/>
              <w:rPr>
                <w:rFonts w:eastAsia="Times New Roman"/>
                <w:sz w:val="22"/>
                <w:szCs w:val="22"/>
                <w:lang w:eastAsia="en-GB"/>
              </w:rPr>
            </w:pPr>
          </w:p>
        </w:tc>
      </w:tr>
      <w:tr w:rsidR="00B15ED7" w:rsidRPr="005626DB" w14:paraId="2E1C8BB6" w14:textId="77777777" w:rsidTr="009246CA">
        <w:trPr>
          <w:trHeight w:val="1174"/>
          <w:jc w:val="center"/>
        </w:trPr>
        <w:tc>
          <w:tcPr>
            <w:tcW w:w="2352" w:type="dxa"/>
            <w:vMerge w:val="restart"/>
            <w:tcBorders>
              <w:top w:val="single" w:sz="4" w:space="0" w:color="auto"/>
              <w:left w:val="single" w:sz="4" w:space="0" w:color="auto"/>
              <w:bottom w:val="single" w:sz="4" w:space="0" w:color="auto"/>
              <w:right w:val="single" w:sz="4" w:space="0" w:color="auto"/>
            </w:tcBorders>
            <w:shd w:val="clear" w:color="auto" w:fill="auto"/>
          </w:tcPr>
          <w:p w14:paraId="1CDFF40D"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WHERE?</w:t>
            </w:r>
          </w:p>
          <w:p w14:paraId="56A24FE4"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p w14:paraId="2BDFCE5F"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Key Links: </w:t>
            </w:r>
          </w:p>
          <w:p w14:paraId="43FCE59B" w14:textId="77777777" w:rsidR="00B15ED7" w:rsidRPr="005626DB" w:rsidRDefault="00B15ED7" w:rsidP="001B789A">
            <w:pPr>
              <w:pStyle w:val="ListParagraph"/>
              <w:numPr>
                <w:ilvl w:val="0"/>
                <w:numId w:val="166"/>
              </w:num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PGCE Course;</w:t>
            </w:r>
          </w:p>
          <w:p w14:paraId="58015601" w14:textId="77777777" w:rsidR="00B15ED7" w:rsidRPr="005626DB" w:rsidRDefault="00B15ED7" w:rsidP="001B789A">
            <w:pPr>
              <w:pStyle w:val="ListParagraph"/>
              <w:numPr>
                <w:ilvl w:val="0"/>
                <w:numId w:val="166"/>
              </w:num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ITT Core Content Framework;</w:t>
            </w:r>
          </w:p>
          <w:p w14:paraId="464D5761" w14:textId="77777777" w:rsidR="00B15ED7" w:rsidRPr="005626DB" w:rsidRDefault="00B15ED7" w:rsidP="001B789A">
            <w:pPr>
              <w:pStyle w:val="ListParagraph"/>
              <w:numPr>
                <w:ilvl w:val="0"/>
                <w:numId w:val="166"/>
              </w:num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Teachers’ Standards</w:t>
            </w:r>
          </w:p>
          <w:p w14:paraId="201DF71C"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p w14:paraId="389DC2F7"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right w:val="single" w:sz="4" w:space="0" w:color="auto"/>
            </w:tcBorders>
          </w:tcPr>
          <w:p w14:paraId="174D56C0" w14:textId="77777777" w:rsidR="00B15ED7" w:rsidRPr="005626DB" w:rsidRDefault="00B15ED7" w:rsidP="009246CA">
            <w:pPr>
              <w:pStyle w:val="ListParagraph"/>
              <w:ind w:left="34" w:hanging="34"/>
              <w:rPr>
                <w:sz w:val="22"/>
                <w:szCs w:val="22"/>
              </w:rPr>
            </w:pPr>
            <w:r w:rsidRPr="005626DB">
              <w:rPr>
                <w:rFonts w:eastAsia="Times New Roman"/>
                <w:b/>
                <w:bCs/>
                <w:spacing w:val="1"/>
                <w:sz w:val="22"/>
                <w:szCs w:val="22"/>
                <w:lang w:eastAsia="en-GB"/>
              </w:rPr>
              <w:t>PGCE Cross-course links</w:t>
            </w:r>
          </w:p>
        </w:tc>
        <w:tc>
          <w:tcPr>
            <w:tcW w:w="5573" w:type="dxa"/>
            <w:tcBorders>
              <w:top w:val="single" w:sz="4" w:space="0" w:color="auto"/>
              <w:left w:val="single" w:sz="4" w:space="0" w:color="auto"/>
              <w:right w:val="single" w:sz="4" w:space="0" w:color="auto"/>
            </w:tcBorders>
            <w:shd w:val="clear" w:color="auto" w:fill="auto"/>
          </w:tcPr>
          <w:p w14:paraId="0D05AF23" w14:textId="77777777" w:rsidR="00B15ED7" w:rsidRPr="005626DB" w:rsidRDefault="00B15ED7" w:rsidP="009C648F">
            <w:pPr>
              <w:rPr>
                <w:sz w:val="20"/>
                <w:szCs w:val="20"/>
              </w:rPr>
            </w:pPr>
            <w:r w:rsidRPr="005626DB">
              <w:rPr>
                <w:sz w:val="20"/>
                <w:szCs w:val="20"/>
              </w:rPr>
              <w:t>Reflecting back on the whole course</w:t>
            </w:r>
          </w:p>
        </w:tc>
      </w:tr>
      <w:tr w:rsidR="00B15ED7" w:rsidRPr="005626DB" w14:paraId="567CF3CE" w14:textId="77777777" w:rsidTr="009246CA">
        <w:trPr>
          <w:trHeight w:val="354"/>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18288F39"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670B49D5" w14:textId="77777777" w:rsidR="00B15ED7" w:rsidRPr="005626DB" w:rsidRDefault="00B15ED7" w:rsidP="009246CA">
            <w:pPr>
              <w:rPr>
                <w:b/>
                <w:sz w:val="22"/>
                <w:szCs w:val="22"/>
              </w:rPr>
            </w:pPr>
            <w:r w:rsidRPr="005626DB">
              <w:rPr>
                <w:b/>
                <w:sz w:val="22"/>
                <w:szCs w:val="22"/>
              </w:rPr>
              <w:t>Provision for All</w:t>
            </w:r>
          </w:p>
        </w:tc>
        <w:tc>
          <w:tcPr>
            <w:tcW w:w="5573" w:type="dxa"/>
            <w:tcBorders>
              <w:top w:val="single" w:sz="4" w:space="0" w:color="auto"/>
              <w:left w:val="single" w:sz="4" w:space="0" w:color="auto"/>
              <w:bottom w:val="single" w:sz="4" w:space="0" w:color="auto"/>
              <w:right w:val="single" w:sz="4" w:space="0" w:color="auto"/>
            </w:tcBorders>
          </w:tcPr>
          <w:p w14:paraId="371C5F33" w14:textId="77777777" w:rsidR="00B15ED7" w:rsidRPr="005626DB" w:rsidRDefault="00B15ED7" w:rsidP="009246CA">
            <w:pPr>
              <w:pStyle w:val="Default"/>
              <w:rPr>
                <w:color w:val="FF0000"/>
                <w:sz w:val="22"/>
                <w:szCs w:val="22"/>
              </w:rPr>
            </w:pPr>
            <w:r w:rsidRPr="005626DB">
              <w:rPr>
                <w:color w:val="auto"/>
                <w:sz w:val="22"/>
                <w:szCs w:val="22"/>
              </w:rPr>
              <w:t>The importance of knowing the child holistically</w:t>
            </w:r>
          </w:p>
        </w:tc>
      </w:tr>
      <w:tr w:rsidR="00B15ED7" w:rsidRPr="005626DB" w14:paraId="02F6F8BB" w14:textId="77777777" w:rsidTr="009246CA">
        <w:trPr>
          <w:trHeight w:val="352"/>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12A1FC3B"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6B562777" w14:textId="77777777" w:rsidR="00B15ED7" w:rsidRPr="005626DB" w:rsidRDefault="00B15ED7" w:rsidP="009246CA">
            <w:pPr>
              <w:rPr>
                <w:b/>
                <w:sz w:val="22"/>
                <w:szCs w:val="22"/>
              </w:rPr>
            </w:pPr>
            <w:r w:rsidRPr="005626DB">
              <w:rPr>
                <w:b/>
                <w:sz w:val="22"/>
                <w:szCs w:val="22"/>
              </w:rPr>
              <w:t>Behaviour management</w:t>
            </w:r>
          </w:p>
        </w:tc>
        <w:tc>
          <w:tcPr>
            <w:tcW w:w="5573" w:type="dxa"/>
            <w:tcBorders>
              <w:top w:val="single" w:sz="4" w:space="0" w:color="auto"/>
              <w:left w:val="single" w:sz="4" w:space="0" w:color="auto"/>
              <w:bottom w:val="single" w:sz="4" w:space="0" w:color="auto"/>
              <w:right w:val="single" w:sz="4" w:space="0" w:color="auto"/>
            </w:tcBorders>
          </w:tcPr>
          <w:p w14:paraId="6334FDBC" w14:textId="77777777" w:rsidR="00B15ED7" w:rsidRPr="005626DB" w:rsidRDefault="00B15ED7" w:rsidP="009246CA">
            <w:pPr>
              <w:pStyle w:val="ListParagraph"/>
              <w:spacing w:after="0" w:line="240" w:lineRule="auto"/>
              <w:ind w:left="-1" w:right="120"/>
              <w:rPr>
                <w:rFonts w:eastAsia="Times New Roman"/>
                <w:sz w:val="22"/>
                <w:szCs w:val="22"/>
                <w:lang w:eastAsia="en-GB"/>
              </w:rPr>
            </w:pPr>
            <w:r w:rsidRPr="005626DB">
              <w:rPr>
                <w:rFonts w:eastAsia="Times New Roman"/>
                <w:sz w:val="22"/>
                <w:szCs w:val="22"/>
                <w:lang w:eastAsia="en-GB"/>
              </w:rPr>
              <w:t xml:space="preserve">How can our classroom rules and routines support children to develop as socially, morally, and culturally aware citizens? </w:t>
            </w:r>
          </w:p>
        </w:tc>
      </w:tr>
      <w:tr w:rsidR="00B15ED7" w:rsidRPr="005626DB" w14:paraId="77E2C6CC" w14:textId="77777777" w:rsidTr="009246CA">
        <w:trPr>
          <w:trHeight w:val="352"/>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57B0D2D5"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3595185D" w14:textId="77777777" w:rsidR="00B15ED7" w:rsidRPr="005626DB" w:rsidRDefault="00B15ED7" w:rsidP="009246CA">
            <w:pPr>
              <w:rPr>
                <w:b/>
                <w:sz w:val="22"/>
                <w:szCs w:val="22"/>
              </w:rPr>
            </w:pPr>
            <w:r w:rsidRPr="005626DB">
              <w:rPr>
                <w:b/>
                <w:sz w:val="22"/>
                <w:szCs w:val="22"/>
              </w:rPr>
              <w:t>Pedagogy</w:t>
            </w:r>
          </w:p>
        </w:tc>
        <w:tc>
          <w:tcPr>
            <w:tcW w:w="5573" w:type="dxa"/>
            <w:tcBorders>
              <w:top w:val="single" w:sz="4" w:space="0" w:color="auto"/>
              <w:left w:val="single" w:sz="4" w:space="0" w:color="auto"/>
              <w:bottom w:val="single" w:sz="4" w:space="0" w:color="auto"/>
              <w:right w:val="single" w:sz="4" w:space="0" w:color="auto"/>
            </w:tcBorders>
          </w:tcPr>
          <w:p w14:paraId="33D4703E" w14:textId="77777777" w:rsidR="00B15ED7" w:rsidRPr="005626DB" w:rsidRDefault="00B15ED7" w:rsidP="009246CA">
            <w:pPr>
              <w:pStyle w:val="ListParagraph"/>
              <w:spacing w:after="0" w:line="240" w:lineRule="auto"/>
              <w:ind w:left="0" w:right="120"/>
              <w:rPr>
                <w:rFonts w:eastAsia="Times New Roman"/>
                <w:sz w:val="22"/>
                <w:szCs w:val="22"/>
                <w:lang w:eastAsia="en-GB"/>
              </w:rPr>
            </w:pPr>
            <w:r w:rsidRPr="005626DB">
              <w:rPr>
                <w:rFonts w:eastAsia="Times New Roman"/>
                <w:sz w:val="22"/>
                <w:szCs w:val="22"/>
                <w:lang w:eastAsia="en-GB"/>
              </w:rPr>
              <w:t>Setting up a classroom that promotes British values in its practices and opportunities and not just as a 'display'</w:t>
            </w:r>
          </w:p>
        </w:tc>
      </w:tr>
      <w:tr w:rsidR="00B15ED7" w:rsidRPr="005626DB" w14:paraId="74A33DB9" w14:textId="77777777" w:rsidTr="009246CA">
        <w:trPr>
          <w:trHeight w:val="352"/>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51F17CDD"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385014C2" w14:textId="77777777" w:rsidR="00B15ED7" w:rsidRPr="005626DB" w:rsidRDefault="00B15ED7" w:rsidP="009246CA">
            <w:pPr>
              <w:rPr>
                <w:b/>
                <w:sz w:val="22"/>
                <w:szCs w:val="22"/>
              </w:rPr>
            </w:pPr>
            <w:r w:rsidRPr="005626DB">
              <w:rPr>
                <w:b/>
                <w:sz w:val="22"/>
                <w:szCs w:val="22"/>
              </w:rPr>
              <w:t xml:space="preserve">Assessment </w:t>
            </w:r>
          </w:p>
        </w:tc>
        <w:tc>
          <w:tcPr>
            <w:tcW w:w="5573" w:type="dxa"/>
            <w:tcBorders>
              <w:top w:val="single" w:sz="4" w:space="0" w:color="auto"/>
              <w:left w:val="single" w:sz="4" w:space="0" w:color="auto"/>
              <w:bottom w:val="single" w:sz="4" w:space="0" w:color="auto"/>
              <w:right w:val="single" w:sz="4" w:space="0" w:color="auto"/>
            </w:tcBorders>
          </w:tcPr>
          <w:p w14:paraId="73393495" w14:textId="77777777" w:rsidR="00B15ED7" w:rsidRPr="005626DB" w:rsidRDefault="00B15ED7" w:rsidP="009246CA">
            <w:pPr>
              <w:pStyle w:val="ListParagraph"/>
              <w:spacing w:after="0" w:line="240" w:lineRule="auto"/>
              <w:ind w:left="0" w:right="120"/>
              <w:rPr>
                <w:rFonts w:eastAsia="Times New Roman"/>
                <w:sz w:val="22"/>
                <w:szCs w:val="22"/>
                <w:lang w:eastAsia="en-GB"/>
              </w:rPr>
            </w:pPr>
            <w:r w:rsidRPr="005626DB">
              <w:rPr>
                <w:rFonts w:eastAsia="Times New Roman"/>
                <w:sz w:val="22"/>
                <w:szCs w:val="22"/>
                <w:lang w:eastAsia="en-GB"/>
              </w:rPr>
              <w:t>Assessing children's SMSC development - this is the bedrock of the future of society</w:t>
            </w:r>
          </w:p>
        </w:tc>
      </w:tr>
      <w:tr w:rsidR="00B15ED7" w:rsidRPr="005626DB" w14:paraId="7119B884" w14:textId="77777777" w:rsidTr="009246CA">
        <w:trPr>
          <w:trHeight w:val="352"/>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3583DD51"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1ECE30B0" w14:textId="77777777" w:rsidR="00B15ED7" w:rsidRPr="005626DB" w:rsidRDefault="00B15ED7" w:rsidP="009246CA">
            <w:pPr>
              <w:rPr>
                <w:b/>
                <w:sz w:val="22"/>
                <w:szCs w:val="22"/>
              </w:rPr>
            </w:pPr>
            <w:r w:rsidRPr="005626DB">
              <w:rPr>
                <w:b/>
                <w:sz w:val="22"/>
                <w:szCs w:val="22"/>
              </w:rPr>
              <w:t>Curriculum</w:t>
            </w:r>
          </w:p>
        </w:tc>
        <w:tc>
          <w:tcPr>
            <w:tcW w:w="5573" w:type="dxa"/>
            <w:tcBorders>
              <w:top w:val="single" w:sz="4" w:space="0" w:color="auto"/>
              <w:left w:val="single" w:sz="4" w:space="0" w:color="auto"/>
              <w:bottom w:val="single" w:sz="4" w:space="0" w:color="auto"/>
              <w:right w:val="single" w:sz="4" w:space="0" w:color="auto"/>
            </w:tcBorders>
            <w:shd w:val="clear" w:color="auto" w:fill="auto"/>
          </w:tcPr>
          <w:p w14:paraId="672E959E" w14:textId="77777777" w:rsidR="00B15ED7" w:rsidRPr="005626DB" w:rsidRDefault="00B15ED7" w:rsidP="009246CA">
            <w:pPr>
              <w:pStyle w:val="ListParagraph"/>
              <w:spacing w:after="0" w:line="240" w:lineRule="auto"/>
              <w:ind w:left="360" w:right="120" w:hanging="361"/>
              <w:rPr>
                <w:rFonts w:eastAsia="Times New Roman"/>
                <w:sz w:val="22"/>
                <w:szCs w:val="22"/>
                <w:lang w:eastAsia="en-GB"/>
              </w:rPr>
            </w:pPr>
            <w:r w:rsidRPr="005626DB">
              <w:rPr>
                <w:rFonts w:eastAsia="Times New Roman"/>
                <w:sz w:val="22"/>
                <w:szCs w:val="22"/>
                <w:lang w:eastAsia="en-GB"/>
              </w:rPr>
              <w:t>Ensuring that all aspects of the curriculum uphold</w:t>
            </w:r>
          </w:p>
          <w:p w14:paraId="012ECBC2" w14:textId="77777777" w:rsidR="00B15ED7" w:rsidRPr="005626DB" w:rsidRDefault="00B15ED7" w:rsidP="009246CA">
            <w:pPr>
              <w:pStyle w:val="ListParagraph"/>
              <w:spacing w:after="0" w:line="240" w:lineRule="auto"/>
              <w:ind w:left="360" w:right="120" w:hanging="361"/>
              <w:rPr>
                <w:rFonts w:eastAsia="Times New Roman"/>
                <w:sz w:val="22"/>
                <w:szCs w:val="22"/>
                <w:lang w:eastAsia="en-GB"/>
              </w:rPr>
            </w:pPr>
            <w:r w:rsidRPr="005626DB">
              <w:rPr>
                <w:rFonts w:eastAsia="Times New Roman"/>
                <w:sz w:val="22"/>
                <w:szCs w:val="22"/>
                <w:lang w:eastAsia="en-GB"/>
              </w:rPr>
              <w:t>fundamental British Values and support the</w:t>
            </w:r>
          </w:p>
          <w:p w14:paraId="7B4B8087" w14:textId="77777777" w:rsidR="00B15ED7" w:rsidRPr="005626DB" w:rsidRDefault="00B15ED7" w:rsidP="009246CA">
            <w:pPr>
              <w:pStyle w:val="ListParagraph"/>
              <w:spacing w:after="0" w:line="240" w:lineRule="auto"/>
              <w:ind w:left="360" w:right="120" w:hanging="361"/>
              <w:rPr>
                <w:rFonts w:eastAsia="Times New Roman"/>
                <w:sz w:val="22"/>
                <w:szCs w:val="22"/>
                <w:lang w:eastAsia="en-GB"/>
              </w:rPr>
            </w:pPr>
            <w:r w:rsidRPr="005626DB">
              <w:rPr>
                <w:rFonts w:eastAsia="Times New Roman"/>
                <w:sz w:val="22"/>
                <w:szCs w:val="22"/>
                <w:lang w:eastAsia="en-GB"/>
              </w:rPr>
              <w:t>development of children’s social and moral spiritual</w:t>
            </w:r>
          </w:p>
          <w:p w14:paraId="1A8EBDF2" w14:textId="77777777" w:rsidR="00B15ED7" w:rsidRPr="005626DB" w:rsidRDefault="00B15ED7" w:rsidP="009246CA">
            <w:pPr>
              <w:pStyle w:val="ListParagraph"/>
              <w:spacing w:after="0" w:line="240" w:lineRule="auto"/>
              <w:ind w:left="360" w:right="120" w:hanging="361"/>
              <w:rPr>
                <w:rFonts w:eastAsia="Times New Roman"/>
                <w:sz w:val="22"/>
                <w:szCs w:val="22"/>
                <w:lang w:eastAsia="en-GB"/>
              </w:rPr>
            </w:pPr>
            <w:r w:rsidRPr="005626DB">
              <w:rPr>
                <w:rFonts w:eastAsia="Times New Roman"/>
                <w:sz w:val="22"/>
                <w:szCs w:val="22"/>
                <w:lang w:eastAsia="en-GB"/>
              </w:rPr>
              <w:t>and cultural awareness</w:t>
            </w:r>
          </w:p>
        </w:tc>
      </w:tr>
      <w:tr w:rsidR="00B15ED7" w:rsidRPr="005626DB" w14:paraId="3A977829" w14:textId="77777777" w:rsidTr="009246CA">
        <w:trPr>
          <w:trHeight w:val="352"/>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02C8845C"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618A802E" w14:textId="77777777" w:rsidR="00B15ED7" w:rsidRPr="005626DB" w:rsidRDefault="00B15ED7" w:rsidP="009246CA">
            <w:pPr>
              <w:rPr>
                <w:b/>
                <w:sz w:val="22"/>
                <w:szCs w:val="22"/>
              </w:rPr>
            </w:pPr>
            <w:r w:rsidRPr="005626DB">
              <w:rPr>
                <w:b/>
                <w:sz w:val="22"/>
                <w:szCs w:val="22"/>
              </w:rPr>
              <w:t>Professional Behaviours</w:t>
            </w:r>
          </w:p>
        </w:tc>
        <w:tc>
          <w:tcPr>
            <w:tcW w:w="5573" w:type="dxa"/>
            <w:tcBorders>
              <w:top w:val="single" w:sz="4" w:space="0" w:color="auto"/>
              <w:left w:val="single" w:sz="4" w:space="0" w:color="auto"/>
              <w:bottom w:val="single" w:sz="4" w:space="0" w:color="auto"/>
              <w:right w:val="single" w:sz="4" w:space="0" w:color="auto"/>
            </w:tcBorders>
            <w:shd w:val="clear" w:color="auto" w:fill="auto"/>
          </w:tcPr>
          <w:p w14:paraId="19645ED9" w14:textId="77777777" w:rsidR="00B15ED7" w:rsidRPr="005626DB" w:rsidRDefault="00B15ED7" w:rsidP="009246CA">
            <w:pPr>
              <w:rPr>
                <w:sz w:val="22"/>
                <w:szCs w:val="22"/>
                <w:highlight w:val="green"/>
              </w:rPr>
            </w:pPr>
            <w:r w:rsidRPr="005626DB">
              <w:rPr>
                <w:sz w:val="22"/>
                <w:szCs w:val="22"/>
              </w:rPr>
              <w:t>Teachers have a responsibility to uphold the integrity of the profession along with British Values</w:t>
            </w:r>
          </w:p>
        </w:tc>
      </w:tr>
      <w:tr w:rsidR="00B15ED7" w:rsidRPr="005626DB" w14:paraId="24FC5480" w14:textId="77777777" w:rsidTr="009246CA">
        <w:trPr>
          <w:trHeight w:val="352"/>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5FE981C1"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1C23A02F" w14:textId="77777777" w:rsidR="00B15ED7" w:rsidRPr="005626DB" w:rsidRDefault="00B15ED7" w:rsidP="009246CA">
            <w:pPr>
              <w:rPr>
                <w:b/>
                <w:sz w:val="22"/>
                <w:szCs w:val="22"/>
              </w:rPr>
            </w:pPr>
            <w:r w:rsidRPr="005626DB">
              <w:rPr>
                <w:rFonts w:eastAsia="Times New Roman"/>
                <w:b/>
                <w:bCs/>
                <w:spacing w:val="1"/>
                <w:sz w:val="22"/>
                <w:szCs w:val="22"/>
                <w:lang w:eastAsia="en-GB"/>
              </w:rPr>
              <w:t>Teachers’ Standards</w:t>
            </w:r>
          </w:p>
        </w:tc>
        <w:tc>
          <w:tcPr>
            <w:tcW w:w="5573" w:type="dxa"/>
            <w:tcBorders>
              <w:top w:val="single" w:sz="4" w:space="0" w:color="auto"/>
              <w:left w:val="single" w:sz="4" w:space="0" w:color="auto"/>
              <w:bottom w:val="single" w:sz="4" w:space="0" w:color="auto"/>
              <w:right w:val="single" w:sz="4" w:space="0" w:color="auto"/>
            </w:tcBorders>
          </w:tcPr>
          <w:p w14:paraId="1DC4E11A" w14:textId="77777777" w:rsidR="00B15ED7" w:rsidRPr="005626DB" w:rsidRDefault="00B15ED7" w:rsidP="009246CA">
            <w:pPr>
              <w:spacing w:before="87" w:after="0" w:line="240" w:lineRule="auto"/>
              <w:ind w:right="-20"/>
              <w:rPr>
                <w:rFonts w:eastAsia="Times New Roman"/>
                <w:sz w:val="22"/>
                <w:szCs w:val="22"/>
                <w:lang w:eastAsia="en-GB"/>
              </w:rPr>
            </w:pPr>
            <w:r w:rsidRPr="005626DB">
              <w:rPr>
                <w:sz w:val="20"/>
                <w:szCs w:val="20"/>
              </w:rPr>
              <w:t>Part Two</w:t>
            </w:r>
          </w:p>
        </w:tc>
      </w:tr>
    </w:tbl>
    <w:p w14:paraId="7F4272DC" w14:textId="77777777" w:rsidR="00B15ED7" w:rsidRPr="005626DB" w:rsidRDefault="00B15ED7" w:rsidP="00B15ED7">
      <w:pPr>
        <w:rPr>
          <w:sz w:val="20"/>
          <w:szCs w:val="20"/>
        </w:rPr>
      </w:pPr>
    </w:p>
    <w:p w14:paraId="333D6340" w14:textId="77777777" w:rsidR="00B15ED7" w:rsidRPr="005626DB" w:rsidRDefault="00B15ED7" w:rsidP="00B15ED7"/>
    <w:p w14:paraId="55155581" w14:textId="77777777" w:rsidR="00B15ED7" w:rsidRPr="005626DB" w:rsidRDefault="00B15ED7" w:rsidP="00B15ED7"/>
    <w:p w14:paraId="2E7E2C1A" w14:textId="77777777" w:rsidR="00B15ED7" w:rsidRPr="005626DB" w:rsidRDefault="00B15ED7" w:rsidP="00B15ED7"/>
    <w:p w14:paraId="396EAD0C" w14:textId="77777777" w:rsidR="00B15ED7" w:rsidRPr="005626DB" w:rsidRDefault="00B15ED7" w:rsidP="00B15ED7"/>
    <w:p w14:paraId="65F189C3" w14:textId="77777777" w:rsidR="00B15ED7" w:rsidRPr="005626DB" w:rsidRDefault="00B15ED7" w:rsidP="00B15ED7">
      <w:r w:rsidRPr="005626DB">
        <w:tab/>
      </w:r>
    </w:p>
    <w:p w14:paraId="7E3EE6F6" w14:textId="77777777" w:rsidR="00B15ED7" w:rsidRPr="005626DB" w:rsidRDefault="00B15ED7" w:rsidP="00B15ED7"/>
    <w:p w14:paraId="4E2F6580" w14:textId="77777777" w:rsidR="00B15ED7" w:rsidRPr="005626DB" w:rsidRDefault="00B15ED7" w:rsidP="00B15ED7"/>
    <w:p w14:paraId="0B55BC57" w14:textId="77777777" w:rsidR="00B15ED7" w:rsidRPr="005626DB" w:rsidRDefault="00B15ED7" w:rsidP="00B15ED7">
      <w:r w:rsidRPr="005626DB">
        <w:tab/>
      </w:r>
    </w:p>
    <w:p w14:paraId="73270B1A" w14:textId="77777777" w:rsidR="00B15ED7" w:rsidRPr="005626DB" w:rsidRDefault="00B15ED7" w:rsidP="00B15ED7"/>
    <w:p w14:paraId="3BE1D8CF" w14:textId="77777777" w:rsidR="00B15ED7" w:rsidRPr="005626DB" w:rsidRDefault="00B15ED7" w:rsidP="00B15ED7"/>
    <w:p w14:paraId="62475A7C" w14:textId="77777777" w:rsidR="00B15ED7" w:rsidRPr="005626DB" w:rsidRDefault="00B15ED7" w:rsidP="00B15ED7"/>
    <w:p w14:paraId="6667265B" w14:textId="77777777" w:rsidR="00B15ED7" w:rsidRPr="005626DB" w:rsidRDefault="00B15ED7" w:rsidP="00B15ED7"/>
    <w:p w14:paraId="1E374CB3" w14:textId="77777777" w:rsidR="00B15ED7" w:rsidRPr="005626DB" w:rsidRDefault="00B15ED7" w:rsidP="00B15ED7"/>
    <w:p w14:paraId="4A86281F" w14:textId="77777777" w:rsidR="00B15ED7" w:rsidRPr="005626DB" w:rsidRDefault="00B15ED7" w:rsidP="00B15ED7"/>
    <w:p w14:paraId="17BE16D7" w14:textId="77777777" w:rsidR="00B15ED7" w:rsidRPr="005626DB" w:rsidRDefault="00B15ED7" w:rsidP="00B15ED7"/>
    <w:p w14:paraId="727EE6F5" w14:textId="77777777" w:rsidR="00B15ED7" w:rsidRPr="005626DB" w:rsidRDefault="00B15ED7" w:rsidP="00B15ED7"/>
    <w:p w14:paraId="096F2F55" w14:textId="77777777" w:rsidR="00B15ED7" w:rsidRPr="005626DB" w:rsidRDefault="00B15ED7" w:rsidP="00B15ED7"/>
    <w:p w14:paraId="097779C4" w14:textId="77777777" w:rsidR="00B15ED7" w:rsidRPr="005626DB" w:rsidRDefault="00B15ED7" w:rsidP="00B15ED7"/>
    <w:p w14:paraId="47871C49" w14:textId="77777777" w:rsidR="00B15ED7" w:rsidRPr="005626DB" w:rsidRDefault="00B15ED7" w:rsidP="00B15ED7">
      <w:pPr>
        <w:pBdr>
          <w:top w:val="single" w:sz="4" w:space="1" w:color="auto"/>
          <w:left w:val="single" w:sz="4" w:space="4" w:color="auto"/>
          <w:bottom w:val="single" w:sz="4" w:space="1" w:color="auto"/>
          <w:right w:val="single" w:sz="4" w:space="4" w:color="auto"/>
        </w:pBdr>
        <w:shd w:val="clear" w:color="auto" w:fill="F2DBDB" w:themeFill="accent2" w:themeFillTint="33"/>
        <w:spacing w:after="0" w:line="240" w:lineRule="auto"/>
        <w:contextualSpacing/>
        <w:jc w:val="center"/>
        <w:rPr>
          <w:b/>
          <w:sz w:val="32"/>
          <w:szCs w:val="32"/>
        </w:rPr>
      </w:pPr>
      <w:r w:rsidRPr="005626DB">
        <w:rPr>
          <w:rFonts w:eastAsia="Times New Roman"/>
          <w:b/>
          <w:bCs/>
          <w:sz w:val="32"/>
          <w:szCs w:val="32"/>
          <w:lang w:eastAsia="en-GB"/>
        </w:rPr>
        <w:t>Trauma Informed Schools Training</w:t>
      </w:r>
      <w:r w:rsidRPr="005626DB">
        <w:rPr>
          <w:b/>
          <w:sz w:val="32"/>
          <w:szCs w:val="32"/>
        </w:rPr>
        <w:t>:</w:t>
      </w:r>
    </w:p>
    <w:p w14:paraId="2554EC52" w14:textId="77777777" w:rsidR="00B15ED7" w:rsidRPr="005626DB" w:rsidRDefault="00B15ED7" w:rsidP="00B15ED7">
      <w:pPr>
        <w:pBdr>
          <w:top w:val="single" w:sz="4" w:space="1" w:color="auto"/>
          <w:left w:val="single" w:sz="4" w:space="4" w:color="auto"/>
          <w:bottom w:val="single" w:sz="4" w:space="1" w:color="auto"/>
          <w:right w:val="single" w:sz="4" w:space="4" w:color="auto"/>
        </w:pBdr>
        <w:shd w:val="clear" w:color="auto" w:fill="F2DBDB" w:themeFill="accent2" w:themeFillTint="33"/>
        <w:spacing w:after="0" w:line="240" w:lineRule="auto"/>
        <w:contextualSpacing/>
        <w:jc w:val="center"/>
        <w:rPr>
          <w:b/>
          <w:sz w:val="32"/>
          <w:szCs w:val="32"/>
        </w:rPr>
      </w:pPr>
      <w:r w:rsidRPr="005626DB">
        <w:rPr>
          <w:b/>
          <w:sz w:val="32"/>
          <w:szCs w:val="32"/>
        </w:rPr>
        <w:t>Curriculum Design and Delivery</w:t>
      </w:r>
    </w:p>
    <w:p w14:paraId="45FACA6C" w14:textId="77777777" w:rsidR="00B15ED7" w:rsidRPr="005626DB" w:rsidRDefault="00B15ED7" w:rsidP="00B15ED7">
      <w:pPr>
        <w:contextualSpacing/>
        <w:jc w:val="center"/>
        <w:rPr>
          <w:b/>
          <w:bCs/>
        </w:rPr>
      </w:pPr>
    </w:p>
    <w:p w14:paraId="152FF03B" w14:textId="77777777" w:rsidR="00B15ED7" w:rsidRPr="005626DB" w:rsidRDefault="00B15ED7" w:rsidP="00C90CF5">
      <w:pPr>
        <w:contextualSpacing/>
        <w:rPr>
          <w:b/>
          <w:bCs/>
        </w:rPr>
      </w:pPr>
    </w:p>
    <w:tbl>
      <w:tblPr>
        <w:tblW w:w="9540" w:type="dxa"/>
        <w:jc w:val="center"/>
        <w:tblCellMar>
          <w:left w:w="142" w:type="dxa"/>
          <w:right w:w="0" w:type="dxa"/>
        </w:tblCellMar>
        <w:tblLook w:val="04A0" w:firstRow="1" w:lastRow="0" w:firstColumn="1" w:lastColumn="0" w:noHBand="0" w:noVBand="1"/>
      </w:tblPr>
      <w:tblGrid>
        <w:gridCol w:w="2352"/>
        <w:gridCol w:w="1615"/>
        <w:gridCol w:w="5573"/>
      </w:tblGrid>
      <w:tr w:rsidR="00B15ED7" w:rsidRPr="005626DB" w14:paraId="3AF092B7" w14:textId="77777777" w:rsidTr="009246CA">
        <w:trPr>
          <w:trHeight w:val="631"/>
          <w:jc w:val="center"/>
        </w:trPr>
        <w:tc>
          <w:tcPr>
            <w:tcW w:w="9540" w:type="dxa"/>
            <w:gridSpan w:val="3"/>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382BF843" w14:textId="77777777" w:rsidR="001E40C1" w:rsidRDefault="001E40C1" w:rsidP="009246CA">
            <w:pPr>
              <w:spacing w:after="0" w:line="243" w:lineRule="atLeast"/>
              <w:ind w:right="-20"/>
              <w:jc w:val="center"/>
              <w:rPr>
                <w:rFonts w:eastAsia="Times New Roman"/>
                <w:b/>
                <w:bCs/>
                <w:sz w:val="22"/>
                <w:szCs w:val="22"/>
                <w:lang w:eastAsia="en-GB"/>
              </w:rPr>
            </w:pPr>
          </w:p>
          <w:p w14:paraId="6B1FB85C" w14:textId="64D41B66" w:rsidR="00B15ED7" w:rsidRPr="005626DB" w:rsidRDefault="00B15ED7" w:rsidP="009246CA">
            <w:pPr>
              <w:spacing w:after="0" w:line="243" w:lineRule="atLeast"/>
              <w:ind w:right="-20"/>
              <w:jc w:val="center"/>
              <w:rPr>
                <w:b/>
                <w:sz w:val="22"/>
                <w:szCs w:val="22"/>
              </w:rPr>
            </w:pPr>
            <w:r w:rsidRPr="005626DB">
              <w:rPr>
                <w:rFonts w:eastAsia="Times New Roman"/>
                <w:b/>
                <w:bCs/>
                <w:sz w:val="22"/>
                <w:szCs w:val="22"/>
                <w:lang w:eastAsia="en-GB"/>
              </w:rPr>
              <w:t>Trauma Informed Schools Training</w:t>
            </w:r>
          </w:p>
        </w:tc>
      </w:tr>
      <w:tr w:rsidR="00B15ED7" w:rsidRPr="005626DB" w14:paraId="3BA37236" w14:textId="77777777" w:rsidTr="009246CA">
        <w:trPr>
          <w:trHeight w:val="871"/>
          <w:jc w:val="center"/>
        </w:trPr>
        <w:tc>
          <w:tcPr>
            <w:tcW w:w="2352" w:type="dxa"/>
            <w:tcBorders>
              <w:top w:val="nil"/>
              <w:left w:val="single" w:sz="8" w:space="0" w:color="auto"/>
              <w:bottom w:val="single" w:sz="8" w:space="0" w:color="auto"/>
              <w:right w:val="single" w:sz="8" w:space="0" w:color="auto"/>
            </w:tcBorders>
          </w:tcPr>
          <w:p w14:paraId="3A394289"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WHAT?</w:t>
            </w:r>
          </w:p>
          <w:p w14:paraId="41BA4342"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21B30B60"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6CC837E4" w14:textId="77777777" w:rsidR="00B15ED7" w:rsidRPr="005626DB" w:rsidRDefault="00B15ED7" w:rsidP="009246CA">
            <w:pPr>
              <w:spacing w:after="0" w:line="240" w:lineRule="auto"/>
              <w:ind w:right="-23"/>
              <w:contextualSpacing/>
              <w:rPr>
                <w:rFonts w:eastAsia="Times New Roman"/>
                <w:sz w:val="22"/>
                <w:szCs w:val="22"/>
                <w:lang w:eastAsia="en-GB"/>
              </w:rPr>
            </w:pPr>
            <w:r w:rsidRPr="005626DB">
              <w:rPr>
                <w:rFonts w:eastAsia="Times New Roman"/>
                <w:b/>
                <w:bCs/>
                <w:color w:val="4B92DB"/>
                <w:spacing w:val="-1"/>
                <w:sz w:val="22"/>
                <w:szCs w:val="22"/>
                <w:lang w:eastAsia="en-GB"/>
              </w:rPr>
              <w:t>Title</w:t>
            </w:r>
          </w:p>
        </w:tc>
        <w:tc>
          <w:tcPr>
            <w:tcW w:w="7188" w:type="dxa"/>
            <w:gridSpan w:val="2"/>
            <w:tcBorders>
              <w:top w:val="nil"/>
              <w:left w:val="nil"/>
              <w:bottom w:val="single" w:sz="8" w:space="0" w:color="auto"/>
              <w:right w:val="single" w:sz="8" w:space="0" w:color="auto"/>
            </w:tcBorders>
          </w:tcPr>
          <w:p w14:paraId="581513BF" w14:textId="77777777" w:rsidR="00B15ED7" w:rsidRPr="005626DB" w:rsidRDefault="00B15ED7" w:rsidP="009246CA">
            <w:pPr>
              <w:rPr>
                <w:rFonts w:eastAsia="Times New Roman"/>
                <w:lang w:eastAsia="en-GB"/>
              </w:rPr>
            </w:pPr>
            <w:r w:rsidRPr="005626DB">
              <w:rPr>
                <w:rFonts w:eastAsia="Times New Roman"/>
                <w:b/>
                <w:bCs/>
                <w:color w:val="00B050"/>
                <w:lang w:eastAsia="en-GB"/>
              </w:rPr>
              <w:t>Trauma Informed Schools</w:t>
            </w:r>
          </w:p>
        </w:tc>
      </w:tr>
      <w:tr w:rsidR="00B15ED7" w:rsidRPr="005626DB" w14:paraId="1A3CA862" w14:textId="77777777" w:rsidTr="009246CA">
        <w:trPr>
          <w:trHeight w:val="1165"/>
          <w:jc w:val="center"/>
        </w:trPr>
        <w:tc>
          <w:tcPr>
            <w:tcW w:w="2352" w:type="dxa"/>
            <w:tcBorders>
              <w:top w:val="nil"/>
              <w:left w:val="single" w:sz="8" w:space="0" w:color="auto"/>
              <w:bottom w:val="single" w:sz="8" w:space="0" w:color="auto"/>
              <w:right w:val="single" w:sz="8" w:space="0" w:color="auto"/>
            </w:tcBorders>
          </w:tcPr>
          <w:p w14:paraId="086143B5" w14:textId="77777777" w:rsidR="00B15ED7" w:rsidRPr="005626DB" w:rsidRDefault="00B15ED7" w:rsidP="009246CA">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WHY THIS?</w:t>
            </w:r>
          </w:p>
          <w:p w14:paraId="166F322D" w14:textId="77777777" w:rsidR="00B15ED7" w:rsidRPr="005626DB" w:rsidRDefault="00B15ED7" w:rsidP="009246CA">
            <w:pPr>
              <w:spacing w:after="0" w:line="240" w:lineRule="auto"/>
              <w:ind w:right="-23"/>
              <w:contextualSpacing/>
              <w:rPr>
                <w:rFonts w:eastAsia="Times New Roman"/>
                <w:b/>
                <w:bCs/>
                <w:color w:val="4B92DB"/>
                <w:sz w:val="22"/>
                <w:szCs w:val="22"/>
                <w:lang w:eastAsia="en-GB"/>
              </w:rPr>
            </w:pPr>
          </w:p>
          <w:p w14:paraId="42E49D66" w14:textId="77777777" w:rsidR="00B15ED7" w:rsidRPr="005626DB" w:rsidRDefault="00B15ED7" w:rsidP="009246CA">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Learning</w:t>
            </w:r>
          </w:p>
          <w:p w14:paraId="57771C9B"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z w:val="22"/>
                <w:szCs w:val="22"/>
                <w:lang w:eastAsia="en-GB"/>
              </w:rPr>
              <w:t>O</w:t>
            </w:r>
            <w:r w:rsidRPr="005626DB">
              <w:rPr>
                <w:rFonts w:eastAsia="Times New Roman"/>
                <w:b/>
                <w:bCs/>
                <w:color w:val="4B92DB"/>
                <w:spacing w:val="-1"/>
                <w:sz w:val="22"/>
                <w:szCs w:val="22"/>
                <w:lang w:eastAsia="en-GB"/>
              </w:rPr>
              <w:t xml:space="preserve">utcomes </w:t>
            </w:r>
          </w:p>
          <w:p w14:paraId="0F915C40" w14:textId="77777777" w:rsidR="00B15ED7" w:rsidRPr="005626DB" w:rsidRDefault="00B15ED7" w:rsidP="009246CA">
            <w:pPr>
              <w:spacing w:after="0" w:line="240" w:lineRule="auto"/>
              <w:ind w:right="-23"/>
              <w:contextualSpacing/>
              <w:rPr>
                <w:rFonts w:eastAsia="Times New Roman"/>
                <w:b/>
                <w:bCs/>
                <w:color w:val="4B92DB"/>
                <w:spacing w:val="-1"/>
                <w:sz w:val="22"/>
                <w:szCs w:val="22"/>
                <w:lang w:eastAsia="en-GB"/>
              </w:rPr>
            </w:pPr>
          </w:p>
          <w:p w14:paraId="568CB2FA" w14:textId="77777777" w:rsidR="00B15ED7" w:rsidRPr="005626DB" w:rsidRDefault="00B15ED7" w:rsidP="009246CA">
            <w:pPr>
              <w:spacing w:after="0" w:line="240" w:lineRule="auto"/>
              <w:ind w:right="-23"/>
              <w:contextualSpacing/>
              <w:rPr>
                <w:rFonts w:eastAsia="Times New Roman"/>
                <w:b/>
                <w:bCs/>
                <w:i/>
                <w:iCs/>
                <w:color w:val="4B92DB"/>
                <w:sz w:val="22"/>
                <w:szCs w:val="22"/>
                <w:lang w:eastAsia="en-GB"/>
              </w:rPr>
            </w:pPr>
          </w:p>
        </w:tc>
        <w:tc>
          <w:tcPr>
            <w:tcW w:w="7188" w:type="dxa"/>
            <w:gridSpan w:val="2"/>
            <w:tcBorders>
              <w:top w:val="nil"/>
              <w:left w:val="nil"/>
              <w:bottom w:val="single" w:sz="8" w:space="0" w:color="auto"/>
              <w:right w:val="single" w:sz="8" w:space="0" w:color="auto"/>
            </w:tcBorders>
          </w:tcPr>
          <w:p w14:paraId="6EBB15B5" w14:textId="403D09AF" w:rsidR="00B15ED7" w:rsidRPr="005626DB" w:rsidRDefault="00B15ED7" w:rsidP="009246CA">
            <w:pPr>
              <w:pStyle w:val="NormalWeb"/>
              <w:shd w:val="clear" w:color="auto" w:fill="FFFFFF"/>
              <w:spacing w:before="200" w:beforeAutospacing="0" w:after="0" w:afterAutospacing="0" w:line="216" w:lineRule="atLeast"/>
              <w:rPr>
                <w:rFonts w:ascii="Arial" w:hAnsi="Arial" w:cs="Arial"/>
                <w:color w:val="212121"/>
              </w:rPr>
            </w:pPr>
            <w:r w:rsidRPr="005626DB">
              <w:rPr>
                <w:rFonts w:ascii="Arial" w:hAnsi="Arial" w:cs="Arial"/>
                <w:color w:val="000000"/>
                <w:lang w:val="en-US"/>
              </w:rPr>
              <w:t>This one day Introductory course is delivered as 1 hour lecture – Resilience Film (post BP1), followed by over 2 x 3 hour sessions. </w:t>
            </w:r>
          </w:p>
        </w:tc>
      </w:tr>
      <w:tr w:rsidR="00B15ED7" w:rsidRPr="005626DB" w14:paraId="29A2006B" w14:textId="77777777" w:rsidTr="009246CA">
        <w:trPr>
          <w:trHeight w:val="1207"/>
          <w:jc w:val="center"/>
        </w:trPr>
        <w:tc>
          <w:tcPr>
            <w:tcW w:w="2352" w:type="dxa"/>
            <w:tcBorders>
              <w:top w:val="nil"/>
              <w:left w:val="single" w:sz="8" w:space="0" w:color="auto"/>
              <w:bottom w:val="single" w:sz="8" w:space="0" w:color="auto"/>
              <w:right w:val="single" w:sz="8" w:space="0" w:color="auto"/>
            </w:tcBorders>
          </w:tcPr>
          <w:p w14:paraId="2414732C"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WHY NOW?</w:t>
            </w:r>
          </w:p>
          <w:p w14:paraId="3F9321F8"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p w14:paraId="0A8B0FC6"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Curriculum Design &amp; Key Messages</w:t>
            </w:r>
            <w:r w:rsidRPr="005626DB">
              <w:rPr>
                <w:rFonts w:eastAsia="Times New Roman"/>
                <w:b/>
                <w:bCs/>
                <w:color w:val="4B92DB"/>
                <w:spacing w:val="1"/>
                <w:sz w:val="22"/>
                <w:szCs w:val="22"/>
                <w:lang w:eastAsia="en-GB"/>
              </w:rPr>
              <w:t xml:space="preserve"> </w:t>
            </w:r>
          </w:p>
        </w:tc>
        <w:tc>
          <w:tcPr>
            <w:tcW w:w="7188" w:type="dxa"/>
            <w:gridSpan w:val="2"/>
            <w:tcBorders>
              <w:top w:val="nil"/>
              <w:left w:val="nil"/>
              <w:bottom w:val="single" w:sz="8" w:space="0" w:color="auto"/>
              <w:right w:val="single" w:sz="8" w:space="0" w:color="auto"/>
            </w:tcBorders>
            <w:shd w:val="clear" w:color="auto" w:fill="auto"/>
          </w:tcPr>
          <w:p w14:paraId="13E8C8E4" w14:textId="77777777" w:rsidR="00B15ED7" w:rsidRPr="005626DB" w:rsidRDefault="00AA104C" w:rsidP="009246CA">
            <w:pPr>
              <w:pStyle w:val="NormalWeb"/>
              <w:shd w:val="clear" w:color="auto" w:fill="FFFFFF"/>
              <w:spacing w:before="0" w:beforeAutospacing="0" w:after="0" w:afterAutospacing="0"/>
              <w:ind w:right="270"/>
              <w:rPr>
                <w:rFonts w:ascii="Arial" w:hAnsi="Arial" w:cs="Arial"/>
                <w:color w:val="212121"/>
              </w:rPr>
            </w:pPr>
            <w:hyperlink r:id="rId24" w:tgtFrame="_blank" w:history="1">
              <w:r w:rsidR="00B15ED7" w:rsidRPr="005626DB">
                <w:rPr>
                  <w:rStyle w:val="Hyperlink"/>
                  <w:rFonts w:ascii="Arial" w:hAnsi="Arial" w:cs="Arial"/>
                </w:rPr>
                <w:t>http://traumainformedschools.co.uk</w:t>
              </w:r>
            </w:hyperlink>
          </w:p>
          <w:p w14:paraId="646FA1E0" w14:textId="77777777" w:rsidR="00B15ED7" w:rsidRPr="005626DB" w:rsidRDefault="00B15ED7" w:rsidP="009246CA">
            <w:pPr>
              <w:pStyle w:val="NormalWeb"/>
              <w:shd w:val="clear" w:color="auto" w:fill="FFFFFF"/>
              <w:spacing w:before="0" w:beforeAutospacing="0" w:after="0" w:afterAutospacing="0" w:line="198" w:lineRule="atLeast"/>
              <w:ind w:left="360" w:hanging="360"/>
              <w:rPr>
                <w:rFonts w:ascii="Arial" w:hAnsi="Arial" w:cs="Arial"/>
              </w:rPr>
            </w:pPr>
          </w:p>
        </w:tc>
      </w:tr>
      <w:tr w:rsidR="00B15ED7" w:rsidRPr="005626DB" w14:paraId="14AB55B1" w14:textId="77777777" w:rsidTr="009246CA">
        <w:trPr>
          <w:trHeight w:val="910"/>
          <w:jc w:val="center"/>
        </w:trPr>
        <w:tc>
          <w:tcPr>
            <w:tcW w:w="2352" w:type="dxa"/>
            <w:tcBorders>
              <w:top w:val="nil"/>
              <w:left w:val="single" w:sz="8" w:space="0" w:color="auto"/>
              <w:bottom w:val="single" w:sz="4" w:space="0" w:color="auto"/>
              <w:right w:val="single" w:sz="8" w:space="0" w:color="auto"/>
            </w:tcBorders>
          </w:tcPr>
          <w:p w14:paraId="46F6CDE1"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HOW?</w:t>
            </w:r>
          </w:p>
          <w:p w14:paraId="054515BF"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p w14:paraId="465FEE2B"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6940C0C9"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Content </w:t>
            </w:r>
          </w:p>
        </w:tc>
        <w:tc>
          <w:tcPr>
            <w:tcW w:w="7188" w:type="dxa"/>
            <w:gridSpan w:val="2"/>
            <w:tcBorders>
              <w:top w:val="nil"/>
              <w:left w:val="nil"/>
              <w:bottom w:val="single" w:sz="4" w:space="0" w:color="auto"/>
              <w:right w:val="single" w:sz="8" w:space="0" w:color="auto"/>
            </w:tcBorders>
          </w:tcPr>
          <w:p w14:paraId="7430BEB3" w14:textId="77777777" w:rsidR="00B15ED7" w:rsidRPr="005626DB" w:rsidRDefault="00B15ED7" w:rsidP="009246CA">
            <w:pPr>
              <w:pStyle w:val="NormalWeb"/>
              <w:shd w:val="clear" w:color="auto" w:fill="FFFFFF"/>
              <w:spacing w:before="200" w:beforeAutospacing="0" w:after="0" w:afterAutospacing="0" w:line="216" w:lineRule="atLeast"/>
              <w:rPr>
                <w:rFonts w:ascii="Arial" w:hAnsi="Arial" w:cs="Arial"/>
                <w:color w:val="000000"/>
                <w:lang w:val="en-US"/>
              </w:rPr>
            </w:pPr>
            <w:r w:rsidRPr="005626DB">
              <w:rPr>
                <w:rFonts w:ascii="Arial" w:hAnsi="Arial" w:cs="Arial"/>
                <w:color w:val="000000"/>
                <w:lang w:val="en-US"/>
              </w:rPr>
              <w:t>Part 1 comprises:</w:t>
            </w:r>
          </w:p>
          <w:p w14:paraId="0D10D782" w14:textId="77777777" w:rsidR="00B15ED7" w:rsidRPr="005626DB" w:rsidRDefault="00B15ED7" w:rsidP="009246CA">
            <w:pPr>
              <w:pStyle w:val="NormalWeb"/>
              <w:shd w:val="clear" w:color="auto" w:fill="FFFFFF"/>
              <w:spacing w:before="0" w:beforeAutospacing="0" w:after="0" w:afterAutospacing="0" w:line="198" w:lineRule="atLeast"/>
              <w:ind w:left="360" w:hanging="360"/>
              <w:rPr>
                <w:rFonts w:ascii="Arial" w:hAnsi="Arial" w:cs="Arial"/>
                <w:color w:val="212121"/>
              </w:rPr>
            </w:pPr>
            <w:r w:rsidRPr="005626DB">
              <w:rPr>
                <w:rFonts w:ascii="Arial" w:hAnsi="Arial" w:cs="Arial"/>
                <w:color w:val="212121"/>
              </w:rPr>
              <w:t>•   </w:t>
            </w:r>
            <w:r w:rsidRPr="005626DB">
              <w:rPr>
                <w:rFonts w:ascii="Arial" w:hAnsi="Arial" w:cs="Arial"/>
                <w:color w:val="000000"/>
              </w:rPr>
              <w:t>The data on mental health and schools and what this tells us</w:t>
            </w:r>
          </w:p>
          <w:p w14:paraId="5A286114" w14:textId="77777777" w:rsidR="00B15ED7" w:rsidRPr="005626DB" w:rsidRDefault="00B15ED7" w:rsidP="009246CA">
            <w:pPr>
              <w:pStyle w:val="NormalWeb"/>
              <w:shd w:val="clear" w:color="auto" w:fill="FFFFFF"/>
              <w:spacing w:before="0" w:beforeAutospacing="0" w:after="0" w:afterAutospacing="0" w:line="198" w:lineRule="atLeast"/>
              <w:ind w:left="360" w:hanging="360"/>
              <w:rPr>
                <w:rFonts w:ascii="Arial" w:hAnsi="Arial" w:cs="Arial"/>
                <w:color w:val="212121"/>
              </w:rPr>
            </w:pPr>
            <w:r w:rsidRPr="005626DB">
              <w:rPr>
                <w:rFonts w:ascii="Arial" w:hAnsi="Arial" w:cs="Arial"/>
                <w:color w:val="212121"/>
              </w:rPr>
              <w:t>•    </w:t>
            </w:r>
            <w:r w:rsidRPr="005626DB">
              <w:rPr>
                <w:rFonts w:ascii="Arial" w:hAnsi="Arial" w:cs="Arial"/>
                <w:color w:val="000000"/>
                <w:lang w:val="en-US"/>
              </w:rPr>
              <w:t>How healthy development takes place</w:t>
            </w:r>
          </w:p>
          <w:p w14:paraId="5A2127B6" w14:textId="77777777" w:rsidR="00B15ED7" w:rsidRPr="005626DB" w:rsidRDefault="00B15ED7" w:rsidP="009246CA">
            <w:pPr>
              <w:pStyle w:val="NormalWeb"/>
              <w:shd w:val="clear" w:color="auto" w:fill="FFFFFF"/>
              <w:spacing w:before="0" w:beforeAutospacing="0" w:after="0" w:afterAutospacing="0" w:line="198" w:lineRule="atLeast"/>
              <w:ind w:left="360" w:hanging="360"/>
              <w:rPr>
                <w:rFonts w:ascii="Arial" w:hAnsi="Arial" w:cs="Arial"/>
                <w:color w:val="212121"/>
              </w:rPr>
            </w:pPr>
            <w:r w:rsidRPr="005626DB">
              <w:rPr>
                <w:rFonts w:ascii="Arial" w:hAnsi="Arial" w:cs="Arial"/>
                <w:color w:val="212121"/>
              </w:rPr>
              <w:t>•    </w:t>
            </w:r>
            <w:r w:rsidRPr="005626DB">
              <w:rPr>
                <w:rFonts w:ascii="Arial" w:hAnsi="Arial" w:cs="Arial"/>
                <w:color w:val="000000"/>
                <w:lang w:val="en-US"/>
              </w:rPr>
              <w:t>The key relational skills</w:t>
            </w:r>
          </w:p>
          <w:p w14:paraId="44FD5D17" w14:textId="77777777" w:rsidR="00B15ED7" w:rsidRPr="005626DB" w:rsidRDefault="00B15ED7" w:rsidP="009246CA">
            <w:pPr>
              <w:pStyle w:val="NormalWeb"/>
              <w:shd w:val="clear" w:color="auto" w:fill="FFFFFF"/>
              <w:spacing w:before="0" w:beforeAutospacing="0" w:after="0" w:afterAutospacing="0" w:line="198" w:lineRule="atLeast"/>
              <w:ind w:left="360" w:hanging="360"/>
              <w:rPr>
                <w:rFonts w:ascii="Arial" w:hAnsi="Arial" w:cs="Arial"/>
                <w:color w:val="000000"/>
                <w:lang w:val="en-US"/>
              </w:rPr>
            </w:pPr>
            <w:r w:rsidRPr="005626DB">
              <w:rPr>
                <w:rFonts w:ascii="Arial" w:hAnsi="Arial" w:cs="Arial"/>
                <w:color w:val="212121"/>
              </w:rPr>
              <w:t>•    </w:t>
            </w:r>
            <w:r w:rsidRPr="005626DB">
              <w:rPr>
                <w:rFonts w:ascii="Arial" w:hAnsi="Arial" w:cs="Arial"/>
                <w:color w:val="000000"/>
                <w:lang w:val="en-US"/>
              </w:rPr>
              <w:t xml:space="preserve">An introduction to the ACEs model, Panksepp’s emotional </w:t>
            </w:r>
          </w:p>
          <w:p w14:paraId="46E90B61" w14:textId="77777777" w:rsidR="00B15ED7" w:rsidRPr="005626DB" w:rsidRDefault="00B15ED7" w:rsidP="009246CA">
            <w:pPr>
              <w:pStyle w:val="NormalWeb"/>
              <w:shd w:val="clear" w:color="auto" w:fill="FFFFFF"/>
              <w:spacing w:before="0" w:beforeAutospacing="0" w:after="0" w:afterAutospacing="0" w:line="198" w:lineRule="atLeast"/>
              <w:rPr>
                <w:rFonts w:ascii="Arial" w:hAnsi="Arial" w:cs="Arial"/>
                <w:color w:val="212121"/>
              </w:rPr>
            </w:pPr>
            <w:r w:rsidRPr="005626DB">
              <w:rPr>
                <w:rFonts w:ascii="Arial" w:hAnsi="Arial" w:cs="Arial"/>
                <w:color w:val="000000"/>
                <w:lang w:val="en-US"/>
              </w:rPr>
              <w:t xml:space="preserve">     systems model</w:t>
            </w:r>
          </w:p>
          <w:p w14:paraId="756661C6" w14:textId="77777777" w:rsidR="00B15ED7" w:rsidRPr="005626DB" w:rsidRDefault="00B15ED7" w:rsidP="009246CA">
            <w:pPr>
              <w:pStyle w:val="NormalWeb"/>
              <w:shd w:val="clear" w:color="auto" w:fill="FFFFFF"/>
              <w:spacing w:before="0" w:beforeAutospacing="0" w:after="0" w:afterAutospacing="0" w:line="198" w:lineRule="atLeast"/>
              <w:ind w:left="360" w:hanging="360"/>
              <w:rPr>
                <w:rFonts w:ascii="Arial" w:hAnsi="Arial" w:cs="Arial"/>
                <w:color w:val="212121"/>
              </w:rPr>
            </w:pPr>
            <w:r w:rsidRPr="005626DB">
              <w:rPr>
                <w:rFonts w:ascii="Arial" w:hAnsi="Arial" w:cs="Arial"/>
                <w:color w:val="212121"/>
              </w:rPr>
              <w:t>•    </w:t>
            </w:r>
            <w:r w:rsidRPr="005626DB">
              <w:rPr>
                <w:rFonts w:ascii="Arial" w:hAnsi="Arial" w:cs="Arial"/>
                <w:color w:val="000000"/>
                <w:lang w:val="en-US"/>
              </w:rPr>
              <w:t>An understanding of the implications of teaching children who have experienced trauma including practical ways to speak and respond to children</w:t>
            </w:r>
          </w:p>
          <w:p w14:paraId="73C1EB74" w14:textId="77777777" w:rsidR="00B15ED7" w:rsidRPr="005626DB" w:rsidRDefault="00B15ED7" w:rsidP="009246CA">
            <w:pPr>
              <w:pStyle w:val="NormalWeb"/>
              <w:shd w:val="clear" w:color="auto" w:fill="FFFFFF"/>
              <w:spacing w:before="0" w:beforeAutospacing="0" w:after="0" w:afterAutospacing="0" w:line="198" w:lineRule="atLeast"/>
              <w:ind w:left="360" w:hanging="360"/>
              <w:rPr>
                <w:rFonts w:ascii="Arial" w:hAnsi="Arial" w:cs="Arial"/>
                <w:color w:val="000000"/>
                <w:lang w:val="en-US"/>
              </w:rPr>
            </w:pPr>
            <w:r w:rsidRPr="005626DB">
              <w:rPr>
                <w:rFonts w:ascii="Arial" w:hAnsi="Arial" w:cs="Arial"/>
                <w:color w:val="212121"/>
              </w:rPr>
              <w:t>•    </w:t>
            </w:r>
            <w:r w:rsidRPr="005626DB">
              <w:rPr>
                <w:rFonts w:ascii="Arial" w:hAnsi="Arial" w:cs="Arial"/>
                <w:color w:val="000000"/>
                <w:lang w:val="en-US"/>
              </w:rPr>
              <w:t>An understanding of the impact of adverse childhood experiences on the capacity to learn and attend</w:t>
            </w:r>
          </w:p>
          <w:p w14:paraId="7172AB29" w14:textId="77777777" w:rsidR="00B15ED7" w:rsidRPr="005626DB" w:rsidRDefault="00B15ED7" w:rsidP="009246CA">
            <w:pPr>
              <w:pStyle w:val="NormalWeb"/>
              <w:shd w:val="clear" w:color="auto" w:fill="FFFFFF"/>
              <w:spacing w:before="0" w:beforeAutospacing="0" w:after="0" w:afterAutospacing="0" w:line="198" w:lineRule="atLeast"/>
              <w:ind w:left="360" w:hanging="360"/>
              <w:rPr>
                <w:rFonts w:ascii="Arial" w:hAnsi="Arial" w:cs="Arial"/>
                <w:color w:val="212121"/>
              </w:rPr>
            </w:pPr>
          </w:p>
          <w:p w14:paraId="571D44FF" w14:textId="77777777" w:rsidR="00B15ED7" w:rsidRPr="005626DB" w:rsidRDefault="00B15ED7" w:rsidP="009246CA">
            <w:pPr>
              <w:pStyle w:val="NormalWeb"/>
              <w:shd w:val="clear" w:color="auto" w:fill="FFFFFF"/>
              <w:spacing w:before="0" w:beforeAutospacing="0" w:after="0" w:afterAutospacing="0" w:line="198" w:lineRule="atLeast"/>
              <w:rPr>
                <w:rFonts w:ascii="Arial" w:hAnsi="Arial" w:cs="Arial"/>
                <w:color w:val="000000"/>
                <w:lang w:val="en-US"/>
              </w:rPr>
            </w:pPr>
            <w:r w:rsidRPr="005626DB">
              <w:rPr>
                <w:rFonts w:ascii="Arial" w:hAnsi="Arial" w:cs="Arial"/>
                <w:color w:val="000000"/>
                <w:lang w:val="en-US"/>
              </w:rPr>
              <w:t>Part 2 comprises:</w:t>
            </w:r>
          </w:p>
          <w:p w14:paraId="18ECC348" w14:textId="77777777" w:rsidR="00B15ED7" w:rsidRPr="005626DB" w:rsidRDefault="00B15ED7" w:rsidP="009246CA">
            <w:pPr>
              <w:pStyle w:val="NormalWeb"/>
              <w:shd w:val="clear" w:color="auto" w:fill="FFFFFF"/>
              <w:spacing w:before="0" w:beforeAutospacing="0" w:after="0" w:afterAutospacing="0" w:line="198" w:lineRule="atLeast"/>
              <w:ind w:left="360" w:hanging="360"/>
              <w:rPr>
                <w:rFonts w:ascii="Arial" w:hAnsi="Arial" w:cs="Arial"/>
                <w:color w:val="212121"/>
              </w:rPr>
            </w:pPr>
            <w:r w:rsidRPr="005626DB">
              <w:rPr>
                <w:rFonts w:ascii="Arial" w:hAnsi="Arial" w:cs="Arial"/>
                <w:color w:val="212121"/>
              </w:rPr>
              <w:t>•    Understand the development model of Trauma and Mental Health Informed Schools </w:t>
            </w:r>
          </w:p>
          <w:p w14:paraId="4E0C5010" w14:textId="77777777" w:rsidR="00B15ED7" w:rsidRPr="005626DB" w:rsidRDefault="00B15ED7" w:rsidP="009246CA">
            <w:pPr>
              <w:pStyle w:val="NormalWeb"/>
              <w:shd w:val="clear" w:color="auto" w:fill="FFFFFF"/>
              <w:spacing w:before="0" w:beforeAutospacing="0" w:after="0" w:afterAutospacing="0" w:line="198" w:lineRule="atLeast"/>
              <w:ind w:left="360" w:hanging="360"/>
              <w:rPr>
                <w:rFonts w:ascii="Arial" w:hAnsi="Arial" w:cs="Arial"/>
                <w:color w:val="212121"/>
              </w:rPr>
            </w:pPr>
            <w:r w:rsidRPr="005626DB">
              <w:rPr>
                <w:rFonts w:ascii="Arial" w:hAnsi="Arial" w:cs="Arial"/>
                <w:color w:val="212121"/>
              </w:rPr>
              <w:t>•    Recognise and understand the behaviours of children who may need more support</w:t>
            </w:r>
          </w:p>
          <w:p w14:paraId="49684469" w14:textId="77777777" w:rsidR="00B15ED7" w:rsidRPr="005626DB" w:rsidRDefault="00B15ED7" w:rsidP="009246CA">
            <w:pPr>
              <w:pStyle w:val="NormalWeb"/>
              <w:shd w:val="clear" w:color="auto" w:fill="FFFFFF"/>
              <w:spacing w:before="0" w:beforeAutospacing="0" w:after="0" w:afterAutospacing="0" w:line="198" w:lineRule="atLeast"/>
              <w:ind w:left="360" w:hanging="360"/>
              <w:rPr>
                <w:rFonts w:ascii="Arial" w:hAnsi="Arial" w:cs="Arial"/>
                <w:color w:val="212121"/>
              </w:rPr>
            </w:pPr>
            <w:r w:rsidRPr="005626DB">
              <w:rPr>
                <w:rFonts w:ascii="Arial" w:hAnsi="Arial" w:cs="Arial"/>
                <w:color w:val="212121"/>
              </w:rPr>
              <w:t>•    Have an understanding of how social engagement promotes learning and engagement</w:t>
            </w:r>
          </w:p>
          <w:p w14:paraId="40155EBD" w14:textId="77777777" w:rsidR="00B15ED7" w:rsidRPr="005626DB" w:rsidRDefault="00B15ED7" w:rsidP="009246CA">
            <w:pPr>
              <w:pStyle w:val="NormalWeb"/>
              <w:shd w:val="clear" w:color="auto" w:fill="FFFFFF"/>
              <w:spacing w:before="0" w:beforeAutospacing="0" w:after="0" w:afterAutospacing="0" w:line="198" w:lineRule="atLeast"/>
              <w:ind w:left="360" w:hanging="360"/>
              <w:rPr>
                <w:rFonts w:ascii="Arial" w:hAnsi="Arial" w:cs="Arial"/>
                <w:color w:val="212121"/>
              </w:rPr>
            </w:pPr>
            <w:r w:rsidRPr="005626DB">
              <w:rPr>
                <w:rFonts w:ascii="Arial" w:hAnsi="Arial" w:cs="Arial"/>
                <w:color w:val="212121"/>
              </w:rPr>
              <w:t>•    Identify a range of ways to create psychological safety in the classroom</w:t>
            </w:r>
          </w:p>
          <w:p w14:paraId="0EE05666" w14:textId="77777777" w:rsidR="00B15ED7" w:rsidRPr="005626DB" w:rsidRDefault="00B15ED7" w:rsidP="009246CA">
            <w:pPr>
              <w:pStyle w:val="NormalWeb"/>
              <w:shd w:val="clear" w:color="auto" w:fill="FFFFFF"/>
              <w:spacing w:before="0" w:beforeAutospacing="0" w:after="0" w:afterAutospacing="0" w:line="198" w:lineRule="atLeast"/>
              <w:ind w:left="360" w:hanging="360"/>
              <w:rPr>
                <w:rFonts w:ascii="Arial" w:hAnsi="Arial" w:cs="Arial"/>
                <w:color w:val="212121"/>
              </w:rPr>
            </w:pPr>
            <w:r w:rsidRPr="005626DB">
              <w:rPr>
                <w:rFonts w:ascii="Arial" w:hAnsi="Arial" w:cs="Arial"/>
                <w:color w:val="212121"/>
              </w:rPr>
              <w:t>•    Be able to conduct a snapshot assessment on a small group or an individual child to assess need using Motional.</w:t>
            </w:r>
          </w:p>
          <w:p w14:paraId="4F5F4372" w14:textId="77777777" w:rsidR="00B15ED7" w:rsidRPr="005626DB" w:rsidRDefault="00B15ED7" w:rsidP="009246CA">
            <w:pPr>
              <w:pStyle w:val="ListParagraph"/>
              <w:spacing w:before="88" w:after="0" w:line="238" w:lineRule="atLeast"/>
              <w:ind w:left="360" w:right="359"/>
              <w:rPr>
                <w:rFonts w:eastAsia="Times New Roman"/>
                <w:sz w:val="22"/>
                <w:szCs w:val="22"/>
                <w:lang w:eastAsia="en-GB"/>
              </w:rPr>
            </w:pPr>
          </w:p>
        </w:tc>
      </w:tr>
      <w:tr w:rsidR="00B15ED7" w:rsidRPr="005626DB" w14:paraId="4401435D" w14:textId="77777777" w:rsidTr="009246CA">
        <w:trPr>
          <w:trHeight w:val="1174"/>
          <w:jc w:val="center"/>
        </w:trPr>
        <w:tc>
          <w:tcPr>
            <w:tcW w:w="2352" w:type="dxa"/>
            <w:vMerge w:val="restart"/>
            <w:tcBorders>
              <w:top w:val="single" w:sz="4" w:space="0" w:color="auto"/>
              <w:left w:val="single" w:sz="4" w:space="0" w:color="auto"/>
              <w:bottom w:val="single" w:sz="4" w:space="0" w:color="auto"/>
              <w:right w:val="single" w:sz="4" w:space="0" w:color="auto"/>
            </w:tcBorders>
            <w:shd w:val="clear" w:color="auto" w:fill="auto"/>
          </w:tcPr>
          <w:p w14:paraId="0C0322A6"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WHERE?</w:t>
            </w:r>
          </w:p>
          <w:p w14:paraId="6F54E862"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p w14:paraId="2763ECA4"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Key Links: </w:t>
            </w:r>
          </w:p>
          <w:p w14:paraId="3F7A1EED" w14:textId="77777777" w:rsidR="00B15ED7" w:rsidRPr="005626DB" w:rsidRDefault="00B15ED7" w:rsidP="001B789A">
            <w:pPr>
              <w:pStyle w:val="ListParagraph"/>
              <w:numPr>
                <w:ilvl w:val="0"/>
                <w:numId w:val="166"/>
              </w:num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PGCE Course;</w:t>
            </w:r>
          </w:p>
          <w:p w14:paraId="4B0151A6" w14:textId="77777777" w:rsidR="00B15ED7" w:rsidRPr="005626DB" w:rsidRDefault="00B15ED7" w:rsidP="001B789A">
            <w:pPr>
              <w:pStyle w:val="ListParagraph"/>
              <w:numPr>
                <w:ilvl w:val="0"/>
                <w:numId w:val="166"/>
              </w:num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ITT Core Content Framework;</w:t>
            </w:r>
          </w:p>
          <w:p w14:paraId="0CA62832" w14:textId="77777777" w:rsidR="00B15ED7" w:rsidRPr="005626DB" w:rsidRDefault="00B15ED7" w:rsidP="001B789A">
            <w:pPr>
              <w:pStyle w:val="ListParagraph"/>
              <w:numPr>
                <w:ilvl w:val="0"/>
                <w:numId w:val="166"/>
              </w:num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Teachers’ Standards</w:t>
            </w:r>
          </w:p>
          <w:p w14:paraId="5D60C64D"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p w14:paraId="64A46464"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right w:val="single" w:sz="4" w:space="0" w:color="auto"/>
            </w:tcBorders>
          </w:tcPr>
          <w:p w14:paraId="11AC4A2A" w14:textId="77777777" w:rsidR="00B15ED7" w:rsidRPr="005626DB" w:rsidRDefault="00B15ED7" w:rsidP="009246CA">
            <w:pPr>
              <w:pStyle w:val="ListParagraph"/>
              <w:ind w:left="34" w:hanging="34"/>
              <w:rPr>
                <w:sz w:val="22"/>
                <w:szCs w:val="22"/>
              </w:rPr>
            </w:pPr>
            <w:r w:rsidRPr="005626DB">
              <w:rPr>
                <w:rFonts w:eastAsia="Times New Roman"/>
                <w:b/>
                <w:bCs/>
                <w:spacing w:val="1"/>
                <w:sz w:val="22"/>
                <w:szCs w:val="22"/>
                <w:lang w:eastAsia="en-GB"/>
              </w:rPr>
              <w:t>PGCE Cross-course links</w:t>
            </w:r>
          </w:p>
        </w:tc>
        <w:tc>
          <w:tcPr>
            <w:tcW w:w="5573" w:type="dxa"/>
            <w:tcBorders>
              <w:top w:val="single" w:sz="4" w:space="0" w:color="auto"/>
              <w:left w:val="single" w:sz="4" w:space="0" w:color="auto"/>
              <w:right w:val="single" w:sz="4" w:space="0" w:color="auto"/>
            </w:tcBorders>
            <w:shd w:val="clear" w:color="auto" w:fill="auto"/>
          </w:tcPr>
          <w:p w14:paraId="19A5EE13" w14:textId="77777777" w:rsidR="00B15ED7" w:rsidRPr="003F517D" w:rsidRDefault="00B15ED7" w:rsidP="001B789A">
            <w:pPr>
              <w:pStyle w:val="ListParagraph"/>
              <w:numPr>
                <w:ilvl w:val="0"/>
                <w:numId w:val="175"/>
              </w:numPr>
              <w:rPr>
                <w:sz w:val="22"/>
                <w:szCs w:val="22"/>
              </w:rPr>
            </w:pPr>
            <w:r w:rsidRPr="003F517D">
              <w:rPr>
                <w:sz w:val="22"/>
                <w:szCs w:val="22"/>
              </w:rPr>
              <w:t>PL module</w:t>
            </w:r>
          </w:p>
          <w:p w14:paraId="0DAB06F4" w14:textId="77777777" w:rsidR="00B15ED7" w:rsidRPr="003F517D" w:rsidRDefault="00B15ED7" w:rsidP="001B789A">
            <w:pPr>
              <w:pStyle w:val="ListParagraph"/>
              <w:numPr>
                <w:ilvl w:val="0"/>
                <w:numId w:val="175"/>
              </w:numPr>
              <w:rPr>
                <w:sz w:val="22"/>
                <w:szCs w:val="22"/>
              </w:rPr>
            </w:pPr>
            <w:r w:rsidRPr="003F517D">
              <w:rPr>
                <w:sz w:val="22"/>
                <w:szCs w:val="22"/>
              </w:rPr>
              <w:t>Behaviour management</w:t>
            </w:r>
          </w:p>
          <w:p w14:paraId="75366D05" w14:textId="77777777" w:rsidR="00B15ED7" w:rsidRPr="005626DB" w:rsidRDefault="00B15ED7" w:rsidP="001B789A">
            <w:pPr>
              <w:pStyle w:val="ListParagraph"/>
              <w:numPr>
                <w:ilvl w:val="0"/>
                <w:numId w:val="175"/>
              </w:numPr>
              <w:rPr>
                <w:sz w:val="20"/>
                <w:szCs w:val="20"/>
              </w:rPr>
            </w:pPr>
            <w:r w:rsidRPr="003F517D">
              <w:rPr>
                <w:sz w:val="22"/>
                <w:szCs w:val="22"/>
              </w:rPr>
              <w:t>Safeguarding</w:t>
            </w:r>
          </w:p>
        </w:tc>
      </w:tr>
      <w:tr w:rsidR="00B15ED7" w:rsidRPr="005626DB" w14:paraId="566A3D49" w14:textId="77777777" w:rsidTr="009246CA">
        <w:trPr>
          <w:trHeight w:val="354"/>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7F822C02"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3FDF5824" w14:textId="77777777" w:rsidR="00B15ED7" w:rsidRPr="005626DB" w:rsidRDefault="00B15ED7" w:rsidP="009246CA">
            <w:pPr>
              <w:rPr>
                <w:b/>
                <w:sz w:val="22"/>
                <w:szCs w:val="22"/>
              </w:rPr>
            </w:pPr>
            <w:r w:rsidRPr="005626DB">
              <w:rPr>
                <w:b/>
                <w:sz w:val="22"/>
                <w:szCs w:val="22"/>
              </w:rPr>
              <w:t>Provision for All</w:t>
            </w:r>
          </w:p>
        </w:tc>
        <w:tc>
          <w:tcPr>
            <w:tcW w:w="5573" w:type="dxa"/>
            <w:tcBorders>
              <w:top w:val="single" w:sz="4" w:space="0" w:color="auto"/>
              <w:left w:val="single" w:sz="4" w:space="0" w:color="auto"/>
              <w:bottom w:val="single" w:sz="4" w:space="0" w:color="auto"/>
              <w:right w:val="single" w:sz="4" w:space="0" w:color="auto"/>
            </w:tcBorders>
          </w:tcPr>
          <w:p w14:paraId="76452A07" w14:textId="77777777" w:rsidR="00B15ED7" w:rsidRPr="005626DB" w:rsidRDefault="00B15ED7" w:rsidP="009246CA">
            <w:pPr>
              <w:pStyle w:val="Default"/>
              <w:rPr>
                <w:color w:val="FF0000"/>
                <w:sz w:val="22"/>
                <w:szCs w:val="22"/>
              </w:rPr>
            </w:pPr>
            <w:r w:rsidRPr="005626DB">
              <w:rPr>
                <w:color w:val="auto"/>
                <w:sz w:val="22"/>
                <w:szCs w:val="22"/>
              </w:rPr>
              <w:t>Teachers are responsible for ensuring for all children can participate, achieve and belong.</w:t>
            </w:r>
          </w:p>
        </w:tc>
      </w:tr>
      <w:tr w:rsidR="00B15ED7" w:rsidRPr="005626DB" w14:paraId="10620D10" w14:textId="77777777" w:rsidTr="009246CA">
        <w:trPr>
          <w:trHeight w:val="352"/>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44BE0557"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48DFC30E" w14:textId="77777777" w:rsidR="00B15ED7" w:rsidRPr="005626DB" w:rsidRDefault="00B15ED7" w:rsidP="009246CA">
            <w:pPr>
              <w:rPr>
                <w:b/>
                <w:sz w:val="22"/>
                <w:szCs w:val="22"/>
              </w:rPr>
            </w:pPr>
            <w:r w:rsidRPr="005626DB">
              <w:rPr>
                <w:b/>
                <w:sz w:val="22"/>
                <w:szCs w:val="22"/>
              </w:rPr>
              <w:t>Behaviour management</w:t>
            </w:r>
          </w:p>
        </w:tc>
        <w:tc>
          <w:tcPr>
            <w:tcW w:w="5573" w:type="dxa"/>
            <w:tcBorders>
              <w:top w:val="single" w:sz="4" w:space="0" w:color="auto"/>
              <w:left w:val="single" w:sz="4" w:space="0" w:color="auto"/>
              <w:bottom w:val="single" w:sz="4" w:space="0" w:color="auto"/>
              <w:right w:val="single" w:sz="4" w:space="0" w:color="auto"/>
            </w:tcBorders>
          </w:tcPr>
          <w:p w14:paraId="4B4AD1DE" w14:textId="77777777" w:rsidR="00B15ED7" w:rsidRPr="005626DB" w:rsidRDefault="00B15ED7" w:rsidP="009246CA">
            <w:pPr>
              <w:pStyle w:val="ListParagraph"/>
              <w:spacing w:after="0" w:line="240" w:lineRule="auto"/>
              <w:ind w:left="-1" w:right="120"/>
              <w:rPr>
                <w:rFonts w:eastAsia="Times New Roman"/>
                <w:sz w:val="22"/>
                <w:szCs w:val="22"/>
                <w:lang w:eastAsia="en-GB"/>
              </w:rPr>
            </w:pPr>
            <w:r w:rsidRPr="005626DB">
              <w:rPr>
                <w:rFonts w:eastAsia="Times New Roman"/>
                <w:sz w:val="22"/>
                <w:szCs w:val="22"/>
                <w:lang w:eastAsia="en-GB"/>
              </w:rPr>
              <w:t>Adverse childhood experiences and trauma can often impact on children’s behaviour</w:t>
            </w:r>
          </w:p>
        </w:tc>
      </w:tr>
      <w:tr w:rsidR="00B15ED7" w:rsidRPr="005626DB" w14:paraId="6450A57F" w14:textId="77777777" w:rsidTr="009246CA">
        <w:trPr>
          <w:trHeight w:val="352"/>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1C9BE95E"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24548AB9" w14:textId="77777777" w:rsidR="00B15ED7" w:rsidRPr="005626DB" w:rsidRDefault="00B15ED7" w:rsidP="009246CA">
            <w:pPr>
              <w:rPr>
                <w:b/>
                <w:sz w:val="22"/>
                <w:szCs w:val="22"/>
              </w:rPr>
            </w:pPr>
            <w:r w:rsidRPr="005626DB">
              <w:rPr>
                <w:b/>
                <w:sz w:val="22"/>
                <w:szCs w:val="22"/>
              </w:rPr>
              <w:t>Pedagogy</w:t>
            </w:r>
          </w:p>
        </w:tc>
        <w:tc>
          <w:tcPr>
            <w:tcW w:w="5573" w:type="dxa"/>
            <w:tcBorders>
              <w:top w:val="single" w:sz="4" w:space="0" w:color="auto"/>
              <w:left w:val="single" w:sz="4" w:space="0" w:color="auto"/>
              <w:bottom w:val="single" w:sz="4" w:space="0" w:color="auto"/>
              <w:right w:val="single" w:sz="4" w:space="0" w:color="auto"/>
            </w:tcBorders>
          </w:tcPr>
          <w:p w14:paraId="5A5AB14C" w14:textId="77777777" w:rsidR="00B15ED7" w:rsidRPr="005626DB" w:rsidRDefault="00B15ED7" w:rsidP="009246CA">
            <w:pPr>
              <w:pStyle w:val="ListParagraph"/>
              <w:spacing w:after="0" w:line="240" w:lineRule="auto"/>
              <w:ind w:left="0" w:right="120"/>
              <w:rPr>
                <w:rFonts w:eastAsia="Times New Roman"/>
                <w:sz w:val="22"/>
                <w:szCs w:val="22"/>
                <w:lang w:eastAsia="en-GB"/>
              </w:rPr>
            </w:pPr>
            <w:r w:rsidRPr="005626DB">
              <w:rPr>
                <w:rFonts w:eastAsia="Times New Roman"/>
                <w:sz w:val="22"/>
                <w:szCs w:val="22"/>
                <w:lang w:eastAsia="en-GB"/>
              </w:rPr>
              <w:t>Neurology tells us that learning can be impaired if a child has had traumatic experiences</w:t>
            </w:r>
          </w:p>
        </w:tc>
      </w:tr>
      <w:tr w:rsidR="00B15ED7" w:rsidRPr="005626DB" w14:paraId="16794FCB" w14:textId="77777777" w:rsidTr="009246CA">
        <w:trPr>
          <w:trHeight w:val="352"/>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04E9E0C4"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1B607AB3" w14:textId="77777777" w:rsidR="00B15ED7" w:rsidRPr="005626DB" w:rsidRDefault="00B15ED7" w:rsidP="009246CA">
            <w:pPr>
              <w:rPr>
                <w:b/>
                <w:sz w:val="22"/>
                <w:szCs w:val="22"/>
              </w:rPr>
            </w:pPr>
            <w:r w:rsidRPr="005626DB">
              <w:rPr>
                <w:b/>
                <w:sz w:val="22"/>
                <w:szCs w:val="22"/>
              </w:rPr>
              <w:t xml:space="preserve">Assessment </w:t>
            </w:r>
          </w:p>
        </w:tc>
        <w:tc>
          <w:tcPr>
            <w:tcW w:w="5573" w:type="dxa"/>
            <w:tcBorders>
              <w:top w:val="single" w:sz="4" w:space="0" w:color="auto"/>
              <w:left w:val="single" w:sz="4" w:space="0" w:color="auto"/>
              <w:bottom w:val="single" w:sz="4" w:space="0" w:color="auto"/>
              <w:right w:val="single" w:sz="4" w:space="0" w:color="auto"/>
            </w:tcBorders>
          </w:tcPr>
          <w:p w14:paraId="5F4FE10B" w14:textId="77777777" w:rsidR="00B15ED7" w:rsidRPr="005626DB" w:rsidRDefault="00B15ED7" w:rsidP="009246CA">
            <w:pPr>
              <w:pStyle w:val="ListParagraph"/>
              <w:spacing w:after="0" w:line="240" w:lineRule="auto"/>
              <w:ind w:left="0" w:right="120"/>
              <w:rPr>
                <w:rFonts w:eastAsia="Times New Roman"/>
                <w:sz w:val="22"/>
                <w:szCs w:val="22"/>
                <w:lang w:eastAsia="en-GB"/>
              </w:rPr>
            </w:pPr>
            <w:r w:rsidRPr="005626DB">
              <w:rPr>
                <w:rFonts w:eastAsia="Times New Roman"/>
                <w:sz w:val="22"/>
                <w:szCs w:val="22"/>
                <w:lang w:eastAsia="en-GB"/>
              </w:rPr>
              <w:t>Progress and achievement can be limited by trauma</w:t>
            </w:r>
          </w:p>
        </w:tc>
      </w:tr>
      <w:tr w:rsidR="00B15ED7" w:rsidRPr="005626DB" w14:paraId="70CA8E73" w14:textId="77777777" w:rsidTr="009246CA">
        <w:trPr>
          <w:trHeight w:val="352"/>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46F6EEB2"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0A2FF53D" w14:textId="77777777" w:rsidR="00B15ED7" w:rsidRPr="005626DB" w:rsidRDefault="00B15ED7" w:rsidP="009246CA">
            <w:pPr>
              <w:rPr>
                <w:b/>
                <w:sz w:val="22"/>
                <w:szCs w:val="22"/>
              </w:rPr>
            </w:pPr>
            <w:r w:rsidRPr="005626DB">
              <w:rPr>
                <w:b/>
                <w:sz w:val="22"/>
                <w:szCs w:val="22"/>
              </w:rPr>
              <w:t>Curriculum</w:t>
            </w:r>
          </w:p>
        </w:tc>
        <w:tc>
          <w:tcPr>
            <w:tcW w:w="5573" w:type="dxa"/>
            <w:tcBorders>
              <w:top w:val="single" w:sz="4" w:space="0" w:color="auto"/>
              <w:left w:val="single" w:sz="4" w:space="0" w:color="auto"/>
              <w:bottom w:val="single" w:sz="4" w:space="0" w:color="auto"/>
              <w:right w:val="single" w:sz="4" w:space="0" w:color="auto"/>
            </w:tcBorders>
            <w:shd w:val="clear" w:color="auto" w:fill="auto"/>
          </w:tcPr>
          <w:p w14:paraId="6CDFDF14" w14:textId="77777777" w:rsidR="00B15ED7" w:rsidRPr="005626DB" w:rsidRDefault="00B15ED7" w:rsidP="009246CA">
            <w:pPr>
              <w:pStyle w:val="ListParagraph"/>
              <w:spacing w:after="0" w:line="240" w:lineRule="auto"/>
              <w:ind w:left="360" w:right="120" w:hanging="361"/>
              <w:rPr>
                <w:rFonts w:eastAsia="Times New Roman"/>
                <w:sz w:val="22"/>
                <w:szCs w:val="22"/>
                <w:lang w:eastAsia="en-GB"/>
              </w:rPr>
            </w:pPr>
            <w:r w:rsidRPr="005626DB">
              <w:rPr>
                <w:rFonts w:eastAsia="Times New Roman"/>
                <w:sz w:val="22"/>
                <w:szCs w:val="22"/>
                <w:lang w:eastAsia="en-GB"/>
              </w:rPr>
              <w:t>Provision needs to be adapted to support children’s</w:t>
            </w:r>
          </w:p>
          <w:p w14:paraId="637DEBC3" w14:textId="77777777" w:rsidR="00B15ED7" w:rsidRPr="005626DB" w:rsidRDefault="00B15ED7" w:rsidP="009246CA">
            <w:pPr>
              <w:pStyle w:val="ListParagraph"/>
              <w:spacing w:after="0" w:line="240" w:lineRule="auto"/>
              <w:ind w:left="360" w:right="120" w:hanging="361"/>
              <w:rPr>
                <w:rFonts w:eastAsia="Times New Roman"/>
                <w:sz w:val="22"/>
                <w:szCs w:val="22"/>
                <w:lang w:eastAsia="en-GB"/>
              </w:rPr>
            </w:pPr>
            <w:r w:rsidRPr="005626DB">
              <w:rPr>
                <w:rFonts w:eastAsia="Times New Roman"/>
                <w:sz w:val="22"/>
                <w:szCs w:val="22"/>
                <w:lang w:eastAsia="en-GB"/>
              </w:rPr>
              <w:t>emotional and mental health needs</w:t>
            </w:r>
          </w:p>
        </w:tc>
      </w:tr>
      <w:tr w:rsidR="00B15ED7" w:rsidRPr="005626DB" w14:paraId="53E80161" w14:textId="77777777" w:rsidTr="009246CA">
        <w:trPr>
          <w:trHeight w:val="352"/>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25C7C039"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7B261AA7" w14:textId="77777777" w:rsidR="00B15ED7" w:rsidRPr="005626DB" w:rsidRDefault="00B15ED7" w:rsidP="009246CA">
            <w:pPr>
              <w:rPr>
                <w:b/>
                <w:sz w:val="22"/>
                <w:szCs w:val="22"/>
              </w:rPr>
            </w:pPr>
            <w:r w:rsidRPr="005626DB">
              <w:rPr>
                <w:b/>
                <w:sz w:val="22"/>
                <w:szCs w:val="22"/>
              </w:rPr>
              <w:t>Professional Behaviours</w:t>
            </w:r>
          </w:p>
        </w:tc>
        <w:tc>
          <w:tcPr>
            <w:tcW w:w="5573" w:type="dxa"/>
            <w:tcBorders>
              <w:top w:val="single" w:sz="4" w:space="0" w:color="auto"/>
              <w:left w:val="single" w:sz="4" w:space="0" w:color="auto"/>
              <w:bottom w:val="single" w:sz="4" w:space="0" w:color="auto"/>
              <w:right w:val="single" w:sz="4" w:space="0" w:color="auto"/>
            </w:tcBorders>
            <w:shd w:val="clear" w:color="auto" w:fill="auto"/>
          </w:tcPr>
          <w:p w14:paraId="7FD97199" w14:textId="77777777" w:rsidR="00B15ED7" w:rsidRPr="005626DB" w:rsidRDefault="00B15ED7" w:rsidP="009246CA">
            <w:pPr>
              <w:rPr>
                <w:sz w:val="22"/>
                <w:szCs w:val="22"/>
              </w:rPr>
            </w:pPr>
            <w:r w:rsidRPr="005626DB">
              <w:rPr>
                <w:sz w:val="22"/>
                <w:szCs w:val="22"/>
              </w:rPr>
              <w:t>Teachers and adults in school should be emotionally available for pupils and each other</w:t>
            </w:r>
          </w:p>
        </w:tc>
      </w:tr>
      <w:tr w:rsidR="00B15ED7" w:rsidRPr="005626DB" w14:paraId="56D5448B" w14:textId="77777777" w:rsidTr="009246CA">
        <w:trPr>
          <w:trHeight w:val="352"/>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tcPr>
          <w:p w14:paraId="0689B764" w14:textId="77777777" w:rsidR="00B15ED7" w:rsidRPr="005626DB" w:rsidRDefault="00B15ED7" w:rsidP="009246CA">
            <w:pPr>
              <w:spacing w:before="87" w:after="0" w:line="240" w:lineRule="auto"/>
              <w:ind w:right="-23"/>
              <w:contextualSpacing/>
              <w:rPr>
                <w:rFonts w:eastAsia="Times New Roman"/>
                <w:b/>
                <w:bCs/>
                <w:color w:val="4B92DB"/>
                <w:spacing w:val="1"/>
                <w:sz w:val="22"/>
                <w:szCs w:val="22"/>
                <w:lang w:eastAsia="en-GB"/>
              </w:rPr>
            </w:pPr>
          </w:p>
        </w:tc>
        <w:tc>
          <w:tcPr>
            <w:tcW w:w="1615" w:type="dxa"/>
            <w:tcBorders>
              <w:top w:val="single" w:sz="4" w:space="0" w:color="auto"/>
              <w:left w:val="single" w:sz="4" w:space="0" w:color="auto"/>
              <w:bottom w:val="single" w:sz="4" w:space="0" w:color="auto"/>
              <w:right w:val="single" w:sz="4" w:space="0" w:color="auto"/>
            </w:tcBorders>
          </w:tcPr>
          <w:p w14:paraId="6C4D1FF0" w14:textId="77777777" w:rsidR="00B15ED7" w:rsidRPr="005626DB" w:rsidRDefault="00B15ED7" w:rsidP="009246CA">
            <w:pPr>
              <w:rPr>
                <w:b/>
                <w:sz w:val="22"/>
                <w:szCs w:val="22"/>
              </w:rPr>
            </w:pPr>
            <w:r w:rsidRPr="005626DB">
              <w:rPr>
                <w:rFonts w:eastAsia="Times New Roman"/>
                <w:b/>
                <w:bCs/>
                <w:spacing w:val="1"/>
                <w:sz w:val="22"/>
                <w:szCs w:val="22"/>
                <w:lang w:eastAsia="en-GB"/>
              </w:rPr>
              <w:t>Teachers’ Standards</w:t>
            </w:r>
          </w:p>
        </w:tc>
        <w:tc>
          <w:tcPr>
            <w:tcW w:w="5573" w:type="dxa"/>
            <w:tcBorders>
              <w:top w:val="single" w:sz="4" w:space="0" w:color="auto"/>
              <w:left w:val="single" w:sz="4" w:space="0" w:color="auto"/>
              <w:bottom w:val="single" w:sz="4" w:space="0" w:color="auto"/>
              <w:right w:val="single" w:sz="4" w:space="0" w:color="auto"/>
            </w:tcBorders>
          </w:tcPr>
          <w:p w14:paraId="65CF2542" w14:textId="77777777" w:rsidR="00B15ED7" w:rsidRPr="005626DB" w:rsidRDefault="00B15ED7" w:rsidP="009246CA">
            <w:pPr>
              <w:spacing w:before="87" w:after="0" w:line="240" w:lineRule="auto"/>
              <w:ind w:right="-20"/>
              <w:rPr>
                <w:rFonts w:eastAsia="Times New Roman"/>
                <w:sz w:val="22"/>
                <w:szCs w:val="22"/>
                <w:lang w:eastAsia="en-GB"/>
              </w:rPr>
            </w:pPr>
            <w:r w:rsidRPr="005626DB">
              <w:rPr>
                <w:rFonts w:eastAsia="Times New Roman"/>
                <w:sz w:val="22"/>
                <w:szCs w:val="22"/>
                <w:lang w:eastAsia="en-GB"/>
              </w:rPr>
              <w:t>TS1  TS2  TS5  TS7</w:t>
            </w:r>
          </w:p>
        </w:tc>
      </w:tr>
    </w:tbl>
    <w:p w14:paraId="4EB37418" w14:textId="77777777" w:rsidR="00B15ED7" w:rsidRPr="005626DB" w:rsidRDefault="00B15ED7" w:rsidP="00B15ED7">
      <w:pPr>
        <w:contextualSpacing/>
        <w:jc w:val="center"/>
        <w:rPr>
          <w:b/>
          <w:bCs/>
        </w:rPr>
      </w:pPr>
    </w:p>
    <w:p w14:paraId="55799043" w14:textId="77777777" w:rsidR="00B15ED7" w:rsidRPr="005626DB" w:rsidRDefault="00B15ED7" w:rsidP="00B15ED7">
      <w:pPr>
        <w:contextualSpacing/>
        <w:jc w:val="center"/>
        <w:rPr>
          <w:b/>
          <w:bCs/>
        </w:rPr>
      </w:pPr>
    </w:p>
    <w:p w14:paraId="33A0487C" w14:textId="77777777" w:rsidR="00B15ED7" w:rsidRPr="005626DB" w:rsidRDefault="00B15ED7" w:rsidP="00B15ED7">
      <w:pPr>
        <w:contextualSpacing/>
        <w:jc w:val="center"/>
        <w:rPr>
          <w:b/>
          <w:bCs/>
        </w:rPr>
      </w:pPr>
    </w:p>
    <w:p w14:paraId="27099756" w14:textId="77777777" w:rsidR="00B15ED7" w:rsidRPr="005626DB" w:rsidRDefault="00B15ED7" w:rsidP="00B15ED7">
      <w:pPr>
        <w:contextualSpacing/>
        <w:jc w:val="center"/>
        <w:rPr>
          <w:b/>
          <w:bCs/>
        </w:rPr>
      </w:pPr>
    </w:p>
    <w:p w14:paraId="35FF935D" w14:textId="77777777" w:rsidR="00B15ED7" w:rsidRPr="005626DB" w:rsidRDefault="00B15ED7" w:rsidP="00B15ED7">
      <w:pPr>
        <w:contextualSpacing/>
        <w:jc w:val="center"/>
        <w:rPr>
          <w:b/>
          <w:bCs/>
        </w:rPr>
      </w:pPr>
    </w:p>
    <w:p w14:paraId="28C51773" w14:textId="77777777" w:rsidR="00B15ED7" w:rsidRPr="005626DB" w:rsidRDefault="00B15ED7" w:rsidP="00B15ED7">
      <w:pPr>
        <w:rPr>
          <w:sz w:val="22"/>
          <w:szCs w:val="22"/>
        </w:rPr>
      </w:pPr>
    </w:p>
    <w:p w14:paraId="2C216740" w14:textId="77777777" w:rsidR="00B15ED7" w:rsidRPr="005626DB" w:rsidRDefault="00B15ED7" w:rsidP="00B15ED7">
      <w:pPr>
        <w:rPr>
          <w:b/>
          <w:bCs/>
          <w:sz w:val="52"/>
          <w:szCs w:val="52"/>
        </w:rPr>
      </w:pPr>
    </w:p>
    <w:p w14:paraId="1882DF3D" w14:textId="77777777" w:rsidR="00B15ED7" w:rsidRPr="005626DB" w:rsidRDefault="00B15ED7" w:rsidP="00B15ED7">
      <w:pPr>
        <w:rPr>
          <w:b/>
          <w:bCs/>
          <w:sz w:val="52"/>
          <w:szCs w:val="52"/>
        </w:rPr>
      </w:pPr>
    </w:p>
    <w:p w14:paraId="6FBAEA98" w14:textId="77777777" w:rsidR="00B15ED7" w:rsidRPr="005626DB" w:rsidRDefault="00B15ED7" w:rsidP="00B15ED7">
      <w:pPr>
        <w:rPr>
          <w:b/>
          <w:bCs/>
          <w:sz w:val="52"/>
          <w:szCs w:val="52"/>
        </w:rPr>
      </w:pPr>
    </w:p>
    <w:p w14:paraId="70C6B556" w14:textId="77777777" w:rsidR="00B15ED7" w:rsidRPr="005626DB" w:rsidRDefault="00B15ED7" w:rsidP="00B15ED7">
      <w:pPr>
        <w:rPr>
          <w:b/>
          <w:bCs/>
          <w:sz w:val="52"/>
          <w:szCs w:val="52"/>
        </w:rPr>
      </w:pPr>
    </w:p>
    <w:p w14:paraId="1227A8A5" w14:textId="77777777" w:rsidR="00B15ED7" w:rsidRPr="005626DB" w:rsidRDefault="00B15ED7" w:rsidP="00B15ED7">
      <w:pPr>
        <w:rPr>
          <w:b/>
          <w:bCs/>
          <w:sz w:val="52"/>
          <w:szCs w:val="52"/>
        </w:rPr>
      </w:pPr>
    </w:p>
    <w:p w14:paraId="2A8390A4" w14:textId="77777777" w:rsidR="00613436" w:rsidRPr="005626DB" w:rsidRDefault="00613436" w:rsidP="00B15ED7">
      <w:pPr>
        <w:contextualSpacing/>
        <w:rPr>
          <w:b/>
          <w:bCs/>
        </w:rPr>
      </w:pPr>
    </w:p>
    <w:p w14:paraId="1450B494" w14:textId="0895096A" w:rsidR="00613436" w:rsidRPr="005626DB" w:rsidRDefault="00613436" w:rsidP="00613436">
      <w:pPr>
        <w:rPr>
          <w:sz w:val="22"/>
          <w:szCs w:val="22"/>
        </w:rPr>
      </w:pPr>
    </w:p>
    <w:p w14:paraId="5896D79C" w14:textId="2DDA6D0A" w:rsidR="004F437D" w:rsidRPr="005626DB" w:rsidRDefault="004F437D" w:rsidP="00613436">
      <w:pPr>
        <w:rPr>
          <w:sz w:val="22"/>
          <w:szCs w:val="22"/>
        </w:rPr>
      </w:pPr>
    </w:p>
    <w:p w14:paraId="2F95EBA8" w14:textId="3110943C" w:rsidR="004F437D" w:rsidRPr="005626DB" w:rsidRDefault="004F437D">
      <w:pPr>
        <w:rPr>
          <w:sz w:val="22"/>
          <w:szCs w:val="22"/>
        </w:rPr>
      </w:pPr>
    </w:p>
    <w:p w14:paraId="4323FD83" w14:textId="77777777" w:rsidR="004F437D" w:rsidRPr="005626DB" w:rsidRDefault="004F437D" w:rsidP="004F437D">
      <w:pPr>
        <w:rPr>
          <w:b/>
          <w:bCs/>
        </w:rPr>
      </w:pPr>
      <w:r w:rsidRPr="005626DB">
        <w:rPr>
          <w:b/>
          <w:bCs/>
          <w:noProof/>
          <w:sz w:val="52"/>
          <w:szCs w:val="52"/>
          <w:lang w:eastAsia="en-GB"/>
        </w:rPr>
        <w:drawing>
          <wp:anchor distT="0" distB="0" distL="114300" distR="114300" simplePos="0" relativeHeight="251665920" behindDoc="0" locked="0" layoutInCell="1" allowOverlap="1" wp14:anchorId="43FAF980" wp14:editId="0E427CF8">
            <wp:simplePos x="0" y="0"/>
            <wp:positionH relativeFrom="margin">
              <wp:posOffset>-47625</wp:posOffset>
            </wp:positionH>
            <wp:positionV relativeFrom="margin">
              <wp:posOffset>-28575</wp:posOffset>
            </wp:positionV>
            <wp:extent cx="2639695" cy="701040"/>
            <wp:effectExtent l="0" t="0" r="8255" b="381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39695" cy="701040"/>
                    </a:xfrm>
                    <a:prstGeom prst="rect">
                      <a:avLst/>
                    </a:prstGeom>
                    <a:noFill/>
                  </pic:spPr>
                </pic:pic>
              </a:graphicData>
            </a:graphic>
          </wp:anchor>
        </w:drawing>
      </w:r>
    </w:p>
    <w:p w14:paraId="56C163FA" w14:textId="77777777" w:rsidR="004F437D" w:rsidRPr="005626DB" w:rsidRDefault="004F437D" w:rsidP="004F437D">
      <w:pPr>
        <w:rPr>
          <w:b/>
          <w:bCs/>
        </w:rPr>
      </w:pPr>
    </w:p>
    <w:p w14:paraId="54256268" w14:textId="77777777" w:rsidR="004F437D" w:rsidRPr="005626DB" w:rsidRDefault="004F437D" w:rsidP="004F437D">
      <w:pPr>
        <w:rPr>
          <w:b/>
          <w:bCs/>
        </w:rPr>
      </w:pPr>
    </w:p>
    <w:p w14:paraId="393D21E6" w14:textId="77777777" w:rsidR="004F437D" w:rsidRPr="005626DB" w:rsidRDefault="004F437D" w:rsidP="004F437D"/>
    <w:p w14:paraId="794A4087" w14:textId="77777777" w:rsidR="004F437D" w:rsidRPr="005626DB" w:rsidRDefault="004F437D" w:rsidP="004F437D">
      <w:pPr>
        <w:rPr>
          <w:sz w:val="20"/>
          <w:szCs w:val="20"/>
        </w:rPr>
      </w:pPr>
    </w:p>
    <w:p w14:paraId="309A824A" w14:textId="77777777" w:rsidR="004F437D" w:rsidRPr="005626DB" w:rsidRDefault="004F437D" w:rsidP="004F437D">
      <w:pPr>
        <w:rPr>
          <w:sz w:val="20"/>
          <w:szCs w:val="20"/>
        </w:rPr>
      </w:pPr>
    </w:p>
    <w:p w14:paraId="3285257A" w14:textId="77777777" w:rsidR="004F437D" w:rsidRPr="005626DB" w:rsidRDefault="004F437D" w:rsidP="004F437D">
      <w:pPr>
        <w:contextualSpacing/>
        <w:rPr>
          <w:b/>
          <w:bCs/>
          <w:sz w:val="52"/>
          <w:szCs w:val="52"/>
        </w:rPr>
      </w:pPr>
    </w:p>
    <w:p w14:paraId="38FB95EF" w14:textId="0FC11E34" w:rsidR="004F437D" w:rsidRPr="005626DB" w:rsidRDefault="004F437D" w:rsidP="002870FD">
      <w:pPr>
        <w:pBdr>
          <w:top w:val="single" w:sz="4" w:space="1" w:color="auto"/>
          <w:left w:val="single" w:sz="4" w:space="4" w:color="auto"/>
          <w:bottom w:val="single" w:sz="4" w:space="1" w:color="auto"/>
          <w:right w:val="single" w:sz="4" w:space="4" w:color="auto"/>
        </w:pBdr>
        <w:shd w:val="clear" w:color="auto" w:fill="C00000"/>
        <w:spacing w:after="0" w:line="240" w:lineRule="auto"/>
        <w:contextualSpacing/>
        <w:jc w:val="center"/>
        <w:rPr>
          <w:b/>
          <w:color w:val="FFFFFF" w:themeColor="background1"/>
          <w:sz w:val="52"/>
          <w:szCs w:val="52"/>
        </w:rPr>
      </w:pPr>
      <w:r w:rsidRPr="005626DB">
        <w:rPr>
          <w:b/>
          <w:color w:val="FFFFFF" w:themeColor="background1"/>
          <w:sz w:val="52"/>
          <w:szCs w:val="52"/>
        </w:rPr>
        <w:t>Curriculum Subjects:</w:t>
      </w:r>
    </w:p>
    <w:p w14:paraId="26B3B8C8" w14:textId="77777777" w:rsidR="004F437D" w:rsidRPr="005626DB" w:rsidRDefault="004F437D" w:rsidP="002870FD">
      <w:pPr>
        <w:pBdr>
          <w:top w:val="single" w:sz="4" w:space="1" w:color="auto"/>
          <w:left w:val="single" w:sz="4" w:space="4" w:color="auto"/>
          <w:bottom w:val="single" w:sz="4" w:space="1" w:color="auto"/>
          <w:right w:val="single" w:sz="4" w:space="4" w:color="auto"/>
        </w:pBdr>
        <w:shd w:val="clear" w:color="auto" w:fill="C00000"/>
        <w:spacing w:after="0" w:line="240" w:lineRule="auto"/>
        <w:contextualSpacing/>
        <w:jc w:val="center"/>
        <w:rPr>
          <w:b/>
          <w:color w:val="FFFFFF" w:themeColor="background1"/>
          <w:sz w:val="52"/>
          <w:szCs w:val="52"/>
        </w:rPr>
      </w:pPr>
    </w:p>
    <w:p w14:paraId="57C4AB05" w14:textId="77777777" w:rsidR="004F437D" w:rsidRPr="005626DB" w:rsidRDefault="004F437D" w:rsidP="002870FD">
      <w:pPr>
        <w:pBdr>
          <w:top w:val="single" w:sz="4" w:space="1" w:color="auto"/>
          <w:left w:val="single" w:sz="4" w:space="4" w:color="auto"/>
          <w:bottom w:val="single" w:sz="4" w:space="1" w:color="auto"/>
          <w:right w:val="single" w:sz="4" w:space="4" w:color="auto"/>
        </w:pBdr>
        <w:shd w:val="clear" w:color="auto" w:fill="C00000"/>
        <w:spacing w:after="0" w:line="240" w:lineRule="auto"/>
        <w:contextualSpacing/>
        <w:jc w:val="center"/>
        <w:rPr>
          <w:b/>
          <w:color w:val="FFFFFF" w:themeColor="background1"/>
          <w:sz w:val="52"/>
          <w:szCs w:val="52"/>
        </w:rPr>
      </w:pPr>
      <w:r w:rsidRPr="005626DB">
        <w:rPr>
          <w:b/>
          <w:color w:val="FFFFFF" w:themeColor="background1"/>
          <w:sz w:val="52"/>
          <w:szCs w:val="52"/>
        </w:rPr>
        <w:t>Curriculum Design &amp; Delivery and Session outlines</w:t>
      </w:r>
    </w:p>
    <w:p w14:paraId="2EE1BAE8" w14:textId="77777777" w:rsidR="004F437D" w:rsidRPr="005626DB" w:rsidRDefault="004F437D" w:rsidP="002870FD">
      <w:pPr>
        <w:pBdr>
          <w:top w:val="single" w:sz="4" w:space="1" w:color="auto"/>
          <w:left w:val="single" w:sz="4" w:space="4" w:color="auto"/>
          <w:bottom w:val="single" w:sz="4" w:space="1" w:color="auto"/>
          <w:right w:val="single" w:sz="4" w:space="4" w:color="auto"/>
        </w:pBdr>
        <w:shd w:val="clear" w:color="auto" w:fill="C00000"/>
        <w:spacing w:after="0" w:line="240" w:lineRule="auto"/>
        <w:contextualSpacing/>
        <w:rPr>
          <w:b/>
          <w:sz w:val="40"/>
          <w:szCs w:val="40"/>
        </w:rPr>
      </w:pPr>
    </w:p>
    <w:p w14:paraId="24CC12D3" w14:textId="77777777" w:rsidR="004F437D" w:rsidRPr="005626DB" w:rsidRDefault="004F437D" w:rsidP="004F437D">
      <w:pPr>
        <w:contextualSpacing/>
        <w:jc w:val="center"/>
        <w:rPr>
          <w:b/>
          <w:bCs/>
        </w:rPr>
      </w:pPr>
    </w:p>
    <w:p w14:paraId="78D29ED3" w14:textId="77777777" w:rsidR="004F437D" w:rsidRPr="005626DB" w:rsidRDefault="004F437D" w:rsidP="00613436">
      <w:pPr>
        <w:rPr>
          <w:sz w:val="22"/>
          <w:szCs w:val="22"/>
        </w:rPr>
      </w:pPr>
    </w:p>
    <w:p w14:paraId="772C52CD" w14:textId="162F8B06" w:rsidR="00421B58" w:rsidRPr="005626DB" w:rsidRDefault="00421B58">
      <w:pPr>
        <w:rPr>
          <w:b/>
          <w:bCs/>
          <w:sz w:val="52"/>
          <w:szCs w:val="52"/>
        </w:rPr>
      </w:pPr>
    </w:p>
    <w:p w14:paraId="7329EB30" w14:textId="2A3085C7" w:rsidR="003C0E04" w:rsidRPr="005626DB" w:rsidRDefault="003C0E04">
      <w:pPr>
        <w:rPr>
          <w:b/>
          <w:bCs/>
          <w:sz w:val="52"/>
          <w:szCs w:val="52"/>
        </w:rPr>
      </w:pPr>
    </w:p>
    <w:p w14:paraId="2288E827" w14:textId="793EF73B" w:rsidR="003C0E04" w:rsidRPr="005626DB" w:rsidRDefault="003C0E04">
      <w:pPr>
        <w:rPr>
          <w:b/>
          <w:bCs/>
          <w:sz w:val="52"/>
          <w:szCs w:val="52"/>
        </w:rPr>
      </w:pPr>
    </w:p>
    <w:p w14:paraId="155AF616" w14:textId="76B8D6E5" w:rsidR="003C0E04" w:rsidRPr="005626DB" w:rsidRDefault="003C0E04">
      <w:pPr>
        <w:rPr>
          <w:b/>
          <w:bCs/>
          <w:sz w:val="52"/>
          <w:szCs w:val="52"/>
        </w:rPr>
      </w:pPr>
      <w:r w:rsidRPr="005626DB">
        <w:rPr>
          <w:b/>
          <w:bCs/>
          <w:sz w:val="52"/>
          <w:szCs w:val="52"/>
        </w:rPr>
        <w:br w:type="page"/>
      </w:r>
    </w:p>
    <w:p w14:paraId="6912744C" w14:textId="77777777" w:rsidR="003C0E04" w:rsidRPr="005626DB" w:rsidRDefault="003C0E04" w:rsidP="004F437D">
      <w:pPr>
        <w:pBdr>
          <w:top w:val="single" w:sz="4" w:space="1" w:color="auto"/>
          <w:left w:val="single" w:sz="4" w:space="4" w:color="auto"/>
          <w:bottom w:val="single" w:sz="4" w:space="1" w:color="auto"/>
          <w:right w:val="single" w:sz="4" w:space="4" w:color="auto"/>
        </w:pBdr>
        <w:shd w:val="clear" w:color="auto" w:fill="548DD4" w:themeFill="text2" w:themeFillTint="99"/>
        <w:spacing w:after="0" w:line="240" w:lineRule="auto"/>
        <w:contextualSpacing/>
        <w:jc w:val="center"/>
        <w:rPr>
          <w:b/>
          <w:color w:val="FFFFFF" w:themeColor="background1"/>
          <w:sz w:val="32"/>
          <w:szCs w:val="32"/>
        </w:rPr>
      </w:pPr>
      <w:r w:rsidRPr="005626DB">
        <w:rPr>
          <w:b/>
          <w:color w:val="FFFFFF" w:themeColor="background1"/>
          <w:sz w:val="32"/>
          <w:szCs w:val="32"/>
        </w:rPr>
        <w:t>Art and Design:</w:t>
      </w:r>
    </w:p>
    <w:p w14:paraId="040469B2" w14:textId="77777777" w:rsidR="003C0E04" w:rsidRPr="005626DB" w:rsidRDefault="003C0E04" w:rsidP="004F437D">
      <w:pPr>
        <w:pBdr>
          <w:top w:val="single" w:sz="4" w:space="1" w:color="auto"/>
          <w:left w:val="single" w:sz="4" w:space="4" w:color="auto"/>
          <w:bottom w:val="single" w:sz="4" w:space="1" w:color="auto"/>
          <w:right w:val="single" w:sz="4" w:space="4" w:color="auto"/>
        </w:pBdr>
        <w:shd w:val="clear" w:color="auto" w:fill="548DD4" w:themeFill="text2" w:themeFillTint="99"/>
        <w:spacing w:after="0" w:line="240" w:lineRule="auto"/>
        <w:contextualSpacing/>
        <w:jc w:val="center"/>
        <w:rPr>
          <w:b/>
          <w:color w:val="FFFFFF" w:themeColor="background1"/>
          <w:sz w:val="32"/>
          <w:szCs w:val="32"/>
        </w:rPr>
      </w:pPr>
      <w:r w:rsidRPr="005626DB">
        <w:rPr>
          <w:b/>
          <w:color w:val="FFFFFF" w:themeColor="background1"/>
          <w:sz w:val="32"/>
          <w:szCs w:val="32"/>
        </w:rPr>
        <w:t>Curriculum Design and Delivery</w:t>
      </w:r>
    </w:p>
    <w:p w14:paraId="38577C39" w14:textId="77777777" w:rsidR="003C0E04" w:rsidRPr="005626DB" w:rsidRDefault="003C0E04" w:rsidP="003C0E04">
      <w:pPr>
        <w:contextualSpacing/>
        <w:jc w:val="center"/>
        <w:rPr>
          <w:b/>
          <w:bCs/>
        </w:rPr>
      </w:pPr>
    </w:p>
    <w:p w14:paraId="00922441" w14:textId="347C2B9A" w:rsidR="007334F3" w:rsidRDefault="007334F3" w:rsidP="007334F3">
      <w:pPr>
        <w:spacing w:after="0" w:line="240" w:lineRule="auto"/>
        <w:jc w:val="both"/>
        <w:rPr>
          <w:b/>
          <w:bCs/>
        </w:rPr>
      </w:pPr>
      <w:r w:rsidRPr="005626DB">
        <w:rPr>
          <w:b/>
          <w:bCs/>
        </w:rPr>
        <w:t>Our Curriculum Intent for</w:t>
      </w:r>
      <w:r w:rsidRPr="005626DB">
        <w:rPr>
          <w:b/>
        </w:rPr>
        <w:t xml:space="preserve"> </w:t>
      </w:r>
      <w:r w:rsidR="001E40C1" w:rsidRPr="005626DB">
        <w:rPr>
          <w:b/>
        </w:rPr>
        <w:t xml:space="preserve">Early Years/Primary </w:t>
      </w:r>
      <w:r w:rsidRPr="005626DB">
        <w:rPr>
          <w:b/>
          <w:bCs/>
        </w:rPr>
        <w:t xml:space="preserve">Art and Design </w:t>
      </w:r>
    </w:p>
    <w:p w14:paraId="4215F307" w14:textId="77777777" w:rsidR="003F517D" w:rsidRPr="005626DB" w:rsidRDefault="003F517D" w:rsidP="003F517D">
      <w:pPr>
        <w:pBdr>
          <w:bottom w:val="single" w:sz="4" w:space="1" w:color="9E0000"/>
        </w:pBdr>
        <w:rPr>
          <w:color w:val="FFFFFF" w:themeColor="background1"/>
        </w:rPr>
      </w:pPr>
    </w:p>
    <w:p w14:paraId="1AA1891E" w14:textId="77777777" w:rsidR="003F517D" w:rsidRPr="005626DB" w:rsidRDefault="003F517D" w:rsidP="007334F3">
      <w:pPr>
        <w:spacing w:after="0" w:line="240" w:lineRule="auto"/>
        <w:jc w:val="both"/>
        <w:rPr>
          <w:b/>
          <w:bCs/>
        </w:rPr>
      </w:pPr>
    </w:p>
    <w:p w14:paraId="57E1B92A" w14:textId="77777777" w:rsidR="003364DD" w:rsidRPr="005626DB" w:rsidRDefault="003364DD" w:rsidP="003364DD">
      <w:pPr>
        <w:jc w:val="both"/>
        <w:rPr>
          <w:b/>
        </w:rPr>
      </w:pPr>
      <w:r w:rsidRPr="005626DB">
        <w:rPr>
          <w:b/>
        </w:rPr>
        <w:t xml:space="preserve">Early Years/Primary (3-7): </w:t>
      </w:r>
    </w:p>
    <w:p w14:paraId="098970BB" w14:textId="77777777" w:rsidR="003364DD" w:rsidRPr="005626DB" w:rsidRDefault="003364DD" w:rsidP="003364DD">
      <w:pPr>
        <w:jc w:val="both"/>
        <w:rPr>
          <w:bCs/>
        </w:rPr>
      </w:pPr>
      <w:r w:rsidRPr="005626DB">
        <w:rPr>
          <w:bCs/>
        </w:rPr>
        <w:t>The aims of the Early Years and Primary (3-7) expressive arts and design/Art and Design curriculum include many of those below (Primary 5-11) in addition to:</w:t>
      </w:r>
    </w:p>
    <w:p w14:paraId="78B65BB2" w14:textId="7E738D93" w:rsidR="003364DD" w:rsidRPr="005626DB" w:rsidRDefault="003364DD" w:rsidP="001B789A">
      <w:pPr>
        <w:pStyle w:val="ListParagraph"/>
        <w:numPr>
          <w:ilvl w:val="0"/>
          <w:numId w:val="177"/>
        </w:numPr>
        <w:jc w:val="both"/>
        <w:rPr>
          <w:bCs/>
        </w:rPr>
      </w:pPr>
      <w:r w:rsidRPr="005626DB">
        <w:rPr>
          <w:bCs/>
        </w:rPr>
        <w:t xml:space="preserve">understanding how the four themes, and the principles and practice of the Early Years Foundation Stage underpin literacy pedagogy; </w:t>
      </w:r>
    </w:p>
    <w:p w14:paraId="06E8AA7D" w14:textId="77777777" w:rsidR="003364DD" w:rsidRPr="005626DB" w:rsidRDefault="003364DD" w:rsidP="001B789A">
      <w:pPr>
        <w:pStyle w:val="ListParagraph"/>
        <w:numPr>
          <w:ilvl w:val="0"/>
          <w:numId w:val="177"/>
        </w:numPr>
        <w:jc w:val="both"/>
        <w:rPr>
          <w:bCs/>
        </w:rPr>
      </w:pPr>
      <w:r w:rsidRPr="005626DB">
        <w:rPr>
          <w:bCs/>
        </w:rPr>
        <w:t>developing the knowledge and skills required to support the development of young children's communication and language, including phonological awareness, reading and mark making/ early writing;</w:t>
      </w:r>
    </w:p>
    <w:p w14:paraId="2617DD6B" w14:textId="106A285C" w:rsidR="003364DD" w:rsidRPr="005626DB" w:rsidRDefault="003364DD" w:rsidP="001B789A">
      <w:pPr>
        <w:pStyle w:val="ListParagraph"/>
        <w:numPr>
          <w:ilvl w:val="0"/>
          <w:numId w:val="177"/>
        </w:numPr>
        <w:jc w:val="both"/>
        <w:rPr>
          <w:bCs/>
        </w:rPr>
      </w:pPr>
      <w:r w:rsidRPr="005626DB">
        <w:rPr>
          <w:bCs/>
        </w:rPr>
        <w:t>recognising the opportunities offered by both teacher-led and child-initiated literacy activity, including play-based opportunities.</w:t>
      </w:r>
    </w:p>
    <w:p w14:paraId="7C9611C8" w14:textId="77777777" w:rsidR="003364DD" w:rsidRPr="005626DB" w:rsidRDefault="003364DD" w:rsidP="003364DD">
      <w:pPr>
        <w:jc w:val="both"/>
        <w:rPr>
          <w:bCs/>
        </w:rPr>
      </w:pPr>
      <w:r w:rsidRPr="005626DB">
        <w:rPr>
          <w:b/>
        </w:rPr>
        <w:t>Primary (5-11):</w:t>
      </w:r>
    </w:p>
    <w:p w14:paraId="2435238A" w14:textId="77777777" w:rsidR="003364DD" w:rsidRPr="005626DB" w:rsidRDefault="003364DD" w:rsidP="003364DD">
      <w:pPr>
        <w:jc w:val="both"/>
        <w:rPr>
          <w:bCs/>
        </w:rPr>
      </w:pPr>
      <w:r w:rsidRPr="005626DB">
        <w:rPr>
          <w:bCs/>
        </w:rPr>
        <w:t>The aims of our Primary (5-11) Art and Design curriculum are for trainees to:</w:t>
      </w:r>
    </w:p>
    <w:p w14:paraId="25A11E9B" w14:textId="77777777" w:rsidR="003364DD" w:rsidRPr="005626DB" w:rsidRDefault="003364DD" w:rsidP="001B789A">
      <w:pPr>
        <w:pStyle w:val="ListParagraph"/>
        <w:numPr>
          <w:ilvl w:val="0"/>
          <w:numId w:val="177"/>
        </w:numPr>
        <w:jc w:val="both"/>
        <w:rPr>
          <w:bCs/>
        </w:rPr>
      </w:pPr>
      <w:r w:rsidRPr="005626DB">
        <w:rPr>
          <w:bCs/>
        </w:rPr>
        <w:t xml:space="preserve">become confident and competent in the teaching of Art &amp; Design </w:t>
      </w:r>
    </w:p>
    <w:p w14:paraId="311FE000" w14:textId="77777777" w:rsidR="003364DD" w:rsidRPr="005626DB" w:rsidRDefault="003364DD" w:rsidP="001B789A">
      <w:pPr>
        <w:pStyle w:val="ListParagraph"/>
        <w:numPr>
          <w:ilvl w:val="0"/>
          <w:numId w:val="177"/>
        </w:numPr>
        <w:jc w:val="both"/>
        <w:rPr>
          <w:bCs/>
        </w:rPr>
      </w:pPr>
      <w:r w:rsidRPr="005626DB">
        <w:rPr>
          <w:bCs/>
        </w:rPr>
        <w:t>develop depth of subject knowledge through familiarity with concepts, attitudes, skills and knowledge associated with the subject</w:t>
      </w:r>
    </w:p>
    <w:p w14:paraId="2EE1229D" w14:textId="77777777" w:rsidR="003364DD" w:rsidRPr="005626DB" w:rsidRDefault="003364DD" w:rsidP="001B789A">
      <w:pPr>
        <w:pStyle w:val="ListParagraph"/>
        <w:numPr>
          <w:ilvl w:val="0"/>
          <w:numId w:val="177"/>
        </w:numPr>
        <w:jc w:val="both"/>
        <w:rPr>
          <w:bCs/>
        </w:rPr>
      </w:pPr>
      <w:r w:rsidRPr="005626DB">
        <w:rPr>
          <w:bCs/>
        </w:rPr>
        <w:t xml:space="preserve">be able to assess and plan for the subject </w:t>
      </w:r>
    </w:p>
    <w:p w14:paraId="0DF9A6DF" w14:textId="77777777" w:rsidR="003364DD" w:rsidRPr="005626DB" w:rsidRDefault="003364DD" w:rsidP="00EE748D">
      <w:pPr>
        <w:jc w:val="both"/>
        <w:rPr>
          <w:bCs/>
        </w:rPr>
      </w:pPr>
      <w:r w:rsidRPr="005626DB">
        <w:rPr>
          <w:bCs/>
        </w:rPr>
        <w:t xml:space="preserve">These are underpinned by key principles of pedagogy and child development which highlight the importance of aiming for an appropriate balance between children's exploration and teacher-led direction. </w:t>
      </w:r>
    </w:p>
    <w:p w14:paraId="3D837794" w14:textId="13F1CA1C" w:rsidR="003364DD" w:rsidRPr="005626DB" w:rsidRDefault="003364DD" w:rsidP="00EE748D">
      <w:pPr>
        <w:jc w:val="both"/>
        <w:rPr>
          <w:bCs/>
        </w:rPr>
      </w:pPr>
      <w:r w:rsidRPr="005626DB">
        <w:rPr>
          <w:bCs/>
        </w:rPr>
        <w:t xml:space="preserve">The expressive arts and design/Art and Design curriculum is aligned with the ITT </w:t>
      </w:r>
      <w:r w:rsidR="00EE748D">
        <w:rPr>
          <w:bCs/>
        </w:rPr>
        <w:t>C</w:t>
      </w:r>
      <w:r w:rsidRPr="005626DB">
        <w:rPr>
          <w:bCs/>
        </w:rPr>
        <w:t xml:space="preserve">ore </w:t>
      </w:r>
      <w:r w:rsidR="00EE748D">
        <w:rPr>
          <w:bCs/>
        </w:rPr>
        <w:t>C</w:t>
      </w:r>
      <w:r w:rsidRPr="005626DB">
        <w:rPr>
          <w:bCs/>
        </w:rPr>
        <w:t xml:space="preserve">ontent </w:t>
      </w:r>
      <w:r w:rsidR="00EE748D">
        <w:rPr>
          <w:bCs/>
        </w:rPr>
        <w:t>F</w:t>
      </w:r>
      <w:r w:rsidRPr="005626DB">
        <w:rPr>
          <w:bCs/>
        </w:rPr>
        <w:t>ramework</w:t>
      </w:r>
      <w:r w:rsidR="00EE748D">
        <w:rPr>
          <w:bCs/>
        </w:rPr>
        <w:t xml:space="preserve"> (DfE 2019)</w:t>
      </w:r>
      <w:r w:rsidRPr="005626DB">
        <w:rPr>
          <w:bCs/>
        </w:rPr>
        <w:t xml:space="preserve">, the Teacher’s Standards </w:t>
      </w:r>
      <w:r w:rsidR="00EE748D">
        <w:rPr>
          <w:bCs/>
        </w:rPr>
        <w:t xml:space="preserve">(DfE 2011), </w:t>
      </w:r>
      <w:r w:rsidR="00EE748D" w:rsidRPr="005626DB">
        <w:t>the National Curriculum (DfE 2014)</w:t>
      </w:r>
      <w:r w:rsidR="00EE748D">
        <w:rPr>
          <w:bCs/>
        </w:rPr>
        <w:t xml:space="preserve"> </w:t>
      </w:r>
      <w:r w:rsidRPr="005626DB">
        <w:rPr>
          <w:bCs/>
        </w:rPr>
        <w:t>and the NC/EYFS</w:t>
      </w:r>
      <w:r w:rsidR="00EE748D">
        <w:rPr>
          <w:bCs/>
        </w:rPr>
        <w:t xml:space="preserve"> (DfE 2017)</w:t>
      </w:r>
      <w:r w:rsidRPr="005626DB">
        <w:rPr>
          <w:bCs/>
        </w:rPr>
        <w:t>. It includes understanding progression, potential barriers to learning and the common misconceptions that teachers and pupils may have, altogether enabling trainees to recognise and address children’s individual needs in a supportive and positive context and promote provision for all based on the principle that every Early Years and Primary practitioner is a teacher of art &amp; design and that every child is an artist.</w:t>
      </w:r>
    </w:p>
    <w:p w14:paraId="778F35F0" w14:textId="77777777" w:rsidR="003364DD" w:rsidRPr="005626DB" w:rsidRDefault="003364DD" w:rsidP="00EE748D">
      <w:pPr>
        <w:jc w:val="both"/>
        <w:rPr>
          <w:bCs/>
        </w:rPr>
      </w:pPr>
      <w:r w:rsidRPr="005626DB">
        <w:rPr>
          <w:shd w:val="clear" w:color="auto" w:fill="FFFFFF"/>
        </w:rPr>
        <w:t xml:space="preserve">Our </w:t>
      </w:r>
      <w:r w:rsidRPr="005626DB">
        <w:rPr>
          <w:bCs/>
        </w:rPr>
        <w:t>Early Years/Primary</w:t>
      </w:r>
      <w:r w:rsidRPr="005626DB">
        <w:rPr>
          <w:b/>
        </w:rPr>
        <w:t xml:space="preserve"> </w:t>
      </w:r>
      <w:r w:rsidRPr="005626DB">
        <w:rPr>
          <w:shd w:val="clear" w:color="auto" w:fill="FFFFFF"/>
        </w:rPr>
        <w:t>Creative arts/Art and Design curriculum is delivered through a combination of taught training sessions and online distance learning. The taught training sessions are structured around practical activities which are aimed at classroom application. The sessions are informed by the critical consideration of research-informed practice and national policy, explored through small and whole group discussion. Trainees’ individual learning needs are supported and enhanced by an extensive online resource bank of additional materials. Above all, the Creative arts/Art and Design curriculum is delivered alongside a wide range of opportunities to apply this knowledge and understanding in the classroom.</w:t>
      </w:r>
    </w:p>
    <w:p w14:paraId="4C153BD6" w14:textId="0B42D7E1" w:rsidR="003364DD" w:rsidRPr="005626DB" w:rsidRDefault="003364DD" w:rsidP="00EE748D">
      <w:pPr>
        <w:jc w:val="both"/>
        <w:rPr>
          <w:bCs/>
        </w:rPr>
      </w:pPr>
      <w:r w:rsidRPr="005626DB">
        <w:rPr>
          <w:bCs/>
        </w:rPr>
        <w:t xml:space="preserve">The sequence of two sessions is designed to ensure a cohesive curriculum which begins with the fundamental area of drawing. Principles and subject knowledge </w:t>
      </w:r>
      <w:r w:rsidR="00E27A90">
        <w:rPr>
          <w:bCs/>
        </w:rPr>
        <w:t>are</w:t>
      </w:r>
      <w:r w:rsidRPr="005626DB">
        <w:rPr>
          <w:bCs/>
        </w:rPr>
        <w:t xml:space="preserve"> built upon, applied and extended through the second session which focuses on the medium of paint. Throughout both sessions the eight elements of art and design are explored as a key aspect of trainees' subject knowledge. </w:t>
      </w:r>
    </w:p>
    <w:p w14:paraId="65A56020" w14:textId="77777777" w:rsidR="003364DD" w:rsidRPr="005626DB" w:rsidRDefault="003364DD" w:rsidP="003364DD">
      <w:pPr>
        <w:jc w:val="both"/>
        <w:rPr>
          <w:bCs/>
        </w:rPr>
      </w:pPr>
    </w:p>
    <w:p w14:paraId="517179DF" w14:textId="77777777" w:rsidR="007334F3" w:rsidRPr="005626DB" w:rsidRDefault="007334F3" w:rsidP="007334F3">
      <w:pPr>
        <w:jc w:val="both"/>
        <w:rPr>
          <w:b/>
        </w:rPr>
      </w:pPr>
    </w:p>
    <w:p w14:paraId="76F87126" w14:textId="41AF63BD" w:rsidR="003C0E04" w:rsidRPr="005626DB" w:rsidRDefault="00851330" w:rsidP="00851330">
      <w:pPr>
        <w:rPr>
          <w:b/>
          <w:bCs/>
        </w:rPr>
      </w:pPr>
      <w:r w:rsidRPr="005626DB">
        <w:rPr>
          <w:b/>
          <w:bCs/>
        </w:rPr>
        <w:br w:type="page"/>
      </w:r>
    </w:p>
    <w:p w14:paraId="3419AD2D" w14:textId="77777777" w:rsidR="003C0E04" w:rsidRPr="005626DB" w:rsidRDefault="003C0E04" w:rsidP="004F437D">
      <w:pPr>
        <w:pBdr>
          <w:top w:val="single" w:sz="4" w:space="1" w:color="auto"/>
          <w:left w:val="single" w:sz="4" w:space="4" w:color="auto"/>
          <w:bottom w:val="single" w:sz="4" w:space="1" w:color="auto"/>
          <w:right w:val="single" w:sz="4" w:space="4" w:color="auto"/>
        </w:pBdr>
        <w:shd w:val="clear" w:color="auto" w:fill="548DD4" w:themeFill="text2" w:themeFillTint="99"/>
        <w:spacing w:after="0" w:line="240" w:lineRule="auto"/>
        <w:contextualSpacing/>
        <w:jc w:val="center"/>
        <w:rPr>
          <w:b/>
          <w:color w:val="FFFFFF" w:themeColor="background1"/>
          <w:sz w:val="32"/>
          <w:szCs w:val="32"/>
        </w:rPr>
      </w:pPr>
      <w:r w:rsidRPr="005626DB">
        <w:rPr>
          <w:b/>
          <w:color w:val="FFFFFF" w:themeColor="background1"/>
          <w:sz w:val="32"/>
          <w:szCs w:val="32"/>
        </w:rPr>
        <w:t>Art and Design:</w:t>
      </w:r>
    </w:p>
    <w:p w14:paraId="58156040" w14:textId="77777777" w:rsidR="003C0E04" w:rsidRPr="005626DB" w:rsidRDefault="003C0E04" w:rsidP="004F437D">
      <w:pPr>
        <w:pBdr>
          <w:top w:val="single" w:sz="4" w:space="1" w:color="auto"/>
          <w:left w:val="single" w:sz="4" w:space="4" w:color="auto"/>
          <w:bottom w:val="single" w:sz="4" w:space="1" w:color="auto"/>
          <w:right w:val="single" w:sz="4" w:space="4" w:color="auto"/>
        </w:pBdr>
        <w:shd w:val="clear" w:color="auto" w:fill="548DD4" w:themeFill="text2" w:themeFillTint="99"/>
        <w:spacing w:after="0" w:line="240" w:lineRule="auto"/>
        <w:contextualSpacing/>
        <w:jc w:val="center"/>
        <w:rPr>
          <w:b/>
          <w:color w:val="FFFFFF" w:themeColor="background1"/>
          <w:sz w:val="32"/>
          <w:szCs w:val="32"/>
        </w:rPr>
      </w:pPr>
      <w:r w:rsidRPr="005626DB">
        <w:rPr>
          <w:b/>
          <w:color w:val="FFFFFF" w:themeColor="background1"/>
          <w:sz w:val="32"/>
          <w:szCs w:val="32"/>
        </w:rPr>
        <w:t xml:space="preserve">Overview of Sessions </w:t>
      </w:r>
    </w:p>
    <w:p w14:paraId="471A6D56" w14:textId="77777777" w:rsidR="003C0E04" w:rsidRPr="005626DB" w:rsidRDefault="003C0E04" w:rsidP="003C0E04">
      <w:pPr>
        <w:pBdr>
          <w:bottom w:val="single" w:sz="4" w:space="1" w:color="9E0000"/>
        </w:pBdr>
        <w:rPr>
          <w:color w:val="FFFFFF" w:themeColor="background1"/>
        </w:rPr>
      </w:pPr>
    </w:p>
    <w:tbl>
      <w:tblPr>
        <w:tblW w:w="9540" w:type="dxa"/>
        <w:jc w:val="center"/>
        <w:tblCellMar>
          <w:left w:w="142" w:type="dxa"/>
          <w:right w:w="0" w:type="dxa"/>
        </w:tblCellMar>
        <w:tblLook w:val="04A0" w:firstRow="1" w:lastRow="0" w:firstColumn="1" w:lastColumn="0" w:noHBand="0" w:noVBand="1"/>
      </w:tblPr>
      <w:tblGrid>
        <w:gridCol w:w="2032"/>
        <w:gridCol w:w="7508"/>
      </w:tblGrid>
      <w:tr w:rsidR="004F437D" w:rsidRPr="005626DB" w14:paraId="0E61E57F" w14:textId="77777777" w:rsidTr="004F437D">
        <w:trPr>
          <w:trHeight w:val="617"/>
          <w:jc w:val="center"/>
        </w:trPr>
        <w:tc>
          <w:tcPr>
            <w:tcW w:w="9540" w:type="dxa"/>
            <w:gridSpan w:val="2"/>
            <w:tcBorders>
              <w:top w:val="single" w:sz="8" w:space="0" w:color="auto"/>
              <w:left w:val="single" w:sz="8" w:space="0" w:color="auto"/>
              <w:bottom w:val="single" w:sz="8" w:space="0" w:color="auto"/>
              <w:right w:val="single" w:sz="8" w:space="0" w:color="auto"/>
            </w:tcBorders>
            <w:shd w:val="clear" w:color="auto" w:fill="548DD4" w:themeFill="text2" w:themeFillTint="99"/>
          </w:tcPr>
          <w:p w14:paraId="5BE16045" w14:textId="77777777" w:rsidR="003C0E04" w:rsidRPr="005626DB" w:rsidRDefault="003C0E04" w:rsidP="00890794">
            <w:pPr>
              <w:spacing w:after="0" w:line="243" w:lineRule="atLeast"/>
              <w:ind w:right="-20"/>
              <w:jc w:val="center"/>
              <w:rPr>
                <w:rFonts w:eastAsia="Times New Roman"/>
                <w:b/>
                <w:bCs/>
                <w:color w:val="FFFFFF" w:themeColor="background1"/>
                <w:lang w:eastAsia="en-GB"/>
              </w:rPr>
            </w:pPr>
          </w:p>
          <w:p w14:paraId="703723B6" w14:textId="77777777" w:rsidR="003C0E04" w:rsidRPr="005626DB" w:rsidRDefault="003C0E04" w:rsidP="00890794">
            <w:pPr>
              <w:spacing w:after="0" w:line="243" w:lineRule="atLeast"/>
              <w:ind w:right="-20"/>
              <w:jc w:val="center"/>
              <w:rPr>
                <w:rFonts w:eastAsia="Times New Roman"/>
                <w:b/>
                <w:bCs/>
                <w:color w:val="FFFFFF" w:themeColor="background1"/>
                <w:lang w:eastAsia="en-GB"/>
              </w:rPr>
            </w:pPr>
            <w:r w:rsidRPr="005626DB">
              <w:rPr>
                <w:rFonts w:eastAsia="Times New Roman"/>
                <w:b/>
                <w:bCs/>
                <w:color w:val="FFFFFF" w:themeColor="background1"/>
                <w:lang w:eastAsia="en-GB"/>
              </w:rPr>
              <w:t>Art and Design Session 1</w:t>
            </w:r>
          </w:p>
        </w:tc>
      </w:tr>
      <w:tr w:rsidR="003C0E04" w:rsidRPr="005626DB" w14:paraId="0970F70C" w14:textId="77777777" w:rsidTr="002870FD">
        <w:trPr>
          <w:trHeight w:val="396"/>
          <w:jc w:val="center"/>
        </w:trPr>
        <w:tc>
          <w:tcPr>
            <w:tcW w:w="2032" w:type="dxa"/>
            <w:tcBorders>
              <w:top w:val="nil"/>
              <w:left w:val="single" w:sz="8" w:space="0" w:color="auto"/>
              <w:bottom w:val="single" w:sz="8" w:space="0" w:color="auto"/>
              <w:right w:val="single" w:sz="8" w:space="0" w:color="auto"/>
            </w:tcBorders>
          </w:tcPr>
          <w:p w14:paraId="5CADEDA9" w14:textId="77777777" w:rsidR="003C0E04" w:rsidRPr="005626DB" w:rsidRDefault="003C0E04" w:rsidP="00890794">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WHAT?</w:t>
            </w:r>
          </w:p>
          <w:p w14:paraId="178352E6" w14:textId="77777777" w:rsidR="003C0E04" w:rsidRPr="005626DB" w:rsidRDefault="003C0E04" w:rsidP="00890794">
            <w:pPr>
              <w:spacing w:after="0" w:line="240" w:lineRule="auto"/>
              <w:ind w:right="-23"/>
              <w:contextualSpacing/>
              <w:rPr>
                <w:rFonts w:eastAsia="Times New Roman"/>
                <w:b/>
                <w:bCs/>
                <w:color w:val="4B92DB"/>
                <w:spacing w:val="-1"/>
                <w:sz w:val="22"/>
                <w:szCs w:val="22"/>
                <w:lang w:eastAsia="en-GB"/>
              </w:rPr>
            </w:pPr>
          </w:p>
          <w:p w14:paraId="2410079D" w14:textId="77777777" w:rsidR="003C0E04" w:rsidRPr="005626DB" w:rsidRDefault="003C0E04" w:rsidP="00890794">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1600E582" w14:textId="77777777" w:rsidR="003C0E04" w:rsidRPr="005626DB" w:rsidRDefault="003C0E04" w:rsidP="00890794">
            <w:pPr>
              <w:spacing w:after="0" w:line="240" w:lineRule="auto"/>
              <w:ind w:right="-23"/>
              <w:contextualSpacing/>
              <w:rPr>
                <w:rFonts w:eastAsia="Times New Roman"/>
                <w:lang w:eastAsia="en-GB"/>
              </w:rPr>
            </w:pPr>
            <w:r w:rsidRPr="005626DB">
              <w:rPr>
                <w:rFonts w:eastAsia="Times New Roman"/>
                <w:b/>
                <w:bCs/>
                <w:color w:val="4B92DB"/>
                <w:spacing w:val="-1"/>
                <w:lang w:eastAsia="en-GB"/>
              </w:rPr>
              <w:t>Titles</w:t>
            </w:r>
          </w:p>
        </w:tc>
        <w:tc>
          <w:tcPr>
            <w:tcW w:w="7508" w:type="dxa"/>
            <w:tcBorders>
              <w:top w:val="nil"/>
              <w:left w:val="nil"/>
              <w:bottom w:val="single" w:sz="8" w:space="0" w:color="auto"/>
              <w:right w:val="single" w:sz="8" w:space="0" w:color="auto"/>
            </w:tcBorders>
          </w:tcPr>
          <w:p w14:paraId="3B716D0A" w14:textId="77777777" w:rsidR="003C0E04" w:rsidRPr="005626DB" w:rsidRDefault="003C0E04" w:rsidP="00890794">
            <w:pPr>
              <w:rPr>
                <w:rFonts w:eastAsia="Times New Roman"/>
                <w:b/>
                <w:color w:val="000000"/>
              </w:rPr>
            </w:pPr>
            <w:r w:rsidRPr="005626DB">
              <w:rPr>
                <w:rFonts w:eastAsia="Times New Roman"/>
                <w:b/>
                <w:color w:val="00B050"/>
              </w:rPr>
              <w:t xml:space="preserve">Learning and teaching about the elements of Art &amp; Design through drawing </w:t>
            </w:r>
          </w:p>
        </w:tc>
      </w:tr>
      <w:tr w:rsidR="003C0E04" w:rsidRPr="005626DB" w14:paraId="4033CEEA" w14:textId="77777777" w:rsidTr="002870FD">
        <w:trPr>
          <w:trHeight w:val="1499"/>
          <w:jc w:val="center"/>
        </w:trPr>
        <w:tc>
          <w:tcPr>
            <w:tcW w:w="2032" w:type="dxa"/>
            <w:tcBorders>
              <w:top w:val="nil"/>
              <w:left w:val="single" w:sz="8" w:space="0" w:color="auto"/>
              <w:bottom w:val="single" w:sz="8" w:space="0" w:color="auto"/>
              <w:right w:val="single" w:sz="8" w:space="0" w:color="auto"/>
            </w:tcBorders>
          </w:tcPr>
          <w:p w14:paraId="4DC235BD" w14:textId="77777777" w:rsidR="003C0E04" w:rsidRPr="005626DB" w:rsidRDefault="003C0E04" w:rsidP="00890794">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WHY THIS?</w:t>
            </w:r>
          </w:p>
          <w:p w14:paraId="2E947E36" w14:textId="77777777" w:rsidR="003C0E04" w:rsidRPr="005626DB" w:rsidRDefault="003C0E04" w:rsidP="00890794">
            <w:pPr>
              <w:spacing w:after="0" w:line="240" w:lineRule="auto"/>
              <w:ind w:right="-23"/>
              <w:contextualSpacing/>
              <w:rPr>
                <w:rFonts w:eastAsia="Times New Roman"/>
                <w:b/>
                <w:bCs/>
                <w:color w:val="4B92DB"/>
                <w:sz w:val="22"/>
                <w:szCs w:val="22"/>
                <w:lang w:eastAsia="en-GB"/>
              </w:rPr>
            </w:pPr>
          </w:p>
          <w:p w14:paraId="11BA9C56" w14:textId="77777777" w:rsidR="003C0E04" w:rsidRPr="005626DB" w:rsidRDefault="003C0E04" w:rsidP="00890794">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Learning</w:t>
            </w:r>
          </w:p>
          <w:p w14:paraId="3F0C43FE" w14:textId="77777777" w:rsidR="003C0E04" w:rsidRPr="005626DB" w:rsidRDefault="003C0E04" w:rsidP="00890794">
            <w:pPr>
              <w:spacing w:after="0" w:line="240" w:lineRule="auto"/>
              <w:ind w:right="-23"/>
              <w:contextualSpacing/>
              <w:rPr>
                <w:rFonts w:eastAsia="Times New Roman"/>
                <w:sz w:val="22"/>
                <w:szCs w:val="22"/>
                <w:lang w:eastAsia="en-GB"/>
              </w:rPr>
            </w:pPr>
            <w:r w:rsidRPr="005626DB">
              <w:rPr>
                <w:rFonts w:eastAsia="Times New Roman"/>
                <w:b/>
                <w:bCs/>
                <w:color w:val="4B92DB"/>
                <w:sz w:val="22"/>
                <w:szCs w:val="22"/>
                <w:lang w:eastAsia="en-GB"/>
              </w:rPr>
              <w:t>O</w:t>
            </w:r>
            <w:r w:rsidRPr="005626DB">
              <w:rPr>
                <w:rFonts w:eastAsia="Times New Roman"/>
                <w:b/>
                <w:bCs/>
                <w:color w:val="4B92DB"/>
                <w:spacing w:val="-1"/>
                <w:sz w:val="22"/>
                <w:szCs w:val="22"/>
                <w:lang w:eastAsia="en-GB"/>
              </w:rPr>
              <w:t>utcomes</w:t>
            </w:r>
          </w:p>
        </w:tc>
        <w:tc>
          <w:tcPr>
            <w:tcW w:w="7508" w:type="dxa"/>
            <w:tcBorders>
              <w:top w:val="nil"/>
              <w:left w:val="nil"/>
              <w:bottom w:val="single" w:sz="8" w:space="0" w:color="auto"/>
              <w:right w:val="single" w:sz="8" w:space="0" w:color="auto"/>
            </w:tcBorders>
          </w:tcPr>
          <w:p w14:paraId="54993C51" w14:textId="77777777" w:rsidR="003C0E04" w:rsidRPr="005626DB" w:rsidRDefault="003C0E04" w:rsidP="00890794">
            <w:pPr>
              <w:spacing w:before="87" w:after="0" w:line="240" w:lineRule="auto"/>
              <w:ind w:right="-20"/>
              <w:rPr>
                <w:rFonts w:eastAsia="Times New Roman"/>
                <w:lang w:eastAsia="en-GB"/>
              </w:rPr>
            </w:pPr>
            <w:r w:rsidRPr="005626DB">
              <w:rPr>
                <w:rFonts w:eastAsia="Times New Roman"/>
                <w:lang w:eastAsia="en-GB"/>
              </w:rPr>
              <w:t>By the end of this session trainees will:</w:t>
            </w:r>
          </w:p>
          <w:p w14:paraId="15ABCF7D" w14:textId="77777777" w:rsidR="003C0E04" w:rsidRPr="005626DB" w:rsidRDefault="003C0E04" w:rsidP="00890794">
            <w:pPr>
              <w:pStyle w:val="ListParagraph"/>
              <w:numPr>
                <w:ilvl w:val="0"/>
                <w:numId w:val="13"/>
              </w:numPr>
              <w:spacing w:before="88" w:after="0" w:line="238" w:lineRule="atLeast"/>
              <w:ind w:right="359"/>
              <w:rPr>
                <w:rFonts w:eastAsia="Times New Roman"/>
                <w:lang w:eastAsia="en-GB"/>
              </w:rPr>
            </w:pPr>
            <w:r w:rsidRPr="005626DB">
              <w:rPr>
                <w:rFonts w:eastAsia="Times New Roman"/>
                <w:lang w:eastAsia="en-GB"/>
              </w:rPr>
              <w:t>Be familiar with key features of the subject</w:t>
            </w:r>
          </w:p>
          <w:p w14:paraId="7B439CA3" w14:textId="77777777" w:rsidR="003C0E04" w:rsidRPr="005626DB" w:rsidRDefault="003C0E04" w:rsidP="00890794">
            <w:pPr>
              <w:pStyle w:val="ListParagraph"/>
              <w:numPr>
                <w:ilvl w:val="0"/>
                <w:numId w:val="13"/>
              </w:numPr>
              <w:spacing w:before="88" w:after="0" w:line="238" w:lineRule="atLeast"/>
              <w:ind w:right="359"/>
              <w:rPr>
                <w:rFonts w:eastAsia="Times New Roman"/>
                <w:lang w:eastAsia="en-GB"/>
              </w:rPr>
            </w:pPr>
            <w:r w:rsidRPr="005626DB">
              <w:rPr>
                <w:rFonts w:eastAsia="Times New Roman"/>
                <w:lang w:eastAsia="en-GB"/>
              </w:rPr>
              <w:t>Be familiar with some concepts, attitudes, skills and knowledge associated with the subject</w:t>
            </w:r>
          </w:p>
          <w:p w14:paraId="6BDD1C30" w14:textId="77777777" w:rsidR="003C0E04" w:rsidRPr="005626DB" w:rsidRDefault="003C0E04" w:rsidP="00890794">
            <w:pPr>
              <w:pStyle w:val="ListParagraph"/>
              <w:numPr>
                <w:ilvl w:val="0"/>
                <w:numId w:val="13"/>
              </w:numPr>
              <w:spacing w:before="88" w:after="0" w:line="238" w:lineRule="atLeast"/>
              <w:ind w:right="359"/>
              <w:rPr>
                <w:rFonts w:eastAsia="Times New Roman"/>
                <w:lang w:eastAsia="en-GB"/>
              </w:rPr>
            </w:pPr>
            <w:r w:rsidRPr="005626DB">
              <w:rPr>
                <w:rFonts w:eastAsia="Times New Roman"/>
                <w:lang w:eastAsia="en-GB"/>
              </w:rPr>
              <w:t xml:space="preserve">Be familiar with approaches towards assessment and planning for the subject </w:t>
            </w:r>
          </w:p>
          <w:p w14:paraId="1C8F4AC3" w14:textId="77777777" w:rsidR="003C0E04" w:rsidRPr="005626DB" w:rsidRDefault="003C0E04" w:rsidP="00890794">
            <w:pPr>
              <w:pStyle w:val="ListParagraph"/>
              <w:numPr>
                <w:ilvl w:val="0"/>
                <w:numId w:val="13"/>
              </w:numPr>
              <w:spacing w:before="88" w:after="0" w:line="238" w:lineRule="atLeast"/>
              <w:ind w:right="359"/>
              <w:rPr>
                <w:rFonts w:eastAsia="Times New Roman"/>
                <w:lang w:eastAsia="en-GB"/>
              </w:rPr>
            </w:pPr>
            <w:r w:rsidRPr="005626DB">
              <w:rPr>
                <w:rFonts w:eastAsia="Times New Roman"/>
                <w:lang w:eastAsia="en-GB"/>
              </w:rPr>
              <w:t>Know at least three approaches to support the teaching of drawing</w:t>
            </w:r>
          </w:p>
        </w:tc>
      </w:tr>
      <w:tr w:rsidR="003C0E04" w:rsidRPr="005626DB" w14:paraId="50C40BBF" w14:textId="77777777" w:rsidTr="002870FD">
        <w:trPr>
          <w:trHeight w:val="1621"/>
          <w:jc w:val="center"/>
        </w:trPr>
        <w:tc>
          <w:tcPr>
            <w:tcW w:w="2032" w:type="dxa"/>
            <w:tcBorders>
              <w:top w:val="nil"/>
              <w:left w:val="single" w:sz="8" w:space="0" w:color="auto"/>
              <w:bottom w:val="single" w:sz="8" w:space="0" w:color="auto"/>
              <w:right w:val="single" w:sz="8" w:space="0" w:color="auto"/>
            </w:tcBorders>
          </w:tcPr>
          <w:p w14:paraId="1E95CA11" w14:textId="77777777" w:rsidR="003C0E04" w:rsidRPr="005626DB" w:rsidRDefault="003C0E04" w:rsidP="00890794">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WHY NOW?</w:t>
            </w:r>
          </w:p>
          <w:p w14:paraId="7375A698" w14:textId="77777777" w:rsidR="003C0E04" w:rsidRPr="005626DB" w:rsidRDefault="003C0E04" w:rsidP="00890794">
            <w:pPr>
              <w:spacing w:before="87" w:after="0" w:line="240" w:lineRule="auto"/>
              <w:ind w:right="-23"/>
              <w:contextualSpacing/>
              <w:rPr>
                <w:rFonts w:eastAsia="Times New Roman"/>
                <w:b/>
                <w:bCs/>
                <w:color w:val="4B92DB"/>
                <w:spacing w:val="1"/>
                <w:sz w:val="22"/>
                <w:szCs w:val="22"/>
                <w:lang w:eastAsia="en-GB"/>
              </w:rPr>
            </w:pPr>
          </w:p>
          <w:p w14:paraId="03850CCF" w14:textId="77777777" w:rsidR="003C0E04" w:rsidRPr="005626DB" w:rsidRDefault="003C0E04" w:rsidP="00890794">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Curriculum Design &amp; Key Messages</w:t>
            </w:r>
          </w:p>
        </w:tc>
        <w:tc>
          <w:tcPr>
            <w:tcW w:w="7508" w:type="dxa"/>
            <w:tcBorders>
              <w:top w:val="nil"/>
              <w:left w:val="nil"/>
              <w:bottom w:val="single" w:sz="8" w:space="0" w:color="auto"/>
              <w:right w:val="single" w:sz="8" w:space="0" w:color="auto"/>
            </w:tcBorders>
          </w:tcPr>
          <w:p w14:paraId="4C6A0FC1" w14:textId="77777777" w:rsidR="002870FD" w:rsidRPr="005626DB" w:rsidRDefault="002870FD" w:rsidP="002870FD">
            <w:pPr>
              <w:pStyle w:val="ListParagraph"/>
              <w:numPr>
                <w:ilvl w:val="0"/>
                <w:numId w:val="16"/>
              </w:numPr>
              <w:spacing w:after="0" w:line="240" w:lineRule="auto"/>
              <w:ind w:right="120"/>
              <w:rPr>
                <w:rFonts w:eastAsia="Times New Roman"/>
                <w:iCs/>
                <w:lang w:eastAsia="en-GB"/>
              </w:rPr>
            </w:pPr>
            <w:r w:rsidRPr="005626DB">
              <w:rPr>
                <w:rFonts w:eastAsia="Times New Roman"/>
                <w:iCs/>
                <w:lang w:eastAsia="en-GB"/>
              </w:rPr>
              <w:t>Through familiarity with the elements and CASK of Art &amp; Design, you can be a highly effective teacher of the subject</w:t>
            </w:r>
          </w:p>
          <w:p w14:paraId="1BEB4026" w14:textId="77777777" w:rsidR="002870FD" w:rsidRPr="005626DB" w:rsidRDefault="002870FD" w:rsidP="002870FD">
            <w:pPr>
              <w:pStyle w:val="ListParagraph"/>
              <w:numPr>
                <w:ilvl w:val="0"/>
                <w:numId w:val="16"/>
              </w:numPr>
              <w:spacing w:after="0" w:line="240" w:lineRule="auto"/>
              <w:ind w:right="120"/>
              <w:rPr>
                <w:rFonts w:eastAsia="Times New Roman"/>
                <w:iCs/>
                <w:lang w:eastAsia="en-GB"/>
              </w:rPr>
            </w:pPr>
            <w:r w:rsidRPr="005626DB">
              <w:rPr>
                <w:rFonts w:eastAsia="Times New Roman"/>
                <w:iCs/>
                <w:lang w:eastAsia="en-GB"/>
              </w:rPr>
              <w:t>Everyone can draw</w:t>
            </w:r>
          </w:p>
          <w:p w14:paraId="2B08ADE6" w14:textId="77777777" w:rsidR="002870FD" w:rsidRPr="005626DB" w:rsidRDefault="002870FD" w:rsidP="002870FD">
            <w:pPr>
              <w:pStyle w:val="ListParagraph"/>
              <w:numPr>
                <w:ilvl w:val="0"/>
                <w:numId w:val="16"/>
              </w:numPr>
              <w:spacing w:after="0" w:line="240" w:lineRule="auto"/>
              <w:ind w:right="120"/>
              <w:rPr>
                <w:rFonts w:eastAsia="Times New Roman"/>
                <w:iCs/>
                <w:lang w:eastAsia="en-GB"/>
              </w:rPr>
            </w:pPr>
            <w:r w:rsidRPr="005626DB">
              <w:rPr>
                <w:rFonts w:eastAsia="Times New Roman"/>
                <w:iCs/>
                <w:lang w:eastAsia="en-GB"/>
              </w:rPr>
              <w:t>Drawing is a tool for learning across the curriculum</w:t>
            </w:r>
          </w:p>
          <w:p w14:paraId="14D88070" w14:textId="2397275C" w:rsidR="003C0E04" w:rsidRPr="005626DB" w:rsidRDefault="003C0E04" w:rsidP="002870FD">
            <w:pPr>
              <w:pStyle w:val="ListParagraph"/>
              <w:spacing w:before="88" w:after="0" w:line="238" w:lineRule="atLeast"/>
              <w:ind w:left="360" w:right="359"/>
              <w:rPr>
                <w:rFonts w:eastAsia="Times New Roman"/>
                <w:lang w:eastAsia="en-GB"/>
              </w:rPr>
            </w:pPr>
          </w:p>
        </w:tc>
      </w:tr>
      <w:tr w:rsidR="003C0E04" w:rsidRPr="005626DB" w14:paraId="039DACC9" w14:textId="77777777" w:rsidTr="002870FD">
        <w:trPr>
          <w:trHeight w:val="1532"/>
          <w:jc w:val="center"/>
        </w:trPr>
        <w:tc>
          <w:tcPr>
            <w:tcW w:w="2032" w:type="dxa"/>
            <w:tcBorders>
              <w:top w:val="nil"/>
              <w:left w:val="single" w:sz="8" w:space="0" w:color="auto"/>
              <w:bottom w:val="single" w:sz="8" w:space="0" w:color="auto"/>
              <w:right w:val="single" w:sz="8" w:space="0" w:color="auto"/>
            </w:tcBorders>
          </w:tcPr>
          <w:p w14:paraId="0C038E09" w14:textId="77777777" w:rsidR="003C0E04" w:rsidRPr="005626DB" w:rsidRDefault="003C0E04" w:rsidP="00890794">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HOW?</w:t>
            </w:r>
          </w:p>
          <w:p w14:paraId="7F6C951B" w14:textId="77777777" w:rsidR="003C0E04" w:rsidRPr="005626DB" w:rsidRDefault="003C0E04" w:rsidP="00890794">
            <w:pPr>
              <w:spacing w:before="87" w:after="0" w:line="240" w:lineRule="auto"/>
              <w:ind w:right="-23"/>
              <w:contextualSpacing/>
              <w:rPr>
                <w:rFonts w:eastAsia="Times New Roman"/>
                <w:b/>
                <w:bCs/>
                <w:color w:val="4B92DB"/>
                <w:spacing w:val="1"/>
                <w:sz w:val="22"/>
                <w:szCs w:val="22"/>
                <w:lang w:eastAsia="en-GB"/>
              </w:rPr>
            </w:pPr>
          </w:p>
          <w:p w14:paraId="03A1229A" w14:textId="77777777" w:rsidR="003C0E04" w:rsidRPr="005626DB" w:rsidRDefault="003C0E04" w:rsidP="00890794">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57B90FBD" w14:textId="77777777" w:rsidR="003C0E04" w:rsidRPr="005626DB" w:rsidRDefault="003C0E04" w:rsidP="00890794">
            <w:pPr>
              <w:spacing w:before="87" w:after="0" w:line="240" w:lineRule="auto"/>
              <w:ind w:right="-23"/>
              <w:contextualSpacing/>
              <w:rPr>
                <w:rFonts w:eastAsia="Times New Roman"/>
                <w:sz w:val="22"/>
                <w:szCs w:val="22"/>
                <w:lang w:eastAsia="en-GB"/>
              </w:rPr>
            </w:pPr>
            <w:r w:rsidRPr="005626DB">
              <w:rPr>
                <w:rFonts w:eastAsia="Times New Roman"/>
                <w:b/>
                <w:bCs/>
                <w:color w:val="4B92DB"/>
                <w:spacing w:val="1"/>
                <w:sz w:val="22"/>
                <w:szCs w:val="22"/>
                <w:lang w:eastAsia="en-GB"/>
              </w:rPr>
              <w:t xml:space="preserve">Content </w:t>
            </w:r>
          </w:p>
        </w:tc>
        <w:tc>
          <w:tcPr>
            <w:tcW w:w="7508" w:type="dxa"/>
            <w:tcBorders>
              <w:top w:val="nil"/>
              <w:left w:val="nil"/>
              <w:bottom w:val="single" w:sz="8" w:space="0" w:color="auto"/>
              <w:right w:val="single" w:sz="8" w:space="0" w:color="auto"/>
            </w:tcBorders>
          </w:tcPr>
          <w:p w14:paraId="78CDC80A" w14:textId="77777777" w:rsidR="002870FD" w:rsidRPr="005626DB" w:rsidRDefault="002870FD" w:rsidP="002870FD">
            <w:pPr>
              <w:spacing w:before="88" w:after="0" w:line="238" w:lineRule="atLeast"/>
              <w:ind w:right="359"/>
              <w:rPr>
                <w:rFonts w:eastAsia="Times New Roman"/>
                <w:lang w:eastAsia="en-GB"/>
              </w:rPr>
            </w:pPr>
            <w:r w:rsidRPr="005626DB">
              <w:rPr>
                <w:rFonts w:eastAsia="Times New Roman"/>
                <w:lang w:eastAsia="en-GB"/>
              </w:rPr>
              <w:t>During this session trainees will:</w:t>
            </w:r>
          </w:p>
          <w:p w14:paraId="09801CC0" w14:textId="77777777" w:rsidR="002870FD" w:rsidRPr="005626DB" w:rsidRDefault="002870FD" w:rsidP="00A93917">
            <w:pPr>
              <w:pStyle w:val="ListParagraph"/>
              <w:numPr>
                <w:ilvl w:val="0"/>
                <w:numId w:val="61"/>
              </w:numPr>
              <w:spacing w:before="88" w:after="0" w:line="238" w:lineRule="atLeast"/>
              <w:ind w:right="359"/>
              <w:rPr>
                <w:rFonts w:eastAsia="Times New Roman"/>
                <w:lang w:eastAsia="en-GB"/>
              </w:rPr>
            </w:pPr>
            <w:r w:rsidRPr="005626DB">
              <w:rPr>
                <w:rFonts w:eastAsia="Times New Roman"/>
                <w:lang w:eastAsia="en-GB"/>
              </w:rPr>
              <w:t>Develop skills in the teaching of Art &amp; Design through reflection on subject knowledge and pedagogy</w:t>
            </w:r>
          </w:p>
          <w:p w14:paraId="12DBA1A2" w14:textId="77777777" w:rsidR="002870FD" w:rsidRPr="005626DB" w:rsidRDefault="002870FD" w:rsidP="00A93917">
            <w:pPr>
              <w:pStyle w:val="ListParagraph"/>
              <w:numPr>
                <w:ilvl w:val="0"/>
                <w:numId w:val="61"/>
              </w:numPr>
              <w:spacing w:before="88" w:after="0" w:line="238" w:lineRule="atLeast"/>
              <w:ind w:right="359"/>
              <w:rPr>
                <w:rFonts w:eastAsia="Times New Roman"/>
                <w:lang w:eastAsia="en-GB"/>
              </w:rPr>
            </w:pPr>
            <w:r w:rsidRPr="005626DB">
              <w:rPr>
                <w:rFonts w:eastAsia="Times New Roman"/>
                <w:lang w:eastAsia="en-GB"/>
              </w:rPr>
              <w:t xml:space="preserve">Explore the elements of line, tone and texture </w:t>
            </w:r>
          </w:p>
          <w:p w14:paraId="0355879C" w14:textId="77777777" w:rsidR="002870FD" w:rsidRPr="005626DB" w:rsidRDefault="002870FD" w:rsidP="00A93917">
            <w:pPr>
              <w:pStyle w:val="ListParagraph"/>
              <w:numPr>
                <w:ilvl w:val="0"/>
                <w:numId w:val="61"/>
              </w:numPr>
              <w:spacing w:after="0" w:line="240" w:lineRule="auto"/>
              <w:ind w:right="120"/>
              <w:rPr>
                <w:rFonts w:eastAsia="Times New Roman"/>
                <w:i/>
                <w:lang w:eastAsia="en-GB"/>
              </w:rPr>
            </w:pPr>
            <w:r w:rsidRPr="005626DB">
              <w:rPr>
                <w:rFonts w:eastAsia="Times New Roman"/>
                <w:lang w:eastAsia="en-GB"/>
              </w:rPr>
              <w:t>Practice planning and assessing</w:t>
            </w:r>
          </w:p>
          <w:p w14:paraId="2156378C" w14:textId="77777777" w:rsidR="003C0E04" w:rsidRPr="005626DB" w:rsidRDefault="003C0E04" w:rsidP="002870FD">
            <w:pPr>
              <w:pStyle w:val="ListParagraph"/>
              <w:spacing w:after="0" w:line="240" w:lineRule="auto"/>
              <w:ind w:left="360" w:right="120"/>
              <w:rPr>
                <w:rFonts w:eastAsia="Times New Roman"/>
                <w:lang w:eastAsia="en-GB"/>
              </w:rPr>
            </w:pPr>
          </w:p>
        </w:tc>
      </w:tr>
      <w:tr w:rsidR="00C3130C" w:rsidRPr="005626DB" w14:paraId="64ACFE14" w14:textId="77777777" w:rsidTr="002870FD">
        <w:trPr>
          <w:trHeight w:val="755"/>
          <w:jc w:val="center"/>
        </w:trPr>
        <w:tc>
          <w:tcPr>
            <w:tcW w:w="2032" w:type="dxa"/>
            <w:tcBorders>
              <w:top w:val="nil"/>
              <w:left w:val="single" w:sz="8" w:space="0" w:color="auto"/>
              <w:bottom w:val="single" w:sz="8" w:space="0" w:color="auto"/>
              <w:right w:val="single" w:sz="8" w:space="0" w:color="auto"/>
            </w:tcBorders>
          </w:tcPr>
          <w:p w14:paraId="2F7633FE" w14:textId="77777777" w:rsidR="00C3130C" w:rsidRPr="005626DB" w:rsidRDefault="00C3130C" w:rsidP="00C3130C">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WHERE?</w:t>
            </w:r>
          </w:p>
          <w:p w14:paraId="64B56499" w14:textId="77777777" w:rsidR="00C3130C" w:rsidRPr="005626DB" w:rsidRDefault="00C3130C" w:rsidP="00C3130C">
            <w:pPr>
              <w:spacing w:before="87" w:after="0" w:line="240" w:lineRule="auto"/>
              <w:ind w:right="-23"/>
              <w:contextualSpacing/>
              <w:rPr>
                <w:rFonts w:eastAsia="Times New Roman"/>
                <w:b/>
                <w:bCs/>
                <w:color w:val="4B92DB"/>
                <w:spacing w:val="1"/>
                <w:sz w:val="22"/>
                <w:szCs w:val="22"/>
                <w:lang w:eastAsia="en-GB"/>
              </w:rPr>
            </w:pPr>
          </w:p>
          <w:p w14:paraId="1DE12CCF" w14:textId="77777777" w:rsidR="00C3130C" w:rsidRPr="005626DB" w:rsidRDefault="00C3130C" w:rsidP="00C3130C">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Key Links: </w:t>
            </w:r>
          </w:p>
          <w:p w14:paraId="3F36F8C0" w14:textId="6280B1E7" w:rsidR="00C3130C" w:rsidRPr="005626DB" w:rsidRDefault="00C3130C" w:rsidP="00293043">
            <w:p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PGCE Course</w:t>
            </w:r>
          </w:p>
        </w:tc>
        <w:tc>
          <w:tcPr>
            <w:tcW w:w="7508" w:type="dxa"/>
            <w:tcBorders>
              <w:top w:val="nil"/>
              <w:left w:val="nil"/>
              <w:bottom w:val="single" w:sz="8" w:space="0" w:color="auto"/>
              <w:right w:val="single" w:sz="8" w:space="0" w:color="auto"/>
            </w:tcBorders>
          </w:tcPr>
          <w:p w14:paraId="3AF1AE00" w14:textId="7FB82C60" w:rsidR="00C3130C" w:rsidRPr="00B93606" w:rsidRDefault="00C3130C" w:rsidP="00C3130C">
            <w:pPr>
              <w:spacing w:before="87" w:after="0" w:line="240" w:lineRule="auto"/>
              <w:ind w:left="129" w:right="-20"/>
              <w:rPr>
                <w:rFonts w:eastAsia="Times New Roman"/>
                <w:lang w:eastAsia="en-GB"/>
              </w:rPr>
            </w:pPr>
            <w:r w:rsidRPr="00B93606">
              <w:rPr>
                <w:rFonts w:eastAsia="Times New Roman"/>
                <w:b/>
                <w:bCs/>
                <w:lang w:eastAsia="en-GB"/>
              </w:rPr>
              <w:t>PGCE Cross-Course Links</w:t>
            </w:r>
            <w:r w:rsidR="00B93606" w:rsidRPr="00B93606">
              <w:rPr>
                <w:rFonts w:eastAsia="Times New Roman"/>
                <w:b/>
                <w:bCs/>
                <w:lang w:eastAsia="en-GB"/>
              </w:rPr>
              <w:t xml:space="preserve"> including Provision for All: </w:t>
            </w:r>
            <w:r w:rsidR="00B93606" w:rsidRPr="00B93606">
              <w:rPr>
                <w:color w:val="201F1E"/>
                <w:shd w:val="clear" w:color="auto" w:fill="FFFFFF"/>
              </w:rPr>
              <w:t>To consider the needs of all children in all contexts and make provision for them to make progress</w:t>
            </w:r>
            <w:r w:rsidR="00B93606">
              <w:rPr>
                <w:color w:val="201F1E"/>
                <w:shd w:val="clear" w:color="auto" w:fill="FFFFFF"/>
              </w:rPr>
              <w:t xml:space="preserve"> (see Appendix 1).</w:t>
            </w:r>
          </w:p>
        </w:tc>
      </w:tr>
      <w:tr w:rsidR="00C3130C" w:rsidRPr="005626DB" w14:paraId="167D42BF" w14:textId="77777777" w:rsidTr="002870FD">
        <w:trPr>
          <w:trHeight w:val="755"/>
          <w:jc w:val="center"/>
        </w:trPr>
        <w:tc>
          <w:tcPr>
            <w:tcW w:w="2032" w:type="dxa"/>
            <w:tcBorders>
              <w:top w:val="nil"/>
              <w:left w:val="single" w:sz="8" w:space="0" w:color="auto"/>
              <w:bottom w:val="single" w:sz="8" w:space="0" w:color="auto"/>
              <w:right w:val="single" w:sz="8" w:space="0" w:color="auto"/>
            </w:tcBorders>
          </w:tcPr>
          <w:p w14:paraId="5C67537A" w14:textId="77777777" w:rsidR="00C3130C" w:rsidRPr="005626DB" w:rsidRDefault="00C3130C" w:rsidP="00C3130C">
            <w:pPr>
              <w:spacing w:before="87" w:after="0" w:line="240" w:lineRule="auto"/>
              <w:ind w:right="-23"/>
              <w:rPr>
                <w:rFonts w:eastAsia="Times New Roman"/>
                <w:b/>
                <w:bCs/>
                <w:color w:val="4B92DB"/>
                <w:spacing w:val="1"/>
                <w:sz w:val="22"/>
                <w:szCs w:val="22"/>
                <w:lang w:eastAsia="en-GB"/>
              </w:rPr>
            </w:pPr>
          </w:p>
          <w:p w14:paraId="02FA4A5D" w14:textId="615C5278" w:rsidR="00C3130C" w:rsidRPr="005626DB" w:rsidRDefault="00C3130C" w:rsidP="00C3130C">
            <w:p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ITT Core Content Framework</w:t>
            </w:r>
          </w:p>
          <w:p w14:paraId="5B9C3B6D" w14:textId="77777777" w:rsidR="00C3130C" w:rsidRPr="005626DB" w:rsidRDefault="00C3130C" w:rsidP="00C3130C">
            <w:pPr>
              <w:spacing w:before="87" w:after="0" w:line="240" w:lineRule="auto"/>
              <w:ind w:right="-23"/>
              <w:contextualSpacing/>
              <w:rPr>
                <w:rFonts w:eastAsia="Times New Roman"/>
                <w:b/>
                <w:bCs/>
                <w:color w:val="4B92DB"/>
                <w:spacing w:val="1"/>
                <w:sz w:val="22"/>
                <w:szCs w:val="22"/>
                <w:lang w:eastAsia="en-GB"/>
              </w:rPr>
            </w:pPr>
          </w:p>
        </w:tc>
        <w:tc>
          <w:tcPr>
            <w:tcW w:w="7508" w:type="dxa"/>
            <w:tcBorders>
              <w:top w:val="nil"/>
              <w:left w:val="nil"/>
              <w:bottom w:val="single" w:sz="8" w:space="0" w:color="auto"/>
              <w:right w:val="single" w:sz="8" w:space="0" w:color="auto"/>
            </w:tcBorders>
          </w:tcPr>
          <w:p w14:paraId="43FE0BD5" w14:textId="73C54A3F" w:rsidR="00C3130C" w:rsidRPr="00B93606" w:rsidRDefault="00C3130C" w:rsidP="00C3130C">
            <w:pPr>
              <w:spacing w:before="87" w:after="0" w:line="240" w:lineRule="auto"/>
              <w:ind w:left="129" w:right="-20"/>
            </w:pPr>
            <w:r w:rsidRPr="00B93606">
              <w:rPr>
                <w:rFonts w:eastAsia="Times New Roman"/>
                <w:b/>
                <w:bCs/>
                <w:spacing w:val="1"/>
                <w:lang w:eastAsia="en-GB"/>
              </w:rPr>
              <w:t xml:space="preserve">ITT Core Content Framework: </w:t>
            </w:r>
            <w:r w:rsidRPr="00B93606">
              <w:rPr>
                <w:rFonts w:eastAsia="Times New Roman"/>
                <w:spacing w:val="1"/>
                <w:lang w:eastAsia="en-GB"/>
              </w:rPr>
              <w:t>Aspects from</w:t>
            </w:r>
            <w:r w:rsidRPr="00B93606">
              <w:t xml:space="preserve"> the</w:t>
            </w:r>
            <w:r w:rsidR="00B93606" w:rsidRPr="00B93606">
              <w:t xml:space="preserve"> five</w:t>
            </w:r>
            <w:r w:rsidRPr="00B93606">
              <w:t xml:space="preserve"> core areas</w:t>
            </w:r>
            <w:r w:rsidR="00B93606" w:rsidRPr="00B93606">
              <w:t xml:space="preserve"> (</w:t>
            </w:r>
            <w:r w:rsidRPr="00B93606">
              <w:t>‘Behaviour’, ‘Pedagogy’, ‘Assessment’, ‘Curriculum’, ‘Professional Behaviours’</w:t>
            </w:r>
            <w:r w:rsidR="00B93606" w:rsidRPr="00B93606">
              <w:t>)</w:t>
            </w:r>
            <w:r w:rsidRPr="00B93606">
              <w:t xml:space="preserve"> </w:t>
            </w:r>
            <w:r w:rsidR="00B93606" w:rsidRPr="00B93606">
              <w:t xml:space="preserve">will </w:t>
            </w:r>
            <w:r w:rsidRPr="00B93606">
              <w:t>be included in this seminar as appropriate.</w:t>
            </w:r>
          </w:p>
          <w:p w14:paraId="13A0AF99" w14:textId="07041DF6" w:rsidR="002870FD" w:rsidRPr="00B93606" w:rsidRDefault="002870FD" w:rsidP="00C3130C">
            <w:pPr>
              <w:spacing w:before="87" w:after="0" w:line="240" w:lineRule="auto"/>
              <w:ind w:left="129" w:right="-20"/>
              <w:rPr>
                <w:rFonts w:eastAsia="Times New Roman"/>
                <w:lang w:eastAsia="en-GB"/>
              </w:rPr>
            </w:pPr>
          </w:p>
        </w:tc>
      </w:tr>
      <w:tr w:rsidR="00C3130C" w:rsidRPr="005626DB" w14:paraId="3A155FA3" w14:textId="77777777" w:rsidTr="002870FD">
        <w:trPr>
          <w:trHeight w:val="755"/>
          <w:jc w:val="center"/>
        </w:trPr>
        <w:tc>
          <w:tcPr>
            <w:tcW w:w="2032" w:type="dxa"/>
            <w:tcBorders>
              <w:top w:val="nil"/>
              <w:left w:val="single" w:sz="8" w:space="0" w:color="auto"/>
              <w:bottom w:val="single" w:sz="8" w:space="0" w:color="auto"/>
              <w:right w:val="single" w:sz="8" w:space="0" w:color="auto"/>
            </w:tcBorders>
          </w:tcPr>
          <w:p w14:paraId="5E765BC6" w14:textId="3B58E152" w:rsidR="00C3130C" w:rsidRPr="005626DB" w:rsidRDefault="00C3130C" w:rsidP="00C3130C">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Teachers’ Standards</w:t>
            </w:r>
          </w:p>
        </w:tc>
        <w:tc>
          <w:tcPr>
            <w:tcW w:w="7508" w:type="dxa"/>
            <w:tcBorders>
              <w:top w:val="nil"/>
              <w:left w:val="nil"/>
              <w:bottom w:val="single" w:sz="8" w:space="0" w:color="auto"/>
              <w:right w:val="single" w:sz="8" w:space="0" w:color="auto"/>
            </w:tcBorders>
          </w:tcPr>
          <w:p w14:paraId="5BC8CBA6" w14:textId="77777777" w:rsidR="00C3130C" w:rsidRPr="005626DB" w:rsidRDefault="00C3130C" w:rsidP="00C3130C">
            <w:pPr>
              <w:spacing w:before="87" w:after="0" w:line="240" w:lineRule="auto"/>
              <w:ind w:right="-20"/>
              <w:rPr>
                <w:rFonts w:eastAsia="Times New Roman"/>
                <w:b/>
                <w:bCs/>
                <w:sz w:val="22"/>
                <w:szCs w:val="22"/>
                <w:lang w:eastAsia="en-GB"/>
              </w:rPr>
            </w:pPr>
            <w:r w:rsidRPr="005626DB">
              <w:rPr>
                <w:rFonts w:eastAsia="Times New Roman"/>
                <w:b/>
                <w:bCs/>
                <w:sz w:val="22"/>
                <w:szCs w:val="22"/>
                <w:lang w:eastAsia="en-GB"/>
              </w:rPr>
              <w:t>Teachers’ Standards: TS2, 3 and 4</w:t>
            </w:r>
          </w:p>
          <w:p w14:paraId="7DAB9238" w14:textId="77777777" w:rsidR="00C3130C" w:rsidRPr="005626DB" w:rsidRDefault="00C3130C" w:rsidP="00C3130C">
            <w:pPr>
              <w:spacing w:before="87" w:after="0" w:line="240" w:lineRule="auto"/>
              <w:ind w:left="129" w:right="-20"/>
              <w:rPr>
                <w:rFonts w:eastAsia="Times New Roman"/>
                <w:lang w:eastAsia="en-GB"/>
              </w:rPr>
            </w:pPr>
          </w:p>
        </w:tc>
      </w:tr>
    </w:tbl>
    <w:p w14:paraId="1357352F" w14:textId="476E81BD" w:rsidR="001938A7" w:rsidRPr="005626DB" w:rsidRDefault="001938A7" w:rsidP="003C0E04"/>
    <w:p w14:paraId="7574115D" w14:textId="77777777" w:rsidR="001938A7" w:rsidRPr="005626DB" w:rsidRDefault="001938A7">
      <w:r w:rsidRPr="005626DB">
        <w:br w:type="page"/>
      </w:r>
    </w:p>
    <w:p w14:paraId="4F9CA4E3" w14:textId="77777777" w:rsidR="003C0E04" w:rsidRPr="005626DB" w:rsidRDefault="003C0E04" w:rsidP="003C0E04"/>
    <w:tbl>
      <w:tblPr>
        <w:tblW w:w="9540" w:type="dxa"/>
        <w:jc w:val="center"/>
        <w:tblCellMar>
          <w:left w:w="142" w:type="dxa"/>
          <w:right w:w="0" w:type="dxa"/>
        </w:tblCellMar>
        <w:tblLook w:val="04A0" w:firstRow="1" w:lastRow="0" w:firstColumn="1" w:lastColumn="0" w:noHBand="0" w:noVBand="1"/>
      </w:tblPr>
      <w:tblGrid>
        <w:gridCol w:w="2032"/>
        <w:gridCol w:w="7508"/>
      </w:tblGrid>
      <w:tr w:rsidR="003C0E04" w:rsidRPr="005626DB" w14:paraId="39607C6E" w14:textId="77777777" w:rsidTr="004F437D">
        <w:trPr>
          <w:trHeight w:val="617"/>
          <w:jc w:val="center"/>
        </w:trPr>
        <w:tc>
          <w:tcPr>
            <w:tcW w:w="9540" w:type="dxa"/>
            <w:gridSpan w:val="2"/>
            <w:tcBorders>
              <w:top w:val="single" w:sz="8" w:space="0" w:color="auto"/>
              <w:left w:val="single" w:sz="8" w:space="0" w:color="auto"/>
              <w:bottom w:val="single" w:sz="8" w:space="0" w:color="auto"/>
              <w:right w:val="single" w:sz="8" w:space="0" w:color="auto"/>
            </w:tcBorders>
            <w:shd w:val="clear" w:color="auto" w:fill="548DD4" w:themeFill="text2" w:themeFillTint="99"/>
          </w:tcPr>
          <w:p w14:paraId="13A00732" w14:textId="77777777" w:rsidR="003C0E04" w:rsidRPr="005626DB" w:rsidRDefault="003C0E04" w:rsidP="00890794">
            <w:pPr>
              <w:spacing w:after="0" w:line="243" w:lineRule="atLeast"/>
              <w:ind w:right="-20"/>
              <w:jc w:val="center"/>
              <w:rPr>
                <w:rFonts w:eastAsia="Times New Roman"/>
                <w:b/>
                <w:bCs/>
                <w:color w:val="FFC000"/>
                <w:lang w:eastAsia="en-GB"/>
              </w:rPr>
            </w:pPr>
          </w:p>
          <w:p w14:paraId="7D40C8B3" w14:textId="77777777" w:rsidR="003C0E04" w:rsidRPr="005626DB" w:rsidRDefault="003C0E04" w:rsidP="00890794">
            <w:pPr>
              <w:spacing w:after="0" w:line="243" w:lineRule="atLeast"/>
              <w:ind w:right="-20"/>
              <w:jc w:val="center"/>
              <w:rPr>
                <w:rFonts w:eastAsia="Times New Roman"/>
                <w:b/>
                <w:bCs/>
                <w:lang w:eastAsia="en-GB"/>
              </w:rPr>
            </w:pPr>
            <w:r w:rsidRPr="005626DB">
              <w:rPr>
                <w:rFonts w:eastAsia="Times New Roman"/>
                <w:b/>
                <w:bCs/>
                <w:color w:val="FFFFFF" w:themeColor="background1"/>
                <w:lang w:eastAsia="en-GB"/>
              </w:rPr>
              <w:t>Art and Design Sessions 2</w:t>
            </w:r>
          </w:p>
        </w:tc>
      </w:tr>
      <w:tr w:rsidR="003C0E04" w:rsidRPr="005626DB" w14:paraId="2DB84663" w14:textId="77777777" w:rsidTr="00890794">
        <w:trPr>
          <w:trHeight w:val="396"/>
          <w:jc w:val="center"/>
        </w:trPr>
        <w:tc>
          <w:tcPr>
            <w:tcW w:w="2032" w:type="dxa"/>
            <w:tcBorders>
              <w:top w:val="nil"/>
              <w:left w:val="single" w:sz="8" w:space="0" w:color="auto"/>
              <w:bottom w:val="single" w:sz="8" w:space="0" w:color="auto"/>
              <w:right w:val="single" w:sz="8" w:space="0" w:color="auto"/>
            </w:tcBorders>
          </w:tcPr>
          <w:p w14:paraId="4592561C" w14:textId="77777777" w:rsidR="003C0E04" w:rsidRPr="005626DB" w:rsidRDefault="003C0E04" w:rsidP="00890794">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WHAT?</w:t>
            </w:r>
          </w:p>
          <w:p w14:paraId="19FE5B52" w14:textId="77777777" w:rsidR="003C0E04" w:rsidRPr="005626DB" w:rsidRDefault="003C0E04" w:rsidP="00890794">
            <w:pPr>
              <w:spacing w:after="0" w:line="240" w:lineRule="auto"/>
              <w:ind w:right="-23"/>
              <w:contextualSpacing/>
              <w:rPr>
                <w:rFonts w:eastAsia="Times New Roman"/>
                <w:b/>
                <w:bCs/>
                <w:color w:val="4B92DB"/>
                <w:spacing w:val="-1"/>
                <w:sz w:val="22"/>
                <w:szCs w:val="22"/>
                <w:lang w:eastAsia="en-GB"/>
              </w:rPr>
            </w:pPr>
          </w:p>
          <w:p w14:paraId="4E0228E3" w14:textId="77777777" w:rsidR="003C0E04" w:rsidRPr="005626DB" w:rsidRDefault="003C0E04" w:rsidP="00890794">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43E76CF9" w14:textId="77777777" w:rsidR="003C0E04" w:rsidRPr="005626DB" w:rsidRDefault="003C0E04" w:rsidP="00890794">
            <w:pPr>
              <w:spacing w:after="0" w:line="240" w:lineRule="auto"/>
              <w:ind w:right="-23"/>
              <w:contextualSpacing/>
              <w:rPr>
                <w:rFonts w:eastAsia="Times New Roman"/>
                <w:lang w:eastAsia="en-GB"/>
              </w:rPr>
            </w:pPr>
            <w:r w:rsidRPr="005626DB">
              <w:rPr>
                <w:rFonts w:eastAsia="Times New Roman"/>
                <w:b/>
                <w:bCs/>
                <w:color w:val="4B92DB"/>
                <w:spacing w:val="-1"/>
                <w:lang w:eastAsia="en-GB"/>
              </w:rPr>
              <w:t>Titles</w:t>
            </w:r>
          </w:p>
        </w:tc>
        <w:tc>
          <w:tcPr>
            <w:tcW w:w="7508" w:type="dxa"/>
            <w:tcBorders>
              <w:top w:val="nil"/>
              <w:left w:val="nil"/>
              <w:bottom w:val="single" w:sz="8" w:space="0" w:color="auto"/>
              <w:right w:val="single" w:sz="8" w:space="0" w:color="auto"/>
            </w:tcBorders>
          </w:tcPr>
          <w:p w14:paraId="204C6480" w14:textId="77777777" w:rsidR="003C0E04" w:rsidRPr="005626DB" w:rsidRDefault="003C0E04" w:rsidP="00890794">
            <w:pPr>
              <w:rPr>
                <w:rFonts w:eastAsia="Times New Roman"/>
                <w:b/>
                <w:color w:val="000000"/>
              </w:rPr>
            </w:pPr>
            <w:r w:rsidRPr="005626DB">
              <w:rPr>
                <w:rFonts w:eastAsia="Times New Roman"/>
                <w:b/>
                <w:color w:val="00B050"/>
              </w:rPr>
              <w:t>Learning and teaching about the elements of Art &amp; Design through paint</w:t>
            </w:r>
          </w:p>
        </w:tc>
      </w:tr>
      <w:tr w:rsidR="003C0E04" w:rsidRPr="005626DB" w14:paraId="0B8BF196" w14:textId="77777777" w:rsidTr="00890794">
        <w:trPr>
          <w:trHeight w:val="1499"/>
          <w:jc w:val="center"/>
        </w:trPr>
        <w:tc>
          <w:tcPr>
            <w:tcW w:w="2032" w:type="dxa"/>
            <w:tcBorders>
              <w:top w:val="nil"/>
              <w:left w:val="single" w:sz="8" w:space="0" w:color="auto"/>
              <w:bottom w:val="single" w:sz="8" w:space="0" w:color="auto"/>
              <w:right w:val="single" w:sz="8" w:space="0" w:color="auto"/>
            </w:tcBorders>
          </w:tcPr>
          <w:p w14:paraId="11710D2C" w14:textId="77777777" w:rsidR="003C0E04" w:rsidRPr="005626DB" w:rsidRDefault="003C0E04" w:rsidP="00890794">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WHY THIS?</w:t>
            </w:r>
          </w:p>
          <w:p w14:paraId="39131638" w14:textId="77777777" w:rsidR="003C0E04" w:rsidRPr="005626DB" w:rsidRDefault="003C0E04" w:rsidP="00890794">
            <w:pPr>
              <w:spacing w:after="0" w:line="240" w:lineRule="auto"/>
              <w:ind w:right="-23"/>
              <w:contextualSpacing/>
              <w:rPr>
                <w:rFonts w:eastAsia="Times New Roman"/>
                <w:b/>
                <w:bCs/>
                <w:color w:val="4B92DB"/>
                <w:sz w:val="22"/>
                <w:szCs w:val="22"/>
                <w:lang w:eastAsia="en-GB"/>
              </w:rPr>
            </w:pPr>
          </w:p>
          <w:p w14:paraId="2C4835E4" w14:textId="77777777" w:rsidR="003C0E04" w:rsidRPr="005626DB" w:rsidRDefault="003C0E04" w:rsidP="00890794">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Learning</w:t>
            </w:r>
          </w:p>
          <w:p w14:paraId="6948339B" w14:textId="77777777" w:rsidR="003C0E04" w:rsidRPr="005626DB" w:rsidRDefault="003C0E04" w:rsidP="00890794">
            <w:pPr>
              <w:spacing w:after="0" w:line="240" w:lineRule="auto"/>
              <w:ind w:right="-23"/>
              <w:contextualSpacing/>
              <w:rPr>
                <w:rFonts w:eastAsia="Times New Roman"/>
                <w:sz w:val="22"/>
                <w:szCs w:val="22"/>
                <w:lang w:eastAsia="en-GB"/>
              </w:rPr>
            </w:pPr>
            <w:r w:rsidRPr="005626DB">
              <w:rPr>
                <w:rFonts w:eastAsia="Times New Roman"/>
                <w:b/>
                <w:bCs/>
                <w:color w:val="4B92DB"/>
                <w:sz w:val="22"/>
                <w:szCs w:val="22"/>
                <w:lang w:eastAsia="en-GB"/>
              </w:rPr>
              <w:t>O</w:t>
            </w:r>
            <w:r w:rsidRPr="005626DB">
              <w:rPr>
                <w:rFonts w:eastAsia="Times New Roman"/>
                <w:b/>
                <w:bCs/>
                <w:color w:val="4B92DB"/>
                <w:spacing w:val="-1"/>
                <w:sz w:val="22"/>
                <w:szCs w:val="22"/>
                <w:lang w:eastAsia="en-GB"/>
              </w:rPr>
              <w:t>utcomes</w:t>
            </w:r>
          </w:p>
        </w:tc>
        <w:tc>
          <w:tcPr>
            <w:tcW w:w="7508" w:type="dxa"/>
            <w:tcBorders>
              <w:top w:val="nil"/>
              <w:left w:val="nil"/>
              <w:bottom w:val="single" w:sz="8" w:space="0" w:color="auto"/>
              <w:right w:val="single" w:sz="8" w:space="0" w:color="auto"/>
            </w:tcBorders>
          </w:tcPr>
          <w:p w14:paraId="11F0C1F7" w14:textId="77777777" w:rsidR="003C0E04" w:rsidRPr="005626DB" w:rsidRDefault="003C0E04" w:rsidP="00890794">
            <w:pPr>
              <w:spacing w:before="87" w:after="0" w:line="240" w:lineRule="auto"/>
              <w:ind w:right="-20"/>
              <w:rPr>
                <w:rFonts w:eastAsia="Times New Roman"/>
                <w:lang w:eastAsia="en-GB"/>
              </w:rPr>
            </w:pPr>
            <w:r w:rsidRPr="005626DB">
              <w:rPr>
                <w:rFonts w:eastAsia="Times New Roman"/>
                <w:lang w:eastAsia="en-GB"/>
              </w:rPr>
              <w:t>By the end of this session trainees will be able:</w:t>
            </w:r>
          </w:p>
          <w:p w14:paraId="5C4DCF7C" w14:textId="77777777" w:rsidR="003C0E04" w:rsidRPr="005626DB" w:rsidRDefault="003C0E04" w:rsidP="00890794">
            <w:pPr>
              <w:pStyle w:val="ListParagraph"/>
              <w:numPr>
                <w:ilvl w:val="0"/>
                <w:numId w:val="13"/>
              </w:numPr>
              <w:spacing w:before="88" w:after="0" w:line="238" w:lineRule="atLeast"/>
              <w:ind w:right="359"/>
              <w:rPr>
                <w:rFonts w:eastAsia="Times New Roman"/>
                <w:lang w:eastAsia="en-GB"/>
              </w:rPr>
            </w:pPr>
            <w:r w:rsidRPr="005626DB">
              <w:rPr>
                <w:rFonts w:eastAsia="Times New Roman"/>
                <w:lang w:eastAsia="en-GB"/>
              </w:rPr>
              <w:t>To identify the elements associated with Art &amp; Design</w:t>
            </w:r>
          </w:p>
          <w:p w14:paraId="301DAF13" w14:textId="77777777" w:rsidR="003C0E04" w:rsidRPr="005626DB" w:rsidRDefault="003C0E04" w:rsidP="00890794">
            <w:pPr>
              <w:pStyle w:val="ListParagraph"/>
              <w:numPr>
                <w:ilvl w:val="0"/>
                <w:numId w:val="13"/>
              </w:numPr>
              <w:spacing w:before="88" w:after="0" w:line="238" w:lineRule="atLeast"/>
              <w:ind w:right="359"/>
              <w:rPr>
                <w:rFonts w:eastAsia="Times New Roman"/>
                <w:lang w:eastAsia="en-GB"/>
              </w:rPr>
            </w:pPr>
            <w:r w:rsidRPr="005626DB">
              <w:rPr>
                <w:rFonts w:eastAsia="Times New Roman"/>
                <w:lang w:eastAsia="en-GB"/>
              </w:rPr>
              <w:t>To identify concepts, attitudes, skills and knowledge associated with the subject</w:t>
            </w:r>
          </w:p>
          <w:p w14:paraId="7DD23C5F" w14:textId="77777777" w:rsidR="003C0E04" w:rsidRPr="005626DB" w:rsidRDefault="003C0E04" w:rsidP="00890794">
            <w:pPr>
              <w:pStyle w:val="ListParagraph"/>
              <w:numPr>
                <w:ilvl w:val="0"/>
                <w:numId w:val="13"/>
              </w:numPr>
              <w:spacing w:before="88" w:after="0" w:line="238" w:lineRule="atLeast"/>
              <w:ind w:right="359"/>
              <w:rPr>
                <w:rFonts w:eastAsia="Times New Roman"/>
                <w:lang w:eastAsia="en-GB"/>
              </w:rPr>
            </w:pPr>
            <w:r w:rsidRPr="005626DB">
              <w:rPr>
                <w:rFonts w:eastAsia="Times New Roman"/>
                <w:lang w:eastAsia="en-GB"/>
              </w:rPr>
              <w:t>Be familiar with aspects of good practice in Art &amp; Design</w:t>
            </w:r>
          </w:p>
          <w:p w14:paraId="05630BDD" w14:textId="77777777" w:rsidR="003C0E04" w:rsidRPr="005626DB" w:rsidRDefault="003C0E04" w:rsidP="00890794">
            <w:pPr>
              <w:pStyle w:val="ListParagraph"/>
              <w:numPr>
                <w:ilvl w:val="0"/>
                <w:numId w:val="13"/>
              </w:numPr>
              <w:spacing w:before="88" w:after="0" w:line="238" w:lineRule="atLeast"/>
              <w:ind w:right="359"/>
              <w:rPr>
                <w:rFonts w:eastAsia="Times New Roman"/>
                <w:lang w:eastAsia="en-GB"/>
              </w:rPr>
            </w:pPr>
            <w:r w:rsidRPr="005626DB">
              <w:rPr>
                <w:rFonts w:eastAsia="Times New Roman"/>
                <w:lang w:eastAsia="en-GB"/>
              </w:rPr>
              <w:t>To teach children skills &amp; knowledge associated with painting</w:t>
            </w:r>
          </w:p>
          <w:p w14:paraId="43CAE0CC" w14:textId="77777777" w:rsidR="003C0E04" w:rsidRPr="005626DB" w:rsidRDefault="003C0E04" w:rsidP="00890794">
            <w:pPr>
              <w:pStyle w:val="ListParagraph"/>
              <w:numPr>
                <w:ilvl w:val="0"/>
                <w:numId w:val="13"/>
              </w:numPr>
              <w:spacing w:before="88" w:after="0" w:line="238" w:lineRule="atLeast"/>
              <w:ind w:right="359"/>
              <w:rPr>
                <w:rFonts w:eastAsia="Times New Roman"/>
                <w:lang w:eastAsia="en-GB"/>
              </w:rPr>
            </w:pPr>
            <w:r w:rsidRPr="005626DB">
              <w:rPr>
                <w:rFonts w:eastAsia="Times New Roman"/>
                <w:lang w:eastAsia="en-GB"/>
              </w:rPr>
              <w:t>To be familiar with National Curriculum requirements for Art &amp; Design</w:t>
            </w:r>
          </w:p>
          <w:p w14:paraId="591EBED6" w14:textId="77777777" w:rsidR="003C0E04" w:rsidRPr="005626DB" w:rsidRDefault="003C0E04" w:rsidP="00890794">
            <w:pPr>
              <w:spacing w:after="0" w:line="256" w:lineRule="atLeast"/>
              <w:ind w:left="489" w:right="221" w:hanging="360"/>
              <w:rPr>
                <w:rFonts w:eastAsia="Times New Roman"/>
                <w:lang w:eastAsia="en-GB"/>
              </w:rPr>
            </w:pPr>
          </w:p>
        </w:tc>
      </w:tr>
      <w:tr w:rsidR="003C0E04" w:rsidRPr="005626DB" w14:paraId="2B3812DC" w14:textId="77777777" w:rsidTr="00890794">
        <w:trPr>
          <w:trHeight w:val="1621"/>
          <w:jc w:val="center"/>
        </w:trPr>
        <w:tc>
          <w:tcPr>
            <w:tcW w:w="2032" w:type="dxa"/>
            <w:tcBorders>
              <w:top w:val="nil"/>
              <w:left w:val="single" w:sz="8" w:space="0" w:color="auto"/>
              <w:bottom w:val="single" w:sz="8" w:space="0" w:color="auto"/>
              <w:right w:val="single" w:sz="8" w:space="0" w:color="auto"/>
            </w:tcBorders>
          </w:tcPr>
          <w:p w14:paraId="12BFB2CE" w14:textId="77777777" w:rsidR="003C0E04" w:rsidRPr="005626DB" w:rsidRDefault="003C0E04" w:rsidP="00890794">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WHY NOW?</w:t>
            </w:r>
          </w:p>
          <w:p w14:paraId="5F3B3BDC" w14:textId="77777777" w:rsidR="003C0E04" w:rsidRPr="005626DB" w:rsidRDefault="003C0E04" w:rsidP="00890794">
            <w:pPr>
              <w:spacing w:before="87" w:after="0" w:line="240" w:lineRule="auto"/>
              <w:ind w:right="-23"/>
              <w:contextualSpacing/>
              <w:rPr>
                <w:rFonts w:eastAsia="Times New Roman"/>
                <w:b/>
                <w:bCs/>
                <w:color w:val="4B92DB"/>
                <w:spacing w:val="1"/>
                <w:sz w:val="22"/>
                <w:szCs w:val="22"/>
                <w:lang w:eastAsia="en-GB"/>
              </w:rPr>
            </w:pPr>
          </w:p>
          <w:p w14:paraId="7E745B82" w14:textId="77777777" w:rsidR="003C0E04" w:rsidRPr="005626DB" w:rsidRDefault="003C0E04" w:rsidP="00890794">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Curriculum Design &amp; Key Messages</w:t>
            </w:r>
          </w:p>
        </w:tc>
        <w:tc>
          <w:tcPr>
            <w:tcW w:w="7508" w:type="dxa"/>
            <w:tcBorders>
              <w:top w:val="nil"/>
              <w:left w:val="nil"/>
              <w:bottom w:val="single" w:sz="8" w:space="0" w:color="auto"/>
              <w:right w:val="single" w:sz="8" w:space="0" w:color="auto"/>
            </w:tcBorders>
          </w:tcPr>
          <w:p w14:paraId="56E1EAE1" w14:textId="77777777" w:rsidR="002870FD" w:rsidRPr="005626DB" w:rsidRDefault="002870FD" w:rsidP="002870FD">
            <w:pPr>
              <w:pStyle w:val="ListParagraph"/>
              <w:numPr>
                <w:ilvl w:val="0"/>
                <w:numId w:val="15"/>
              </w:numPr>
              <w:spacing w:after="0" w:line="240" w:lineRule="auto"/>
              <w:ind w:left="360" w:right="120"/>
              <w:rPr>
                <w:rFonts w:eastAsia="Times New Roman"/>
                <w:iCs/>
                <w:lang w:eastAsia="en-GB"/>
              </w:rPr>
            </w:pPr>
            <w:r w:rsidRPr="005626DB">
              <w:rPr>
                <w:rFonts w:eastAsia="Times New Roman"/>
                <w:iCs/>
                <w:lang w:eastAsia="en-GB"/>
              </w:rPr>
              <w:t xml:space="preserve">The importance of aiming for an appropriate balance between children's exploration &amp; direction from teacher </w:t>
            </w:r>
          </w:p>
          <w:p w14:paraId="33FC8DA9" w14:textId="77777777" w:rsidR="002870FD" w:rsidRPr="005626DB" w:rsidRDefault="002870FD" w:rsidP="002870FD">
            <w:pPr>
              <w:pStyle w:val="ListParagraph"/>
              <w:numPr>
                <w:ilvl w:val="0"/>
                <w:numId w:val="15"/>
              </w:numPr>
              <w:spacing w:after="0" w:line="240" w:lineRule="auto"/>
              <w:ind w:left="360" w:right="120"/>
              <w:rPr>
                <w:rFonts w:eastAsia="Times New Roman"/>
                <w:iCs/>
                <w:lang w:eastAsia="en-GB"/>
              </w:rPr>
            </w:pPr>
            <w:r w:rsidRPr="005626DB">
              <w:rPr>
                <w:rFonts w:eastAsia="Times New Roman"/>
                <w:iCs/>
                <w:lang w:eastAsia="en-GB"/>
              </w:rPr>
              <w:t>Every Primary teacher is a teacher of art &amp; design</w:t>
            </w:r>
          </w:p>
          <w:p w14:paraId="7AD350A7" w14:textId="77777777" w:rsidR="002870FD" w:rsidRPr="005626DB" w:rsidRDefault="002870FD" w:rsidP="002870FD">
            <w:pPr>
              <w:pStyle w:val="ListParagraph"/>
              <w:numPr>
                <w:ilvl w:val="0"/>
                <w:numId w:val="15"/>
              </w:numPr>
              <w:spacing w:after="0" w:line="240" w:lineRule="auto"/>
              <w:ind w:left="360" w:right="120"/>
              <w:rPr>
                <w:rFonts w:eastAsia="Times New Roman"/>
                <w:iCs/>
                <w:lang w:eastAsia="en-GB"/>
              </w:rPr>
            </w:pPr>
            <w:r w:rsidRPr="005626DB">
              <w:rPr>
                <w:rFonts w:eastAsia="Times New Roman"/>
                <w:iCs/>
                <w:lang w:eastAsia="en-GB"/>
              </w:rPr>
              <w:t>Every child is an artist</w:t>
            </w:r>
          </w:p>
          <w:p w14:paraId="2DAB99CD" w14:textId="77777777" w:rsidR="003C0E04" w:rsidRPr="005626DB" w:rsidRDefault="003C0E04" w:rsidP="002870FD">
            <w:pPr>
              <w:pStyle w:val="ListParagraph"/>
              <w:spacing w:before="88" w:after="0" w:line="238" w:lineRule="atLeast"/>
              <w:ind w:left="360" w:right="359"/>
              <w:rPr>
                <w:rFonts w:eastAsia="Times New Roman"/>
                <w:lang w:eastAsia="en-GB"/>
              </w:rPr>
            </w:pPr>
          </w:p>
        </w:tc>
      </w:tr>
      <w:tr w:rsidR="003C0E04" w:rsidRPr="005626DB" w14:paraId="14745954" w14:textId="77777777" w:rsidTr="00890794">
        <w:trPr>
          <w:trHeight w:val="1532"/>
          <w:jc w:val="center"/>
        </w:trPr>
        <w:tc>
          <w:tcPr>
            <w:tcW w:w="2032" w:type="dxa"/>
            <w:tcBorders>
              <w:top w:val="nil"/>
              <w:left w:val="single" w:sz="8" w:space="0" w:color="auto"/>
              <w:bottom w:val="single" w:sz="8" w:space="0" w:color="auto"/>
              <w:right w:val="single" w:sz="8" w:space="0" w:color="auto"/>
            </w:tcBorders>
          </w:tcPr>
          <w:p w14:paraId="21383D0B" w14:textId="77777777" w:rsidR="003C0E04" w:rsidRPr="005626DB" w:rsidRDefault="003C0E04" w:rsidP="00890794">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HOW?</w:t>
            </w:r>
          </w:p>
          <w:p w14:paraId="058A8E8A" w14:textId="77777777" w:rsidR="003C0E04" w:rsidRPr="005626DB" w:rsidRDefault="003C0E04" w:rsidP="00890794">
            <w:pPr>
              <w:spacing w:before="87" w:after="0" w:line="240" w:lineRule="auto"/>
              <w:ind w:right="-23"/>
              <w:contextualSpacing/>
              <w:rPr>
                <w:rFonts w:eastAsia="Times New Roman"/>
                <w:b/>
                <w:bCs/>
                <w:color w:val="4B92DB"/>
                <w:spacing w:val="1"/>
                <w:sz w:val="22"/>
                <w:szCs w:val="22"/>
                <w:lang w:eastAsia="en-GB"/>
              </w:rPr>
            </w:pPr>
          </w:p>
          <w:p w14:paraId="2F8AF8CF" w14:textId="77777777" w:rsidR="003C0E04" w:rsidRPr="005626DB" w:rsidRDefault="003C0E04" w:rsidP="00890794">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0177EB47" w14:textId="77777777" w:rsidR="003C0E04" w:rsidRPr="005626DB" w:rsidRDefault="003C0E04" w:rsidP="00890794">
            <w:pPr>
              <w:spacing w:before="87" w:after="0" w:line="240" w:lineRule="auto"/>
              <w:ind w:right="-23"/>
              <w:contextualSpacing/>
              <w:rPr>
                <w:rFonts w:eastAsia="Times New Roman"/>
                <w:sz w:val="22"/>
                <w:szCs w:val="22"/>
                <w:lang w:eastAsia="en-GB"/>
              </w:rPr>
            </w:pPr>
            <w:r w:rsidRPr="005626DB">
              <w:rPr>
                <w:rFonts w:eastAsia="Times New Roman"/>
                <w:b/>
                <w:bCs/>
                <w:color w:val="4B92DB"/>
                <w:spacing w:val="1"/>
                <w:sz w:val="22"/>
                <w:szCs w:val="22"/>
                <w:lang w:eastAsia="en-GB"/>
              </w:rPr>
              <w:t xml:space="preserve">Content </w:t>
            </w:r>
          </w:p>
        </w:tc>
        <w:tc>
          <w:tcPr>
            <w:tcW w:w="7508" w:type="dxa"/>
            <w:tcBorders>
              <w:top w:val="nil"/>
              <w:left w:val="nil"/>
              <w:bottom w:val="single" w:sz="8" w:space="0" w:color="auto"/>
              <w:right w:val="single" w:sz="8" w:space="0" w:color="auto"/>
            </w:tcBorders>
          </w:tcPr>
          <w:p w14:paraId="1A926908" w14:textId="77777777" w:rsidR="002870FD" w:rsidRPr="005626DB" w:rsidRDefault="002870FD" w:rsidP="002870FD">
            <w:pPr>
              <w:spacing w:before="88" w:after="0" w:line="238" w:lineRule="atLeast"/>
              <w:ind w:right="359"/>
              <w:rPr>
                <w:rFonts w:eastAsia="Times New Roman"/>
                <w:lang w:eastAsia="en-GB"/>
              </w:rPr>
            </w:pPr>
            <w:r w:rsidRPr="005626DB">
              <w:rPr>
                <w:rFonts w:eastAsia="Times New Roman"/>
                <w:lang w:eastAsia="en-GB"/>
              </w:rPr>
              <w:t>During this session trainees will:</w:t>
            </w:r>
          </w:p>
          <w:p w14:paraId="7DD4181E" w14:textId="77777777" w:rsidR="002870FD" w:rsidRPr="005626DB" w:rsidRDefault="002870FD" w:rsidP="002870FD">
            <w:pPr>
              <w:pStyle w:val="ListParagraph"/>
              <w:numPr>
                <w:ilvl w:val="0"/>
                <w:numId w:val="16"/>
              </w:numPr>
              <w:spacing w:before="88" w:after="0" w:line="238" w:lineRule="atLeast"/>
              <w:ind w:right="359"/>
              <w:rPr>
                <w:rFonts w:eastAsia="Times New Roman"/>
                <w:lang w:eastAsia="en-GB"/>
              </w:rPr>
            </w:pPr>
            <w:r w:rsidRPr="005626DB">
              <w:rPr>
                <w:rFonts w:eastAsia="Times New Roman"/>
                <w:lang w:eastAsia="en-GB"/>
              </w:rPr>
              <w:t>Further build on their skills in the teaching of Art &amp; Design through reflection on subject knowledge and pedagogy</w:t>
            </w:r>
          </w:p>
          <w:p w14:paraId="4CAE2A4A" w14:textId="77777777" w:rsidR="002870FD" w:rsidRPr="005626DB" w:rsidRDefault="002870FD" w:rsidP="002870FD">
            <w:pPr>
              <w:pStyle w:val="ListParagraph"/>
              <w:numPr>
                <w:ilvl w:val="0"/>
                <w:numId w:val="16"/>
              </w:numPr>
              <w:spacing w:before="88" w:after="0" w:line="238" w:lineRule="atLeast"/>
              <w:ind w:right="359"/>
              <w:rPr>
                <w:rFonts w:eastAsia="Times New Roman"/>
                <w:lang w:eastAsia="en-GB"/>
              </w:rPr>
            </w:pPr>
            <w:r w:rsidRPr="005626DB">
              <w:rPr>
                <w:rFonts w:eastAsia="Times New Roman"/>
                <w:lang w:eastAsia="en-GB"/>
              </w:rPr>
              <w:t xml:space="preserve">Explore the elements of colour, pattern and texture </w:t>
            </w:r>
          </w:p>
          <w:p w14:paraId="5099283B" w14:textId="77777777" w:rsidR="002870FD" w:rsidRPr="005626DB" w:rsidRDefault="002870FD" w:rsidP="002870FD">
            <w:pPr>
              <w:pStyle w:val="ListParagraph"/>
              <w:numPr>
                <w:ilvl w:val="0"/>
                <w:numId w:val="16"/>
              </w:numPr>
              <w:spacing w:before="88" w:after="0" w:line="238" w:lineRule="atLeast"/>
              <w:ind w:right="359"/>
              <w:rPr>
                <w:rFonts w:eastAsia="Times New Roman"/>
                <w:lang w:eastAsia="en-GB"/>
              </w:rPr>
            </w:pPr>
            <w:r w:rsidRPr="005626DB">
              <w:rPr>
                <w:rFonts w:eastAsia="Times New Roman"/>
                <w:lang w:eastAsia="en-GB"/>
              </w:rPr>
              <w:t>Practice planning and assessing</w:t>
            </w:r>
          </w:p>
          <w:p w14:paraId="1EA946FD" w14:textId="77777777" w:rsidR="002870FD" w:rsidRPr="005626DB" w:rsidRDefault="002870FD" w:rsidP="002870FD">
            <w:pPr>
              <w:pStyle w:val="ListParagraph"/>
              <w:numPr>
                <w:ilvl w:val="0"/>
                <w:numId w:val="16"/>
              </w:numPr>
              <w:spacing w:before="88" w:after="0" w:line="238" w:lineRule="atLeast"/>
              <w:ind w:right="359"/>
              <w:rPr>
                <w:rFonts w:eastAsia="Times New Roman"/>
                <w:lang w:eastAsia="en-GB"/>
              </w:rPr>
            </w:pPr>
            <w:r w:rsidRPr="005626DB">
              <w:rPr>
                <w:rFonts w:eastAsia="Times New Roman"/>
                <w:lang w:eastAsia="en-GB"/>
              </w:rPr>
              <w:t>Relate their subject knowledge to appraisal of work by artists and through assessment of work produced in session</w:t>
            </w:r>
          </w:p>
          <w:p w14:paraId="5F009B16" w14:textId="77777777" w:rsidR="003C0E04" w:rsidRPr="005626DB" w:rsidRDefault="003C0E04" w:rsidP="00890794">
            <w:pPr>
              <w:pStyle w:val="ListParagraph"/>
              <w:spacing w:after="0" w:line="240" w:lineRule="auto"/>
              <w:ind w:left="360" w:right="120"/>
              <w:rPr>
                <w:rFonts w:eastAsia="Times New Roman"/>
                <w:lang w:eastAsia="en-GB"/>
              </w:rPr>
            </w:pPr>
          </w:p>
          <w:p w14:paraId="07E91918" w14:textId="77777777" w:rsidR="003C0E04" w:rsidRPr="005626DB" w:rsidRDefault="003C0E04" w:rsidP="002870FD">
            <w:pPr>
              <w:pStyle w:val="ListParagraph"/>
              <w:spacing w:before="88" w:after="0" w:line="238" w:lineRule="atLeast"/>
              <w:ind w:left="360" w:right="359"/>
              <w:rPr>
                <w:rFonts w:eastAsia="Times New Roman"/>
                <w:lang w:eastAsia="en-GB"/>
              </w:rPr>
            </w:pPr>
          </w:p>
        </w:tc>
      </w:tr>
      <w:tr w:rsidR="00B93606" w:rsidRPr="005626DB" w14:paraId="5785D419" w14:textId="77777777" w:rsidTr="00890794">
        <w:trPr>
          <w:trHeight w:val="755"/>
          <w:jc w:val="center"/>
        </w:trPr>
        <w:tc>
          <w:tcPr>
            <w:tcW w:w="2032" w:type="dxa"/>
            <w:tcBorders>
              <w:top w:val="nil"/>
              <w:left w:val="single" w:sz="8" w:space="0" w:color="auto"/>
              <w:bottom w:val="single" w:sz="8" w:space="0" w:color="auto"/>
              <w:right w:val="single" w:sz="8" w:space="0" w:color="auto"/>
            </w:tcBorders>
          </w:tcPr>
          <w:p w14:paraId="39E69CB9" w14:textId="77777777" w:rsidR="00B93606" w:rsidRPr="005626DB" w:rsidRDefault="00B93606" w:rsidP="00B93606">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WHERE?</w:t>
            </w:r>
          </w:p>
          <w:p w14:paraId="5F172724" w14:textId="77777777" w:rsidR="00B93606" w:rsidRPr="005626DB" w:rsidRDefault="00B93606" w:rsidP="00B93606">
            <w:pPr>
              <w:spacing w:before="87" w:after="0" w:line="240" w:lineRule="auto"/>
              <w:ind w:right="-23"/>
              <w:contextualSpacing/>
              <w:rPr>
                <w:rFonts w:eastAsia="Times New Roman"/>
                <w:b/>
                <w:bCs/>
                <w:color w:val="4B92DB"/>
                <w:spacing w:val="1"/>
                <w:sz w:val="22"/>
                <w:szCs w:val="22"/>
                <w:lang w:eastAsia="en-GB"/>
              </w:rPr>
            </w:pPr>
          </w:p>
          <w:p w14:paraId="16458A4A" w14:textId="77777777" w:rsidR="00B93606" w:rsidRPr="005626DB" w:rsidRDefault="00B93606" w:rsidP="00B93606">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Key Links: </w:t>
            </w:r>
          </w:p>
          <w:p w14:paraId="15A055EA" w14:textId="04D6F62E" w:rsidR="00B93606" w:rsidRPr="005626DB" w:rsidRDefault="00B93606" w:rsidP="00B93606">
            <w:p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PGCE Course</w:t>
            </w:r>
          </w:p>
        </w:tc>
        <w:tc>
          <w:tcPr>
            <w:tcW w:w="7508" w:type="dxa"/>
            <w:tcBorders>
              <w:top w:val="nil"/>
              <w:left w:val="nil"/>
              <w:bottom w:val="single" w:sz="8" w:space="0" w:color="auto"/>
              <w:right w:val="single" w:sz="8" w:space="0" w:color="auto"/>
            </w:tcBorders>
          </w:tcPr>
          <w:p w14:paraId="430CA795" w14:textId="5E6F8CE4" w:rsidR="00B93606" w:rsidRPr="005626DB" w:rsidRDefault="00B93606" w:rsidP="00B93606">
            <w:pPr>
              <w:spacing w:before="87" w:after="0" w:line="240" w:lineRule="auto"/>
              <w:ind w:right="-20"/>
              <w:rPr>
                <w:rFonts w:eastAsia="Times New Roman"/>
                <w:lang w:eastAsia="en-GB"/>
              </w:rPr>
            </w:pPr>
            <w:r w:rsidRPr="00B93606">
              <w:rPr>
                <w:rFonts w:eastAsia="Times New Roman"/>
                <w:b/>
                <w:bCs/>
                <w:lang w:eastAsia="en-GB"/>
              </w:rPr>
              <w:t xml:space="preserve">PGCE Cross-Course Links including Provision for All: </w:t>
            </w:r>
            <w:r w:rsidRPr="00B93606">
              <w:rPr>
                <w:color w:val="201F1E"/>
                <w:shd w:val="clear" w:color="auto" w:fill="FFFFFF"/>
              </w:rPr>
              <w:t>To consider the needs of all children in all contexts and make provision for them to make progress</w:t>
            </w:r>
            <w:r>
              <w:rPr>
                <w:color w:val="201F1E"/>
                <w:shd w:val="clear" w:color="auto" w:fill="FFFFFF"/>
              </w:rPr>
              <w:t xml:space="preserve"> (see Appendix 1).</w:t>
            </w:r>
          </w:p>
        </w:tc>
      </w:tr>
      <w:tr w:rsidR="00B93606" w:rsidRPr="005626DB" w14:paraId="3B53DB44" w14:textId="77777777" w:rsidTr="00890794">
        <w:trPr>
          <w:trHeight w:val="755"/>
          <w:jc w:val="center"/>
        </w:trPr>
        <w:tc>
          <w:tcPr>
            <w:tcW w:w="2032" w:type="dxa"/>
            <w:tcBorders>
              <w:top w:val="nil"/>
              <w:left w:val="single" w:sz="8" w:space="0" w:color="auto"/>
              <w:bottom w:val="single" w:sz="8" w:space="0" w:color="auto"/>
              <w:right w:val="single" w:sz="8" w:space="0" w:color="auto"/>
            </w:tcBorders>
          </w:tcPr>
          <w:p w14:paraId="26E8C3F6" w14:textId="77777777" w:rsidR="00B93606" w:rsidRPr="005626DB" w:rsidRDefault="00B93606" w:rsidP="00B93606">
            <w:pPr>
              <w:spacing w:before="87" w:after="0" w:line="240" w:lineRule="auto"/>
              <w:ind w:right="-23"/>
              <w:rPr>
                <w:rFonts w:eastAsia="Times New Roman"/>
                <w:b/>
                <w:bCs/>
                <w:color w:val="4B92DB"/>
                <w:spacing w:val="1"/>
                <w:sz w:val="22"/>
                <w:szCs w:val="22"/>
                <w:lang w:eastAsia="en-GB"/>
              </w:rPr>
            </w:pPr>
          </w:p>
          <w:p w14:paraId="4AB27F25" w14:textId="2DD4B996" w:rsidR="00B93606" w:rsidRPr="005626DB" w:rsidRDefault="00B93606" w:rsidP="00B93606">
            <w:p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ITT Core Content Framework</w:t>
            </w:r>
          </w:p>
          <w:p w14:paraId="44269C2C" w14:textId="77777777" w:rsidR="00B93606" w:rsidRPr="005626DB" w:rsidRDefault="00B93606" w:rsidP="00B93606">
            <w:pPr>
              <w:spacing w:before="87" w:after="0" w:line="240" w:lineRule="auto"/>
              <w:ind w:right="-23"/>
              <w:contextualSpacing/>
              <w:rPr>
                <w:rFonts w:eastAsia="Times New Roman"/>
                <w:b/>
                <w:bCs/>
                <w:color w:val="4B92DB"/>
                <w:spacing w:val="1"/>
                <w:sz w:val="22"/>
                <w:szCs w:val="22"/>
                <w:lang w:eastAsia="en-GB"/>
              </w:rPr>
            </w:pPr>
          </w:p>
        </w:tc>
        <w:tc>
          <w:tcPr>
            <w:tcW w:w="7508" w:type="dxa"/>
            <w:tcBorders>
              <w:top w:val="nil"/>
              <w:left w:val="nil"/>
              <w:bottom w:val="single" w:sz="8" w:space="0" w:color="auto"/>
              <w:right w:val="single" w:sz="8" w:space="0" w:color="auto"/>
            </w:tcBorders>
          </w:tcPr>
          <w:p w14:paraId="6C647387" w14:textId="77777777" w:rsidR="00B93606" w:rsidRPr="00B93606" w:rsidRDefault="00B93606" w:rsidP="00B93606">
            <w:pPr>
              <w:spacing w:before="87" w:after="0" w:line="240" w:lineRule="auto"/>
              <w:ind w:right="-20"/>
            </w:pPr>
            <w:r w:rsidRPr="00B93606">
              <w:rPr>
                <w:rFonts w:eastAsia="Times New Roman"/>
                <w:b/>
                <w:bCs/>
                <w:spacing w:val="1"/>
                <w:lang w:eastAsia="en-GB"/>
              </w:rPr>
              <w:t xml:space="preserve">ITT Core Content Framework: </w:t>
            </w:r>
            <w:r w:rsidRPr="00B93606">
              <w:rPr>
                <w:rFonts w:eastAsia="Times New Roman"/>
                <w:spacing w:val="1"/>
                <w:lang w:eastAsia="en-GB"/>
              </w:rPr>
              <w:t>Aspects from</w:t>
            </w:r>
            <w:r w:rsidRPr="00B93606">
              <w:t xml:space="preserve"> the five core areas (‘Behaviour’, ‘Pedagogy’, ‘Assessment’, ‘Curriculum’, ‘Professional Behaviours’) will be included in this seminar as appropriate.</w:t>
            </w:r>
          </w:p>
          <w:p w14:paraId="18421CB4" w14:textId="787CF232" w:rsidR="00B93606" w:rsidRPr="005626DB" w:rsidRDefault="00B93606" w:rsidP="00B93606">
            <w:pPr>
              <w:spacing w:before="87" w:after="0" w:line="240" w:lineRule="auto"/>
              <w:ind w:left="129" w:right="-20"/>
              <w:rPr>
                <w:rFonts w:eastAsia="Times New Roman"/>
                <w:lang w:eastAsia="en-GB"/>
              </w:rPr>
            </w:pPr>
          </w:p>
        </w:tc>
      </w:tr>
      <w:tr w:rsidR="00C3130C" w:rsidRPr="005626DB" w14:paraId="10C1EE6E" w14:textId="77777777" w:rsidTr="00890794">
        <w:trPr>
          <w:trHeight w:val="755"/>
          <w:jc w:val="center"/>
        </w:trPr>
        <w:tc>
          <w:tcPr>
            <w:tcW w:w="2032" w:type="dxa"/>
            <w:tcBorders>
              <w:top w:val="nil"/>
              <w:left w:val="single" w:sz="8" w:space="0" w:color="auto"/>
              <w:bottom w:val="single" w:sz="8" w:space="0" w:color="auto"/>
              <w:right w:val="single" w:sz="8" w:space="0" w:color="auto"/>
            </w:tcBorders>
          </w:tcPr>
          <w:p w14:paraId="1B0F8A2F" w14:textId="5C453176" w:rsidR="00C3130C" w:rsidRPr="005626DB" w:rsidRDefault="00C3130C" w:rsidP="00C3130C">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Teachers’ Standards</w:t>
            </w:r>
          </w:p>
        </w:tc>
        <w:tc>
          <w:tcPr>
            <w:tcW w:w="7508" w:type="dxa"/>
            <w:tcBorders>
              <w:top w:val="nil"/>
              <w:left w:val="nil"/>
              <w:bottom w:val="single" w:sz="8" w:space="0" w:color="auto"/>
              <w:right w:val="single" w:sz="8" w:space="0" w:color="auto"/>
            </w:tcBorders>
          </w:tcPr>
          <w:p w14:paraId="658771E1" w14:textId="77777777" w:rsidR="00C3130C" w:rsidRPr="005626DB" w:rsidRDefault="00C3130C" w:rsidP="00C3130C">
            <w:pPr>
              <w:spacing w:before="87" w:after="0" w:line="240" w:lineRule="auto"/>
              <w:ind w:right="-20"/>
              <w:rPr>
                <w:rFonts w:eastAsia="Times New Roman"/>
                <w:b/>
                <w:bCs/>
                <w:sz w:val="22"/>
                <w:szCs w:val="22"/>
                <w:lang w:eastAsia="en-GB"/>
              </w:rPr>
            </w:pPr>
            <w:r w:rsidRPr="005626DB">
              <w:rPr>
                <w:rFonts w:eastAsia="Times New Roman"/>
                <w:b/>
                <w:bCs/>
                <w:sz w:val="22"/>
                <w:szCs w:val="22"/>
                <w:lang w:eastAsia="en-GB"/>
              </w:rPr>
              <w:t>Teachers’ Standards: TS2, 3 and 4</w:t>
            </w:r>
          </w:p>
          <w:p w14:paraId="3E34F5AE" w14:textId="77777777" w:rsidR="00C3130C" w:rsidRPr="005626DB" w:rsidRDefault="00C3130C" w:rsidP="00C3130C">
            <w:pPr>
              <w:spacing w:before="87" w:after="0" w:line="240" w:lineRule="auto"/>
              <w:ind w:left="129" w:right="-20"/>
              <w:rPr>
                <w:rFonts w:eastAsia="Times New Roman"/>
                <w:lang w:eastAsia="en-GB"/>
              </w:rPr>
            </w:pPr>
          </w:p>
        </w:tc>
      </w:tr>
    </w:tbl>
    <w:p w14:paraId="7AE499BF" w14:textId="77777777" w:rsidR="003C0E04" w:rsidRPr="005626DB" w:rsidRDefault="003C0E04" w:rsidP="003C0E04"/>
    <w:p w14:paraId="3CF487FE" w14:textId="54ECAF04" w:rsidR="001938A7" w:rsidRPr="005626DB" w:rsidRDefault="001938A7">
      <w:r w:rsidRPr="005626DB">
        <w:br w:type="page"/>
      </w:r>
    </w:p>
    <w:p w14:paraId="17030BB1" w14:textId="77777777" w:rsidR="003C0E04" w:rsidRPr="005626DB" w:rsidRDefault="003C0E04" w:rsidP="003C0E04"/>
    <w:p w14:paraId="0C11E8D4" w14:textId="77777777" w:rsidR="003C0E04" w:rsidRPr="005626DB" w:rsidRDefault="003C0E04" w:rsidP="008F22A0">
      <w:pPr>
        <w:pBdr>
          <w:top w:val="single" w:sz="4" w:space="1" w:color="auto"/>
          <w:left w:val="single" w:sz="4" w:space="4" w:color="auto"/>
          <w:bottom w:val="single" w:sz="4" w:space="1" w:color="auto"/>
          <w:right w:val="single" w:sz="4" w:space="4" w:color="auto"/>
        </w:pBdr>
        <w:shd w:val="clear" w:color="auto" w:fill="943634" w:themeFill="accent2" w:themeFillShade="BF"/>
        <w:spacing w:after="0" w:line="240" w:lineRule="auto"/>
        <w:contextualSpacing/>
        <w:jc w:val="center"/>
        <w:rPr>
          <w:b/>
          <w:color w:val="FFFFFF" w:themeColor="background1"/>
          <w:sz w:val="32"/>
          <w:szCs w:val="32"/>
        </w:rPr>
      </w:pPr>
      <w:r w:rsidRPr="005626DB">
        <w:rPr>
          <w:b/>
          <w:color w:val="FFFFFF" w:themeColor="background1"/>
          <w:sz w:val="32"/>
          <w:szCs w:val="32"/>
        </w:rPr>
        <w:t>Computing:</w:t>
      </w:r>
    </w:p>
    <w:p w14:paraId="261DC06B" w14:textId="77777777" w:rsidR="003C0E04" w:rsidRPr="005626DB" w:rsidRDefault="003C0E04" w:rsidP="008F22A0">
      <w:pPr>
        <w:pBdr>
          <w:top w:val="single" w:sz="4" w:space="1" w:color="auto"/>
          <w:left w:val="single" w:sz="4" w:space="4" w:color="auto"/>
          <w:bottom w:val="single" w:sz="4" w:space="1" w:color="auto"/>
          <w:right w:val="single" w:sz="4" w:space="4" w:color="auto"/>
        </w:pBdr>
        <w:shd w:val="clear" w:color="auto" w:fill="943634" w:themeFill="accent2" w:themeFillShade="BF"/>
        <w:spacing w:after="0" w:line="240" w:lineRule="auto"/>
        <w:contextualSpacing/>
        <w:jc w:val="center"/>
        <w:rPr>
          <w:b/>
          <w:color w:val="FFFFFF" w:themeColor="background1"/>
          <w:sz w:val="32"/>
          <w:szCs w:val="32"/>
        </w:rPr>
      </w:pPr>
      <w:r w:rsidRPr="005626DB">
        <w:rPr>
          <w:b/>
          <w:color w:val="FFFFFF" w:themeColor="background1"/>
          <w:sz w:val="32"/>
          <w:szCs w:val="32"/>
        </w:rPr>
        <w:t>Curriculum Design and Delivery</w:t>
      </w:r>
    </w:p>
    <w:p w14:paraId="5E6B9393" w14:textId="77777777" w:rsidR="003C0E04" w:rsidRPr="005626DB" w:rsidRDefault="003C0E04" w:rsidP="003C0E04">
      <w:pPr>
        <w:contextualSpacing/>
        <w:jc w:val="center"/>
        <w:rPr>
          <w:b/>
          <w:bCs/>
        </w:rPr>
      </w:pPr>
    </w:p>
    <w:p w14:paraId="24DEEAEF" w14:textId="33008875" w:rsidR="001E40C1" w:rsidRPr="005626DB" w:rsidRDefault="001E40C1" w:rsidP="001E40C1">
      <w:pPr>
        <w:spacing w:after="0" w:line="240" w:lineRule="auto"/>
        <w:jc w:val="both"/>
        <w:rPr>
          <w:b/>
          <w:bCs/>
        </w:rPr>
      </w:pPr>
      <w:r w:rsidRPr="005626DB">
        <w:rPr>
          <w:b/>
          <w:bCs/>
        </w:rPr>
        <w:t>Our Curriculum Intent for</w:t>
      </w:r>
      <w:r w:rsidRPr="005626DB">
        <w:rPr>
          <w:b/>
        </w:rPr>
        <w:t xml:space="preserve"> Early Years/Primary </w:t>
      </w:r>
      <w:r>
        <w:rPr>
          <w:b/>
          <w:bCs/>
        </w:rPr>
        <w:t>Computing:</w:t>
      </w:r>
      <w:r w:rsidRPr="005626DB">
        <w:rPr>
          <w:b/>
          <w:bCs/>
        </w:rPr>
        <w:t xml:space="preserve"> </w:t>
      </w:r>
    </w:p>
    <w:p w14:paraId="6EB3E4B6" w14:textId="77777777" w:rsidR="003F517D" w:rsidRPr="005626DB" w:rsidRDefault="003F517D" w:rsidP="003F517D">
      <w:pPr>
        <w:pBdr>
          <w:bottom w:val="single" w:sz="4" w:space="1" w:color="9E0000"/>
        </w:pBdr>
        <w:rPr>
          <w:color w:val="FFFFFF" w:themeColor="background1"/>
        </w:rPr>
      </w:pPr>
    </w:p>
    <w:p w14:paraId="62ED1D22" w14:textId="161F7B49" w:rsidR="001E40C1" w:rsidRPr="001E40C1" w:rsidRDefault="00212291" w:rsidP="00E27A90">
      <w:pPr>
        <w:jc w:val="both"/>
        <w:rPr>
          <w:b/>
          <w:bCs/>
          <w:bdr w:val="none" w:sz="0" w:space="0" w:color="auto" w:frame="1"/>
        </w:rPr>
      </w:pPr>
      <w:r w:rsidRPr="001E40C1">
        <w:rPr>
          <w:rFonts w:eastAsia="Times New Roman"/>
        </w:rPr>
        <w:t xml:space="preserve">The aims of the Early Years and Primary (3-7) </w:t>
      </w:r>
      <w:r w:rsidR="001E40C1" w:rsidRPr="001E40C1">
        <w:rPr>
          <w:rFonts w:eastAsia="Times New Roman"/>
        </w:rPr>
        <w:t>and</w:t>
      </w:r>
      <w:r w:rsidRPr="001E40C1">
        <w:rPr>
          <w:rFonts w:eastAsia="Times New Roman"/>
        </w:rPr>
        <w:t xml:space="preserve"> Primary (5-11) computing curriculum are to provide trainee teachers with the skills and knowledge which will enable them to deliver a computing education which enables their pupils to use computational thinking and creativity to understand and change the world. This involves developing digital literacy as well as the ability to communicate and express themselves using information and communication technology so that they can fully participate in the digital world.</w:t>
      </w:r>
    </w:p>
    <w:p w14:paraId="5523DE75" w14:textId="5CB01670" w:rsidR="001E40C1" w:rsidRPr="001E40C1" w:rsidRDefault="00212291" w:rsidP="00E27A90">
      <w:pPr>
        <w:jc w:val="both"/>
        <w:rPr>
          <w:b/>
          <w:bCs/>
          <w:bdr w:val="none" w:sz="0" w:space="0" w:color="auto" w:frame="1"/>
        </w:rPr>
      </w:pPr>
      <w:r w:rsidRPr="001E40C1">
        <w:rPr>
          <w:rFonts w:eastAsia="Times New Roman"/>
        </w:rPr>
        <w:t xml:space="preserve">These aims are underpinned by the key principles of active learning, both </w:t>
      </w:r>
      <w:r w:rsidR="00E27A90">
        <w:rPr>
          <w:rFonts w:eastAsia="Times New Roman"/>
        </w:rPr>
        <w:t xml:space="preserve">for </w:t>
      </w:r>
      <w:r w:rsidRPr="001E40C1">
        <w:rPr>
          <w:rFonts w:eastAsia="Times New Roman"/>
        </w:rPr>
        <w:t xml:space="preserve">trainees and pupils. The opportunity to apply knowledge in a creative way is taken wherever possible. </w:t>
      </w:r>
    </w:p>
    <w:p w14:paraId="6A447647" w14:textId="65AC0A4A" w:rsidR="001E40C1" w:rsidRPr="001E40C1" w:rsidRDefault="00212291" w:rsidP="00E27A90">
      <w:pPr>
        <w:jc w:val="both"/>
        <w:rPr>
          <w:b/>
          <w:bCs/>
          <w:bdr w:val="none" w:sz="0" w:space="0" w:color="auto" w:frame="1"/>
        </w:rPr>
      </w:pPr>
      <w:r w:rsidRPr="001E40C1">
        <w:rPr>
          <w:rFonts w:eastAsia="Times New Roman"/>
        </w:rPr>
        <w:t xml:space="preserve">The Computing curriculum is </w:t>
      </w:r>
      <w:r w:rsidR="00E27A90" w:rsidRPr="005626DB">
        <w:rPr>
          <w:bCs/>
        </w:rPr>
        <w:t xml:space="preserve">aligned with the ITT </w:t>
      </w:r>
      <w:r w:rsidR="00E27A90">
        <w:rPr>
          <w:bCs/>
        </w:rPr>
        <w:t>C</w:t>
      </w:r>
      <w:r w:rsidR="00E27A90" w:rsidRPr="005626DB">
        <w:rPr>
          <w:bCs/>
        </w:rPr>
        <w:t xml:space="preserve">ore </w:t>
      </w:r>
      <w:r w:rsidR="00E27A90">
        <w:rPr>
          <w:bCs/>
        </w:rPr>
        <w:t>C</w:t>
      </w:r>
      <w:r w:rsidR="00E27A90" w:rsidRPr="005626DB">
        <w:rPr>
          <w:bCs/>
        </w:rPr>
        <w:t xml:space="preserve">ontent </w:t>
      </w:r>
      <w:r w:rsidR="00E27A90">
        <w:rPr>
          <w:bCs/>
        </w:rPr>
        <w:t>F</w:t>
      </w:r>
      <w:r w:rsidR="00E27A90" w:rsidRPr="005626DB">
        <w:rPr>
          <w:bCs/>
        </w:rPr>
        <w:t>ramework</w:t>
      </w:r>
      <w:r w:rsidR="00E27A90">
        <w:rPr>
          <w:bCs/>
        </w:rPr>
        <w:t xml:space="preserve"> (DfE 2019)</w:t>
      </w:r>
      <w:r w:rsidR="00E27A90" w:rsidRPr="005626DB">
        <w:rPr>
          <w:bCs/>
        </w:rPr>
        <w:t xml:space="preserve">, the Teacher’s Standards </w:t>
      </w:r>
      <w:r w:rsidR="00E27A90">
        <w:rPr>
          <w:bCs/>
        </w:rPr>
        <w:t xml:space="preserve">(DfE 2011), </w:t>
      </w:r>
      <w:r w:rsidR="00E27A90" w:rsidRPr="005626DB">
        <w:t>the National Curriculum (DfE 2014)</w:t>
      </w:r>
      <w:r w:rsidR="00E27A90">
        <w:rPr>
          <w:bCs/>
        </w:rPr>
        <w:t xml:space="preserve"> </w:t>
      </w:r>
      <w:r w:rsidR="00E27A90" w:rsidRPr="005626DB">
        <w:rPr>
          <w:bCs/>
        </w:rPr>
        <w:t>and the NC/EYFS</w:t>
      </w:r>
      <w:r w:rsidR="00E27A90">
        <w:rPr>
          <w:bCs/>
        </w:rPr>
        <w:t xml:space="preserve"> (DfE 2017), </w:t>
      </w:r>
      <w:r w:rsidRPr="001E40C1">
        <w:rPr>
          <w:rFonts w:eastAsia="Times New Roman"/>
        </w:rPr>
        <w:t>covering the knowledge, skills and behaviours needed for each stage. These include the ability to analyse problems in computational terms (writing computer programs), understanding the fundamental concepts of computer science (algorithms, abstraction, data representation and logic), the application of information technology to solve real world problems and the development of a critical, responsible attitude towards content and behaviour in the online world.</w:t>
      </w:r>
    </w:p>
    <w:p w14:paraId="12685D8C" w14:textId="5EE8FF27" w:rsidR="001E40C1" w:rsidRPr="001E40C1" w:rsidRDefault="00212291" w:rsidP="00E27A90">
      <w:pPr>
        <w:jc w:val="both"/>
        <w:rPr>
          <w:b/>
          <w:bCs/>
          <w:bdr w:val="none" w:sz="0" w:space="0" w:color="auto" w:frame="1"/>
        </w:rPr>
      </w:pPr>
      <w:r w:rsidRPr="001E40C1">
        <w:rPr>
          <w:rFonts w:eastAsia="Times New Roman"/>
        </w:rPr>
        <w:t>It is delivered through a combination of seminars, online and independent learning tasks.</w:t>
      </w:r>
    </w:p>
    <w:p w14:paraId="194A07D1" w14:textId="5A1880D1" w:rsidR="001E40C1" w:rsidRPr="001E40C1" w:rsidRDefault="00212291" w:rsidP="00E27A90">
      <w:pPr>
        <w:jc w:val="both"/>
        <w:rPr>
          <w:b/>
          <w:bCs/>
          <w:bdr w:val="none" w:sz="0" w:space="0" w:color="auto" w:frame="1"/>
        </w:rPr>
      </w:pPr>
      <w:r w:rsidRPr="001E40C1">
        <w:rPr>
          <w:rFonts w:eastAsia="Times New Roman"/>
        </w:rPr>
        <w:t>The first session covers the computing curriculum, the nature of algorithmic thinking and the differences between text and block-based programming. The second covers inputs, process and outputs, as well as programming using a visual block-based language. The final session deals with online safety issues, for children as well as the trainees themselves</w:t>
      </w:r>
      <w:r w:rsidR="001E40C1" w:rsidRPr="001E40C1">
        <w:rPr>
          <w:rFonts w:eastAsia="Times New Roman"/>
        </w:rPr>
        <w:t>.</w:t>
      </w:r>
    </w:p>
    <w:p w14:paraId="57441BDB" w14:textId="38AD2F3C" w:rsidR="00212291" w:rsidRPr="001E40C1" w:rsidRDefault="00212291" w:rsidP="00E27A90">
      <w:pPr>
        <w:jc w:val="both"/>
        <w:rPr>
          <w:b/>
          <w:bCs/>
          <w:bdr w:val="none" w:sz="0" w:space="0" w:color="auto" w:frame="1"/>
        </w:rPr>
      </w:pPr>
      <w:r w:rsidRPr="001E40C1">
        <w:rPr>
          <w:rFonts w:eastAsia="Times New Roman"/>
        </w:rPr>
        <w:t>The sequence of sessions is designed to ensure that trainees have a sufficient introduction to the computing curriculum to enable them to deepen their own understanding of the subject and its pedagogy through further study.</w:t>
      </w:r>
    </w:p>
    <w:p w14:paraId="759ABF6D" w14:textId="1413A24F" w:rsidR="00212291" w:rsidRPr="00E27A90" w:rsidRDefault="00212291" w:rsidP="00212291">
      <w:pPr>
        <w:rPr>
          <w:rFonts w:eastAsia="Times New Roman"/>
          <w:b/>
          <w:bCs/>
          <w:bdr w:val="none" w:sz="0" w:space="0" w:color="auto" w:frame="1"/>
          <w:lang w:eastAsia="en-GB"/>
        </w:rPr>
      </w:pPr>
      <w:r w:rsidRPr="005626DB">
        <w:rPr>
          <w:b/>
          <w:bCs/>
          <w:bdr w:val="none" w:sz="0" w:space="0" w:color="auto" w:frame="1"/>
        </w:rPr>
        <w:br w:type="page"/>
      </w:r>
    </w:p>
    <w:p w14:paraId="4CAEB26E" w14:textId="77777777" w:rsidR="00212291" w:rsidRPr="005626DB" w:rsidRDefault="00212291" w:rsidP="00212291">
      <w:pPr>
        <w:pBdr>
          <w:top w:val="single" w:sz="4" w:space="1" w:color="auto"/>
          <w:left w:val="single" w:sz="4" w:space="4" w:color="auto"/>
          <w:bottom w:val="single" w:sz="4" w:space="1" w:color="auto"/>
          <w:right w:val="single" w:sz="4" w:space="4" w:color="auto"/>
        </w:pBdr>
        <w:shd w:val="clear" w:color="auto" w:fill="632423" w:themeFill="accent2" w:themeFillShade="80"/>
        <w:spacing w:after="0" w:line="240" w:lineRule="auto"/>
        <w:contextualSpacing/>
        <w:jc w:val="center"/>
        <w:rPr>
          <w:b/>
          <w:sz w:val="32"/>
          <w:szCs w:val="32"/>
        </w:rPr>
      </w:pPr>
      <w:r w:rsidRPr="005626DB">
        <w:rPr>
          <w:b/>
          <w:sz w:val="32"/>
          <w:szCs w:val="32"/>
        </w:rPr>
        <w:t>Computing:</w:t>
      </w:r>
    </w:p>
    <w:p w14:paraId="65000D49" w14:textId="77777777" w:rsidR="00212291" w:rsidRPr="005626DB" w:rsidRDefault="00212291" w:rsidP="00212291">
      <w:pPr>
        <w:pBdr>
          <w:top w:val="single" w:sz="4" w:space="1" w:color="auto"/>
          <w:left w:val="single" w:sz="4" w:space="4" w:color="auto"/>
          <w:bottom w:val="single" w:sz="4" w:space="1" w:color="auto"/>
          <w:right w:val="single" w:sz="4" w:space="4" w:color="auto"/>
        </w:pBdr>
        <w:shd w:val="clear" w:color="auto" w:fill="632423" w:themeFill="accent2" w:themeFillShade="80"/>
        <w:spacing w:after="0" w:line="240" w:lineRule="auto"/>
        <w:contextualSpacing/>
        <w:jc w:val="center"/>
        <w:rPr>
          <w:b/>
          <w:sz w:val="32"/>
          <w:szCs w:val="32"/>
        </w:rPr>
      </w:pPr>
      <w:r w:rsidRPr="005626DB">
        <w:rPr>
          <w:b/>
          <w:sz w:val="32"/>
          <w:szCs w:val="32"/>
        </w:rPr>
        <w:t>Session Outlines</w:t>
      </w:r>
    </w:p>
    <w:p w14:paraId="4E0A95DE" w14:textId="77777777" w:rsidR="00212291" w:rsidRPr="005626DB" w:rsidRDefault="00212291" w:rsidP="00212291">
      <w:pPr>
        <w:pBdr>
          <w:bottom w:val="single" w:sz="4" w:space="1" w:color="9E0000"/>
        </w:pBdr>
        <w:rPr>
          <w:b/>
        </w:rPr>
      </w:pPr>
    </w:p>
    <w:tbl>
      <w:tblPr>
        <w:tblW w:w="9540" w:type="dxa"/>
        <w:jc w:val="center"/>
        <w:tblCellMar>
          <w:left w:w="142" w:type="dxa"/>
          <w:right w:w="0" w:type="dxa"/>
        </w:tblCellMar>
        <w:tblLook w:val="04A0" w:firstRow="1" w:lastRow="0" w:firstColumn="1" w:lastColumn="0" w:noHBand="0" w:noVBand="1"/>
      </w:tblPr>
      <w:tblGrid>
        <w:gridCol w:w="2032"/>
        <w:gridCol w:w="7508"/>
      </w:tblGrid>
      <w:tr w:rsidR="00212291" w:rsidRPr="005626DB" w14:paraId="56770E7B" w14:textId="77777777" w:rsidTr="00212291">
        <w:trPr>
          <w:trHeight w:val="603"/>
          <w:jc w:val="center"/>
        </w:trPr>
        <w:tc>
          <w:tcPr>
            <w:tcW w:w="9540" w:type="dxa"/>
            <w:gridSpan w:val="2"/>
            <w:tcBorders>
              <w:top w:val="single" w:sz="8" w:space="0" w:color="auto"/>
              <w:left w:val="single" w:sz="8" w:space="0" w:color="auto"/>
              <w:bottom w:val="single" w:sz="8" w:space="0" w:color="auto"/>
              <w:right w:val="single" w:sz="8" w:space="0" w:color="auto"/>
            </w:tcBorders>
            <w:shd w:val="clear" w:color="auto" w:fill="632423" w:themeFill="accent2" w:themeFillShade="80"/>
          </w:tcPr>
          <w:p w14:paraId="07243227" w14:textId="77777777" w:rsidR="00212291" w:rsidRPr="005626DB" w:rsidRDefault="00212291" w:rsidP="00212291">
            <w:pPr>
              <w:spacing w:after="0" w:line="243" w:lineRule="atLeast"/>
              <w:ind w:right="-20"/>
              <w:jc w:val="center"/>
              <w:rPr>
                <w:rFonts w:eastAsia="Times New Roman"/>
                <w:b/>
                <w:bCs/>
                <w:lang w:eastAsia="en-GB"/>
              </w:rPr>
            </w:pPr>
          </w:p>
          <w:p w14:paraId="12A4C71B" w14:textId="77777777" w:rsidR="00212291" w:rsidRPr="005626DB" w:rsidRDefault="00212291" w:rsidP="00212291">
            <w:pPr>
              <w:spacing w:after="0" w:line="243" w:lineRule="atLeast"/>
              <w:ind w:right="-20"/>
              <w:jc w:val="center"/>
              <w:rPr>
                <w:rFonts w:eastAsia="Times New Roman"/>
                <w:b/>
                <w:bCs/>
                <w:lang w:eastAsia="en-GB"/>
              </w:rPr>
            </w:pPr>
            <w:r w:rsidRPr="005626DB">
              <w:rPr>
                <w:rFonts w:eastAsia="Times New Roman"/>
                <w:b/>
                <w:bCs/>
                <w:lang w:eastAsia="en-GB"/>
              </w:rPr>
              <w:t>Computing Session 1</w:t>
            </w:r>
          </w:p>
        </w:tc>
      </w:tr>
      <w:tr w:rsidR="00212291" w:rsidRPr="005626DB" w14:paraId="46456206" w14:textId="77777777" w:rsidTr="00212291">
        <w:trPr>
          <w:trHeight w:val="475"/>
          <w:jc w:val="center"/>
        </w:trPr>
        <w:tc>
          <w:tcPr>
            <w:tcW w:w="2032" w:type="dxa"/>
            <w:tcBorders>
              <w:top w:val="nil"/>
              <w:left w:val="single" w:sz="8" w:space="0" w:color="auto"/>
              <w:bottom w:val="single" w:sz="8" w:space="0" w:color="auto"/>
              <w:right w:val="single" w:sz="8" w:space="0" w:color="auto"/>
            </w:tcBorders>
          </w:tcPr>
          <w:p w14:paraId="30735CF3" w14:textId="77777777" w:rsidR="00212291" w:rsidRPr="005626DB" w:rsidRDefault="00212291" w:rsidP="00212291">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WHAT?</w:t>
            </w:r>
          </w:p>
          <w:p w14:paraId="54C1AF11" w14:textId="77777777" w:rsidR="00212291" w:rsidRPr="005626DB" w:rsidRDefault="00212291" w:rsidP="00212291">
            <w:pPr>
              <w:spacing w:after="0" w:line="240" w:lineRule="auto"/>
              <w:ind w:right="-23"/>
              <w:contextualSpacing/>
              <w:rPr>
                <w:rFonts w:eastAsia="Times New Roman"/>
                <w:b/>
                <w:bCs/>
                <w:color w:val="4B92DB"/>
                <w:spacing w:val="-1"/>
                <w:sz w:val="22"/>
                <w:szCs w:val="22"/>
                <w:lang w:eastAsia="en-GB"/>
              </w:rPr>
            </w:pPr>
          </w:p>
          <w:p w14:paraId="25660262" w14:textId="77777777" w:rsidR="00212291" w:rsidRPr="005626DB" w:rsidRDefault="00212291" w:rsidP="00212291">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55762FF5" w14:textId="77777777" w:rsidR="00212291" w:rsidRPr="005626DB" w:rsidRDefault="00212291" w:rsidP="00212291">
            <w:pPr>
              <w:spacing w:after="0" w:line="240" w:lineRule="auto"/>
              <w:ind w:right="-23"/>
              <w:contextualSpacing/>
              <w:rPr>
                <w:rFonts w:eastAsia="Times New Roman"/>
                <w:lang w:eastAsia="en-GB"/>
              </w:rPr>
            </w:pPr>
            <w:r w:rsidRPr="005626DB">
              <w:rPr>
                <w:rFonts w:eastAsia="Times New Roman"/>
                <w:b/>
                <w:bCs/>
                <w:color w:val="4B92DB"/>
                <w:spacing w:val="-1"/>
                <w:lang w:eastAsia="en-GB"/>
              </w:rPr>
              <w:t>Titles</w:t>
            </w:r>
          </w:p>
        </w:tc>
        <w:tc>
          <w:tcPr>
            <w:tcW w:w="7508" w:type="dxa"/>
            <w:tcBorders>
              <w:top w:val="nil"/>
              <w:left w:val="nil"/>
              <w:bottom w:val="single" w:sz="8" w:space="0" w:color="auto"/>
              <w:right w:val="single" w:sz="8" w:space="0" w:color="auto"/>
            </w:tcBorders>
          </w:tcPr>
          <w:p w14:paraId="321AB959" w14:textId="77777777" w:rsidR="00212291" w:rsidRPr="005626DB" w:rsidRDefault="00212291" w:rsidP="00212291">
            <w:pPr>
              <w:rPr>
                <w:rFonts w:eastAsia="Times New Roman"/>
                <w:b/>
                <w:color w:val="000000"/>
              </w:rPr>
            </w:pPr>
            <w:r w:rsidRPr="005626DB">
              <w:rPr>
                <w:rFonts w:eastAsia="Times New Roman"/>
                <w:b/>
                <w:color w:val="00B050"/>
              </w:rPr>
              <w:t xml:space="preserve">The Computing Curriculum </w:t>
            </w:r>
          </w:p>
        </w:tc>
      </w:tr>
      <w:tr w:rsidR="00212291" w:rsidRPr="005626DB" w14:paraId="36730110" w14:textId="77777777" w:rsidTr="00212291">
        <w:trPr>
          <w:trHeight w:val="1423"/>
          <w:jc w:val="center"/>
        </w:trPr>
        <w:tc>
          <w:tcPr>
            <w:tcW w:w="2032" w:type="dxa"/>
            <w:tcBorders>
              <w:top w:val="nil"/>
              <w:left w:val="single" w:sz="8" w:space="0" w:color="auto"/>
              <w:bottom w:val="single" w:sz="8" w:space="0" w:color="auto"/>
              <w:right w:val="single" w:sz="8" w:space="0" w:color="auto"/>
            </w:tcBorders>
          </w:tcPr>
          <w:p w14:paraId="6ECE6016" w14:textId="77777777" w:rsidR="00212291" w:rsidRPr="005626DB" w:rsidRDefault="00212291" w:rsidP="00212291">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WHY THIS?</w:t>
            </w:r>
          </w:p>
          <w:p w14:paraId="7E491902" w14:textId="77777777" w:rsidR="00212291" w:rsidRPr="005626DB" w:rsidRDefault="00212291" w:rsidP="00212291">
            <w:pPr>
              <w:spacing w:after="0" w:line="240" w:lineRule="auto"/>
              <w:ind w:right="-23"/>
              <w:contextualSpacing/>
              <w:rPr>
                <w:rFonts w:eastAsia="Times New Roman"/>
                <w:b/>
                <w:bCs/>
                <w:color w:val="4B92DB"/>
                <w:sz w:val="22"/>
                <w:szCs w:val="22"/>
                <w:lang w:eastAsia="en-GB"/>
              </w:rPr>
            </w:pPr>
          </w:p>
          <w:p w14:paraId="55516D04" w14:textId="77777777" w:rsidR="00212291" w:rsidRPr="005626DB" w:rsidRDefault="00212291" w:rsidP="00212291">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Learning</w:t>
            </w:r>
          </w:p>
          <w:p w14:paraId="2FD02612" w14:textId="77777777" w:rsidR="00212291" w:rsidRPr="005626DB" w:rsidRDefault="00212291" w:rsidP="00212291">
            <w:pPr>
              <w:spacing w:after="0" w:line="240" w:lineRule="auto"/>
              <w:ind w:right="-23"/>
              <w:contextualSpacing/>
              <w:rPr>
                <w:rFonts w:eastAsia="Times New Roman"/>
                <w:sz w:val="22"/>
                <w:szCs w:val="22"/>
                <w:lang w:eastAsia="en-GB"/>
              </w:rPr>
            </w:pPr>
            <w:r w:rsidRPr="005626DB">
              <w:rPr>
                <w:rFonts w:eastAsia="Times New Roman"/>
                <w:b/>
                <w:bCs/>
                <w:color w:val="4B92DB"/>
                <w:sz w:val="22"/>
                <w:szCs w:val="22"/>
                <w:lang w:eastAsia="en-GB"/>
              </w:rPr>
              <w:t>O</w:t>
            </w:r>
            <w:r w:rsidRPr="005626DB">
              <w:rPr>
                <w:rFonts w:eastAsia="Times New Roman"/>
                <w:b/>
                <w:bCs/>
                <w:color w:val="4B92DB"/>
                <w:spacing w:val="-1"/>
                <w:sz w:val="22"/>
                <w:szCs w:val="22"/>
                <w:lang w:eastAsia="en-GB"/>
              </w:rPr>
              <w:t>utcomes</w:t>
            </w:r>
          </w:p>
        </w:tc>
        <w:tc>
          <w:tcPr>
            <w:tcW w:w="7508" w:type="dxa"/>
            <w:tcBorders>
              <w:top w:val="nil"/>
              <w:left w:val="nil"/>
              <w:bottom w:val="single" w:sz="8" w:space="0" w:color="auto"/>
              <w:right w:val="single" w:sz="8" w:space="0" w:color="auto"/>
            </w:tcBorders>
          </w:tcPr>
          <w:p w14:paraId="5F513E6E" w14:textId="77777777" w:rsidR="00212291" w:rsidRPr="005626DB" w:rsidRDefault="00212291" w:rsidP="00212291">
            <w:pPr>
              <w:spacing w:before="87" w:after="0" w:line="240" w:lineRule="auto"/>
              <w:ind w:right="-20"/>
              <w:rPr>
                <w:rFonts w:eastAsia="Times New Roman"/>
                <w:sz w:val="22"/>
                <w:szCs w:val="22"/>
                <w:lang w:eastAsia="en-GB"/>
              </w:rPr>
            </w:pPr>
            <w:r w:rsidRPr="005626DB">
              <w:rPr>
                <w:rFonts w:eastAsia="Times New Roman"/>
                <w:sz w:val="22"/>
                <w:szCs w:val="22"/>
                <w:lang w:eastAsia="en-GB"/>
              </w:rPr>
              <w:t>By the end of this session trainees </w:t>
            </w:r>
            <w:r w:rsidRPr="005626DB">
              <w:rPr>
                <w:rFonts w:eastAsia="Times New Roman"/>
                <w:spacing w:val="-1"/>
                <w:sz w:val="22"/>
                <w:szCs w:val="22"/>
                <w:lang w:eastAsia="en-GB"/>
              </w:rPr>
              <w:t>wi</w:t>
            </w:r>
            <w:r w:rsidRPr="005626DB">
              <w:rPr>
                <w:rFonts w:eastAsia="Times New Roman"/>
                <w:sz w:val="22"/>
                <w:szCs w:val="22"/>
                <w:lang w:eastAsia="en-GB"/>
              </w:rPr>
              <w:t>ll be able:</w:t>
            </w:r>
          </w:p>
          <w:p w14:paraId="4AD4DD26" w14:textId="77777777" w:rsidR="00212291" w:rsidRPr="005626DB" w:rsidRDefault="00212291" w:rsidP="00212291">
            <w:pPr>
              <w:pStyle w:val="ListParagraph"/>
              <w:numPr>
                <w:ilvl w:val="0"/>
                <w:numId w:val="26"/>
              </w:numPr>
              <w:spacing w:before="87" w:after="0" w:line="240" w:lineRule="auto"/>
              <w:ind w:right="-20"/>
              <w:rPr>
                <w:rFonts w:eastAsia="Times New Roman"/>
                <w:sz w:val="22"/>
                <w:szCs w:val="22"/>
                <w:lang w:eastAsia="en-GB"/>
              </w:rPr>
            </w:pPr>
            <w:r w:rsidRPr="005626DB">
              <w:rPr>
                <w:rFonts w:eastAsia="Times New Roman"/>
                <w:sz w:val="22"/>
                <w:szCs w:val="22"/>
                <w:lang w:eastAsia="en-GB"/>
              </w:rPr>
              <w:t>To recognise the key areas in the Computing National Curriculum</w:t>
            </w:r>
          </w:p>
          <w:p w14:paraId="6334D6D1" w14:textId="77777777" w:rsidR="00212291" w:rsidRPr="005626DB" w:rsidRDefault="00212291" w:rsidP="00212291">
            <w:pPr>
              <w:pStyle w:val="ListParagraph"/>
              <w:numPr>
                <w:ilvl w:val="0"/>
                <w:numId w:val="26"/>
              </w:numPr>
              <w:spacing w:before="87"/>
              <w:ind w:right="-20"/>
              <w:rPr>
                <w:rFonts w:eastAsia="Times New Roman"/>
                <w:sz w:val="22"/>
                <w:szCs w:val="22"/>
                <w:lang w:eastAsia="en-GB"/>
              </w:rPr>
            </w:pPr>
            <w:r w:rsidRPr="005626DB">
              <w:rPr>
                <w:rFonts w:eastAsia="Times New Roman"/>
                <w:sz w:val="22"/>
                <w:szCs w:val="22"/>
                <w:lang w:eastAsia="en-GB"/>
              </w:rPr>
              <w:t>To identify the areas in Computational Thinking</w:t>
            </w:r>
          </w:p>
          <w:p w14:paraId="7D21EBDC" w14:textId="77777777" w:rsidR="00212291" w:rsidRPr="005626DB" w:rsidRDefault="00212291" w:rsidP="00212291">
            <w:pPr>
              <w:pStyle w:val="ListParagraph"/>
              <w:numPr>
                <w:ilvl w:val="0"/>
                <w:numId w:val="26"/>
              </w:numPr>
              <w:spacing w:before="87" w:after="0" w:line="240" w:lineRule="auto"/>
              <w:ind w:right="-20"/>
              <w:rPr>
                <w:rFonts w:eastAsia="Times New Roman"/>
                <w:sz w:val="22"/>
                <w:szCs w:val="22"/>
                <w:lang w:eastAsia="en-GB"/>
              </w:rPr>
            </w:pPr>
            <w:r w:rsidRPr="005626DB">
              <w:rPr>
                <w:rFonts w:eastAsia="Times New Roman"/>
                <w:sz w:val="22"/>
                <w:szCs w:val="22"/>
                <w:lang w:eastAsia="en-GB"/>
              </w:rPr>
              <w:t>To know about the teaching of unplugged lessons in Computing</w:t>
            </w:r>
          </w:p>
          <w:p w14:paraId="19625242" w14:textId="77777777" w:rsidR="00212291" w:rsidRPr="005626DB" w:rsidRDefault="00212291" w:rsidP="00212291">
            <w:pPr>
              <w:pStyle w:val="ListParagraph"/>
              <w:numPr>
                <w:ilvl w:val="0"/>
                <w:numId w:val="26"/>
              </w:numPr>
              <w:spacing w:before="88" w:after="0" w:line="238" w:lineRule="atLeast"/>
              <w:ind w:right="359"/>
              <w:rPr>
                <w:rFonts w:eastAsia="Times New Roman"/>
                <w:sz w:val="22"/>
                <w:szCs w:val="22"/>
                <w:lang w:eastAsia="en-GB"/>
              </w:rPr>
            </w:pPr>
            <w:r w:rsidRPr="005626DB">
              <w:rPr>
                <w:rFonts w:eastAsia="Times New Roman"/>
                <w:sz w:val="22"/>
                <w:szCs w:val="22"/>
                <w:lang w:eastAsia="en-GB"/>
              </w:rPr>
              <w:t>To explore how to begin teaching algorithmic thinking</w:t>
            </w:r>
          </w:p>
          <w:p w14:paraId="6BFA60DA" w14:textId="77777777" w:rsidR="00212291" w:rsidRPr="005626DB" w:rsidRDefault="00212291" w:rsidP="00212291">
            <w:pPr>
              <w:pStyle w:val="ListParagraph"/>
              <w:numPr>
                <w:ilvl w:val="0"/>
                <w:numId w:val="26"/>
              </w:numPr>
              <w:spacing w:before="88" w:after="0" w:line="238" w:lineRule="atLeast"/>
              <w:ind w:right="359"/>
              <w:rPr>
                <w:rFonts w:eastAsia="Times New Roman"/>
                <w:sz w:val="22"/>
                <w:szCs w:val="22"/>
                <w:lang w:eastAsia="en-GB"/>
              </w:rPr>
            </w:pPr>
            <w:r w:rsidRPr="005626DB">
              <w:rPr>
                <w:rFonts w:eastAsia="Times New Roman"/>
                <w:sz w:val="22"/>
                <w:szCs w:val="22"/>
                <w:lang w:eastAsia="en-GB"/>
              </w:rPr>
              <w:t>To explore activities from the floor to the screen</w:t>
            </w:r>
          </w:p>
          <w:p w14:paraId="7F6271D8" w14:textId="77777777" w:rsidR="00212291" w:rsidRPr="005626DB" w:rsidRDefault="00212291" w:rsidP="00212291">
            <w:pPr>
              <w:pStyle w:val="ListParagraph"/>
              <w:numPr>
                <w:ilvl w:val="0"/>
                <w:numId w:val="26"/>
              </w:numPr>
              <w:spacing w:before="88" w:after="0" w:line="238" w:lineRule="atLeast"/>
              <w:ind w:right="359"/>
              <w:rPr>
                <w:rFonts w:eastAsia="Times New Roman"/>
                <w:sz w:val="22"/>
                <w:szCs w:val="22"/>
                <w:lang w:eastAsia="en-GB"/>
              </w:rPr>
            </w:pPr>
            <w:r w:rsidRPr="005626DB">
              <w:rPr>
                <w:rFonts w:eastAsia="Times New Roman"/>
                <w:sz w:val="22"/>
                <w:szCs w:val="22"/>
                <w:lang w:eastAsia="en-GB"/>
              </w:rPr>
              <w:t xml:space="preserve">To identify the difference between text based and block based programming </w:t>
            </w:r>
          </w:p>
          <w:p w14:paraId="7EB665F9" w14:textId="77777777" w:rsidR="00212291" w:rsidRPr="005626DB" w:rsidRDefault="00212291" w:rsidP="00212291">
            <w:pPr>
              <w:pStyle w:val="ListParagraph"/>
              <w:spacing w:before="88" w:after="0" w:line="238" w:lineRule="atLeast"/>
              <w:ind w:left="360" w:right="359"/>
              <w:rPr>
                <w:rFonts w:eastAsia="Times New Roman"/>
                <w:sz w:val="22"/>
                <w:szCs w:val="22"/>
                <w:lang w:eastAsia="en-GB"/>
              </w:rPr>
            </w:pPr>
          </w:p>
        </w:tc>
      </w:tr>
      <w:tr w:rsidR="00212291" w:rsidRPr="005626DB" w14:paraId="6D8D63D3" w14:textId="77777777" w:rsidTr="00212291">
        <w:trPr>
          <w:trHeight w:val="1350"/>
          <w:jc w:val="center"/>
        </w:trPr>
        <w:tc>
          <w:tcPr>
            <w:tcW w:w="2032" w:type="dxa"/>
            <w:tcBorders>
              <w:top w:val="nil"/>
              <w:left w:val="single" w:sz="8" w:space="0" w:color="auto"/>
              <w:bottom w:val="single" w:sz="8" w:space="0" w:color="auto"/>
              <w:right w:val="single" w:sz="8" w:space="0" w:color="auto"/>
            </w:tcBorders>
          </w:tcPr>
          <w:p w14:paraId="74FC832C" w14:textId="77777777" w:rsidR="00212291" w:rsidRPr="005626DB" w:rsidRDefault="00212291" w:rsidP="00212291">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WHY NOW?</w:t>
            </w:r>
          </w:p>
          <w:p w14:paraId="16413050" w14:textId="77777777" w:rsidR="00212291" w:rsidRPr="005626DB" w:rsidRDefault="00212291" w:rsidP="00212291">
            <w:pPr>
              <w:spacing w:before="87" w:after="0" w:line="240" w:lineRule="auto"/>
              <w:ind w:right="-23"/>
              <w:contextualSpacing/>
              <w:rPr>
                <w:rFonts w:eastAsia="Times New Roman"/>
                <w:b/>
                <w:bCs/>
                <w:color w:val="4B92DB"/>
                <w:spacing w:val="1"/>
                <w:sz w:val="22"/>
                <w:szCs w:val="22"/>
                <w:lang w:eastAsia="en-GB"/>
              </w:rPr>
            </w:pPr>
          </w:p>
          <w:p w14:paraId="5DE73451" w14:textId="77777777" w:rsidR="00212291" w:rsidRPr="005626DB" w:rsidRDefault="00212291" w:rsidP="00212291">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Curriculum Design &amp; Key Messages</w:t>
            </w:r>
          </w:p>
        </w:tc>
        <w:tc>
          <w:tcPr>
            <w:tcW w:w="7508" w:type="dxa"/>
            <w:tcBorders>
              <w:top w:val="nil"/>
              <w:left w:val="nil"/>
              <w:bottom w:val="single" w:sz="8" w:space="0" w:color="auto"/>
              <w:right w:val="single" w:sz="8" w:space="0" w:color="auto"/>
            </w:tcBorders>
          </w:tcPr>
          <w:p w14:paraId="09CEFDAB" w14:textId="77777777" w:rsidR="00212291" w:rsidRPr="005626DB" w:rsidRDefault="00212291" w:rsidP="00212291">
            <w:pPr>
              <w:spacing w:after="0" w:line="240" w:lineRule="auto"/>
              <w:ind w:right="120"/>
              <w:rPr>
                <w:rFonts w:eastAsia="Times New Roman"/>
                <w:sz w:val="22"/>
                <w:szCs w:val="22"/>
                <w:lang w:eastAsia="en-GB"/>
              </w:rPr>
            </w:pPr>
            <w:r w:rsidRPr="005626DB">
              <w:rPr>
                <w:rFonts w:eastAsia="Times New Roman"/>
                <w:sz w:val="22"/>
                <w:szCs w:val="22"/>
                <w:lang w:eastAsia="en-GB"/>
              </w:rPr>
              <w:t>We need to ensure all children are Computational Thinkers in Computing. Children need to be taught the Computing Curriculum using technology and away from the technology to deepen their understanding of concepts.</w:t>
            </w:r>
          </w:p>
          <w:p w14:paraId="64E62E5C" w14:textId="77777777" w:rsidR="00212291" w:rsidRPr="005626DB" w:rsidRDefault="00212291" w:rsidP="00212291">
            <w:pPr>
              <w:spacing w:before="88" w:after="0" w:line="240" w:lineRule="auto"/>
              <w:ind w:right="359"/>
              <w:rPr>
                <w:rFonts w:eastAsia="Times New Roman"/>
                <w:color w:val="000000"/>
                <w:sz w:val="22"/>
                <w:szCs w:val="22"/>
                <w:lang w:eastAsia="en-GB"/>
              </w:rPr>
            </w:pPr>
          </w:p>
        </w:tc>
      </w:tr>
      <w:tr w:rsidR="00212291" w:rsidRPr="005626DB" w14:paraId="5ACF3D36" w14:textId="77777777" w:rsidTr="00212291">
        <w:trPr>
          <w:trHeight w:val="486"/>
          <w:jc w:val="center"/>
        </w:trPr>
        <w:tc>
          <w:tcPr>
            <w:tcW w:w="2032" w:type="dxa"/>
            <w:tcBorders>
              <w:top w:val="nil"/>
              <w:left w:val="single" w:sz="8" w:space="0" w:color="auto"/>
              <w:bottom w:val="single" w:sz="8" w:space="0" w:color="auto"/>
              <w:right w:val="single" w:sz="8" w:space="0" w:color="auto"/>
            </w:tcBorders>
          </w:tcPr>
          <w:p w14:paraId="643B7EC6" w14:textId="77777777" w:rsidR="00212291" w:rsidRPr="005626DB" w:rsidRDefault="00212291" w:rsidP="00212291">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HOW?</w:t>
            </w:r>
          </w:p>
          <w:p w14:paraId="597B6C23" w14:textId="77777777" w:rsidR="00212291" w:rsidRPr="005626DB" w:rsidRDefault="00212291" w:rsidP="00212291">
            <w:pPr>
              <w:spacing w:before="87" w:after="0" w:line="240" w:lineRule="auto"/>
              <w:ind w:right="-23"/>
              <w:contextualSpacing/>
              <w:rPr>
                <w:rFonts w:eastAsia="Times New Roman"/>
                <w:b/>
                <w:bCs/>
                <w:color w:val="4B92DB"/>
                <w:spacing w:val="1"/>
                <w:sz w:val="22"/>
                <w:szCs w:val="22"/>
                <w:lang w:eastAsia="en-GB"/>
              </w:rPr>
            </w:pPr>
          </w:p>
          <w:p w14:paraId="6EF05E5E" w14:textId="77777777" w:rsidR="00212291" w:rsidRPr="005626DB" w:rsidRDefault="00212291" w:rsidP="00212291">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16612C52" w14:textId="77777777" w:rsidR="00212291" w:rsidRPr="005626DB" w:rsidRDefault="00212291" w:rsidP="00212291">
            <w:pPr>
              <w:spacing w:before="87" w:after="0" w:line="240" w:lineRule="auto"/>
              <w:ind w:right="-23"/>
              <w:contextualSpacing/>
              <w:rPr>
                <w:rFonts w:eastAsia="Times New Roman"/>
                <w:sz w:val="22"/>
                <w:szCs w:val="22"/>
                <w:lang w:eastAsia="en-GB"/>
              </w:rPr>
            </w:pPr>
            <w:r w:rsidRPr="005626DB">
              <w:rPr>
                <w:rFonts w:eastAsia="Times New Roman"/>
                <w:b/>
                <w:bCs/>
                <w:color w:val="4B92DB"/>
                <w:spacing w:val="1"/>
                <w:sz w:val="22"/>
                <w:szCs w:val="22"/>
                <w:lang w:eastAsia="en-GB"/>
              </w:rPr>
              <w:t xml:space="preserve">Content </w:t>
            </w:r>
          </w:p>
        </w:tc>
        <w:tc>
          <w:tcPr>
            <w:tcW w:w="7508" w:type="dxa"/>
            <w:tcBorders>
              <w:top w:val="nil"/>
              <w:left w:val="nil"/>
              <w:bottom w:val="single" w:sz="8" w:space="0" w:color="auto"/>
              <w:right w:val="single" w:sz="8" w:space="0" w:color="auto"/>
            </w:tcBorders>
          </w:tcPr>
          <w:p w14:paraId="28EDF61F" w14:textId="77777777" w:rsidR="00212291" w:rsidRPr="005626DB" w:rsidRDefault="00212291" w:rsidP="00212291">
            <w:pPr>
              <w:spacing w:before="88" w:after="0" w:line="238" w:lineRule="atLeast"/>
              <w:ind w:right="359"/>
              <w:rPr>
                <w:rFonts w:eastAsia="Times New Roman"/>
                <w:sz w:val="22"/>
                <w:szCs w:val="22"/>
                <w:lang w:eastAsia="en-GB"/>
              </w:rPr>
            </w:pPr>
            <w:r w:rsidRPr="005626DB">
              <w:rPr>
                <w:rFonts w:eastAsia="Times New Roman"/>
                <w:sz w:val="22"/>
                <w:szCs w:val="22"/>
                <w:lang w:eastAsia="en-GB"/>
              </w:rPr>
              <w:t>During this session, trainees will:</w:t>
            </w:r>
          </w:p>
          <w:p w14:paraId="4C07BCCE" w14:textId="77777777" w:rsidR="00212291" w:rsidRPr="005626DB" w:rsidRDefault="00212291" w:rsidP="001B789A">
            <w:pPr>
              <w:pStyle w:val="ListParagraph"/>
              <w:numPr>
                <w:ilvl w:val="0"/>
                <w:numId w:val="123"/>
              </w:numPr>
              <w:spacing w:before="88" w:after="0" w:line="240" w:lineRule="auto"/>
              <w:ind w:right="359"/>
              <w:rPr>
                <w:rFonts w:eastAsia="Times New Roman"/>
                <w:color w:val="000000"/>
                <w:sz w:val="22"/>
                <w:szCs w:val="22"/>
                <w:lang w:eastAsia="en-GB"/>
              </w:rPr>
            </w:pPr>
            <w:r w:rsidRPr="005626DB">
              <w:rPr>
                <w:rFonts w:eastAsia="Times New Roman"/>
                <w:color w:val="000000"/>
                <w:sz w:val="22"/>
                <w:szCs w:val="22"/>
                <w:lang w:eastAsia="en-GB"/>
              </w:rPr>
              <w:t>Explore the Computing Programmes of Study</w:t>
            </w:r>
          </w:p>
          <w:p w14:paraId="5FE317DB" w14:textId="77777777" w:rsidR="00212291" w:rsidRPr="005626DB" w:rsidRDefault="00212291" w:rsidP="001B789A">
            <w:pPr>
              <w:pStyle w:val="ListParagraph"/>
              <w:numPr>
                <w:ilvl w:val="0"/>
                <w:numId w:val="123"/>
              </w:numPr>
              <w:spacing w:before="88" w:after="0" w:line="240" w:lineRule="auto"/>
              <w:ind w:right="359"/>
              <w:rPr>
                <w:rFonts w:eastAsia="Times New Roman"/>
                <w:color w:val="000000"/>
                <w:sz w:val="22"/>
                <w:szCs w:val="22"/>
                <w:lang w:eastAsia="en-GB"/>
              </w:rPr>
            </w:pPr>
            <w:r w:rsidRPr="005626DB">
              <w:rPr>
                <w:rFonts w:eastAsia="Times New Roman"/>
                <w:color w:val="000000"/>
                <w:sz w:val="22"/>
                <w:szCs w:val="22"/>
                <w:lang w:eastAsia="en-GB"/>
              </w:rPr>
              <w:t>Undertake activities based around Computational Thinking</w:t>
            </w:r>
          </w:p>
          <w:p w14:paraId="2617116A" w14:textId="77777777" w:rsidR="00212291" w:rsidRPr="005626DB" w:rsidRDefault="00212291" w:rsidP="001B789A">
            <w:pPr>
              <w:pStyle w:val="ListParagraph"/>
              <w:numPr>
                <w:ilvl w:val="0"/>
                <w:numId w:val="123"/>
              </w:numPr>
              <w:spacing w:before="88" w:after="0" w:line="240" w:lineRule="auto"/>
              <w:ind w:right="359"/>
              <w:rPr>
                <w:rFonts w:eastAsia="Times New Roman"/>
                <w:color w:val="000000"/>
                <w:sz w:val="22"/>
                <w:szCs w:val="22"/>
                <w:lang w:eastAsia="en-GB"/>
              </w:rPr>
            </w:pPr>
            <w:r w:rsidRPr="005626DB">
              <w:rPr>
                <w:rFonts w:eastAsia="Times New Roman"/>
                <w:color w:val="000000"/>
                <w:sz w:val="22"/>
                <w:szCs w:val="22"/>
                <w:lang w:eastAsia="en-GB"/>
              </w:rPr>
              <w:t>Engage in Computing Unplugged activities</w:t>
            </w:r>
          </w:p>
          <w:p w14:paraId="5E03D5B7" w14:textId="77777777" w:rsidR="00212291" w:rsidRPr="005626DB" w:rsidRDefault="00212291" w:rsidP="001B789A">
            <w:pPr>
              <w:pStyle w:val="ListParagraph"/>
              <w:numPr>
                <w:ilvl w:val="0"/>
                <w:numId w:val="123"/>
              </w:numPr>
              <w:spacing w:before="88" w:after="0" w:line="240" w:lineRule="auto"/>
              <w:ind w:right="359"/>
              <w:rPr>
                <w:rFonts w:eastAsia="Times New Roman"/>
                <w:color w:val="000000"/>
                <w:sz w:val="22"/>
                <w:szCs w:val="22"/>
                <w:lang w:eastAsia="en-GB"/>
              </w:rPr>
            </w:pPr>
            <w:r w:rsidRPr="005626DB">
              <w:rPr>
                <w:rFonts w:eastAsia="Times New Roman"/>
                <w:color w:val="000000"/>
                <w:sz w:val="22"/>
                <w:szCs w:val="22"/>
                <w:lang w:eastAsia="en-GB"/>
              </w:rPr>
              <w:t xml:space="preserve">Program in a text based and block based programming language </w:t>
            </w:r>
          </w:p>
          <w:p w14:paraId="542AAEE3" w14:textId="77777777" w:rsidR="00212291" w:rsidRPr="005626DB" w:rsidRDefault="00212291" w:rsidP="00212291">
            <w:pPr>
              <w:pStyle w:val="xxxmsolistparagraph"/>
              <w:ind w:right="120"/>
              <w:rPr>
                <w:rFonts w:ascii="Arial" w:hAnsi="Arial" w:cs="Arial"/>
                <w:i/>
                <w:iCs/>
                <w:sz w:val="22"/>
                <w:szCs w:val="22"/>
              </w:rPr>
            </w:pPr>
          </w:p>
          <w:p w14:paraId="04841967" w14:textId="77777777" w:rsidR="00212291" w:rsidRPr="005626DB" w:rsidRDefault="00212291" w:rsidP="00212291">
            <w:pPr>
              <w:spacing w:after="0" w:line="240" w:lineRule="auto"/>
              <w:ind w:right="120"/>
              <w:rPr>
                <w:rFonts w:eastAsia="Times New Roman"/>
                <w:i/>
                <w:sz w:val="22"/>
                <w:szCs w:val="22"/>
                <w:lang w:eastAsia="en-GB"/>
              </w:rPr>
            </w:pPr>
          </w:p>
        </w:tc>
      </w:tr>
      <w:tr w:rsidR="00B93606" w:rsidRPr="005626DB" w14:paraId="1033D894" w14:textId="77777777" w:rsidTr="00212291">
        <w:trPr>
          <w:trHeight w:val="885"/>
          <w:jc w:val="center"/>
        </w:trPr>
        <w:tc>
          <w:tcPr>
            <w:tcW w:w="2032" w:type="dxa"/>
            <w:tcBorders>
              <w:top w:val="nil"/>
              <w:left w:val="single" w:sz="8" w:space="0" w:color="auto"/>
              <w:bottom w:val="single" w:sz="8" w:space="0" w:color="auto"/>
              <w:right w:val="single" w:sz="8" w:space="0" w:color="auto"/>
            </w:tcBorders>
          </w:tcPr>
          <w:p w14:paraId="5B6C34AE" w14:textId="77777777" w:rsidR="00B93606" w:rsidRPr="005626DB" w:rsidRDefault="00B93606" w:rsidP="00B93606">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WHERE?</w:t>
            </w:r>
          </w:p>
          <w:p w14:paraId="612DDEE9" w14:textId="77777777" w:rsidR="00B93606" w:rsidRPr="005626DB" w:rsidRDefault="00B93606" w:rsidP="00B93606">
            <w:pPr>
              <w:spacing w:before="87" w:after="0" w:line="240" w:lineRule="auto"/>
              <w:ind w:right="-23"/>
              <w:contextualSpacing/>
              <w:rPr>
                <w:rFonts w:eastAsia="Times New Roman"/>
                <w:b/>
                <w:bCs/>
                <w:color w:val="4B92DB"/>
                <w:spacing w:val="1"/>
                <w:sz w:val="22"/>
                <w:szCs w:val="22"/>
                <w:lang w:eastAsia="en-GB"/>
              </w:rPr>
            </w:pPr>
          </w:p>
          <w:p w14:paraId="37CD7978" w14:textId="77777777" w:rsidR="00B93606" w:rsidRPr="005626DB" w:rsidRDefault="00B93606" w:rsidP="00B93606">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Key Links: </w:t>
            </w:r>
          </w:p>
          <w:p w14:paraId="60B9CEDA" w14:textId="77777777" w:rsidR="00B93606" w:rsidRPr="005626DB" w:rsidRDefault="00B93606" w:rsidP="00B93606">
            <w:p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PGCE Course</w:t>
            </w:r>
          </w:p>
        </w:tc>
        <w:tc>
          <w:tcPr>
            <w:tcW w:w="7508" w:type="dxa"/>
            <w:tcBorders>
              <w:top w:val="nil"/>
              <w:left w:val="nil"/>
              <w:bottom w:val="single" w:sz="8" w:space="0" w:color="auto"/>
              <w:right w:val="single" w:sz="8" w:space="0" w:color="auto"/>
            </w:tcBorders>
          </w:tcPr>
          <w:p w14:paraId="53416E5D" w14:textId="0E31E0B0" w:rsidR="00B93606" w:rsidRPr="005626DB" w:rsidRDefault="00B93606" w:rsidP="00B93606">
            <w:pPr>
              <w:spacing w:before="87" w:after="0" w:line="240" w:lineRule="auto"/>
              <w:ind w:right="-20"/>
              <w:rPr>
                <w:rFonts w:eastAsia="Times New Roman"/>
                <w:sz w:val="22"/>
                <w:szCs w:val="22"/>
                <w:lang w:eastAsia="en-GB"/>
              </w:rPr>
            </w:pPr>
            <w:r w:rsidRPr="00B93606">
              <w:rPr>
                <w:rFonts w:eastAsia="Times New Roman"/>
                <w:b/>
                <w:bCs/>
                <w:lang w:eastAsia="en-GB"/>
              </w:rPr>
              <w:t xml:space="preserve">PGCE Cross-Course Links including Provision for All: </w:t>
            </w:r>
            <w:r w:rsidRPr="00B93606">
              <w:rPr>
                <w:color w:val="201F1E"/>
                <w:shd w:val="clear" w:color="auto" w:fill="FFFFFF"/>
              </w:rPr>
              <w:t>To consider the needs of all children in all contexts and make provision for them to make progress</w:t>
            </w:r>
            <w:r>
              <w:rPr>
                <w:color w:val="201F1E"/>
                <w:shd w:val="clear" w:color="auto" w:fill="FFFFFF"/>
              </w:rPr>
              <w:t xml:space="preserve"> (see Appendix 1).</w:t>
            </w:r>
          </w:p>
        </w:tc>
      </w:tr>
      <w:tr w:rsidR="00B93606" w:rsidRPr="005626DB" w14:paraId="69C2E3F9" w14:textId="77777777" w:rsidTr="00212291">
        <w:trPr>
          <w:trHeight w:val="885"/>
          <w:jc w:val="center"/>
        </w:trPr>
        <w:tc>
          <w:tcPr>
            <w:tcW w:w="2032" w:type="dxa"/>
            <w:tcBorders>
              <w:top w:val="nil"/>
              <w:left w:val="single" w:sz="8" w:space="0" w:color="auto"/>
              <w:bottom w:val="single" w:sz="8" w:space="0" w:color="auto"/>
              <w:right w:val="single" w:sz="8" w:space="0" w:color="auto"/>
            </w:tcBorders>
          </w:tcPr>
          <w:p w14:paraId="300863BC" w14:textId="77777777" w:rsidR="00B93606" w:rsidRPr="005626DB" w:rsidRDefault="00B93606" w:rsidP="00B93606">
            <w:pPr>
              <w:spacing w:before="87" w:after="0" w:line="240" w:lineRule="auto"/>
              <w:ind w:right="-23"/>
              <w:rPr>
                <w:rFonts w:eastAsia="Times New Roman"/>
                <w:b/>
                <w:bCs/>
                <w:color w:val="4B92DB"/>
                <w:spacing w:val="1"/>
                <w:sz w:val="22"/>
                <w:szCs w:val="22"/>
                <w:lang w:eastAsia="en-GB"/>
              </w:rPr>
            </w:pPr>
          </w:p>
          <w:p w14:paraId="4CE6DF17" w14:textId="77777777" w:rsidR="00B93606" w:rsidRPr="005626DB" w:rsidRDefault="00B93606" w:rsidP="00B93606">
            <w:p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ITT Core Content Framework;</w:t>
            </w:r>
          </w:p>
          <w:p w14:paraId="50094D3F" w14:textId="77777777" w:rsidR="00B93606" w:rsidRPr="005626DB" w:rsidRDefault="00B93606" w:rsidP="00B93606">
            <w:pPr>
              <w:spacing w:before="87" w:after="0" w:line="240" w:lineRule="auto"/>
              <w:ind w:right="-23"/>
              <w:contextualSpacing/>
              <w:rPr>
                <w:rFonts w:eastAsia="Times New Roman"/>
                <w:b/>
                <w:bCs/>
                <w:color w:val="4B92DB"/>
                <w:spacing w:val="1"/>
                <w:sz w:val="22"/>
                <w:szCs w:val="22"/>
                <w:lang w:eastAsia="en-GB"/>
              </w:rPr>
            </w:pPr>
          </w:p>
        </w:tc>
        <w:tc>
          <w:tcPr>
            <w:tcW w:w="7508" w:type="dxa"/>
            <w:tcBorders>
              <w:top w:val="nil"/>
              <w:left w:val="nil"/>
              <w:bottom w:val="single" w:sz="8" w:space="0" w:color="auto"/>
              <w:right w:val="single" w:sz="8" w:space="0" w:color="auto"/>
            </w:tcBorders>
          </w:tcPr>
          <w:p w14:paraId="5AFA4E94" w14:textId="77777777" w:rsidR="00B93606" w:rsidRPr="00B93606" w:rsidRDefault="00B93606" w:rsidP="00B93606">
            <w:pPr>
              <w:spacing w:before="87" w:after="0" w:line="240" w:lineRule="auto"/>
              <w:ind w:right="-20"/>
            </w:pPr>
            <w:r w:rsidRPr="00B93606">
              <w:rPr>
                <w:rFonts w:eastAsia="Times New Roman"/>
                <w:b/>
                <w:bCs/>
                <w:spacing w:val="1"/>
                <w:lang w:eastAsia="en-GB"/>
              </w:rPr>
              <w:t xml:space="preserve">ITT Core Content Framework: </w:t>
            </w:r>
            <w:r w:rsidRPr="00B93606">
              <w:rPr>
                <w:rFonts w:eastAsia="Times New Roman"/>
                <w:spacing w:val="1"/>
                <w:lang w:eastAsia="en-GB"/>
              </w:rPr>
              <w:t>Aspects from</w:t>
            </w:r>
            <w:r w:rsidRPr="00B93606">
              <w:t xml:space="preserve"> the five core areas (‘Behaviour’, ‘Pedagogy’, ‘Assessment’, ‘Curriculum’, ‘Professional Behaviours’) will be included in this seminar as appropriate.</w:t>
            </w:r>
          </w:p>
          <w:p w14:paraId="0FE54634" w14:textId="2A85682D" w:rsidR="00B93606" w:rsidRPr="005626DB" w:rsidRDefault="00B93606" w:rsidP="00B93606">
            <w:pPr>
              <w:spacing w:before="87" w:after="0" w:line="240" w:lineRule="auto"/>
              <w:ind w:right="-20"/>
              <w:rPr>
                <w:rFonts w:eastAsia="Times New Roman"/>
                <w:sz w:val="22"/>
                <w:szCs w:val="22"/>
                <w:lang w:eastAsia="en-GB"/>
              </w:rPr>
            </w:pPr>
          </w:p>
        </w:tc>
      </w:tr>
      <w:tr w:rsidR="00212291" w:rsidRPr="005626DB" w14:paraId="09F5BFFD" w14:textId="77777777" w:rsidTr="00212291">
        <w:trPr>
          <w:trHeight w:val="885"/>
          <w:jc w:val="center"/>
        </w:trPr>
        <w:tc>
          <w:tcPr>
            <w:tcW w:w="2032" w:type="dxa"/>
            <w:tcBorders>
              <w:top w:val="nil"/>
              <w:left w:val="single" w:sz="8" w:space="0" w:color="auto"/>
              <w:bottom w:val="single" w:sz="8" w:space="0" w:color="auto"/>
              <w:right w:val="single" w:sz="8" w:space="0" w:color="auto"/>
            </w:tcBorders>
          </w:tcPr>
          <w:p w14:paraId="74B0B24D" w14:textId="77777777" w:rsidR="00212291" w:rsidRPr="005626DB" w:rsidRDefault="00212291" w:rsidP="00212291">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Teachers’ Standards</w:t>
            </w:r>
          </w:p>
        </w:tc>
        <w:tc>
          <w:tcPr>
            <w:tcW w:w="7508" w:type="dxa"/>
            <w:tcBorders>
              <w:top w:val="nil"/>
              <w:left w:val="nil"/>
              <w:bottom w:val="single" w:sz="8" w:space="0" w:color="auto"/>
              <w:right w:val="single" w:sz="8" w:space="0" w:color="auto"/>
            </w:tcBorders>
          </w:tcPr>
          <w:p w14:paraId="39B534ED" w14:textId="77777777" w:rsidR="00212291" w:rsidRPr="005626DB" w:rsidRDefault="00212291" w:rsidP="00212291">
            <w:pPr>
              <w:spacing w:before="87" w:after="0" w:line="240" w:lineRule="auto"/>
              <w:ind w:right="-20"/>
              <w:rPr>
                <w:rFonts w:eastAsia="Times New Roman"/>
                <w:b/>
                <w:bCs/>
                <w:sz w:val="22"/>
                <w:szCs w:val="22"/>
                <w:lang w:eastAsia="en-GB"/>
              </w:rPr>
            </w:pPr>
            <w:r w:rsidRPr="005626DB">
              <w:rPr>
                <w:rFonts w:eastAsia="Times New Roman"/>
                <w:b/>
                <w:bCs/>
                <w:sz w:val="22"/>
                <w:szCs w:val="22"/>
                <w:lang w:eastAsia="en-GB"/>
              </w:rPr>
              <w:t>Teachers’ Standards: TS2, 3 and 4</w:t>
            </w:r>
          </w:p>
          <w:p w14:paraId="77BC32CC" w14:textId="77777777" w:rsidR="00212291" w:rsidRPr="005626DB" w:rsidRDefault="00212291" w:rsidP="00212291">
            <w:pPr>
              <w:spacing w:before="87" w:after="0" w:line="240" w:lineRule="auto"/>
              <w:ind w:right="-20"/>
              <w:rPr>
                <w:rFonts w:eastAsia="Times New Roman"/>
                <w:sz w:val="22"/>
                <w:szCs w:val="22"/>
                <w:lang w:eastAsia="en-GB"/>
              </w:rPr>
            </w:pPr>
          </w:p>
        </w:tc>
      </w:tr>
    </w:tbl>
    <w:p w14:paraId="33D2F466" w14:textId="77777777" w:rsidR="00212291" w:rsidRPr="005626DB" w:rsidRDefault="00212291" w:rsidP="00212291"/>
    <w:p w14:paraId="3EF6BC54" w14:textId="77777777" w:rsidR="00212291" w:rsidRPr="005626DB" w:rsidRDefault="00212291" w:rsidP="00212291">
      <w:r w:rsidRPr="005626DB">
        <w:br w:type="page"/>
      </w:r>
    </w:p>
    <w:tbl>
      <w:tblPr>
        <w:tblW w:w="9540" w:type="dxa"/>
        <w:jc w:val="center"/>
        <w:tblCellMar>
          <w:left w:w="142" w:type="dxa"/>
          <w:right w:w="0" w:type="dxa"/>
        </w:tblCellMar>
        <w:tblLook w:val="04A0" w:firstRow="1" w:lastRow="0" w:firstColumn="1" w:lastColumn="0" w:noHBand="0" w:noVBand="1"/>
      </w:tblPr>
      <w:tblGrid>
        <w:gridCol w:w="2033"/>
        <w:gridCol w:w="7507"/>
      </w:tblGrid>
      <w:tr w:rsidR="00212291" w:rsidRPr="005626DB" w14:paraId="3618D97C" w14:textId="77777777" w:rsidTr="00212291">
        <w:trPr>
          <w:trHeight w:val="692"/>
          <w:jc w:val="center"/>
        </w:trPr>
        <w:tc>
          <w:tcPr>
            <w:tcW w:w="9540" w:type="dxa"/>
            <w:gridSpan w:val="2"/>
            <w:tcBorders>
              <w:top w:val="single" w:sz="8" w:space="0" w:color="auto"/>
              <w:left w:val="single" w:sz="8" w:space="0" w:color="auto"/>
              <w:bottom w:val="single" w:sz="8" w:space="0" w:color="auto"/>
              <w:right w:val="single" w:sz="8" w:space="0" w:color="auto"/>
            </w:tcBorders>
            <w:shd w:val="clear" w:color="auto" w:fill="632423" w:themeFill="accent2" w:themeFillShade="80"/>
          </w:tcPr>
          <w:p w14:paraId="1AA3C31A" w14:textId="77777777" w:rsidR="00212291" w:rsidRPr="005626DB" w:rsidRDefault="00212291" w:rsidP="00212291">
            <w:pPr>
              <w:spacing w:after="0" w:line="243" w:lineRule="atLeast"/>
              <w:ind w:right="-20"/>
              <w:rPr>
                <w:rFonts w:eastAsia="Times New Roman"/>
                <w:b/>
                <w:bCs/>
                <w:lang w:eastAsia="en-GB"/>
              </w:rPr>
            </w:pPr>
          </w:p>
          <w:p w14:paraId="17807518" w14:textId="77777777" w:rsidR="00212291" w:rsidRPr="005626DB" w:rsidRDefault="00212291" w:rsidP="00212291">
            <w:pPr>
              <w:spacing w:after="0" w:line="243" w:lineRule="atLeast"/>
              <w:ind w:right="-20"/>
              <w:jc w:val="center"/>
              <w:rPr>
                <w:rFonts w:eastAsia="Times New Roman"/>
                <w:b/>
                <w:bCs/>
                <w:lang w:eastAsia="en-GB"/>
              </w:rPr>
            </w:pPr>
            <w:r w:rsidRPr="005626DB">
              <w:rPr>
                <w:rFonts w:eastAsia="Times New Roman"/>
                <w:b/>
                <w:bCs/>
                <w:lang w:eastAsia="en-GB"/>
              </w:rPr>
              <w:t>Computing Session 2</w:t>
            </w:r>
          </w:p>
        </w:tc>
      </w:tr>
      <w:tr w:rsidR="00212291" w:rsidRPr="005626DB" w14:paraId="6A891BBC" w14:textId="77777777" w:rsidTr="00212291">
        <w:trPr>
          <w:trHeight w:val="546"/>
          <w:jc w:val="center"/>
        </w:trPr>
        <w:tc>
          <w:tcPr>
            <w:tcW w:w="2033" w:type="dxa"/>
            <w:tcBorders>
              <w:top w:val="nil"/>
              <w:left w:val="single" w:sz="8" w:space="0" w:color="auto"/>
              <w:bottom w:val="single" w:sz="8" w:space="0" w:color="auto"/>
              <w:right w:val="single" w:sz="8" w:space="0" w:color="auto"/>
            </w:tcBorders>
          </w:tcPr>
          <w:p w14:paraId="725C33A0" w14:textId="77777777" w:rsidR="00212291" w:rsidRPr="005626DB" w:rsidRDefault="00212291" w:rsidP="00212291">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WHAT?</w:t>
            </w:r>
          </w:p>
          <w:p w14:paraId="56356933" w14:textId="77777777" w:rsidR="00212291" w:rsidRPr="005626DB" w:rsidRDefault="00212291" w:rsidP="00212291">
            <w:pPr>
              <w:spacing w:after="0" w:line="240" w:lineRule="auto"/>
              <w:ind w:right="-23"/>
              <w:contextualSpacing/>
              <w:rPr>
                <w:rFonts w:eastAsia="Times New Roman"/>
                <w:b/>
                <w:bCs/>
                <w:color w:val="4B92DB"/>
                <w:spacing w:val="-1"/>
                <w:sz w:val="22"/>
                <w:szCs w:val="22"/>
                <w:lang w:eastAsia="en-GB"/>
              </w:rPr>
            </w:pPr>
          </w:p>
          <w:p w14:paraId="5A11AEE7" w14:textId="77777777" w:rsidR="00212291" w:rsidRPr="005626DB" w:rsidRDefault="00212291" w:rsidP="00212291">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736FCAE7" w14:textId="77777777" w:rsidR="00212291" w:rsidRPr="005626DB" w:rsidRDefault="00212291" w:rsidP="00212291">
            <w:pPr>
              <w:spacing w:after="0" w:line="240" w:lineRule="auto"/>
              <w:ind w:right="-23"/>
              <w:contextualSpacing/>
              <w:rPr>
                <w:rFonts w:eastAsia="Times New Roman"/>
                <w:lang w:eastAsia="en-GB"/>
              </w:rPr>
            </w:pPr>
            <w:r w:rsidRPr="005626DB">
              <w:rPr>
                <w:rFonts w:eastAsia="Times New Roman"/>
                <w:b/>
                <w:bCs/>
                <w:color w:val="4B92DB"/>
                <w:spacing w:val="-1"/>
                <w:lang w:eastAsia="en-GB"/>
              </w:rPr>
              <w:t>Titles</w:t>
            </w:r>
          </w:p>
        </w:tc>
        <w:tc>
          <w:tcPr>
            <w:tcW w:w="7507" w:type="dxa"/>
            <w:tcBorders>
              <w:top w:val="nil"/>
              <w:left w:val="nil"/>
              <w:bottom w:val="single" w:sz="8" w:space="0" w:color="auto"/>
              <w:right w:val="single" w:sz="8" w:space="0" w:color="auto"/>
            </w:tcBorders>
          </w:tcPr>
          <w:p w14:paraId="22C7EAD8" w14:textId="77777777" w:rsidR="00212291" w:rsidRPr="005626DB" w:rsidRDefault="00212291" w:rsidP="00212291">
            <w:pPr>
              <w:rPr>
                <w:rFonts w:eastAsia="Times New Roman"/>
                <w:b/>
                <w:color w:val="00B050"/>
              </w:rPr>
            </w:pPr>
            <w:r w:rsidRPr="005626DB">
              <w:rPr>
                <w:rFonts w:eastAsia="Times New Roman"/>
                <w:b/>
                <w:color w:val="00B050"/>
              </w:rPr>
              <w:t xml:space="preserve">Programming and Physical Computing </w:t>
            </w:r>
          </w:p>
        </w:tc>
      </w:tr>
      <w:tr w:rsidR="00212291" w:rsidRPr="005626DB" w14:paraId="5B15D348" w14:textId="77777777" w:rsidTr="00212291">
        <w:trPr>
          <w:trHeight w:val="1463"/>
          <w:jc w:val="center"/>
        </w:trPr>
        <w:tc>
          <w:tcPr>
            <w:tcW w:w="2033" w:type="dxa"/>
            <w:tcBorders>
              <w:top w:val="nil"/>
              <w:left w:val="single" w:sz="8" w:space="0" w:color="auto"/>
              <w:bottom w:val="single" w:sz="8" w:space="0" w:color="auto"/>
              <w:right w:val="single" w:sz="8" w:space="0" w:color="auto"/>
            </w:tcBorders>
          </w:tcPr>
          <w:p w14:paraId="28F9EF23" w14:textId="77777777" w:rsidR="00212291" w:rsidRPr="005626DB" w:rsidRDefault="00212291" w:rsidP="00212291">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WHY THIS?</w:t>
            </w:r>
          </w:p>
          <w:p w14:paraId="1757E483" w14:textId="77777777" w:rsidR="00212291" w:rsidRPr="005626DB" w:rsidRDefault="00212291" w:rsidP="00212291">
            <w:pPr>
              <w:spacing w:after="0" w:line="240" w:lineRule="auto"/>
              <w:ind w:right="-23"/>
              <w:contextualSpacing/>
              <w:rPr>
                <w:rFonts w:eastAsia="Times New Roman"/>
                <w:b/>
                <w:bCs/>
                <w:color w:val="4B92DB"/>
                <w:sz w:val="22"/>
                <w:szCs w:val="22"/>
                <w:lang w:eastAsia="en-GB"/>
              </w:rPr>
            </w:pPr>
          </w:p>
          <w:p w14:paraId="21E6446B" w14:textId="77777777" w:rsidR="00212291" w:rsidRPr="005626DB" w:rsidRDefault="00212291" w:rsidP="00212291">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Learning</w:t>
            </w:r>
          </w:p>
          <w:p w14:paraId="19DB73A5" w14:textId="77777777" w:rsidR="00212291" w:rsidRPr="005626DB" w:rsidRDefault="00212291" w:rsidP="00212291">
            <w:pPr>
              <w:spacing w:after="0" w:line="240" w:lineRule="auto"/>
              <w:ind w:right="-23"/>
              <w:contextualSpacing/>
              <w:rPr>
                <w:rFonts w:eastAsia="Times New Roman"/>
                <w:sz w:val="22"/>
                <w:szCs w:val="22"/>
                <w:lang w:eastAsia="en-GB"/>
              </w:rPr>
            </w:pPr>
            <w:r w:rsidRPr="005626DB">
              <w:rPr>
                <w:rFonts w:eastAsia="Times New Roman"/>
                <w:b/>
                <w:bCs/>
                <w:color w:val="4B92DB"/>
                <w:sz w:val="22"/>
                <w:szCs w:val="22"/>
                <w:lang w:eastAsia="en-GB"/>
              </w:rPr>
              <w:t>O</w:t>
            </w:r>
            <w:r w:rsidRPr="005626DB">
              <w:rPr>
                <w:rFonts w:eastAsia="Times New Roman"/>
                <w:b/>
                <w:bCs/>
                <w:color w:val="4B92DB"/>
                <w:spacing w:val="-1"/>
                <w:sz w:val="22"/>
                <w:szCs w:val="22"/>
                <w:lang w:eastAsia="en-GB"/>
              </w:rPr>
              <w:t>utcomes</w:t>
            </w:r>
          </w:p>
        </w:tc>
        <w:tc>
          <w:tcPr>
            <w:tcW w:w="7507" w:type="dxa"/>
            <w:tcBorders>
              <w:top w:val="nil"/>
              <w:left w:val="nil"/>
              <w:bottom w:val="single" w:sz="8" w:space="0" w:color="auto"/>
              <w:right w:val="single" w:sz="8" w:space="0" w:color="auto"/>
            </w:tcBorders>
          </w:tcPr>
          <w:p w14:paraId="12F05251" w14:textId="77777777" w:rsidR="00212291" w:rsidRPr="005626DB" w:rsidRDefault="00212291" w:rsidP="00212291">
            <w:pPr>
              <w:spacing w:before="87" w:after="0" w:line="240" w:lineRule="auto"/>
              <w:ind w:right="-20"/>
              <w:rPr>
                <w:rFonts w:eastAsia="Times New Roman"/>
                <w:sz w:val="22"/>
                <w:szCs w:val="22"/>
                <w:lang w:eastAsia="en-GB"/>
              </w:rPr>
            </w:pPr>
            <w:r w:rsidRPr="005626DB">
              <w:rPr>
                <w:rFonts w:eastAsia="Times New Roman"/>
                <w:sz w:val="22"/>
                <w:szCs w:val="22"/>
                <w:lang w:eastAsia="en-GB"/>
              </w:rPr>
              <w:t>By the end of this session trainees </w:t>
            </w:r>
            <w:r w:rsidRPr="005626DB">
              <w:rPr>
                <w:rFonts w:eastAsia="Times New Roman"/>
                <w:spacing w:val="-1"/>
                <w:sz w:val="22"/>
                <w:szCs w:val="22"/>
                <w:lang w:eastAsia="en-GB"/>
              </w:rPr>
              <w:t>wi</w:t>
            </w:r>
            <w:r w:rsidRPr="005626DB">
              <w:rPr>
                <w:rFonts w:eastAsia="Times New Roman"/>
                <w:sz w:val="22"/>
                <w:szCs w:val="22"/>
                <w:lang w:eastAsia="en-GB"/>
              </w:rPr>
              <w:t>ll be able:</w:t>
            </w:r>
          </w:p>
          <w:p w14:paraId="2892AAF2" w14:textId="77777777" w:rsidR="00212291" w:rsidRPr="005626DB" w:rsidRDefault="00212291" w:rsidP="001B789A">
            <w:pPr>
              <w:pStyle w:val="ListParagraph"/>
              <w:numPr>
                <w:ilvl w:val="0"/>
                <w:numId w:val="151"/>
              </w:numPr>
              <w:spacing w:before="87" w:after="0" w:line="240" w:lineRule="auto"/>
              <w:ind w:right="-20"/>
              <w:rPr>
                <w:rFonts w:eastAsia="Times New Roman"/>
                <w:sz w:val="22"/>
                <w:szCs w:val="22"/>
                <w:lang w:eastAsia="en-GB"/>
              </w:rPr>
            </w:pPr>
            <w:r w:rsidRPr="005626DB">
              <w:rPr>
                <w:rFonts w:eastAsia="Times New Roman"/>
                <w:sz w:val="22"/>
                <w:szCs w:val="22"/>
                <w:lang w:val="en-US" w:eastAsia="en-GB"/>
              </w:rPr>
              <w:t>To understand the teaching of input, process and output in Computing Systems</w:t>
            </w:r>
          </w:p>
          <w:p w14:paraId="1DB4BE43" w14:textId="77777777" w:rsidR="00212291" w:rsidRPr="005626DB" w:rsidRDefault="00212291" w:rsidP="001B789A">
            <w:pPr>
              <w:pStyle w:val="ListParagraph"/>
              <w:numPr>
                <w:ilvl w:val="0"/>
                <w:numId w:val="151"/>
              </w:numPr>
              <w:spacing w:before="87" w:after="0" w:line="240" w:lineRule="auto"/>
              <w:ind w:right="-20"/>
              <w:rPr>
                <w:rFonts w:eastAsia="Times New Roman"/>
                <w:sz w:val="22"/>
                <w:szCs w:val="22"/>
                <w:lang w:eastAsia="en-GB"/>
              </w:rPr>
            </w:pPr>
            <w:r w:rsidRPr="005626DB">
              <w:rPr>
                <w:rFonts w:eastAsia="Times New Roman"/>
                <w:sz w:val="22"/>
                <w:szCs w:val="22"/>
                <w:lang w:val="en-US" w:eastAsia="en-GB"/>
              </w:rPr>
              <w:t xml:space="preserve">To program using a visual block-based programming language </w:t>
            </w:r>
          </w:p>
          <w:p w14:paraId="39F3DA98" w14:textId="77777777" w:rsidR="00212291" w:rsidRPr="005626DB" w:rsidRDefault="00212291" w:rsidP="001B789A">
            <w:pPr>
              <w:pStyle w:val="ListParagraph"/>
              <w:numPr>
                <w:ilvl w:val="0"/>
                <w:numId w:val="151"/>
              </w:numPr>
              <w:spacing w:before="87" w:after="0" w:line="240" w:lineRule="auto"/>
              <w:ind w:right="-20"/>
              <w:rPr>
                <w:rFonts w:eastAsia="Times New Roman"/>
                <w:sz w:val="22"/>
                <w:szCs w:val="22"/>
                <w:lang w:eastAsia="en-GB"/>
              </w:rPr>
            </w:pPr>
            <w:r w:rsidRPr="005626DB">
              <w:rPr>
                <w:rFonts w:eastAsia="Times New Roman"/>
                <w:sz w:val="22"/>
                <w:szCs w:val="22"/>
                <w:lang w:val="en-US" w:eastAsia="en-GB"/>
              </w:rPr>
              <w:t>To identify what’s needed to teach Physical Computing</w:t>
            </w:r>
          </w:p>
        </w:tc>
      </w:tr>
      <w:tr w:rsidR="00212291" w:rsidRPr="005626DB" w14:paraId="5E8B2567" w14:textId="77777777" w:rsidTr="00E27A90">
        <w:trPr>
          <w:trHeight w:val="1387"/>
          <w:jc w:val="center"/>
        </w:trPr>
        <w:tc>
          <w:tcPr>
            <w:tcW w:w="2033" w:type="dxa"/>
            <w:tcBorders>
              <w:top w:val="nil"/>
              <w:left w:val="single" w:sz="8" w:space="0" w:color="auto"/>
              <w:bottom w:val="single" w:sz="8" w:space="0" w:color="auto"/>
              <w:right w:val="single" w:sz="8" w:space="0" w:color="auto"/>
            </w:tcBorders>
          </w:tcPr>
          <w:p w14:paraId="6F5757BB" w14:textId="77777777" w:rsidR="00212291" w:rsidRPr="005626DB" w:rsidRDefault="00212291" w:rsidP="00212291">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WHY NOW?</w:t>
            </w:r>
          </w:p>
          <w:p w14:paraId="04CD9454" w14:textId="77777777" w:rsidR="00212291" w:rsidRPr="005626DB" w:rsidRDefault="00212291" w:rsidP="00212291">
            <w:pPr>
              <w:spacing w:before="87" w:after="0" w:line="240" w:lineRule="auto"/>
              <w:ind w:right="-23"/>
              <w:contextualSpacing/>
              <w:rPr>
                <w:rFonts w:eastAsia="Times New Roman"/>
                <w:b/>
                <w:bCs/>
                <w:color w:val="4B92DB"/>
                <w:spacing w:val="1"/>
                <w:sz w:val="22"/>
                <w:szCs w:val="22"/>
                <w:lang w:eastAsia="en-GB"/>
              </w:rPr>
            </w:pPr>
          </w:p>
          <w:p w14:paraId="5DC00380" w14:textId="77777777" w:rsidR="00212291" w:rsidRPr="005626DB" w:rsidRDefault="00212291" w:rsidP="00212291">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Curriculum Design &amp; Key Messages</w:t>
            </w:r>
          </w:p>
        </w:tc>
        <w:tc>
          <w:tcPr>
            <w:tcW w:w="7507" w:type="dxa"/>
            <w:tcBorders>
              <w:top w:val="nil"/>
              <w:left w:val="nil"/>
              <w:bottom w:val="single" w:sz="8" w:space="0" w:color="auto"/>
              <w:right w:val="single" w:sz="8" w:space="0" w:color="auto"/>
            </w:tcBorders>
          </w:tcPr>
          <w:p w14:paraId="2A532D0D" w14:textId="77777777" w:rsidR="00212291" w:rsidRPr="005626DB" w:rsidRDefault="00212291" w:rsidP="001B789A">
            <w:pPr>
              <w:pStyle w:val="ListParagraph"/>
              <w:numPr>
                <w:ilvl w:val="0"/>
                <w:numId w:val="195"/>
              </w:numPr>
              <w:spacing w:after="0" w:line="240" w:lineRule="auto"/>
              <w:ind w:right="120"/>
              <w:rPr>
                <w:rFonts w:eastAsia="Times New Roman"/>
                <w:iCs/>
                <w:sz w:val="22"/>
                <w:szCs w:val="22"/>
                <w:lang w:eastAsia="en-GB"/>
              </w:rPr>
            </w:pPr>
            <w:r w:rsidRPr="005626DB">
              <w:rPr>
                <w:rFonts w:eastAsia="Times New Roman"/>
                <w:iCs/>
                <w:sz w:val="22"/>
                <w:szCs w:val="22"/>
                <w:lang w:eastAsia="en-GB"/>
              </w:rPr>
              <w:t xml:space="preserve">Programming is not just about using Scratch. </w:t>
            </w:r>
          </w:p>
          <w:p w14:paraId="53F4269C" w14:textId="77777777" w:rsidR="00212291" w:rsidRPr="005626DB" w:rsidRDefault="00212291" w:rsidP="001B789A">
            <w:pPr>
              <w:pStyle w:val="ListParagraph"/>
              <w:numPr>
                <w:ilvl w:val="0"/>
                <w:numId w:val="195"/>
              </w:numPr>
              <w:spacing w:after="0" w:line="240" w:lineRule="auto"/>
              <w:ind w:right="120"/>
              <w:rPr>
                <w:rFonts w:eastAsia="Times New Roman"/>
                <w:iCs/>
                <w:sz w:val="22"/>
                <w:szCs w:val="22"/>
                <w:lang w:eastAsia="en-GB"/>
              </w:rPr>
            </w:pPr>
            <w:r w:rsidRPr="005626DB">
              <w:rPr>
                <w:rFonts w:eastAsia="Times New Roman"/>
                <w:iCs/>
                <w:sz w:val="22"/>
                <w:szCs w:val="22"/>
                <w:lang w:eastAsia="en-GB"/>
              </w:rPr>
              <w:t xml:space="preserve">Children need to experience a range of software and technologies to understand the key concepts in Computing. </w:t>
            </w:r>
          </w:p>
          <w:p w14:paraId="587A152C" w14:textId="77777777" w:rsidR="00212291" w:rsidRPr="005626DB" w:rsidRDefault="00212291" w:rsidP="001B789A">
            <w:pPr>
              <w:pStyle w:val="ListParagraph"/>
              <w:numPr>
                <w:ilvl w:val="0"/>
                <w:numId w:val="195"/>
              </w:numPr>
              <w:spacing w:after="0" w:line="240" w:lineRule="auto"/>
              <w:ind w:right="120"/>
              <w:rPr>
                <w:rFonts w:eastAsia="Times New Roman"/>
                <w:iCs/>
                <w:sz w:val="22"/>
                <w:szCs w:val="22"/>
                <w:lang w:eastAsia="en-GB"/>
              </w:rPr>
            </w:pPr>
            <w:r w:rsidRPr="005626DB">
              <w:rPr>
                <w:rFonts w:eastAsia="Times New Roman"/>
                <w:iCs/>
                <w:sz w:val="22"/>
                <w:szCs w:val="22"/>
                <w:lang w:eastAsia="en-GB"/>
              </w:rPr>
              <w:t>Physical Computing can enhance the teaching of the STEM subjects.</w:t>
            </w:r>
          </w:p>
        </w:tc>
      </w:tr>
      <w:tr w:rsidR="00212291" w:rsidRPr="005626DB" w14:paraId="1713BAFA" w14:textId="77777777" w:rsidTr="00212291">
        <w:trPr>
          <w:trHeight w:val="640"/>
          <w:jc w:val="center"/>
        </w:trPr>
        <w:tc>
          <w:tcPr>
            <w:tcW w:w="2033" w:type="dxa"/>
            <w:tcBorders>
              <w:top w:val="nil"/>
              <w:left w:val="single" w:sz="8" w:space="0" w:color="auto"/>
              <w:bottom w:val="single" w:sz="8" w:space="0" w:color="auto"/>
              <w:right w:val="single" w:sz="8" w:space="0" w:color="auto"/>
            </w:tcBorders>
          </w:tcPr>
          <w:p w14:paraId="1B26DA41" w14:textId="77777777" w:rsidR="00212291" w:rsidRPr="005626DB" w:rsidRDefault="00212291" w:rsidP="00212291">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HOW?</w:t>
            </w:r>
          </w:p>
          <w:p w14:paraId="3C8FB06D" w14:textId="77777777" w:rsidR="00212291" w:rsidRPr="005626DB" w:rsidRDefault="00212291" w:rsidP="00212291">
            <w:pPr>
              <w:spacing w:before="87" w:after="0" w:line="240" w:lineRule="auto"/>
              <w:ind w:right="-23"/>
              <w:contextualSpacing/>
              <w:rPr>
                <w:rFonts w:eastAsia="Times New Roman"/>
                <w:b/>
                <w:bCs/>
                <w:color w:val="4B92DB"/>
                <w:spacing w:val="1"/>
                <w:sz w:val="22"/>
                <w:szCs w:val="22"/>
                <w:lang w:eastAsia="en-GB"/>
              </w:rPr>
            </w:pPr>
          </w:p>
          <w:p w14:paraId="6F702401" w14:textId="77777777" w:rsidR="00212291" w:rsidRPr="005626DB" w:rsidRDefault="00212291" w:rsidP="00212291">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3C223579" w14:textId="77777777" w:rsidR="00212291" w:rsidRPr="005626DB" w:rsidRDefault="00212291" w:rsidP="00212291">
            <w:pPr>
              <w:spacing w:before="87" w:after="0" w:line="240" w:lineRule="auto"/>
              <w:ind w:right="-23"/>
              <w:contextualSpacing/>
              <w:rPr>
                <w:rFonts w:eastAsia="Times New Roman"/>
                <w:sz w:val="22"/>
                <w:szCs w:val="22"/>
                <w:lang w:eastAsia="en-GB"/>
              </w:rPr>
            </w:pPr>
            <w:r w:rsidRPr="005626DB">
              <w:rPr>
                <w:rFonts w:eastAsia="Times New Roman"/>
                <w:b/>
                <w:bCs/>
                <w:color w:val="4B92DB"/>
                <w:spacing w:val="1"/>
                <w:sz w:val="22"/>
                <w:szCs w:val="22"/>
                <w:lang w:eastAsia="en-GB"/>
              </w:rPr>
              <w:t xml:space="preserve">Content </w:t>
            </w:r>
          </w:p>
        </w:tc>
        <w:tc>
          <w:tcPr>
            <w:tcW w:w="7507" w:type="dxa"/>
            <w:tcBorders>
              <w:top w:val="nil"/>
              <w:left w:val="nil"/>
              <w:bottom w:val="single" w:sz="8" w:space="0" w:color="auto"/>
              <w:right w:val="single" w:sz="8" w:space="0" w:color="auto"/>
            </w:tcBorders>
          </w:tcPr>
          <w:p w14:paraId="076A2738" w14:textId="77777777" w:rsidR="00212291" w:rsidRPr="005626DB" w:rsidRDefault="00212291" w:rsidP="00212291">
            <w:pPr>
              <w:spacing w:before="88" w:after="0" w:line="238" w:lineRule="atLeast"/>
              <w:ind w:right="359"/>
              <w:rPr>
                <w:rFonts w:eastAsia="Times New Roman"/>
                <w:sz w:val="22"/>
                <w:szCs w:val="22"/>
                <w:lang w:eastAsia="en-GB"/>
              </w:rPr>
            </w:pPr>
            <w:r w:rsidRPr="005626DB">
              <w:rPr>
                <w:rFonts w:eastAsia="Times New Roman"/>
                <w:sz w:val="22"/>
                <w:szCs w:val="22"/>
                <w:lang w:eastAsia="en-GB"/>
              </w:rPr>
              <w:t>During this session, trainees will:</w:t>
            </w:r>
          </w:p>
          <w:p w14:paraId="0E6F5508" w14:textId="77777777" w:rsidR="00212291" w:rsidRPr="005626DB" w:rsidRDefault="00212291" w:rsidP="001B789A">
            <w:pPr>
              <w:pStyle w:val="ListParagraph"/>
              <w:numPr>
                <w:ilvl w:val="0"/>
                <w:numId w:val="152"/>
              </w:numPr>
              <w:spacing w:before="88" w:after="0" w:line="240" w:lineRule="auto"/>
              <w:ind w:right="359"/>
              <w:rPr>
                <w:rFonts w:eastAsia="Times New Roman"/>
                <w:color w:val="000000"/>
                <w:sz w:val="22"/>
                <w:szCs w:val="22"/>
                <w:lang w:eastAsia="en-GB"/>
              </w:rPr>
            </w:pPr>
            <w:r w:rsidRPr="005626DB">
              <w:rPr>
                <w:rFonts w:eastAsia="Times New Roman"/>
                <w:color w:val="000000"/>
                <w:sz w:val="22"/>
                <w:szCs w:val="22"/>
                <w:lang w:eastAsia="en-GB"/>
              </w:rPr>
              <w:t>Look at activities to teach input, process and output</w:t>
            </w:r>
          </w:p>
          <w:p w14:paraId="601DC488" w14:textId="77777777" w:rsidR="00212291" w:rsidRPr="005626DB" w:rsidRDefault="00212291" w:rsidP="001B789A">
            <w:pPr>
              <w:pStyle w:val="ListParagraph"/>
              <w:numPr>
                <w:ilvl w:val="0"/>
                <w:numId w:val="152"/>
              </w:numPr>
              <w:spacing w:before="88" w:after="0" w:line="240" w:lineRule="auto"/>
              <w:ind w:right="359"/>
              <w:rPr>
                <w:rFonts w:eastAsia="Times New Roman"/>
                <w:color w:val="000000"/>
                <w:sz w:val="22"/>
                <w:szCs w:val="22"/>
                <w:lang w:eastAsia="en-GB"/>
              </w:rPr>
            </w:pPr>
            <w:r w:rsidRPr="005626DB">
              <w:rPr>
                <w:rFonts w:eastAsia="Times New Roman"/>
                <w:color w:val="000000"/>
                <w:sz w:val="22"/>
                <w:szCs w:val="22"/>
                <w:lang w:eastAsia="en-GB"/>
              </w:rPr>
              <w:t>Program a progression of activities using Scratch, a block-based programming language</w:t>
            </w:r>
          </w:p>
          <w:p w14:paraId="7109912F" w14:textId="77777777" w:rsidR="00212291" w:rsidRPr="005626DB" w:rsidRDefault="00212291" w:rsidP="00212291">
            <w:pPr>
              <w:pStyle w:val="ListParagraph"/>
              <w:spacing w:before="88" w:after="0" w:line="240" w:lineRule="auto"/>
              <w:ind w:left="360" w:right="359"/>
              <w:rPr>
                <w:rFonts w:eastAsia="Times New Roman"/>
                <w:i/>
                <w:sz w:val="22"/>
                <w:szCs w:val="22"/>
                <w:lang w:eastAsia="en-GB"/>
              </w:rPr>
            </w:pPr>
          </w:p>
        </w:tc>
      </w:tr>
      <w:tr w:rsidR="00B93606" w:rsidRPr="005626DB" w14:paraId="6146A00D" w14:textId="77777777" w:rsidTr="00212291">
        <w:trPr>
          <w:trHeight w:val="975"/>
          <w:jc w:val="center"/>
        </w:trPr>
        <w:tc>
          <w:tcPr>
            <w:tcW w:w="2033" w:type="dxa"/>
            <w:tcBorders>
              <w:top w:val="nil"/>
              <w:left w:val="single" w:sz="8" w:space="0" w:color="auto"/>
              <w:bottom w:val="single" w:sz="8" w:space="0" w:color="auto"/>
              <w:right w:val="single" w:sz="8" w:space="0" w:color="auto"/>
            </w:tcBorders>
          </w:tcPr>
          <w:p w14:paraId="6AF8C8E2" w14:textId="77777777" w:rsidR="00B93606" w:rsidRPr="005626DB" w:rsidRDefault="00B93606" w:rsidP="00B93606">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WHERE?</w:t>
            </w:r>
          </w:p>
          <w:p w14:paraId="653F6B8D" w14:textId="77777777" w:rsidR="00B93606" w:rsidRPr="005626DB" w:rsidRDefault="00B93606" w:rsidP="00B93606">
            <w:pPr>
              <w:spacing w:before="87" w:after="0" w:line="240" w:lineRule="auto"/>
              <w:ind w:right="-23"/>
              <w:contextualSpacing/>
              <w:rPr>
                <w:rFonts w:eastAsia="Times New Roman"/>
                <w:b/>
                <w:bCs/>
                <w:color w:val="4B92DB"/>
                <w:spacing w:val="1"/>
                <w:sz w:val="22"/>
                <w:szCs w:val="22"/>
                <w:lang w:eastAsia="en-GB"/>
              </w:rPr>
            </w:pPr>
          </w:p>
          <w:p w14:paraId="4D0DFE54" w14:textId="77777777" w:rsidR="00B93606" w:rsidRPr="005626DB" w:rsidRDefault="00B93606" w:rsidP="00B93606">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Key Links: </w:t>
            </w:r>
          </w:p>
          <w:p w14:paraId="2CE2AAE4" w14:textId="77777777" w:rsidR="00B93606" w:rsidRPr="005626DB" w:rsidRDefault="00B93606" w:rsidP="00B93606">
            <w:p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PGCE Course</w:t>
            </w:r>
          </w:p>
        </w:tc>
        <w:tc>
          <w:tcPr>
            <w:tcW w:w="7507" w:type="dxa"/>
            <w:tcBorders>
              <w:top w:val="nil"/>
              <w:left w:val="nil"/>
              <w:bottom w:val="single" w:sz="8" w:space="0" w:color="auto"/>
              <w:right w:val="single" w:sz="8" w:space="0" w:color="auto"/>
            </w:tcBorders>
          </w:tcPr>
          <w:p w14:paraId="0EC2C685" w14:textId="395108A3" w:rsidR="00B93606" w:rsidRPr="005626DB" w:rsidRDefault="00B93606" w:rsidP="00B93606">
            <w:pPr>
              <w:spacing w:before="87" w:after="0" w:line="240" w:lineRule="auto"/>
              <w:ind w:right="-20"/>
              <w:rPr>
                <w:rFonts w:eastAsia="Times New Roman"/>
                <w:lang w:eastAsia="en-GB"/>
              </w:rPr>
            </w:pPr>
            <w:r w:rsidRPr="00B93606">
              <w:rPr>
                <w:rFonts w:eastAsia="Times New Roman"/>
                <w:b/>
                <w:bCs/>
                <w:lang w:eastAsia="en-GB"/>
              </w:rPr>
              <w:t xml:space="preserve">PGCE Cross-Course Links including Provision for All: </w:t>
            </w:r>
            <w:r w:rsidRPr="00B93606">
              <w:rPr>
                <w:color w:val="201F1E"/>
                <w:shd w:val="clear" w:color="auto" w:fill="FFFFFF"/>
              </w:rPr>
              <w:t>To consider the needs of all children in all contexts and make provision for them to make progress</w:t>
            </w:r>
            <w:r>
              <w:rPr>
                <w:color w:val="201F1E"/>
                <w:shd w:val="clear" w:color="auto" w:fill="FFFFFF"/>
              </w:rPr>
              <w:t xml:space="preserve"> (see Appendix 1).</w:t>
            </w:r>
          </w:p>
        </w:tc>
      </w:tr>
      <w:tr w:rsidR="00B93606" w:rsidRPr="005626DB" w14:paraId="54328511" w14:textId="77777777" w:rsidTr="00212291">
        <w:trPr>
          <w:trHeight w:val="975"/>
          <w:jc w:val="center"/>
        </w:trPr>
        <w:tc>
          <w:tcPr>
            <w:tcW w:w="2033" w:type="dxa"/>
            <w:tcBorders>
              <w:top w:val="nil"/>
              <w:left w:val="single" w:sz="8" w:space="0" w:color="auto"/>
              <w:bottom w:val="single" w:sz="8" w:space="0" w:color="auto"/>
              <w:right w:val="single" w:sz="8" w:space="0" w:color="auto"/>
            </w:tcBorders>
          </w:tcPr>
          <w:p w14:paraId="6D76F45A" w14:textId="77777777" w:rsidR="00B93606" w:rsidRPr="005626DB" w:rsidRDefault="00B93606" w:rsidP="00B93606">
            <w:pPr>
              <w:spacing w:before="87" w:after="0" w:line="240" w:lineRule="auto"/>
              <w:ind w:right="-23"/>
              <w:rPr>
                <w:rFonts w:eastAsia="Times New Roman"/>
                <w:b/>
                <w:bCs/>
                <w:color w:val="4B92DB"/>
                <w:spacing w:val="1"/>
                <w:sz w:val="22"/>
                <w:szCs w:val="22"/>
                <w:lang w:eastAsia="en-GB"/>
              </w:rPr>
            </w:pPr>
          </w:p>
          <w:p w14:paraId="0789148A" w14:textId="77777777" w:rsidR="00B93606" w:rsidRPr="005626DB" w:rsidRDefault="00B93606" w:rsidP="00B93606">
            <w:p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ITT Core Content Framework</w:t>
            </w:r>
          </w:p>
          <w:p w14:paraId="30E59EB7" w14:textId="77777777" w:rsidR="00B93606" w:rsidRPr="005626DB" w:rsidRDefault="00B93606" w:rsidP="00B93606">
            <w:pPr>
              <w:spacing w:before="87" w:after="0" w:line="240" w:lineRule="auto"/>
              <w:ind w:right="-23"/>
              <w:contextualSpacing/>
              <w:rPr>
                <w:rFonts w:eastAsia="Times New Roman"/>
                <w:b/>
                <w:bCs/>
                <w:color w:val="4B92DB"/>
                <w:spacing w:val="1"/>
                <w:sz w:val="22"/>
                <w:szCs w:val="22"/>
                <w:lang w:eastAsia="en-GB"/>
              </w:rPr>
            </w:pPr>
          </w:p>
        </w:tc>
        <w:tc>
          <w:tcPr>
            <w:tcW w:w="7507" w:type="dxa"/>
            <w:tcBorders>
              <w:top w:val="nil"/>
              <w:left w:val="nil"/>
              <w:bottom w:val="single" w:sz="8" w:space="0" w:color="auto"/>
              <w:right w:val="single" w:sz="8" w:space="0" w:color="auto"/>
            </w:tcBorders>
          </w:tcPr>
          <w:p w14:paraId="74C52469" w14:textId="77777777" w:rsidR="00B93606" w:rsidRPr="00B93606" w:rsidRDefault="00B93606" w:rsidP="00B93606">
            <w:pPr>
              <w:spacing w:before="87" w:after="0" w:line="240" w:lineRule="auto"/>
              <w:ind w:right="-20"/>
            </w:pPr>
            <w:r w:rsidRPr="00B93606">
              <w:rPr>
                <w:rFonts w:eastAsia="Times New Roman"/>
                <w:b/>
                <w:bCs/>
                <w:spacing w:val="1"/>
                <w:lang w:eastAsia="en-GB"/>
              </w:rPr>
              <w:t xml:space="preserve">ITT Core Content Framework: </w:t>
            </w:r>
            <w:r w:rsidRPr="00B93606">
              <w:rPr>
                <w:rFonts w:eastAsia="Times New Roman"/>
                <w:spacing w:val="1"/>
                <w:lang w:eastAsia="en-GB"/>
              </w:rPr>
              <w:t>Aspects from</w:t>
            </w:r>
            <w:r w:rsidRPr="00B93606">
              <w:t xml:space="preserve"> the five core areas (‘Behaviour’, ‘Pedagogy’, ‘Assessment’, ‘Curriculum’, ‘Professional Behaviours’) will be included in this seminar as appropriate.</w:t>
            </w:r>
          </w:p>
          <w:p w14:paraId="3F7DB26B" w14:textId="77777777" w:rsidR="00B93606" w:rsidRPr="005626DB" w:rsidRDefault="00B93606" w:rsidP="00B93606">
            <w:pPr>
              <w:spacing w:before="87" w:after="0" w:line="240" w:lineRule="auto"/>
              <w:ind w:right="-20"/>
              <w:rPr>
                <w:rFonts w:eastAsia="Times New Roman"/>
                <w:lang w:eastAsia="en-GB"/>
              </w:rPr>
            </w:pPr>
          </w:p>
        </w:tc>
      </w:tr>
      <w:tr w:rsidR="00212291" w:rsidRPr="005626DB" w14:paraId="11E099A6" w14:textId="77777777" w:rsidTr="00212291">
        <w:trPr>
          <w:trHeight w:val="975"/>
          <w:jc w:val="center"/>
        </w:trPr>
        <w:tc>
          <w:tcPr>
            <w:tcW w:w="2033" w:type="dxa"/>
            <w:tcBorders>
              <w:top w:val="nil"/>
              <w:left w:val="single" w:sz="8" w:space="0" w:color="auto"/>
              <w:bottom w:val="single" w:sz="8" w:space="0" w:color="auto"/>
              <w:right w:val="single" w:sz="8" w:space="0" w:color="auto"/>
            </w:tcBorders>
          </w:tcPr>
          <w:p w14:paraId="3127C0FB" w14:textId="77777777" w:rsidR="00212291" w:rsidRPr="005626DB" w:rsidRDefault="00212291" w:rsidP="00212291">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Teachers’ Standards</w:t>
            </w:r>
          </w:p>
        </w:tc>
        <w:tc>
          <w:tcPr>
            <w:tcW w:w="7507" w:type="dxa"/>
            <w:tcBorders>
              <w:top w:val="nil"/>
              <w:left w:val="nil"/>
              <w:bottom w:val="single" w:sz="8" w:space="0" w:color="auto"/>
              <w:right w:val="single" w:sz="8" w:space="0" w:color="auto"/>
            </w:tcBorders>
          </w:tcPr>
          <w:p w14:paraId="5D2334EC" w14:textId="77777777" w:rsidR="00212291" w:rsidRPr="005626DB" w:rsidRDefault="00212291" w:rsidP="00212291">
            <w:pPr>
              <w:spacing w:before="87" w:after="0" w:line="240" w:lineRule="auto"/>
              <w:ind w:right="-20"/>
              <w:rPr>
                <w:rFonts w:eastAsia="Times New Roman"/>
                <w:b/>
                <w:bCs/>
                <w:sz w:val="22"/>
                <w:szCs w:val="22"/>
                <w:lang w:eastAsia="en-GB"/>
              </w:rPr>
            </w:pPr>
            <w:r w:rsidRPr="005626DB">
              <w:rPr>
                <w:rFonts w:eastAsia="Times New Roman"/>
                <w:b/>
                <w:bCs/>
                <w:sz w:val="22"/>
                <w:szCs w:val="22"/>
                <w:lang w:eastAsia="en-GB"/>
              </w:rPr>
              <w:t>Teachers’ Standards: TS2, 3 and 4</w:t>
            </w:r>
          </w:p>
          <w:p w14:paraId="2AB23679" w14:textId="77777777" w:rsidR="00212291" w:rsidRPr="005626DB" w:rsidRDefault="00212291" w:rsidP="00212291">
            <w:pPr>
              <w:spacing w:before="87" w:after="0" w:line="240" w:lineRule="auto"/>
              <w:ind w:right="-20"/>
              <w:rPr>
                <w:rFonts w:eastAsia="Times New Roman"/>
                <w:lang w:eastAsia="en-GB"/>
              </w:rPr>
            </w:pPr>
          </w:p>
        </w:tc>
      </w:tr>
    </w:tbl>
    <w:p w14:paraId="7073390A" w14:textId="77777777" w:rsidR="00212291" w:rsidRPr="005626DB" w:rsidRDefault="00212291" w:rsidP="00212291"/>
    <w:p w14:paraId="0F601645" w14:textId="77777777" w:rsidR="00212291" w:rsidRPr="005626DB" w:rsidRDefault="00212291" w:rsidP="00212291"/>
    <w:p w14:paraId="7442FC40" w14:textId="77777777" w:rsidR="00212291" w:rsidRPr="005626DB" w:rsidRDefault="00212291" w:rsidP="00212291">
      <w:r w:rsidRPr="005626DB">
        <w:br w:type="page"/>
      </w:r>
    </w:p>
    <w:tbl>
      <w:tblPr>
        <w:tblW w:w="9540" w:type="dxa"/>
        <w:jc w:val="center"/>
        <w:tblCellMar>
          <w:left w:w="142" w:type="dxa"/>
          <w:right w:w="0" w:type="dxa"/>
        </w:tblCellMar>
        <w:tblLook w:val="04A0" w:firstRow="1" w:lastRow="0" w:firstColumn="1" w:lastColumn="0" w:noHBand="0" w:noVBand="1"/>
      </w:tblPr>
      <w:tblGrid>
        <w:gridCol w:w="2033"/>
        <w:gridCol w:w="7507"/>
      </w:tblGrid>
      <w:tr w:rsidR="00212291" w:rsidRPr="005626DB" w14:paraId="6BDC5CCD" w14:textId="77777777" w:rsidTr="00212291">
        <w:trPr>
          <w:trHeight w:val="603"/>
          <w:jc w:val="center"/>
        </w:trPr>
        <w:tc>
          <w:tcPr>
            <w:tcW w:w="9540" w:type="dxa"/>
            <w:gridSpan w:val="2"/>
            <w:tcBorders>
              <w:top w:val="single" w:sz="8" w:space="0" w:color="auto"/>
              <w:left w:val="single" w:sz="8" w:space="0" w:color="auto"/>
              <w:bottom w:val="single" w:sz="8" w:space="0" w:color="auto"/>
              <w:right w:val="single" w:sz="8" w:space="0" w:color="auto"/>
            </w:tcBorders>
            <w:shd w:val="clear" w:color="auto" w:fill="632423" w:themeFill="accent2" w:themeFillShade="80"/>
          </w:tcPr>
          <w:p w14:paraId="48D42361" w14:textId="77777777" w:rsidR="00212291" w:rsidRPr="005626DB" w:rsidRDefault="00212291" w:rsidP="00212291">
            <w:pPr>
              <w:spacing w:after="0" w:line="243" w:lineRule="atLeast"/>
              <w:ind w:right="-20"/>
              <w:jc w:val="center"/>
              <w:rPr>
                <w:rFonts w:eastAsia="Times New Roman"/>
                <w:b/>
                <w:bCs/>
                <w:lang w:eastAsia="en-GB"/>
              </w:rPr>
            </w:pPr>
          </w:p>
          <w:p w14:paraId="0D5E0B18" w14:textId="77777777" w:rsidR="00212291" w:rsidRPr="005626DB" w:rsidRDefault="00212291" w:rsidP="00212291">
            <w:pPr>
              <w:spacing w:after="0" w:line="243" w:lineRule="atLeast"/>
              <w:ind w:right="-20"/>
              <w:jc w:val="center"/>
              <w:rPr>
                <w:rFonts w:eastAsia="Times New Roman"/>
                <w:b/>
                <w:bCs/>
                <w:lang w:eastAsia="en-GB"/>
              </w:rPr>
            </w:pPr>
            <w:r w:rsidRPr="005626DB">
              <w:rPr>
                <w:rFonts w:eastAsia="Times New Roman"/>
                <w:b/>
                <w:bCs/>
                <w:lang w:eastAsia="en-GB"/>
              </w:rPr>
              <w:t>Computing Session 3</w:t>
            </w:r>
          </w:p>
        </w:tc>
      </w:tr>
      <w:tr w:rsidR="00212291" w:rsidRPr="005626DB" w14:paraId="0EA8F5E4" w14:textId="77777777" w:rsidTr="00212291">
        <w:trPr>
          <w:trHeight w:val="871"/>
          <w:jc w:val="center"/>
        </w:trPr>
        <w:tc>
          <w:tcPr>
            <w:tcW w:w="2033" w:type="dxa"/>
            <w:tcBorders>
              <w:top w:val="nil"/>
              <w:left w:val="single" w:sz="8" w:space="0" w:color="auto"/>
              <w:bottom w:val="single" w:sz="8" w:space="0" w:color="auto"/>
              <w:right w:val="single" w:sz="8" w:space="0" w:color="auto"/>
            </w:tcBorders>
          </w:tcPr>
          <w:p w14:paraId="7FE11071" w14:textId="77777777" w:rsidR="00212291" w:rsidRPr="005626DB" w:rsidRDefault="00212291" w:rsidP="00212291">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WHAT?</w:t>
            </w:r>
          </w:p>
          <w:p w14:paraId="7840B582" w14:textId="77777777" w:rsidR="00212291" w:rsidRPr="005626DB" w:rsidRDefault="00212291" w:rsidP="00212291">
            <w:pPr>
              <w:spacing w:after="0" w:line="240" w:lineRule="auto"/>
              <w:ind w:right="-23"/>
              <w:contextualSpacing/>
              <w:rPr>
                <w:rFonts w:eastAsia="Times New Roman"/>
                <w:b/>
                <w:bCs/>
                <w:color w:val="4B92DB"/>
                <w:spacing w:val="-1"/>
                <w:sz w:val="22"/>
                <w:szCs w:val="22"/>
                <w:lang w:eastAsia="en-GB"/>
              </w:rPr>
            </w:pPr>
          </w:p>
          <w:p w14:paraId="6580432C" w14:textId="77777777" w:rsidR="00212291" w:rsidRPr="005626DB" w:rsidRDefault="00212291" w:rsidP="00212291">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049DCE13" w14:textId="77777777" w:rsidR="00212291" w:rsidRPr="005626DB" w:rsidRDefault="00212291" w:rsidP="00212291">
            <w:pPr>
              <w:spacing w:after="0" w:line="240" w:lineRule="auto"/>
              <w:ind w:right="-23"/>
              <w:contextualSpacing/>
              <w:rPr>
                <w:rFonts w:eastAsia="Times New Roman"/>
                <w:lang w:eastAsia="en-GB"/>
              </w:rPr>
            </w:pPr>
            <w:r w:rsidRPr="005626DB">
              <w:rPr>
                <w:rFonts w:eastAsia="Times New Roman"/>
                <w:b/>
                <w:bCs/>
                <w:color w:val="4B92DB"/>
                <w:spacing w:val="-1"/>
                <w:lang w:eastAsia="en-GB"/>
              </w:rPr>
              <w:t>Titles</w:t>
            </w:r>
          </w:p>
        </w:tc>
        <w:tc>
          <w:tcPr>
            <w:tcW w:w="7507" w:type="dxa"/>
            <w:tcBorders>
              <w:top w:val="nil"/>
              <w:left w:val="nil"/>
              <w:bottom w:val="single" w:sz="8" w:space="0" w:color="auto"/>
              <w:right w:val="single" w:sz="8" w:space="0" w:color="auto"/>
            </w:tcBorders>
          </w:tcPr>
          <w:p w14:paraId="34F74F46" w14:textId="77777777" w:rsidR="00212291" w:rsidRPr="005626DB" w:rsidRDefault="00212291" w:rsidP="00212291">
            <w:pPr>
              <w:rPr>
                <w:rFonts w:eastAsia="Times New Roman"/>
                <w:b/>
                <w:lang w:eastAsia="en-GB"/>
              </w:rPr>
            </w:pPr>
            <w:r w:rsidRPr="005626DB">
              <w:rPr>
                <w:rFonts w:eastAsia="Times New Roman"/>
                <w:b/>
                <w:color w:val="00B050"/>
                <w:lang w:eastAsia="en-GB"/>
              </w:rPr>
              <w:t>Digital Literacy</w:t>
            </w:r>
          </w:p>
        </w:tc>
      </w:tr>
      <w:tr w:rsidR="00212291" w:rsidRPr="005626DB" w14:paraId="1069AE89" w14:textId="77777777" w:rsidTr="00212291">
        <w:trPr>
          <w:trHeight w:val="1767"/>
          <w:jc w:val="center"/>
        </w:trPr>
        <w:tc>
          <w:tcPr>
            <w:tcW w:w="2033" w:type="dxa"/>
            <w:tcBorders>
              <w:top w:val="nil"/>
              <w:left w:val="single" w:sz="8" w:space="0" w:color="auto"/>
              <w:bottom w:val="single" w:sz="8" w:space="0" w:color="auto"/>
              <w:right w:val="single" w:sz="8" w:space="0" w:color="auto"/>
            </w:tcBorders>
          </w:tcPr>
          <w:p w14:paraId="02EDEDEB" w14:textId="77777777" w:rsidR="00212291" w:rsidRPr="005626DB" w:rsidRDefault="00212291" w:rsidP="00212291">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WHY THIS?</w:t>
            </w:r>
          </w:p>
          <w:p w14:paraId="7CCD0BC9" w14:textId="77777777" w:rsidR="00212291" w:rsidRPr="005626DB" w:rsidRDefault="00212291" w:rsidP="00212291">
            <w:pPr>
              <w:spacing w:after="0" w:line="240" w:lineRule="auto"/>
              <w:ind w:right="-23"/>
              <w:contextualSpacing/>
              <w:rPr>
                <w:rFonts w:eastAsia="Times New Roman"/>
                <w:b/>
                <w:bCs/>
                <w:color w:val="4B92DB"/>
                <w:sz w:val="22"/>
                <w:szCs w:val="22"/>
                <w:lang w:eastAsia="en-GB"/>
              </w:rPr>
            </w:pPr>
          </w:p>
          <w:p w14:paraId="614A1FCC" w14:textId="77777777" w:rsidR="00212291" w:rsidRPr="005626DB" w:rsidRDefault="00212291" w:rsidP="00212291">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Learning</w:t>
            </w:r>
          </w:p>
          <w:p w14:paraId="73B2B6BD" w14:textId="77777777" w:rsidR="00212291" w:rsidRPr="005626DB" w:rsidRDefault="00212291" w:rsidP="00212291">
            <w:pPr>
              <w:spacing w:after="0" w:line="240" w:lineRule="auto"/>
              <w:ind w:right="-23"/>
              <w:contextualSpacing/>
              <w:rPr>
                <w:rFonts w:eastAsia="Times New Roman"/>
                <w:sz w:val="22"/>
                <w:szCs w:val="22"/>
                <w:lang w:eastAsia="en-GB"/>
              </w:rPr>
            </w:pPr>
            <w:r w:rsidRPr="005626DB">
              <w:rPr>
                <w:rFonts w:eastAsia="Times New Roman"/>
                <w:b/>
                <w:bCs/>
                <w:color w:val="4B92DB"/>
                <w:sz w:val="22"/>
                <w:szCs w:val="22"/>
                <w:lang w:eastAsia="en-GB"/>
              </w:rPr>
              <w:t>O</w:t>
            </w:r>
            <w:r w:rsidRPr="005626DB">
              <w:rPr>
                <w:rFonts w:eastAsia="Times New Roman"/>
                <w:b/>
                <w:bCs/>
                <w:color w:val="4B92DB"/>
                <w:spacing w:val="-1"/>
                <w:sz w:val="22"/>
                <w:szCs w:val="22"/>
                <w:lang w:eastAsia="en-GB"/>
              </w:rPr>
              <w:t>utcomes</w:t>
            </w:r>
          </w:p>
        </w:tc>
        <w:tc>
          <w:tcPr>
            <w:tcW w:w="7507" w:type="dxa"/>
            <w:tcBorders>
              <w:top w:val="nil"/>
              <w:left w:val="nil"/>
              <w:bottom w:val="single" w:sz="8" w:space="0" w:color="auto"/>
              <w:right w:val="single" w:sz="8" w:space="0" w:color="auto"/>
            </w:tcBorders>
          </w:tcPr>
          <w:p w14:paraId="2A196480" w14:textId="77777777" w:rsidR="00212291" w:rsidRPr="005626DB" w:rsidRDefault="00212291" w:rsidP="00212291">
            <w:pPr>
              <w:spacing w:before="87" w:after="0" w:line="240" w:lineRule="auto"/>
              <w:ind w:right="-20"/>
              <w:rPr>
                <w:rFonts w:eastAsia="Times New Roman"/>
                <w:lang w:eastAsia="en-GB"/>
              </w:rPr>
            </w:pPr>
            <w:r w:rsidRPr="005626DB">
              <w:rPr>
                <w:rFonts w:eastAsia="Times New Roman"/>
                <w:lang w:eastAsia="en-GB"/>
              </w:rPr>
              <w:t>By the end of this session trainees </w:t>
            </w:r>
            <w:r w:rsidRPr="005626DB">
              <w:rPr>
                <w:rFonts w:eastAsia="Times New Roman"/>
                <w:spacing w:val="-1"/>
                <w:lang w:eastAsia="en-GB"/>
              </w:rPr>
              <w:t>wi</w:t>
            </w:r>
            <w:r w:rsidRPr="005626DB">
              <w:rPr>
                <w:rFonts w:eastAsia="Times New Roman"/>
                <w:lang w:eastAsia="en-GB"/>
              </w:rPr>
              <w:t>ll be able:</w:t>
            </w:r>
          </w:p>
          <w:p w14:paraId="2B315572" w14:textId="77777777" w:rsidR="00212291" w:rsidRPr="005626DB" w:rsidRDefault="00212291" w:rsidP="00212291">
            <w:pPr>
              <w:pStyle w:val="ListParagraph"/>
              <w:numPr>
                <w:ilvl w:val="0"/>
                <w:numId w:val="25"/>
              </w:numPr>
              <w:spacing w:before="88" w:line="238" w:lineRule="atLeast"/>
              <w:ind w:right="359"/>
            </w:pPr>
            <w:r w:rsidRPr="005626DB">
              <w:t>To recognise what to teach in terms of networks to children</w:t>
            </w:r>
          </w:p>
          <w:p w14:paraId="1EA7D32D" w14:textId="77777777" w:rsidR="00212291" w:rsidRPr="005626DB" w:rsidRDefault="00212291" w:rsidP="00212291">
            <w:pPr>
              <w:pStyle w:val="ListParagraph"/>
              <w:numPr>
                <w:ilvl w:val="0"/>
                <w:numId w:val="25"/>
              </w:numPr>
              <w:spacing w:before="88" w:line="238" w:lineRule="atLeast"/>
              <w:ind w:right="359"/>
            </w:pPr>
            <w:r w:rsidRPr="005626DB">
              <w:rPr>
                <w:lang w:val="en-US"/>
              </w:rPr>
              <w:t>To identify a school’s requirements with regards to Online Safety</w:t>
            </w:r>
          </w:p>
          <w:p w14:paraId="275D3A3E" w14:textId="77777777" w:rsidR="00212291" w:rsidRPr="005626DB" w:rsidRDefault="00212291" w:rsidP="00212291">
            <w:pPr>
              <w:pStyle w:val="ListParagraph"/>
              <w:numPr>
                <w:ilvl w:val="0"/>
                <w:numId w:val="25"/>
              </w:numPr>
              <w:spacing w:before="88" w:line="238" w:lineRule="atLeast"/>
              <w:ind w:right="359"/>
            </w:pPr>
            <w:r w:rsidRPr="005626DB">
              <w:rPr>
                <w:lang w:val="en-US"/>
              </w:rPr>
              <w:t>To understand the implications of the Children Commissioner’s Report and Keeping Children Safe in Education 2018 in terms of Online Safety</w:t>
            </w:r>
          </w:p>
          <w:p w14:paraId="3E902EA5" w14:textId="77777777" w:rsidR="00212291" w:rsidRPr="005626DB" w:rsidRDefault="00212291" w:rsidP="00212291">
            <w:pPr>
              <w:pStyle w:val="ListParagraph"/>
              <w:numPr>
                <w:ilvl w:val="0"/>
                <w:numId w:val="25"/>
              </w:numPr>
              <w:spacing w:before="88" w:line="238" w:lineRule="atLeast"/>
              <w:ind w:right="359"/>
            </w:pPr>
            <w:r w:rsidRPr="005626DB">
              <w:t>To be aware of what young children are doing online and the potential risks they may face</w:t>
            </w:r>
          </w:p>
          <w:p w14:paraId="3C5A4CC7" w14:textId="77777777" w:rsidR="00212291" w:rsidRPr="005626DB" w:rsidRDefault="00212291" w:rsidP="00212291">
            <w:pPr>
              <w:pStyle w:val="ListParagraph"/>
              <w:numPr>
                <w:ilvl w:val="0"/>
                <w:numId w:val="25"/>
              </w:numPr>
              <w:spacing w:before="88" w:line="238" w:lineRule="atLeast"/>
              <w:ind w:right="359"/>
            </w:pPr>
            <w:r w:rsidRPr="005626DB">
              <w:t>To know where to go for resources</w:t>
            </w:r>
          </w:p>
          <w:p w14:paraId="6F404A27" w14:textId="77777777" w:rsidR="00212291" w:rsidRPr="005626DB" w:rsidRDefault="00212291" w:rsidP="00212291">
            <w:pPr>
              <w:pStyle w:val="ListParagraph"/>
              <w:numPr>
                <w:ilvl w:val="0"/>
                <w:numId w:val="25"/>
              </w:numPr>
              <w:spacing w:before="88" w:line="238" w:lineRule="atLeast"/>
              <w:ind w:right="359"/>
            </w:pPr>
            <w:r w:rsidRPr="005626DB">
              <w:t xml:space="preserve">To think about their own professional reputation </w:t>
            </w:r>
          </w:p>
        </w:tc>
      </w:tr>
      <w:tr w:rsidR="00212291" w:rsidRPr="005626DB" w14:paraId="6107CE80" w14:textId="77777777" w:rsidTr="00212291">
        <w:trPr>
          <w:trHeight w:val="1493"/>
          <w:jc w:val="center"/>
        </w:trPr>
        <w:tc>
          <w:tcPr>
            <w:tcW w:w="2033" w:type="dxa"/>
            <w:tcBorders>
              <w:top w:val="nil"/>
              <w:left w:val="single" w:sz="8" w:space="0" w:color="auto"/>
              <w:bottom w:val="single" w:sz="8" w:space="0" w:color="auto"/>
              <w:right w:val="single" w:sz="8" w:space="0" w:color="auto"/>
            </w:tcBorders>
          </w:tcPr>
          <w:p w14:paraId="415974B1" w14:textId="77777777" w:rsidR="00212291" w:rsidRPr="005626DB" w:rsidRDefault="00212291" w:rsidP="00212291">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WHY NOW?</w:t>
            </w:r>
          </w:p>
          <w:p w14:paraId="1FDE899D" w14:textId="77777777" w:rsidR="00212291" w:rsidRPr="005626DB" w:rsidRDefault="00212291" w:rsidP="00212291">
            <w:pPr>
              <w:spacing w:before="87" w:after="0" w:line="240" w:lineRule="auto"/>
              <w:ind w:right="-23"/>
              <w:contextualSpacing/>
              <w:rPr>
                <w:rFonts w:eastAsia="Times New Roman"/>
                <w:b/>
                <w:bCs/>
                <w:color w:val="4B92DB"/>
                <w:spacing w:val="1"/>
                <w:sz w:val="22"/>
                <w:szCs w:val="22"/>
                <w:lang w:eastAsia="en-GB"/>
              </w:rPr>
            </w:pPr>
          </w:p>
          <w:p w14:paraId="3752014F" w14:textId="77777777" w:rsidR="00212291" w:rsidRPr="005626DB" w:rsidRDefault="00212291" w:rsidP="00212291">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Curriculum Design &amp; Key Messages</w:t>
            </w:r>
          </w:p>
        </w:tc>
        <w:tc>
          <w:tcPr>
            <w:tcW w:w="7507" w:type="dxa"/>
            <w:tcBorders>
              <w:top w:val="nil"/>
              <w:left w:val="nil"/>
              <w:bottom w:val="single" w:sz="8" w:space="0" w:color="auto"/>
              <w:right w:val="single" w:sz="8" w:space="0" w:color="auto"/>
            </w:tcBorders>
          </w:tcPr>
          <w:p w14:paraId="60091328" w14:textId="77777777" w:rsidR="00212291" w:rsidRPr="005626DB" w:rsidRDefault="00212291" w:rsidP="00212291">
            <w:pPr>
              <w:spacing w:after="0" w:line="240" w:lineRule="auto"/>
              <w:ind w:right="120"/>
              <w:rPr>
                <w:iCs/>
                <w:color w:val="000000"/>
                <w:sz w:val="22"/>
                <w:szCs w:val="22"/>
              </w:rPr>
            </w:pPr>
            <w:r w:rsidRPr="005626DB">
              <w:rPr>
                <w:iCs/>
                <w:color w:val="000000"/>
                <w:sz w:val="22"/>
                <w:szCs w:val="22"/>
              </w:rPr>
              <w:t xml:space="preserve">The Internet offers a variety of services including the world wide web. </w:t>
            </w:r>
          </w:p>
          <w:p w14:paraId="5730CF1B" w14:textId="77777777" w:rsidR="00212291" w:rsidRPr="005626DB" w:rsidRDefault="00212291" w:rsidP="00212291">
            <w:pPr>
              <w:spacing w:after="0" w:line="240" w:lineRule="auto"/>
              <w:ind w:right="120"/>
              <w:rPr>
                <w:iCs/>
                <w:color w:val="000000"/>
                <w:sz w:val="22"/>
                <w:szCs w:val="22"/>
              </w:rPr>
            </w:pPr>
            <w:r w:rsidRPr="005626DB">
              <w:rPr>
                <w:iCs/>
                <w:color w:val="000000"/>
                <w:sz w:val="22"/>
                <w:szCs w:val="22"/>
              </w:rPr>
              <w:t>New technologies have an amazing amount to offer to 21st century learners but need to be used safely and responsibly.</w:t>
            </w:r>
          </w:p>
          <w:p w14:paraId="06861607" w14:textId="77777777" w:rsidR="00212291" w:rsidRPr="005626DB" w:rsidRDefault="00212291" w:rsidP="00212291">
            <w:pPr>
              <w:spacing w:before="88" w:after="0" w:line="240" w:lineRule="auto"/>
              <w:ind w:right="359"/>
              <w:rPr>
                <w:rFonts w:eastAsia="Times New Roman"/>
                <w:lang w:eastAsia="en-GB"/>
              </w:rPr>
            </w:pPr>
          </w:p>
        </w:tc>
      </w:tr>
      <w:tr w:rsidR="00212291" w:rsidRPr="005626DB" w14:paraId="03CAFB08" w14:textId="77777777" w:rsidTr="00212291">
        <w:trPr>
          <w:trHeight w:val="1230"/>
          <w:jc w:val="center"/>
        </w:trPr>
        <w:tc>
          <w:tcPr>
            <w:tcW w:w="2033" w:type="dxa"/>
            <w:tcBorders>
              <w:top w:val="nil"/>
              <w:left w:val="single" w:sz="8" w:space="0" w:color="auto"/>
              <w:bottom w:val="single" w:sz="4" w:space="0" w:color="auto"/>
              <w:right w:val="single" w:sz="8" w:space="0" w:color="auto"/>
            </w:tcBorders>
          </w:tcPr>
          <w:p w14:paraId="0389FB0A" w14:textId="77777777" w:rsidR="00212291" w:rsidRPr="005626DB" w:rsidRDefault="00212291" w:rsidP="00212291">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HOW?</w:t>
            </w:r>
          </w:p>
          <w:p w14:paraId="5F706FBE" w14:textId="77777777" w:rsidR="00212291" w:rsidRPr="005626DB" w:rsidRDefault="00212291" w:rsidP="00212291">
            <w:pPr>
              <w:spacing w:before="87" w:after="0" w:line="240" w:lineRule="auto"/>
              <w:ind w:right="-23"/>
              <w:contextualSpacing/>
              <w:rPr>
                <w:rFonts w:eastAsia="Times New Roman"/>
                <w:b/>
                <w:bCs/>
                <w:color w:val="4B92DB"/>
                <w:spacing w:val="1"/>
                <w:sz w:val="22"/>
                <w:szCs w:val="22"/>
                <w:lang w:eastAsia="en-GB"/>
              </w:rPr>
            </w:pPr>
          </w:p>
          <w:p w14:paraId="777BC64E" w14:textId="77777777" w:rsidR="00212291" w:rsidRPr="005626DB" w:rsidRDefault="00212291" w:rsidP="00212291">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627388F5" w14:textId="77777777" w:rsidR="00212291" w:rsidRPr="005626DB" w:rsidRDefault="00212291" w:rsidP="00212291">
            <w:pPr>
              <w:spacing w:before="87" w:after="0" w:line="240" w:lineRule="auto"/>
              <w:ind w:right="-23"/>
              <w:contextualSpacing/>
              <w:rPr>
                <w:rFonts w:eastAsia="Times New Roman"/>
                <w:sz w:val="22"/>
                <w:szCs w:val="22"/>
                <w:lang w:eastAsia="en-GB"/>
              </w:rPr>
            </w:pPr>
            <w:r w:rsidRPr="005626DB">
              <w:rPr>
                <w:rFonts w:eastAsia="Times New Roman"/>
                <w:b/>
                <w:bCs/>
                <w:color w:val="4B92DB"/>
                <w:spacing w:val="1"/>
                <w:sz w:val="22"/>
                <w:szCs w:val="22"/>
                <w:lang w:eastAsia="en-GB"/>
              </w:rPr>
              <w:t xml:space="preserve">Content </w:t>
            </w:r>
          </w:p>
        </w:tc>
        <w:tc>
          <w:tcPr>
            <w:tcW w:w="7507" w:type="dxa"/>
            <w:tcBorders>
              <w:top w:val="nil"/>
              <w:left w:val="nil"/>
              <w:bottom w:val="single" w:sz="4" w:space="0" w:color="auto"/>
              <w:right w:val="single" w:sz="8" w:space="0" w:color="auto"/>
            </w:tcBorders>
          </w:tcPr>
          <w:p w14:paraId="055A0B21" w14:textId="77777777" w:rsidR="00212291" w:rsidRPr="005626DB" w:rsidRDefault="00212291" w:rsidP="00212291">
            <w:pPr>
              <w:spacing w:before="88" w:after="0" w:line="238" w:lineRule="atLeast"/>
              <w:ind w:right="359"/>
              <w:rPr>
                <w:rFonts w:eastAsia="Times New Roman"/>
                <w:lang w:eastAsia="en-GB"/>
              </w:rPr>
            </w:pPr>
            <w:r w:rsidRPr="005626DB">
              <w:rPr>
                <w:rFonts w:eastAsia="Times New Roman"/>
                <w:lang w:eastAsia="en-GB"/>
              </w:rPr>
              <w:t>During this session trainees will:</w:t>
            </w:r>
          </w:p>
          <w:p w14:paraId="6A69A895" w14:textId="77777777" w:rsidR="00212291" w:rsidRPr="005626DB" w:rsidRDefault="00212291" w:rsidP="001B789A">
            <w:pPr>
              <w:pStyle w:val="ListParagraph"/>
              <w:numPr>
                <w:ilvl w:val="0"/>
                <w:numId w:val="124"/>
              </w:numPr>
              <w:spacing w:before="88" w:after="0" w:line="240" w:lineRule="auto"/>
              <w:ind w:right="359"/>
              <w:rPr>
                <w:rFonts w:eastAsia="Times New Roman"/>
                <w:color w:val="000000"/>
                <w:sz w:val="22"/>
                <w:szCs w:val="22"/>
                <w:lang w:eastAsia="en-GB"/>
              </w:rPr>
            </w:pPr>
            <w:r w:rsidRPr="005626DB">
              <w:rPr>
                <w:rFonts w:eastAsia="Times New Roman"/>
                <w:color w:val="000000"/>
                <w:sz w:val="22"/>
                <w:szCs w:val="22"/>
                <w:lang w:eastAsia="en-GB"/>
              </w:rPr>
              <w:t xml:space="preserve">Take part in activities to teach networks to children </w:t>
            </w:r>
          </w:p>
          <w:p w14:paraId="727553C9" w14:textId="77777777" w:rsidR="00212291" w:rsidRPr="005626DB" w:rsidRDefault="00212291" w:rsidP="00212291">
            <w:pPr>
              <w:pStyle w:val="ListParagraph"/>
              <w:spacing w:before="88" w:after="0" w:line="238" w:lineRule="atLeast"/>
              <w:ind w:left="360" w:right="359"/>
              <w:rPr>
                <w:rFonts w:eastAsia="Times New Roman"/>
                <w:color w:val="000000"/>
                <w:sz w:val="22"/>
                <w:szCs w:val="22"/>
                <w:lang w:eastAsia="en-GB"/>
              </w:rPr>
            </w:pPr>
            <w:r w:rsidRPr="005626DB">
              <w:rPr>
                <w:rFonts w:eastAsia="Times New Roman"/>
                <w:color w:val="000000"/>
                <w:sz w:val="22"/>
                <w:szCs w:val="22"/>
                <w:lang w:eastAsia="en-GB"/>
              </w:rPr>
              <w:t>Engage with current policy, research and resources linked to online safety.</w:t>
            </w:r>
          </w:p>
          <w:p w14:paraId="1A1C494C" w14:textId="77777777" w:rsidR="00212291" w:rsidRPr="005626DB" w:rsidRDefault="00212291" w:rsidP="001B789A">
            <w:pPr>
              <w:pStyle w:val="ListParagraph"/>
              <w:numPr>
                <w:ilvl w:val="0"/>
                <w:numId w:val="124"/>
              </w:numPr>
              <w:spacing w:before="88" w:after="0" w:line="240" w:lineRule="auto"/>
              <w:ind w:right="359"/>
              <w:rPr>
                <w:rFonts w:eastAsia="Times New Roman"/>
                <w:color w:val="000000"/>
                <w:sz w:val="22"/>
                <w:szCs w:val="22"/>
                <w:lang w:eastAsia="en-GB"/>
              </w:rPr>
            </w:pPr>
            <w:r w:rsidRPr="005626DB">
              <w:rPr>
                <w:rFonts w:eastAsia="Times New Roman"/>
                <w:color w:val="000000"/>
                <w:sz w:val="22"/>
                <w:szCs w:val="22"/>
                <w:lang w:eastAsia="en-GB"/>
              </w:rPr>
              <w:t>Engage in discussion about supporting children to use technology safely</w:t>
            </w:r>
          </w:p>
          <w:p w14:paraId="4A34A514" w14:textId="77777777" w:rsidR="00212291" w:rsidRPr="005626DB" w:rsidRDefault="00212291" w:rsidP="00212291">
            <w:pPr>
              <w:spacing w:after="0" w:line="240" w:lineRule="auto"/>
              <w:ind w:right="120"/>
              <w:rPr>
                <w:i/>
                <w:color w:val="000000"/>
                <w:sz w:val="22"/>
                <w:szCs w:val="22"/>
              </w:rPr>
            </w:pPr>
          </w:p>
          <w:p w14:paraId="60ADBA25" w14:textId="77777777" w:rsidR="00212291" w:rsidRPr="005626DB" w:rsidRDefault="00212291" w:rsidP="00212291">
            <w:pPr>
              <w:pStyle w:val="xxxmsolistparagraph"/>
              <w:ind w:right="120"/>
              <w:rPr>
                <w:rFonts w:ascii="Arial" w:eastAsia="Times New Roman" w:hAnsi="Arial" w:cs="Arial"/>
                <w:i/>
                <w:lang w:eastAsia="en-GB"/>
              </w:rPr>
            </w:pPr>
          </w:p>
        </w:tc>
      </w:tr>
      <w:tr w:rsidR="00B93606" w:rsidRPr="005626DB" w14:paraId="56053600" w14:textId="77777777" w:rsidTr="00212291">
        <w:trPr>
          <w:trHeight w:val="1230"/>
          <w:jc w:val="center"/>
        </w:trPr>
        <w:tc>
          <w:tcPr>
            <w:tcW w:w="2033" w:type="dxa"/>
            <w:tcBorders>
              <w:top w:val="single" w:sz="4" w:space="0" w:color="auto"/>
              <w:left w:val="single" w:sz="4" w:space="0" w:color="auto"/>
              <w:bottom w:val="single" w:sz="4" w:space="0" w:color="auto"/>
              <w:right w:val="single" w:sz="4" w:space="0" w:color="auto"/>
            </w:tcBorders>
          </w:tcPr>
          <w:p w14:paraId="1D0D105D" w14:textId="77777777" w:rsidR="00B93606" w:rsidRPr="005626DB" w:rsidRDefault="00B93606" w:rsidP="00B93606">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WHERE?</w:t>
            </w:r>
          </w:p>
          <w:p w14:paraId="19398AF1" w14:textId="77777777" w:rsidR="00B93606" w:rsidRPr="005626DB" w:rsidRDefault="00B93606" w:rsidP="00B93606">
            <w:pPr>
              <w:spacing w:before="87" w:after="0" w:line="240" w:lineRule="auto"/>
              <w:ind w:right="-23"/>
              <w:contextualSpacing/>
              <w:rPr>
                <w:rFonts w:eastAsia="Times New Roman"/>
                <w:b/>
                <w:bCs/>
                <w:color w:val="4B92DB"/>
                <w:spacing w:val="1"/>
                <w:sz w:val="22"/>
                <w:szCs w:val="22"/>
                <w:lang w:eastAsia="en-GB"/>
              </w:rPr>
            </w:pPr>
          </w:p>
          <w:p w14:paraId="4F93FA25" w14:textId="77777777" w:rsidR="00B93606" w:rsidRPr="005626DB" w:rsidRDefault="00B93606" w:rsidP="00B93606">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Key Links: </w:t>
            </w:r>
          </w:p>
          <w:p w14:paraId="7AF038ED" w14:textId="77777777" w:rsidR="00B93606" w:rsidRPr="005626DB" w:rsidRDefault="00B93606" w:rsidP="00B93606">
            <w:p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PGCE Course</w:t>
            </w:r>
          </w:p>
        </w:tc>
        <w:tc>
          <w:tcPr>
            <w:tcW w:w="7507" w:type="dxa"/>
            <w:tcBorders>
              <w:top w:val="single" w:sz="4" w:space="0" w:color="auto"/>
              <w:left w:val="single" w:sz="4" w:space="0" w:color="auto"/>
              <w:bottom w:val="single" w:sz="4" w:space="0" w:color="auto"/>
              <w:right w:val="single" w:sz="4" w:space="0" w:color="auto"/>
            </w:tcBorders>
          </w:tcPr>
          <w:p w14:paraId="6CC4D3FB" w14:textId="1E136AAF" w:rsidR="00B93606" w:rsidRPr="005626DB" w:rsidRDefault="00B93606" w:rsidP="00B93606">
            <w:pPr>
              <w:spacing w:before="87" w:after="0" w:line="240" w:lineRule="auto"/>
              <w:ind w:right="-20"/>
              <w:rPr>
                <w:rFonts w:eastAsia="Times New Roman"/>
                <w:lang w:eastAsia="en-GB"/>
              </w:rPr>
            </w:pPr>
            <w:r w:rsidRPr="00B93606">
              <w:rPr>
                <w:rFonts w:eastAsia="Times New Roman"/>
                <w:b/>
                <w:bCs/>
                <w:lang w:eastAsia="en-GB"/>
              </w:rPr>
              <w:t xml:space="preserve">PGCE Cross-Course Links including Provision for All: </w:t>
            </w:r>
            <w:r w:rsidRPr="00B93606">
              <w:rPr>
                <w:color w:val="201F1E"/>
                <w:shd w:val="clear" w:color="auto" w:fill="FFFFFF"/>
              </w:rPr>
              <w:t>To consider the needs of all children in all contexts and make provision for them to make progress</w:t>
            </w:r>
            <w:r>
              <w:rPr>
                <w:color w:val="201F1E"/>
                <w:shd w:val="clear" w:color="auto" w:fill="FFFFFF"/>
              </w:rPr>
              <w:t xml:space="preserve"> (see Appendix 1).</w:t>
            </w:r>
          </w:p>
        </w:tc>
      </w:tr>
      <w:tr w:rsidR="00B93606" w:rsidRPr="005626DB" w14:paraId="36ADA1FE" w14:textId="77777777" w:rsidTr="00212291">
        <w:trPr>
          <w:trHeight w:val="1230"/>
          <w:jc w:val="center"/>
        </w:trPr>
        <w:tc>
          <w:tcPr>
            <w:tcW w:w="2033" w:type="dxa"/>
            <w:tcBorders>
              <w:top w:val="single" w:sz="4" w:space="0" w:color="auto"/>
              <w:left w:val="single" w:sz="4" w:space="0" w:color="auto"/>
              <w:bottom w:val="single" w:sz="4" w:space="0" w:color="auto"/>
              <w:right w:val="single" w:sz="4" w:space="0" w:color="auto"/>
            </w:tcBorders>
          </w:tcPr>
          <w:p w14:paraId="20F5748B" w14:textId="77777777" w:rsidR="00B93606" w:rsidRPr="005626DB" w:rsidRDefault="00B93606" w:rsidP="00B93606">
            <w:pPr>
              <w:spacing w:before="87" w:after="0" w:line="240" w:lineRule="auto"/>
              <w:ind w:right="-23"/>
              <w:rPr>
                <w:rFonts w:eastAsia="Times New Roman"/>
                <w:b/>
                <w:bCs/>
                <w:color w:val="4B92DB"/>
                <w:spacing w:val="1"/>
                <w:sz w:val="22"/>
                <w:szCs w:val="22"/>
                <w:lang w:eastAsia="en-GB"/>
              </w:rPr>
            </w:pPr>
          </w:p>
          <w:p w14:paraId="0384CA79" w14:textId="77777777" w:rsidR="00B93606" w:rsidRPr="005626DB" w:rsidRDefault="00B93606" w:rsidP="00B93606">
            <w:p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ITT Core Content Framework</w:t>
            </w:r>
          </w:p>
          <w:p w14:paraId="18582C7F" w14:textId="77777777" w:rsidR="00B93606" w:rsidRPr="005626DB" w:rsidRDefault="00B93606" w:rsidP="00B93606">
            <w:pPr>
              <w:spacing w:before="87" w:after="0" w:line="240" w:lineRule="auto"/>
              <w:ind w:right="-23"/>
              <w:contextualSpacing/>
              <w:rPr>
                <w:rFonts w:eastAsia="Times New Roman"/>
                <w:b/>
                <w:bCs/>
                <w:color w:val="4B92DB"/>
                <w:spacing w:val="1"/>
                <w:sz w:val="22"/>
                <w:szCs w:val="22"/>
                <w:lang w:eastAsia="en-GB"/>
              </w:rPr>
            </w:pPr>
          </w:p>
        </w:tc>
        <w:tc>
          <w:tcPr>
            <w:tcW w:w="7507" w:type="dxa"/>
            <w:tcBorders>
              <w:top w:val="single" w:sz="4" w:space="0" w:color="auto"/>
              <w:left w:val="single" w:sz="4" w:space="0" w:color="auto"/>
              <w:bottom w:val="single" w:sz="4" w:space="0" w:color="auto"/>
              <w:right w:val="single" w:sz="4" w:space="0" w:color="auto"/>
            </w:tcBorders>
          </w:tcPr>
          <w:p w14:paraId="4817B4F0" w14:textId="77777777" w:rsidR="00B93606" w:rsidRPr="00B93606" w:rsidRDefault="00B93606" w:rsidP="00B93606">
            <w:pPr>
              <w:spacing w:before="87" w:after="0" w:line="240" w:lineRule="auto"/>
              <w:ind w:right="-20"/>
            </w:pPr>
            <w:r w:rsidRPr="00B93606">
              <w:rPr>
                <w:rFonts w:eastAsia="Times New Roman"/>
                <w:b/>
                <w:bCs/>
                <w:spacing w:val="1"/>
                <w:lang w:eastAsia="en-GB"/>
              </w:rPr>
              <w:t xml:space="preserve">ITT Core Content Framework: </w:t>
            </w:r>
            <w:r w:rsidRPr="00B93606">
              <w:rPr>
                <w:rFonts w:eastAsia="Times New Roman"/>
                <w:spacing w:val="1"/>
                <w:lang w:eastAsia="en-GB"/>
              </w:rPr>
              <w:t>Aspects from</w:t>
            </w:r>
            <w:r w:rsidRPr="00B93606">
              <w:t xml:space="preserve"> the five core areas (‘Behaviour’, ‘Pedagogy’, ‘Assessment’, ‘Curriculum’, ‘Professional Behaviours’) will be included in this seminar as appropriate.</w:t>
            </w:r>
          </w:p>
          <w:p w14:paraId="09AFC1E2" w14:textId="69F07079" w:rsidR="00B93606" w:rsidRPr="005626DB" w:rsidRDefault="00B93606" w:rsidP="00B93606">
            <w:pPr>
              <w:spacing w:before="87" w:after="0" w:line="240" w:lineRule="auto"/>
              <w:ind w:right="-20"/>
              <w:rPr>
                <w:rFonts w:eastAsia="Times New Roman"/>
                <w:lang w:eastAsia="en-GB"/>
              </w:rPr>
            </w:pPr>
          </w:p>
        </w:tc>
      </w:tr>
      <w:tr w:rsidR="00212291" w:rsidRPr="005626DB" w14:paraId="48500B89" w14:textId="77777777" w:rsidTr="00212291">
        <w:trPr>
          <w:trHeight w:val="1230"/>
          <w:jc w:val="center"/>
        </w:trPr>
        <w:tc>
          <w:tcPr>
            <w:tcW w:w="2033" w:type="dxa"/>
            <w:tcBorders>
              <w:top w:val="single" w:sz="4" w:space="0" w:color="auto"/>
              <w:left w:val="single" w:sz="4" w:space="0" w:color="auto"/>
              <w:bottom w:val="single" w:sz="4" w:space="0" w:color="auto"/>
              <w:right w:val="single" w:sz="4" w:space="0" w:color="auto"/>
            </w:tcBorders>
          </w:tcPr>
          <w:p w14:paraId="3E2C4B2A" w14:textId="77777777" w:rsidR="00212291" w:rsidRPr="005626DB" w:rsidRDefault="00212291" w:rsidP="00212291">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Teachers’ Standards</w:t>
            </w:r>
          </w:p>
        </w:tc>
        <w:tc>
          <w:tcPr>
            <w:tcW w:w="7507" w:type="dxa"/>
            <w:tcBorders>
              <w:top w:val="single" w:sz="4" w:space="0" w:color="auto"/>
              <w:left w:val="single" w:sz="4" w:space="0" w:color="auto"/>
              <w:bottom w:val="single" w:sz="4" w:space="0" w:color="auto"/>
              <w:right w:val="single" w:sz="4" w:space="0" w:color="auto"/>
            </w:tcBorders>
          </w:tcPr>
          <w:p w14:paraId="444C6572" w14:textId="77777777" w:rsidR="00212291" w:rsidRPr="005626DB" w:rsidRDefault="00212291" w:rsidP="00212291">
            <w:pPr>
              <w:spacing w:before="87" w:after="0" w:line="240" w:lineRule="auto"/>
              <w:ind w:right="-20"/>
              <w:rPr>
                <w:rFonts w:eastAsia="Times New Roman"/>
                <w:b/>
                <w:bCs/>
                <w:sz w:val="22"/>
                <w:szCs w:val="22"/>
                <w:lang w:eastAsia="en-GB"/>
              </w:rPr>
            </w:pPr>
            <w:r w:rsidRPr="005626DB">
              <w:rPr>
                <w:rFonts w:eastAsia="Times New Roman"/>
                <w:b/>
                <w:bCs/>
                <w:sz w:val="22"/>
                <w:szCs w:val="22"/>
                <w:lang w:eastAsia="en-GB"/>
              </w:rPr>
              <w:t>Teachers’ Standards: TS2, 3 and 4</w:t>
            </w:r>
          </w:p>
          <w:p w14:paraId="41DCA26D" w14:textId="77777777" w:rsidR="00212291" w:rsidRPr="005626DB" w:rsidRDefault="00212291" w:rsidP="00212291">
            <w:pPr>
              <w:spacing w:before="87" w:after="0" w:line="240" w:lineRule="auto"/>
              <w:ind w:right="-20"/>
              <w:rPr>
                <w:rFonts w:eastAsia="Times New Roman"/>
                <w:lang w:eastAsia="en-GB"/>
              </w:rPr>
            </w:pPr>
          </w:p>
        </w:tc>
      </w:tr>
    </w:tbl>
    <w:p w14:paraId="41D75BBD" w14:textId="77777777" w:rsidR="00212291" w:rsidRPr="005626DB" w:rsidRDefault="00212291" w:rsidP="00212291"/>
    <w:p w14:paraId="240111F9" w14:textId="77777777" w:rsidR="009128BC" w:rsidRPr="005626DB" w:rsidRDefault="009128BC" w:rsidP="00C3130C"/>
    <w:p w14:paraId="54903D62" w14:textId="77777777" w:rsidR="00C3130C" w:rsidRPr="005626DB" w:rsidRDefault="00C3130C" w:rsidP="00C3130C">
      <w:pPr>
        <w:pBdr>
          <w:top w:val="single" w:sz="4" w:space="1" w:color="auto"/>
          <w:left w:val="single" w:sz="4" w:space="4" w:color="auto"/>
          <w:bottom w:val="single" w:sz="4" w:space="1" w:color="auto"/>
          <w:right w:val="single" w:sz="4" w:space="4" w:color="auto"/>
        </w:pBdr>
        <w:shd w:val="clear" w:color="auto" w:fill="92D050"/>
        <w:spacing w:after="0" w:line="240" w:lineRule="auto"/>
        <w:contextualSpacing/>
        <w:jc w:val="center"/>
        <w:rPr>
          <w:b/>
          <w:sz w:val="32"/>
          <w:szCs w:val="32"/>
        </w:rPr>
      </w:pPr>
      <w:r w:rsidRPr="005626DB">
        <w:rPr>
          <w:b/>
          <w:sz w:val="32"/>
          <w:szCs w:val="32"/>
        </w:rPr>
        <w:t>Design and Technology:</w:t>
      </w:r>
    </w:p>
    <w:p w14:paraId="3C8FBB82" w14:textId="77777777" w:rsidR="00C3130C" w:rsidRPr="005626DB" w:rsidRDefault="00C3130C" w:rsidP="00C3130C">
      <w:pPr>
        <w:pBdr>
          <w:top w:val="single" w:sz="4" w:space="1" w:color="auto"/>
          <w:left w:val="single" w:sz="4" w:space="4" w:color="auto"/>
          <w:bottom w:val="single" w:sz="4" w:space="1" w:color="auto"/>
          <w:right w:val="single" w:sz="4" w:space="4" w:color="auto"/>
        </w:pBdr>
        <w:shd w:val="clear" w:color="auto" w:fill="92D050"/>
        <w:spacing w:after="0" w:line="240" w:lineRule="auto"/>
        <w:contextualSpacing/>
        <w:jc w:val="center"/>
        <w:rPr>
          <w:b/>
          <w:sz w:val="32"/>
          <w:szCs w:val="32"/>
        </w:rPr>
      </w:pPr>
      <w:r w:rsidRPr="005626DB">
        <w:rPr>
          <w:b/>
          <w:sz w:val="32"/>
          <w:szCs w:val="32"/>
        </w:rPr>
        <w:t>Curriculum Design and Delivery</w:t>
      </w:r>
    </w:p>
    <w:p w14:paraId="71193B12" w14:textId="77777777" w:rsidR="00C3130C" w:rsidRPr="005626DB" w:rsidRDefault="00C3130C" w:rsidP="00C3130C">
      <w:pPr>
        <w:contextualSpacing/>
        <w:jc w:val="center"/>
        <w:rPr>
          <w:b/>
          <w:bCs/>
        </w:rPr>
      </w:pPr>
    </w:p>
    <w:p w14:paraId="01AF14D4" w14:textId="77777777" w:rsidR="009128BC" w:rsidRPr="005626DB" w:rsidRDefault="009128BC" w:rsidP="009128BC">
      <w:pPr>
        <w:contextualSpacing/>
        <w:rPr>
          <w:b/>
          <w:bCs/>
        </w:rPr>
      </w:pPr>
    </w:p>
    <w:p w14:paraId="633790D8" w14:textId="77777777" w:rsidR="00C90CF5" w:rsidRDefault="009128BC" w:rsidP="00C90CF5">
      <w:pPr>
        <w:spacing w:after="0" w:line="360" w:lineRule="auto"/>
        <w:contextualSpacing/>
        <w:jc w:val="both"/>
        <w:rPr>
          <w:rFonts w:eastAsia="Times New Roman"/>
          <w:b/>
          <w:bCs/>
          <w:color w:val="000000"/>
          <w:lang w:eastAsia="en-GB"/>
        </w:rPr>
      </w:pPr>
      <w:r w:rsidRPr="002B35B1">
        <w:rPr>
          <w:rFonts w:eastAsia="Times New Roman"/>
          <w:b/>
          <w:bCs/>
          <w:color w:val="000000"/>
          <w:lang w:eastAsia="en-GB"/>
        </w:rPr>
        <w:t>Our Curriculum Intent for Early Years/Primary Design and Technology</w:t>
      </w:r>
      <w:r w:rsidR="00C90CF5">
        <w:rPr>
          <w:rFonts w:eastAsia="Times New Roman"/>
          <w:b/>
          <w:bCs/>
          <w:color w:val="000000"/>
          <w:lang w:eastAsia="en-GB"/>
        </w:rPr>
        <w:t>:</w:t>
      </w:r>
    </w:p>
    <w:p w14:paraId="065A18AD" w14:textId="77777777" w:rsidR="003F517D" w:rsidRPr="005626DB" w:rsidRDefault="003F517D" w:rsidP="003F517D">
      <w:pPr>
        <w:pBdr>
          <w:bottom w:val="single" w:sz="4" w:space="1" w:color="9E0000"/>
        </w:pBdr>
        <w:rPr>
          <w:color w:val="FFFFFF" w:themeColor="background1"/>
        </w:rPr>
      </w:pPr>
    </w:p>
    <w:p w14:paraId="4E3AD632" w14:textId="65BC9126" w:rsidR="009128BC" w:rsidRPr="00C90CF5" w:rsidRDefault="009128BC" w:rsidP="00C90CF5">
      <w:pPr>
        <w:spacing w:after="0" w:line="360" w:lineRule="auto"/>
        <w:contextualSpacing/>
        <w:jc w:val="both"/>
        <w:rPr>
          <w:rFonts w:eastAsia="Times New Roman"/>
          <w:b/>
          <w:bCs/>
          <w:color w:val="000000"/>
          <w:lang w:eastAsia="en-GB"/>
        </w:rPr>
      </w:pPr>
      <w:r w:rsidRPr="009C7982">
        <w:rPr>
          <w:bCs/>
        </w:rPr>
        <w:t xml:space="preserve">The aims of our Primary (5-11) </w:t>
      </w:r>
      <w:r>
        <w:rPr>
          <w:bCs/>
        </w:rPr>
        <w:t xml:space="preserve">Design and Technology </w:t>
      </w:r>
      <w:r w:rsidRPr="009C7982">
        <w:rPr>
          <w:bCs/>
        </w:rPr>
        <w:t>curriculum are</w:t>
      </w:r>
      <w:r>
        <w:rPr>
          <w:bCs/>
        </w:rPr>
        <w:t xml:space="preserve"> for trainees to</w:t>
      </w:r>
      <w:r w:rsidRPr="009C7982">
        <w:rPr>
          <w:bCs/>
        </w:rPr>
        <w:t>:</w:t>
      </w:r>
    </w:p>
    <w:p w14:paraId="42381C13" w14:textId="77777777" w:rsidR="009128BC" w:rsidRPr="00CF37AA" w:rsidRDefault="009128BC" w:rsidP="001B789A">
      <w:pPr>
        <w:pStyle w:val="ListParagraph"/>
        <w:numPr>
          <w:ilvl w:val="0"/>
          <w:numId w:val="177"/>
        </w:numPr>
        <w:jc w:val="both"/>
        <w:rPr>
          <w:bCs/>
        </w:rPr>
      </w:pPr>
      <w:r>
        <w:rPr>
          <w:bCs/>
        </w:rPr>
        <w:t>become</w:t>
      </w:r>
      <w:r w:rsidRPr="009C7982">
        <w:rPr>
          <w:bCs/>
        </w:rPr>
        <w:t xml:space="preserve"> confident and competent </w:t>
      </w:r>
      <w:r>
        <w:rPr>
          <w:bCs/>
        </w:rPr>
        <w:t xml:space="preserve">in </w:t>
      </w:r>
      <w:r w:rsidRPr="00CF37AA">
        <w:rPr>
          <w:bCs/>
        </w:rPr>
        <w:t>the teaching of Design</w:t>
      </w:r>
      <w:r>
        <w:rPr>
          <w:bCs/>
        </w:rPr>
        <w:t xml:space="preserve"> and Technology</w:t>
      </w:r>
      <w:r w:rsidRPr="00CF37AA">
        <w:rPr>
          <w:bCs/>
        </w:rPr>
        <w:t xml:space="preserve"> </w:t>
      </w:r>
    </w:p>
    <w:p w14:paraId="7D99CB8E" w14:textId="77777777" w:rsidR="009128BC" w:rsidRPr="004B2047" w:rsidRDefault="009128BC" w:rsidP="001B789A">
      <w:pPr>
        <w:pStyle w:val="ListParagraph"/>
        <w:numPr>
          <w:ilvl w:val="0"/>
          <w:numId w:val="177"/>
        </w:numPr>
        <w:jc w:val="both"/>
        <w:rPr>
          <w:bCs/>
        </w:rPr>
      </w:pPr>
      <w:r>
        <w:rPr>
          <w:bCs/>
        </w:rPr>
        <w:t xml:space="preserve">develop depth </w:t>
      </w:r>
      <w:r w:rsidRPr="009C7982">
        <w:rPr>
          <w:bCs/>
        </w:rPr>
        <w:t>of subject kno</w:t>
      </w:r>
      <w:r>
        <w:rPr>
          <w:bCs/>
        </w:rPr>
        <w:t xml:space="preserve">wledge through </w:t>
      </w:r>
      <w:r w:rsidRPr="004B2047">
        <w:rPr>
          <w:bCs/>
        </w:rPr>
        <w:t>familiar</w:t>
      </w:r>
      <w:r>
        <w:rPr>
          <w:bCs/>
        </w:rPr>
        <w:t>ity</w:t>
      </w:r>
      <w:r w:rsidRPr="004B2047">
        <w:rPr>
          <w:bCs/>
        </w:rPr>
        <w:t xml:space="preserve"> with concepts, attitudes, skills and knowledge associated with the subject</w:t>
      </w:r>
    </w:p>
    <w:p w14:paraId="102311CE" w14:textId="77777777" w:rsidR="009128BC" w:rsidRDefault="009128BC" w:rsidP="001B789A">
      <w:pPr>
        <w:pStyle w:val="ListParagraph"/>
        <w:numPr>
          <w:ilvl w:val="0"/>
          <w:numId w:val="177"/>
        </w:numPr>
        <w:jc w:val="both"/>
        <w:rPr>
          <w:bCs/>
        </w:rPr>
      </w:pPr>
      <w:r>
        <w:rPr>
          <w:bCs/>
        </w:rPr>
        <w:t>be able to assess and plan</w:t>
      </w:r>
      <w:r w:rsidRPr="004B2047">
        <w:rPr>
          <w:bCs/>
        </w:rPr>
        <w:t xml:space="preserve"> for the subject </w:t>
      </w:r>
    </w:p>
    <w:p w14:paraId="2C6ED232" w14:textId="77777777" w:rsidR="009128BC" w:rsidRPr="00C10121" w:rsidRDefault="009128BC" w:rsidP="00C90CF5">
      <w:pPr>
        <w:jc w:val="both"/>
        <w:rPr>
          <w:bCs/>
        </w:rPr>
      </w:pPr>
      <w:r w:rsidRPr="00F91903">
        <w:rPr>
          <w:bCs/>
        </w:rPr>
        <w:t>These are underpin</w:t>
      </w:r>
      <w:r>
        <w:rPr>
          <w:bCs/>
        </w:rPr>
        <w:t>ned by pedagogy based on child development</w:t>
      </w:r>
      <w:r w:rsidRPr="00947BDF">
        <w:rPr>
          <w:bCs/>
        </w:rPr>
        <w:t xml:space="preserve"> </w:t>
      </w:r>
      <w:r>
        <w:rPr>
          <w:bCs/>
        </w:rPr>
        <w:t>as well as the demands of the subject which highlight t</w:t>
      </w:r>
      <w:r w:rsidRPr="00C10121">
        <w:rPr>
          <w:bCs/>
        </w:rPr>
        <w:t xml:space="preserve">he importance of aiming for an appropriate balance </w:t>
      </w:r>
      <w:r>
        <w:rPr>
          <w:bCs/>
        </w:rPr>
        <w:t>between children's exploration and teacher-led direction.</w:t>
      </w:r>
      <w:r w:rsidRPr="00C10121">
        <w:rPr>
          <w:bCs/>
        </w:rPr>
        <w:t xml:space="preserve"> </w:t>
      </w:r>
    </w:p>
    <w:p w14:paraId="32829125" w14:textId="638064FE" w:rsidR="009128BC" w:rsidRPr="00C10121" w:rsidRDefault="009128BC" w:rsidP="00C90CF5">
      <w:pPr>
        <w:jc w:val="both"/>
        <w:rPr>
          <w:bCs/>
        </w:rPr>
      </w:pPr>
      <w:r w:rsidRPr="00F91903">
        <w:rPr>
          <w:bCs/>
        </w:rPr>
        <w:t xml:space="preserve">The </w:t>
      </w:r>
      <w:r>
        <w:rPr>
          <w:bCs/>
        </w:rPr>
        <w:t xml:space="preserve">Design and Technology curriculum </w:t>
      </w:r>
      <w:r w:rsidRPr="00F91903">
        <w:rPr>
          <w:bCs/>
        </w:rPr>
        <w:t xml:space="preserve">is </w:t>
      </w:r>
      <w:r w:rsidR="00E27A90" w:rsidRPr="005626DB">
        <w:rPr>
          <w:bCs/>
        </w:rPr>
        <w:t xml:space="preserve">aligned with the ITT </w:t>
      </w:r>
      <w:r w:rsidR="00E27A90">
        <w:rPr>
          <w:bCs/>
        </w:rPr>
        <w:t>C</w:t>
      </w:r>
      <w:r w:rsidR="00E27A90" w:rsidRPr="005626DB">
        <w:rPr>
          <w:bCs/>
        </w:rPr>
        <w:t xml:space="preserve">ore </w:t>
      </w:r>
      <w:r w:rsidR="00E27A90">
        <w:rPr>
          <w:bCs/>
        </w:rPr>
        <w:t>C</w:t>
      </w:r>
      <w:r w:rsidR="00E27A90" w:rsidRPr="005626DB">
        <w:rPr>
          <w:bCs/>
        </w:rPr>
        <w:t xml:space="preserve">ontent </w:t>
      </w:r>
      <w:r w:rsidR="00E27A90">
        <w:rPr>
          <w:bCs/>
        </w:rPr>
        <w:t>F</w:t>
      </w:r>
      <w:r w:rsidR="00E27A90" w:rsidRPr="005626DB">
        <w:rPr>
          <w:bCs/>
        </w:rPr>
        <w:t>ramework</w:t>
      </w:r>
      <w:r w:rsidR="00E27A90">
        <w:rPr>
          <w:bCs/>
        </w:rPr>
        <w:t xml:space="preserve"> (DfE 2019)</w:t>
      </w:r>
      <w:r w:rsidR="00E27A90" w:rsidRPr="005626DB">
        <w:rPr>
          <w:bCs/>
        </w:rPr>
        <w:t xml:space="preserve">, the Teacher’s Standards </w:t>
      </w:r>
      <w:r w:rsidR="00E27A90">
        <w:rPr>
          <w:bCs/>
        </w:rPr>
        <w:t xml:space="preserve">(DfE 2011), </w:t>
      </w:r>
      <w:r w:rsidR="00E27A90" w:rsidRPr="005626DB">
        <w:t>the National Curriculum (DfE 2014)</w:t>
      </w:r>
      <w:r w:rsidR="00E27A90">
        <w:rPr>
          <w:bCs/>
        </w:rPr>
        <w:t xml:space="preserve"> </w:t>
      </w:r>
      <w:r w:rsidR="00E27A90" w:rsidRPr="005626DB">
        <w:rPr>
          <w:bCs/>
        </w:rPr>
        <w:t>and the NC/EYFS</w:t>
      </w:r>
      <w:r w:rsidR="00E27A90">
        <w:rPr>
          <w:bCs/>
        </w:rPr>
        <w:t xml:space="preserve"> (DfE 2017)</w:t>
      </w:r>
      <w:r>
        <w:rPr>
          <w:bCs/>
        </w:rPr>
        <w:t>. It aims to enable</w:t>
      </w:r>
      <w:r w:rsidRPr="009C7982">
        <w:rPr>
          <w:bCs/>
        </w:rPr>
        <w:t xml:space="preserve"> trainees to </w:t>
      </w:r>
      <w:r>
        <w:rPr>
          <w:bCs/>
        </w:rPr>
        <w:t>promote provision for a</w:t>
      </w:r>
      <w:r w:rsidRPr="009C7982">
        <w:rPr>
          <w:bCs/>
        </w:rPr>
        <w:t>ll</w:t>
      </w:r>
      <w:r>
        <w:rPr>
          <w:bCs/>
        </w:rPr>
        <w:t xml:space="preserve"> based on the principles that e</w:t>
      </w:r>
      <w:r w:rsidRPr="00C10121">
        <w:rPr>
          <w:bCs/>
        </w:rPr>
        <w:t xml:space="preserve">very Primary </w:t>
      </w:r>
      <w:r>
        <w:rPr>
          <w:bCs/>
        </w:rPr>
        <w:t>practitioner is a teacher of Design and Technology and that every child is a resourceful and creative individual.</w:t>
      </w:r>
    </w:p>
    <w:p w14:paraId="56070F22" w14:textId="77777777" w:rsidR="009128BC" w:rsidRPr="00F91903" w:rsidRDefault="009128BC" w:rsidP="00C90CF5">
      <w:pPr>
        <w:jc w:val="both"/>
        <w:rPr>
          <w:bCs/>
        </w:rPr>
      </w:pPr>
      <w:r w:rsidRPr="009C7982">
        <w:rPr>
          <w:shd w:val="clear" w:color="auto" w:fill="FFFFFF"/>
        </w:rPr>
        <w:t xml:space="preserve">Our </w:t>
      </w:r>
      <w:r>
        <w:rPr>
          <w:shd w:val="clear" w:color="auto" w:fill="FFFFFF"/>
        </w:rPr>
        <w:t xml:space="preserve">Design and Technology </w:t>
      </w:r>
      <w:r w:rsidRPr="009C7982">
        <w:rPr>
          <w:shd w:val="clear" w:color="auto" w:fill="FFFFFF"/>
        </w:rPr>
        <w:t xml:space="preserve">curriculum is delivered through a combination of </w:t>
      </w:r>
      <w:r>
        <w:rPr>
          <w:shd w:val="clear" w:color="auto" w:fill="FFFFFF"/>
        </w:rPr>
        <w:t>taught training sessions and</w:t>
      </w:r>
      <w:r w:rsidRPr="009C7982">
        <w:rPr>
          <w:shd w:val="clear" w:color="auto" w:fill="FFFFFF"/>
        </w:rPr>
        <w:t xml:space="preserve"> </w:t>
      </w:r>
      <w:r>
        <w:rPr>
          <w:shd w:val="clear" w:color="auto" w:fill="FFFFFF"/>
        </w:rPr>
        <w:t xml:space="preserve">online distance learning. </w:t>
      </w:r>
      <w:r w:rsidRPr="009C7982">
        <w:rPr>
          <w:shd w:val="clear" w:color="auto" w:fill="FFFFFF"/>
        </w:rPr>
        <w:t xml:space="preserve">The taught training sessions are structured around practical activities which are aimed at classroom application. The sessions are informed by the critical consideration of research-informed practice and national policy, explored through small and whole group discussion. Trainees’ individual learning needs are supported and enhanced by an extensive online resource bank of additional materials. </w:t>
      </w:r>
    </w:p>
    <w:p w14:paraId="67DC6B42" w14:textId="77777777" w:rsidR="009128BC" w:rsidRPr="00F92A48" w:rsidRDefault="009128BC" w:rsidP="00C90CF5">
      <w:pPr>
        <w:jc w:val="both"/>
        <w:rPr>
          <w:bCs/>
        </w:rPr>
      </w:pPr>
      <w:r w:rsidRPr="00F91903">
        <w:rPr>
          <w:bCs/>
        </w:rPr>
        <w:t xml:space="preserve">The sequence of </w:t>
      </w:r>
      <w:r>
        <w:rPr>
          <w:bCs/>
        </w:rPr>
        <w:t xml:space="preserve">two </w:t>
      </w:r>
      <w:r w:rsidRPr="00F91903">
        <w:rPr>
          <w:bCs/>
        </w:rPr>
        <w:t>sessions is designed to ensur</w:t>
      </w:r>
      <w:r>
        <w:rPr>
          <w:bCs/>
        </w:rPr>
        <w:t xml:space="preserve">e a cohesive curriculum in which subject knowledge and pedagogy are built up through a combination of practical and reflective work and through working with a range of materials. </w:t>
      </w:r>
    </w:p>
    <w:p w14:paraId="0E0BB000" w14:textId="77777777" w:rsidR="009128BC" w:rsidRDefault="009128BC" w:rsidP="00C90CF5">
      <w:pPr>
        <w:jc w:val="both"/>
        <w:rPr>
          <w:bCs/>
        </w:rPr>
      </w:pPr>
    </w:p>
    <w:p w14:paraId="1700A07A" w14:textId="12E72DF8" w:rsidR="009128BC" w:rsidRDefault="009128BC" w:rsidP="009128BC">
      <w:pPr>
        <w:rPr>
          <w:rFonts w:eastAsia="Times New Roman"/>
          <w:b/>
          <w:bCs/>
          <w:color w:val="000000"/>
          <w:highlight w:val="yellow"/>
          <w:lang w:eastAsia="en-GB"/>
        </w:rPr>
      </w:pPr>
      <w:r>
        <w:rPr>
          <w:rFonts w:eastAsia="Times New Roman"/>
          <w:b/>
          <w:bCs/>
          <w:color w:val="000000"/>
          <w:highlight w:val="yellow"/>
          <w:lang w:eastAsia="en-GB"/>
        </w:rPr>
        <w:br w:type="page"/>
      </w:r>
    </w:p>
    <w:p w14:paraId="0E192D1C" w14:textId="77777777" w:rsidR="009128BC" w:rsidRPr="005626DB" w:rsidRDefault="009128BC" w:rsidP="009128BC">
      <w:pPr>
        <w:pBdr>
          <w:top w:val="single" w:sz="4" w:space="1" w:color="auto"/>
          <w:left w:val="single" w:sz="4" w:space="4" w:color="auto"/>
          <w:bottom w:val="single" w:sz="4" w:space="1" w:color="auto"/>
          <w:right w:val="single" w:sz="4" w:space="4" w:color="auto"/>
        </w:pBdr>
        <w:shd w:val="clear" w:color="auto" w:fill="92D050"/>
        <w:spacing w:after="0" w:line="240" w:lineRule="auto"/>
        <w:contextualSpacing/>
        <w:jc w:val="center"/>
        <w:rPr>
          <w:b/>
          <w:sz w:val="32"/>
          <w:szCs w:val="32"/>
        </w:rPr>
      </w:pPr>
      <w:r w:rsidRPr="005626DB">
        <w:rPr>
          <w:b/>
          <w:sz w:val="32"/>
          <w:szCs w:val="32"/>
        </w:rPr>
        <w:t>Design and Technology:</w:t>
      </w:r>
    </w:p>
    <w:p w14:paraId="76E434E7" w14:textId="77777777" w:rsidR="009128BC" w:rsidRPr="005626DB" w:rsidRDefault="009128BC" w:rsidP="009128BC">
      <w:pPr>
        <w:pBdr>
          <w:top w:val="single" w:sz="4" w:space="1" w:color="auto"/>
          <w:left w:val="single" w:sz="4" w:space="4" w:color="auto"/>
          <w:bottom w:val="single" w:sz="4" w:space="1" w:color="auto"/>
          <w:right w:val="single" w:sz="4" w:space="4" w:color="auto"/>
        </w:pBdr>
        <w:shd w:val="clear" w:color="auto" w:fill="92D050"/>
        <w:spacing w:after="0" w:line="240" w:lineRule="auto"/>
        <w:contextualSpacing/>
        <w:jc w:val="center"/>
        <w:rPr>
          <w:b/>
          <w:sz w:val="32"/>
          <w:szCs w:val="32"/>
        </w:rPr>
      </w:pPr>
      <w:r w:rsidRPr="005626DB">
        <w:rPr>
          <w:b/>
          <w:sz w:val="32"/>
          <w:szCs w:val="32"/>
        </w:rPr>
        <w:t>Session Outlines</w:t>
      </w:r>
    </w:p>
    <w:p w14:paraId="2BCE88CA" w14:textId="77777777" w:rsidR="009128BC" w:rsidRPr="005626DB" w:rsidRDefault="009128BC" w:rsidP="009128BC">
      <w:pPr>
        <w:pBdr>
          <w:bottom w:val="single" w:sz="4" w:space="0" w:color="9E0000"/>
        </w:pBdr>
        <w:rPr>
          <w:b/>
        </w:rPr>
      </w:pPr>
    </w:p>
    <w:tbl>
      <w:tblPr>
        <w:tblW w:w="9540" w:type="dxa"/>
        <w:jc w:val="center"/>
        <w:tblCellMar>
          <w:left w:w="142" w:type="dxa"/>
          <w:right w:w="0" w:type="dxa"/>
        </w:tblCellMar>
        <w:tblLook w:val="04A0" w:firstRow="1" w:lastRow="0" w:firstColumn="1" w:lastColumn="0" w:noHBand="0" w:noVBand="1"/>
      </w:tblPr>
      <w:tblGrid>
        <w:gridCol w:w="2032"/>
        <w:gridCol w:w="7508"/>
      </w:tblGrid>
      <w:tr w:rsidR="009128BC" w:rsidRPr="005626DB" w14:paraId="5FF2E040" w14:textId="77777777" w:rsidTr="0059650E">
        <w:trPr>
          <w:trHeight w:val="631"/>
          <w:jc w:val="center"/>
        </w:trPr>
        <w:tc>
          <w:tcPr>
            <w:tcW w:w="9540" w:type="dxa"/>
            <w:gridSpan w:val="2"/>
            <w:tcBorders>
              <w:top w:val="single" w:sz="8" w:space="0" w:color="auto"/>
              <w:left w:val="single" w:sz="8" w:space="0" w:color="auto"/>
              <w:bottom w:val="single" w:sz="8" w:space="0" w:color="auto"/>
              <w:right w:val="single" w:sz="8" w:space="0" w:color="auto"/>
            </w:tcBorders>
            <w:shd w:val="clear" w:color="auto" w:fill="92D050"/>
          </w:tcPr>
          <w:p w14:paraId="2D62856D" w14:textId="77777777" w:rsidR="009128BC" w:rsidRPr="005626DB" w:rsidRDefault="009128BC" w:rsidP="0059650E">
            <w:pPr>
              <w:spacing w:after="0" w:line="243" w:lineRule="atLeast"/>
              <w:ind w:right="-20"/>
              <w:jc w:val="center"/>
              <w:rPr>
                <w:rFonts w:eastAsia="Times New Roman"/>
                <w:b/>
                <w:bCs/>
                <w:color w:val="FFFFFF" w:themeColor="background1"/>
                <w:lang w:eastAsia="en-GB"/>
              </w:rPr>
            </w:pPr>
          </w:p>
          <w:p w14:paraId="37A56A7C" w14:textId="77777777" w:rsidR="009128BC" w:rsidRPr="005626DB" w:rsidRDefault="009128BC" w:rsidP="0059650E">
            <w:pPr>
              <w:spacing w:after="0" w:line="243" w:lineRule="atLeast"/>
              <w:ind w:right="-20"/>
              <w:jc w:val="center"/>
              <w:rPr>
                <w:rFonts w:eastAsia="Times New Roman"/>
                <w:b/>
                <w:bCs/>
                <w:lang w:eastAsia="en-GB"/>
              </w:rPr>
            </w:pPr>
            <w:r w:rsidRPr="005626DB">
              <w:rPr>
                <w:rFonts w:eastAsia="Times New Roman"/>
                <w:b/>
                <w:bCs/>
                <w:lang w:eastAsia="en-GB"/>
              </w:rPr>
              <w:t xml:space="preserve">Design and Technology Session 1  </w:t>
            </w:r>
          </w:p>
        </w:tc>
      </w:tr>
      <w:tr w:rsidR="009128BC" w:rsidRPr="005626DB" w14:paraId="3C355C20" w14:textId="77777777" w:rsidTr="0059650E">
        <w:trPr>
          <w:trHeight w:val="396"/>
          <w:jc w:val="center"/>
        </w:trPr>
        <w:tc>
          <w:tcPr>
            <w:tcW w:w="2032" w:type="dxa"/>
            <w:tcBorders>
              <w:top w:val="nil"/>
              <w:left w:val="single" w:sz="8" w:space="0" w:color="auto"/>
              <w:bottom w:val="single" w:sz="8" w:space="0" w:color="auto"/>
              <w:right w:val="single" w:sz="8" w:space="0" w:color="auto"/>
            </w:tcBorders>
          </w:tcPr>
          <w:p w14:paraId="0391E2DA" w14:textId="77777777" w:rsidR="009128BC" w:rsidRPr="005626DB" w:rsidRDefault="009128BC" w:rsidP="0059650E">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WHAT?</w:t>
            </w:r>
          </w:p>
          <w:p w14:paraId="0EB87261" w14:textId="77777777" w:rsidR="009128BC" w:rsidRPr="005626DB" w:rsidRDefault="009128BC" w:rsidP="0059650E">
            <w:pPr>
              <w:spacing w:after="0" w:line="240" w:lineRule="auto"/>
              <w:ind w:right="-23"/>
              <w:contextualSpacing/>
              <w:rPr>
                <w:rFonts w:eastAsia="Times New Roman"/>
                <w:b/>
                <w:bCs/>
                <w:color w:val="4B92DB"/>
                <w:spacing w:val="-1"/>
                <w:sz w:val="22"/>
                <w:szCs w:val="22"/>
                <w:lang w:eastAsia="en-GB"/>
              </w:rPr>
            </w:pPr>
          </w:p>
          <w:p w14:paraId="5508BB05" w14:textId="77777777" w:rsidR="009128BC" w:rsidRPr="005626DB" w:rsidRDefault="009128BC" w:rsidP="0059650E">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4AFB891B" w14:textId="77777777" w:rsidR="009128BC" w:rsidRPr="005626DB" w:rsidRDefault="009128BC" w:rsidP="0059650E">
            <w:pPr>
              <w:spacing w:after="0" w:line="240" w:lineRule="auto"/>
              <w:ind w:right="-23"/>
              <w:contextualSpacing/>
              <w:rPr>
                <w:rFonts w:eastAsia="Times New Roman"/>
                <w:lang w:eastAsia="en-GB"/>
              </w:rPr>
            </w:pPr>
            <w:r w:rsidRPr="005626DB">
              <w:rPr>
                <w:rFonts w:eastAsia="Times New Roman"/>
                <w:b/>
                <w:bCs/>
                <w:color w:val="4B92DB"/>
                <w:spacing w:val="-1"/>
                <w:lang w:eastAsia="en-GB"/>
              </w:rPr>
              <w:t>Titles</w:t>
            </w:r>
          </w:p>
        </w:tc>
        <w:tc>
          <w:tcPr>
            <w:tcW w:w="7508" w:type="dxa"/>
            <w:tcBorders>
              <w:top w:val="nil"/>
              <w:left w:val="nil"/>
              <w:bottom w:val="single" w:sz="8" w:space="0" w:color="auto"/>
              <w:right w:val="single" w:sz="8" w:space="0" w:color="auto"/>
            </w:tcBorders>
          </w:tcPr>
          <w:p w14:paraId="2EC7A5EE" w14:textId="77777777" w:rsidR="009128BC" w:rsidRPr="005626DB" w:rsidRDefault="009128BC" w:rsidP="0059650E">
            <w:pPr>
              <w:rPr>
                <w:rFonts w:eastAsia="Times New Roman"/>
                <w:b/>
                <w:color w:val="000000"/>
              </w:rPr>
            </w:pPr>
            <w:r w:rsidRPr="005626DB">
              <w:rPr>
                <w:rFonts w:eastAsia="Times New Roman"/>
                <w:b/>
                <w:color w:val="00B050"/>
              </w:rPr>
              <w:t>Design &amp; Technology: processes, skills and knowledge 1</w:t>
            </w:r>
          </w:p>
        </w:tc>
      </w:tr>
      <w:tr w:rsidR="009128BC" w:rsidRPr="005626DB" w14:paraId="6A70F389" w14:textId="77777777" w:rsidTr="0059650E">
        <w:trPr>
          <w:trHeight w:val="1499"/>
          <w:jc w:val="center"/>
        </w:trPr>
        <w:tc>
          <w:tcPr>
            <w:tcW w:w="2032" w:type="dxa"/>
            <w:tcBorders>
              <w:top w:val="nil"/>
              <w:left w:val="single" w:sz="8" w:space="0" w:color="auto"/>
              <w:bottom w:val="single" w:sz="8" w:space="0" w:color="auto"/>
              <w:right w:val="single" w:sz="8" w:space="0" w:color="auto"/>
            </w:tcBorders>
          </w:tcPr>
          <w:p w14:paraId="661C0819" w14:textId="77777777" w:rsidR="009128BC" w:rsidRPr="005626DB" w:rsidRDefault="009128BC" w:rsidP="0059650E">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WHY THIS?</w:t>
            </w:r>
          </w:p>
          <w:p w14:paraId="5C6F8411" w14:textId="77777777" w:rsidR="009128BC" w:rsidRPr="005626DB" w:rsidRDefault="009128BC" w:rsidP="0059650E">
            <w:pPr>
              <w:spacing w:after="0" w:line="240" w:lineRule="auto"/>
              <w:ind w:right="-23"/>
              <w:contextualSpacing/>
              <w:rPr>
                <w:rFonts w:eastAsia="Times New Roman"/>
                <w:b/>
                <w:bCs/>
                <w:color w:val="4B92DB"/>
                <w:sz w:val="22"/>
                <w:szCs w:val="22"/>
                <w:lang w:eastAsia="en-GB"/>
              </w:rPr>
            </w:pPr>
          </w:p>
          <w:p w14:paraId="3D2A69FA" w14:textId="77777777" w:rsidR="009128BC" w:rsidRPr="005626DB" w:rsidRDefault="009128BC" w:rsidP="0059650E">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Learning</w:t>
            </w:r>
          </w:p>
          <w:p w14:paraId="1F306195" w14:textId="77777777" w:rsidR="009128BC" w:rsidRPr="005626DB" w:rsidRDefault="009128BC" w:rsidP="0059650E">
            <w:pPr>
              <w:spacing w:after="0" w:line="240" w:lineRule="auto"/>
              <w:ind w:right="-23"/>
              <w:contextualSpacing/>
              <w:rPr>
                <w:rFonts w:eastAsia="Times New Roman"/>
                <w:sz w:val="22"/>
                <w:szCs w:val="22"/>
                <w:lang w:eastAsia="en-GB"/>
              </w:rPr>
            </w:pPr>
            <w:r w:rsidRPr="005626DB">
              <w:rPr>
                <w:rFonts w:eastAsia="Times New Roman"/>
                <w:b/>
                <w:bCs/>
                <w:color w:val="4B92DB"/>
                <w:sz w:val="22"/>
                <w:szCs w:val="22"/>
                <w:lang w:eastAsia="en-GB"/>
              </w:rPr>
              <w:t>O</w:t>
            </w:r>
            <w:r w:rsidRPr="005626DB">
              <w:rPr>
                <w:rFonts w:eastAsia="Times New Roman"/>
                <w:b/>
                <w:bCs/>
                <w:color w:val="4B92DB"/>
                <w:spacing w:val="-1"/>
                <w:sz w:val="22"/>
                <w:szCs w:val="22"/>
                <w:lang w:eastAsia="en-GB"/>
              </w:rPr>
              <w:t>utcomes</w:t>
            </w:r>
          </w:p>
        </w:tc>
        <w:tc>
          <w:tcPr>
            <w:tcW w:w="7508" w:type="dxa"/>
            <w:tcBorders>
              <w:top w:val="nil"/>
              <w:left w:val="nil"/>
              <w:bottom w:val="single" w:sz="8" w:space="0" w:color="auto"/>
              <w:right w:val="single" w:sz="8" w:space="0" w:color="auto"/>
            </w:tcBorders>
          </w:tcPr>
          <w:p w14:paraId="1E1C48BA" w14:textId="77777777" w:rsidR="009128BC" w:rsidRPr="005626DB" w:rsidRDefault="009128BC" w:rsidP="0059650E">
            <w:pPr>
              <w:spacing w:before="88" w:after="0" w:line="238" w:lineRule="atLeast"/>
              <w:ind w:right="359"/>
              <w:rPr>
                <w:rFonts w:eastAsia="Times New Roman"/>
                <w:lang w:eastAsia="en-GB"/>
              </w:rPr>
            </w:pPr>
            <w:r w:rsidRPr="005626DB">
              <w:rPr>
                <w:rFonts w:eastAsia="Times New Roman"/>
                <w:lang w:eastAsia="en-GB"/>
              </w:rPr>
              <w:t>By the end of this session trainees will:</w:t>
            </w:r>
          </w:p>
          <w:p w14:paraId="3E1ED8DE" w14:textId="77777777" w:rsidR="009128BC" w:rsidRPr="005626DB" w:rsidRDefault="009128BC" w:rsidP="0059650E">
            <w:pPr>
              <w:pStyle w:val="ListParagraph"/>
              <w:numPr>
                <w:ilvl w:val="0"/>
                <w:numId w:val="17"/>
              </w:numPr>
              <w:spacing w:before="88" w:after="0" w:line="238" w:lineRule="atLeast"/>
              <w:ind w:right="359"/>
              <w:rPr>
                <w:rFonts w:eastAsia="Times New Roman"/>
                <w:lang w:eastAsia="en-GB"/>
              </w:rPr>
            </w:pPr>
            <w:r w:rsidRPr="005626DB">
              <w:rPr>
                <w:rFonts w:eastAsia="Times New Roman"/>
                <w:lang w:eastAsia="en-GB"/>
              </w:rPr>
              <w:t>Be aware of some concepts, attitudes, skills and knowledge, (CASK), associated with the subject</w:t>
            </w:r>
          </w:p>
          <w:p w14:paraId="4072998F" w14:textId="77777777" w:rsidR="009128BC" w:rsidRPr="005626DB" w:rsidRDefault="009128BC" w:rsidP="0059650E">
            <w:pPr>
              <w:pStyle w:val="ListParagraph"/>
              <w:numPr>
                <w:ilvl w:val="0"/>
                <w:numId w:val="17"/>
              </w:numPr>
              <w:spacing w:before="88" w:after="0" w:line="238" w:lineRule="atLeast"/>
              <w:ind w:right="359"/>
              <w:rPr>
                <w:rFonts w:eastAsia="Times New Roman"/>
                <w:lang w:eastAsia="en-GB"/>
              </w:rPr>
            </w:pPr>
            <w:r w:rsidRPr="005626DB">
              <w:rPr>
                <w:rFonts w:eastAsia="Times New Roman"/>
                <w:lang w:eastAsia="en-GB"/>
              </w:rPr>
              <w:t>Be aware of aspects of good practice in Design &amp; Technology</w:t>
            </w:r>
          </w:p>
          <w:p w14:paraId="0779E5C9" w14:textId="77777777" w:rsidR="009128BC" w:rsidRPr="005626DB" w:rsidRDefault="009128BC" w:rsidP="0059650E">
            <w:pPr>
              <w:pStyle w:val="ListParagraph"/>
              <w:numPr>
                <w:ilvl w:val="0"/>
                <w:numId w:val="17"/>
              </w:numPr>
              <w:rPr>
                <w:rFonts w:eastAsia="Times New Roman"/>
                <w:lang w:eastAsia="en-GB"/>
              </w:rPr>
            </w:pPr>
            <w:r w:rsidRPr="005626DB">
              <w:rPr>
                <w:rFonts w:eastAsia="Times New Roman"/>
                <w:lang w:eastAsia="en-GB"/>
              </w:rPr>
              <w:t>Be familiar with National Curriculum requirements for Design &amp; Technology</w:t>
            </w:r>
          </w:p>
        </w:tc>
      </w:tr>
      <w:tr w:rsidR="009128BC" w:rsidRPr="005626DB" w14:paraId="0CECEC5D" w14:textId="77777777" w:rsidTr="0059650E">
        <w:trPr>
          <w:trHeight w:val="1621"/>
          <w:jc w:val="center"/>
        </w:trPr>
        <w:tc>
          <w:tcPr>
            <w:tcW w:w="2032" w:type="dxa"/>
            <w:tcBorders>
              <w:top w:val="nil"/>
              <w:left w:val="single" w:sz="8" w:space="0" w:color="auto"/>
              <w:bottom w:val="single" w:sz="8" w:space="0" w:color="auto"/>
              <w:right w:val="single" w:sz="8" w:space="0" w:color="auto"/>
            </w:tcBorders>
          </w:tcPr>
          <w:p w14:paraId="0A3BAC5C" w14:textId="77777777" w:rsidR="009128BC" w:rsidRPr="005626DB" w:rsidRDefault="009128BC" w:rsidP="0059650E">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WHY NOW?</w:t>
            </w:r>
          </w:p>
          <w:p w14:paraId="2E4FF3E1" w14:textId="77777777" w:rsidR="009128BC" w:rsidRPr="005626DB" w:rsidRDefault="009128BC" w:rsidP="0059650E">
            <w:pPr>
              <w:spacing w:before="87" w:after="0" w:line="240" w:lineRule="auto"/>
              <w:ind w:right="-23"/>
              <w:contextualSpacing/>
              <w:rPr>
                <w:rFonts w:eastAsia="Times New Roman"/>
                <w:b/>
                <w:bCs/>
                <w:color w:val="4B92DB"/>
                <w:spacing w:val="1"/>
                <w:sz w:val="22"/>
                <w:szCs w:val="22"/>
                <w:lang w:eastAsia="en-GB"/>
              </w:rPr>
            </w:pPr>
          </w:p>
          <w:p w14:paraId="4C4BC9E4" w14:textId="77777777" w:rsidR="009128BC" w:rsidRPr="005626DB" w:rsidRDefault="009128BC" w:rsidP="0059650E">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Curriculum Design &amp; Key Messages</w:t>
            </w:r>
          </w:p>
        </w:tc>
        <w:tc>
          <w:tcPr>
            <w:tcW w:w="7508" w:type="dxa"/>
            <w:tcBorders>
              <w:top w:val="nil"/>
              <w:left w:val="nil"/>
              <w:bottom w:val="single" w:sz="8" w:space="0" w:color="auto"/>
              <w:right w:val="single" w:sz="8" w:space="0" w:color="auto"/>
            </w:tcBorders>
          </w:tcPr>
          <w:p w14:paraId="128D10CA" w14:textId="77777777" w:rsidR="009128BC" w:rsidRPr="005626DB" w:rsidRDefault="009128BC" w:rsidP="0059650E">
            <w:pPr>
              <w:pStyle w:val="ListParagraph"/>
              <w:numPr>
                <w:ilvl w:val="0"/>
                <w:numId w:val="64"/>
              </w:numPr>
              <w:spacing w:after="0" w:line="240" w:lineRule="auto"/>
              <w:ind w:right="120"/>
              <w:rPr>
                <w:rFonts w:eastAsia="Times New Roman"/>
                <w:iCs/>
                <w:lang w:eastAsia="en-GB"/>
              </w:rPr>
            </w:pPr>
            <w:r w:rsidRPr="005626DB">
              <w:rPr>
                <w:rFonts w:eastAsia="Times New Roman"/>
                <w:iCs/>
                <w:lang w:eastAsia="en-GB"/>
              </w:rPr>
              <w:t xml:space="preserve">The importance of process and how this supports learning across the curriculum </w:t>
            </w:r>
          </w:p>
          <w:p w14:paraId="48C9CA82" w14:textId="77777777" w:rsidR="009128BC" w:rsidRPr="005626DB" w:rsidRDefault="009128BC" w:rsidP="0059650E">
            <w:pPr>
              <w:pStyle w:val="ListParagraph"/>
              <w:numPr>
                <w:ilvl w:val="0"/>
                <w:numId w:val="19"/>
              </w:numPr>
              <w:spacing w:after="0" w:line="240" w:lineRule="auto"/>
              <w:ind w:right="120"/>
              <w:rPr>
                <w:rFonts w:eastAsia="Times New Roman"/>
                <w:iCs/>
                <w:lang w:eastAsia="en-GB"/>
              </w:rPr>
            </w:pPr>
            <w:r w:rsidRPr="005626DB">
              <w:rPr>
                <w:rFonts w:eastAsia="Times New Roman"/>
                <w:iCs/>
                <w:lang w:eastAsia="en-GB"/>
              </w:rPr>
              <w:t xml:space="preserve">The importance of aiming for an appropriate balance between children's exploration &amp; direction from teacher (e.g. teaching of skills) </w:t>
            </w:r>
          </w:p>
          <w:p w14:paraId="006AAEC1" w14:textId="77777777" w:rsidR="009128BC" w:rsidRPr="005626DB" w:rsidRDefault="009128BC" w:rsidP="0059650E">
            <w:pPr>
              <w:pStyle w:val="ListParagraph"/>
              <w:numPr>
                <w:ilvl w:val="0"/>
                <w:numId w:val="19"/>
              </w:numPr>
              <w:spacing w:after="0" w:line="240" w:lineRule="auto"/>
              <w:ind w:right="120"/>
              <w:rPr>
                <w:rFonts w:eastAsia="Times New Roman"/>
                <w:iCs/>
                <w:lang w:eastAsia="en-GB"/>
              </w:rPr>
            </w:pPr>
            <w:r w:rsidRPr="005626DB">
              <w:rPr>
                <w:rFonts w:eastAsia="Times New Roman"/>
                <w:iCs/>
                <w:lang w:eastAsia="en-GB"/>
              </w:rPr>
              <w:t>Through familiarity with CASK of Design &amp; Technology, you can be a highly effective teacher of the subject</w:t>
            </w:r>
          </w:p>
          <w:p w14:paraId="17BEC735" w14:textId="77777777" w:rsidR="009128BC" w:rsidRPr="005626DB" w:rsidRDefault="009128BC" w:rsidP="0059650E">
            <w:pPr>
              <w:pStyle w:val="ListParagraph"/>
              <w:spacing w:before="88" w:after="0" w:line="238" w:lineRule="atLeast"/>
              <w:ind w:left="360" w:right="359"/>
              <w:rPr>
                <w:rFonts w:eastAsia="Times New Roman"/>
                <w:lang w:eastAsia="en-GB"/>
              </w:rPr>
            </w:pPr>
          </w:p>
        </w:tc>
      </w:tr>
      <w:tr w:rsidR="009128BC" w:rsidRPr="005626DB" w14:paraId="5DD822F0" w14:textId="77777777" w:rsidTr="0059650E">
        <w:trPr>
          <w:trHeight w:val="1532"/>
          <w:jc w:val="center"/>
        </w:trPr>
        <w:tc>
          <w:tcPr>
            <w:tcW w:w="2032" w:type="dxa"/>
            <w:tcBorders>
              <w:top w:val="nil"/>
              <w:left w:val="single" w:sz="8" w:space="0" w:color="auto"/>
              <w:bottom w:val="single" w:sz="4" w:space="0" w:color="auto"/>
              <w:right w:val="single" w:sz="8" w:space="0" w:color="auto"/>
            </w:tcBorders>
          </w:tcPr>
          <w:p w14:paraId="78345BEC" w14:textId="77777777" w:rsidR="009128BC" w:rsidRPr="005626DB" w:rsidRDefault="009128BC" w:rsidP="0059650E">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HOW?</w:t>
            </w:r>
          </w:p>
          <w:p w14:paraId="0BB774C5" w14:textId="77777777" w:rsidR="009128BC" w:rsidRPr="005626DB" w:rsidRDefault="009128BC" w:rsidP="0059650E">
            <w:pPr>
              <w:spacing w:before="87" w:after="0" w:line="240" w:lineRule="auto"/>
              <w:ind w:right="-23"/>
              <w:contextualSpacing/>
              <w:rPr>
                <w:rFonts w:eastAsia="Times New Roman"/>
                <w:b/>
                <w:bCs/>
                <w:color w:val="4B92DB"/>
                <w:spacing w:val="1"/>
                <w:sz w:val="22"/>
                <w:szCs w:val="22"/>
                <w:lang w:eastAsia="en-GB"/>
              </w:rPr>
            </w:pPr>
          </w:p>
          <w:p w14:paraId="18076763" w14:textId="77777777" w:rsidR="009128BC" w:rsidRPr="005626DB" w:rsidRDefault="009128BC" w:rsidP="0059650E">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6F15EED2" w14:textId="77777777" w:rsidR="009128BC" w:rsidRPr="005626DB" w:rsidRDefault="009128BC" w:rsidP="0059650E">
            <w:pPr>
              <w:spacing w:before="87" w:after="0" w:line="240" w:lineRule="auto"/>
              <w:ind w:right="-23"/>
              <w:contextualSpacing/>
              <w:rPr>
                <w:rFonts w:eastAsia="Times New Roman"/>
                <w:sz w:val="22"/>
                <w:szCs w:val="22"/>
                <w:lang w:eastAsia="en-GB"/>
              </w:rPr>
            </w:pPr>
            <w:r w:rsidRPr="005626DB">
              <w:rPr>
                <w:rFonts w:eastAsia="Times New Roman"/>
                <w:b/>
                <w:bCs/>
                <w:color w:val="4B92DB"/>
                <w:spacing w:val="1"/>
                <w:sz w:val="22"/>
                <w:szCs w:val="22"/>
                <w:lang w:eastAsia="en-GB"/>
              </w:rPr>
              <w:t xml:space="preserve">Content </w:t>
            </w:r>
          </w:p>
        </w:tc>
        <w:tc>
          <w:tcPr>
            <w:tcW w:w="7508" w:type="dxa"/>
            <w:tcBorders>
              <w:top w:val="nil"/>
              <w:left w:val="nil"/>
              <w:bottom w:val="single" w:sz="4" w:space="0" w:color="auto"/>
              <w:right w:val="single" w:sz="8" w:space="0" w:color="auto"/>
            </w:tcBorders>
          </w:tcPr>
          <w:p w14:paraId="3777CE6C" w14:textId="77777777" w:rsidR="009128BC" w:rsidRPr="005626DB" w:rsidRDefault="009128BC" w:rsidP="0059650E">
            <w:pPr>
              <w:spacing w:before="88" w:after="0" w:line="238" w:lineRule="atLeast"/>
              <w:ind w:right="359"/>
              <w:rPr>
                <w:rFonts w:eastAsia="Times New Roman"/>
                <w:lang w:eastAsia="en-GB"/>
              </w:rPr>
            </w:pPr>
            <w:r w:rsidRPr="005626DB">
              <w:rPr>
                <w:rFonts w:eastAsia="Times New Roman"/>
                <w:lang w:eastAsia="en-GB"/>
              </w:rPr>
              <w:t>During the session trainees will:</w:t>
            </w:r>
          </w:p>
          <w:p w14:paraId="0A36E0E0" w14:textId="77777777" w:rsidR="009128BC" w:rsidRPr="005626DB" w:rsidRDefault="009128BC" w:rsidP="0059650E">
            <w:pPr>
              <w:pStyle w:val="ListParagraph"/>
              <w:numPr>
                <w:ilvl w:val="0"/>
                <w:numId w:val="19"/>
              </w:numPr>
              <w:spacing w:before="88" w:after="0" w:line="238" w:lineRule="atLeast"/>
              <w:ind w:right="359"/>
              <w:rPr>
                <w:rFonts w:eastAsia="Times New Roman"/>
                <w:lang w:eastAsia="en-GB"/>
              </w:rPr>
            </w:pPr>
            <w:r w:rsidRPr="005626DB">
              <w:rPr>
                <w:rFonts w:eastAsia="Times New Roman"/>
                <w:lang w:eastAsia="en-GB"/>
              </w:rPr>
              <w:t>Develop skills in the teaching of Design &amp; Technology</w:t>
            </w:r>
          </w:p>
          <w:p w14:paraId="765DAA78" w14:textId="77777777" w:rsidR="009128BC" w:rsidRPr="005626DB" w:rsidRDefault="009128BC" w:rsidP="0059650E">
            <w:pPr>
              <w:pStyle w:val="ListParagraph"/>
              <w:numPr>
                <w:ilvl w:val="0"/>
                <w:numId w:val="19"/>
              </w:numPr>
              <w:spacing w:before="88" w:after="0" w:line="238" w:lineRule="atLeast"/>
              <w:ind w:right="359"/>
              <w:rPr>
                <w:rFonts w:eastAsia="Times New Roman"/>
                <w:lang w:eastAsia="en-GB"/>
              </w:rPr>
            </w:pPr>
            <w:r w:rsidRPr="005626DB">
              <w:rPr>
                <w:rFonts w:eastAsia="Times New Roman"/>
                <w:lang w:eastAsia="en-GB"/>
              </w:rPr>
              <w:t>Develop subject knowledge for the teaching of Design &amp; Technology</w:t>
            </w:r>
          </w:p>
          <w:p w14:paraId="0261A72C" w14:textId="77777777" w:rsidR="009128BC" w:rsidRPr="005626DB" w:rsidRDefault="009128BC" w:rsidP="0059650E">
            <w:pPr>
              <w:pStyle w:val="ListParagraph"/>
              <w:numPr>
                <w:ilvl w:val="0"/>
                <w:numId w:val="19"/>
              </w:numPr>
              <w:spacing w:before="88" w:after="0" w:line="238" w:lineRule="atLeast"/>
              <w:ind w:right="359"/>
              <w:rPr>
                <w:rFonts w:eastAsia="Times New Roman"/>
                <w:lang w:eastAsia="en-GB"/>
              </w:rPr>
            </w:pPr>
            <w:r w:rsidRPr="005626DB">
              <w:rPr>
                <w:rFonts w:eastAsia="Times New Roman"/>
                <w:lang w:eastAsia="en-GB"/>
              </w:rPr>
              <w:t>Explore processes involved in Design &amp; Technology : investigation, evaluation, focussed practical tasks</w:t>
            </w:r>
          </w:p>
          <w:p w14:paraId="7756F3E9" w14:textId="77777777" w:rsidR="009128BC" w:rsidRPr="005626DB" w:rsidRDefault="009128BC" w:rsidP="0059650E">
            <w:pPr>
              <w:pStyle w:val="ListParagraph"/>
              <w:numPr>
                <w:ilvl w:val="0"/>
                <w:numId w:val="19"/>
              </w:numPr>
              <w:spacing w:after="0" w:line="240" w:lineRule="auto"/>
              <w:ind w:right="120"/>
              <w:rPr>
                <w:rFonts w:eastAsia="Times New Roman"/>
                <w:lang w:eastAsia="en-GB"/>
              </w:rPr>
            </w:pPr>
            <w:r w:rsidRPr="005626DB">
              <w:rPr>
                <w:rFonts w:eastAsia="Times New Roman"/>
                <w:lang w:eastAsia="en-GB"/>
              </w:rPr>
              <w:t>Engage in practical work</w:t>
            </w:r>
          </w:p>
        </w:tc>
      </w:tr>
      <w:tr w:rsidR="009128BC" w:rsidRPr="005626DB" w14:paraId="2FA0922B" w14:textId="77777777" w:rsidTr="0059650E">
        <w:trPr>
          <w:trHeight w:val="755"/>
          <w:jc w:val="center"/>
        </w:trPr>
        <w:tc>
          <w:tcPr>
            <w:tcW w:w="2032" w:type="dxa"/>
            <w:tcBorders>
              <w:top w:val="single" w:sz="4" w:space="0" w:color="auto"/>
              <w:left w:val="single" w:sz="4" w:space="0" w:color="auto"/>
              <w:bottom w:val="single" w:sz="4" w:space="0" w:color="auto"/>
              <w:right w:val="single" w:sz="4" w:space="0" w:color="auto"/>
            </w:tcBorders>
          </w:tcPr>
          <w:p w14:paraId="47C13451" w14:textId="77777777" w:rsidR="009128BC" w:rsidRPr="005626DB" w:rsidRDefault="009128BC" w:rsidP="0059650E">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WHERE?</w:t>
            </w:r>
          </w:p>
          <w:p w14:paraId="5A00ED2D" w14:textId="77777777" w:rsidR="009128BC" w:rsidRPr="005626DB" w:rsidRDefault="009128BC" w:rsidP="0059650E">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Key Links: </w:t>
            </w:r>
          </w:p>
          <w:p w14:paraId="7097CACF" w14:textId="77777777" w:rsidR="009128BC" w:rsidRPr="005626DB" w:rsidRDefault="009128BC" w:rsidP="0059650E">
            <w:p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PGCE Course</w:t>
            </w:r>
          </w:p>
        </w:tc>
        <w:tc>
          <w:tcPr>
            <w:tcW w:w="7508" w:type="dxa"/>
            <w:tcBorders>
              <w:top w:val="single" w:sz="4" w:space="0" w:color="auto"/>
              <w:left w:val="single" w:sz="4" w:space="0" w:color="auto"/>
              <w:bottom w:val="single" w:sz="4" w:space="0" w:color="auto"/>
              <w:right w:val="single" w:sz="4" w:space="0" w:color="auto"/>
            </w:tcBorders>
          </w:tcPr>
          <w:p w14:paraId="0A4C63E2" w14:textId="77777777" w:rsidR="009128BC" w:rsidRPr="005626DB" w:rsidRDefault="009128BC" w:rsidP="0059650E">
            <w:pPr>
              <w:spacing w:before="87" w:after="0" w:line="240" w:lineRule="auto"/>
              <w:ind w:right="-20"/>
              <w:rPr>
                <w:rFonts w:eastAsia="Times New Roman"/>
                <w:lang w:eastAsia="en-GB"/>
              </w:rPr>
            </w:pPr>
            <w:r w:rsidRPr="00B93606">
              <w:rPr>
                <w:rFonts w:eastAsia="Times New Roman"/>
                <w:b/>
                <w:bCs/>
                <w:lang w:eastAsia="en-GB"/>
              </w:rPr>
              <w:t xml:space="preserve">PGCE Cross-Course Links including Provision for All: </w:t>
            </w:r>
            <w:r w:rsidRPr="00B93606">
              <w:rPr>
                <w:color w:val="201F1E"/>
                <w:shd w:val="clear" w:color="auto" w:fill="FFFFFF"/>
              </w:rPr>
              <w:t>To consider the needs of all children in all contexts and make provision for them to make progress</w:t>
            </w:r>
            <w:r>
              <w:rPr>
                <w:color w:val="201F1E"/>
                <w:shd w:val="clear" w:color="auto" w:fill="FFFFFF"/>
              </w:rPr>
              <w:t xml:space="preserve"> (see Appendix 1).</w:t>
            </w:r>
          </w:p>
        </w:tc>
      </w:tr>
      <w:tr w:rsidR="009128BC" w:rsidRPr="005626DB" w14:paraId="30BCB278" w14:textId="77777777" w:rsidTr="0059650E">
        <w:trPr>
          <w:trHeight w:val="755"/>
          <w:jc w:val="center"/>
        </w:trPr>
        <w:tc>
          <w:tcPr>
            <w:tcW w:w="2032" w:type="dxa"/>
            <w:tcBorders>
              <w:top w:val="single" w:sz="4" w:space="0" w:color="auto"/>
              <w:left w:val="single" w:sz="4" w:space="0" w:color="auto"/>
              <w:bottom w:val="single" w:sz="4" w:space="0" w:color="auto"/>
              <w:right w:val="single" w:sz="4" w:space="0" w:color="auto"/>
            </w:tcBorders>
          </w:tcPr>
          <w:p w14:paraId="3E1456E2" w14:textId="77777777" w:rsidR="009128BC" w:rsidRPr="005626DB" w:rsidRDefault="009128BC" w:rsidP="0059650E">
            <w:pPr>
              <w:spacing w:before="87" w:after="0" w:line="240" w:lineRule="auto"/>
              <w:ind w:right="-23"/>
              <w:rPr>
                <w:rFonts w:eastAsia="Times New Roman"/>
                <w:b/>
                <w:bCs/>
                <w:color w:val="4B92DB"/>
                <w:spacing w:val="1"/>
                <w:sz w:val="22"/>
                <w:szCs w:val="22"/>
                <w:lang w:eastAsia="en-GB"/>
              </w:rPr>
            </w:pPr>
          </w:p>
          <w:p w14:paraId="2D55FF15" w14:textId="77777777" w:rsidR="009128BC" w:rsidRPr="005626DB" w:rsidRDefault="009128BC" w:rsidP="0059650E">
            <w:p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ITT Core Content Framework</w:t>
            </w:r>
          </w:p>
          <w:p w14:paraId="5727A072" w14:textId="77777777" w:rsidR="009128BC" w:rsidRPr="005626DB" w:rsidRDefault="009128BC" w:rsidP="0059650E">
            <w:pPr>
              <w:spacing w:before="87" w:after="0" w:line="240" w:lineRule="auto"/>
              <w:ind w:right="-23"/>
              <w:contextualSpacing/>
              <w:rPr>
                <w:rFonts w:eastAsia="Times New Roman"/>
                <w:b/>
                <w:bCs/>
                <w:color w:val="4B92DB"/>
                <w:spacing w:val="1"/>
                <w:sz w:val="22"/>
                <w:szCs w:val="22"/>
                <w:lang w:eastAsia="en-GB"/>
              </w:rPr>
            </w:pPr>
          </w:p>
        </w:tc>
        <w:tc>
          <w:tcPr>
            <w:tcW w:w="7508" w:type="dxa"/>
            <w:tcBorders>
              <w:top w:val="single" w:sz="4" w:space="0" w:color="auto"/>
              <w:left w:val="single" w:sz="4" w:space="0" w:color="auto"/>
              <w:bottom w:val="single" w:sz="4" w:space="0" w:color="auto"/>
              <w:right w:val="single" w:sz="4" w:space="0" w:color="auto"/>
            </w:tcBorders>
          </w:tcPr>
          <w:p w14:paraId="26430AC2" w14:textId="77777777" w:rsidR="009128BC" w:rsidRPr="00B93606" w:rsidRDefault="009128BC" w:rsidP="0059650E">
            <w:pPr>
              <w:spacing w:before="87" w:after="0" w:line="240" w:lineRule="auto"/>
              <w:ind w:right="-20"/>
            </w:pPr>
            <w:r w:rsidRPr="00B93606">
              <w:rPr>
                <w:rFonts w:eastAsia="Times New Roman"/>
                <w:b/>
                <w:bCs/>
                <w:spacing w:val="1"/>
                <w:lang w:eastAsia="en-GB"/>
              </w:rPr>
              <w:t xml:space="preserve">ITT Core Content Framework: </w:t>
            </w:r>
            <w:r w:rsidRPr="00B93606">
              <w:rPr>
                <w:rFonts w:eastAsia="Times New Roman"/>
                <w:spacing w:val="1"/>
                <w:lang w:eastAsia="en-GB"/>
              </w:rPr>
              <w:t>Aspects from</w:t>
            </w:r>
            <w:r w:rsidRPr="00B93606">
              <w:t xml:space="preserve"> the five core areas (‘Behaviour’, ‘Pedagogy’, ‘Assessment’, ‘Curriculum’, ‘Professional Behaviours’) will be included in this seminar as appropriate.</w:t>
            </w:r>
          </w:p>
          <w:p w14:paraId="75008A0B" w14:textId="77777777" w:rsidR="009128BC" w:rsidRPr="005626DB" w:rsidRDefault="009128BC" w:rsidP="0059650E">
            <w:pPr>
              <w:spacing w:before="87" w:after="0" w:line="240" w:lineRule="auto"/>
              <w:ind w:left="129" w:right="-20"/>
              <w:rPr>
                <w:rFonts w:eastAsia="Times New Roman"/>
                <w:lang w:eastAsia="en-GB"/>
              </w:rPr>
            </w:pPr>
          </w:p>
        </w:tc>
      </w:tr>
      <w:tr w:rsidR="009128BC" w:rsidRPr="005626DB" w14:paraId="47F89C9A" w14:textId="77777777" w:rsidTr="0059650E">
        <w:trPr>
          <w:trHeight w:val="755"/>
          <w:jc w:val="center"/>
        </w:trPr>
        <w:tc>
          <w:tcPr>
            <w:tcW w:w="2032" w:type="dxa"/>
            <w:tcBorders>
              <w:top w:val="single" w:sz="4" w:space="0" w:color="auto"/>
              <w:left w:val="single" w:sz="4" w:space="0" w:color="auto"/>
              <w:bottom w:val="single" w:sz="4" w:space="0" w:color="auto"/>
              <w:right w:val="single" w:sz="4" w:space="0" w:color="auto"/>
            </w:tcBorders>
          </w:tcPr>
          <w:p w14:paraId="521783C7" w14:textId="77777777" w:rsidR="009128BC" w:rsidRPr="005626DB" w:rsidRDefault="009128BC" w:rsidP="0059650E">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Teachers’ Standards</w:t>
            </w:r>
          </w:p>
        </w:tc>
        <w:tc>
          <w:tcPr>
            <w:tcW w:w="7508" w:type="dxa"/>
            <w:tcBorders>
              <w:top w:val="single" w:sz="4" w:space="0" w:color="auto"/>
              <w:left w:val="single" w:sz="4" w:space="0" w:color="auto"/>
              <w:bottom w:val="single" w:sz="4" w:space="0" w:color="auto"/>
              <w:right w:val="single" w:sz="4" w:space="0" w:color="auto"/>
            </w:tcBorders>
          </w:tcPr>
          <w:p w14:paraId="6B274F7E" w14:textId="77777777" w:rsidR="009128BC" w:rsidRPr="005626DB" w:rsidRDefault="009128BC" w:rsidP="0059650E">
            <w:pPr>
              <w:spacing w:before="87" w:after="0" w:line="240" w:lineRule="auto"/>
              <w:ind w:right="-20"/>
              <w:rPr>
                <w:rFonts w:eastAsia="Times New Roman"/>
                <w:b/>
                <w:bCs/>
                <w:sz w:val="22"/>
                <w:szCs w:val="22"/>
                <w:lang w:eastAsia="en-GB"/>
              </w:rPr>
            </w:pPr>
            <w:r w:rsidRPr="005626DB">
              <w:rPr>
                <w:rFonts w:eastAsia="Times New Roman"/>
                <w:b/>
                <w:bCs/>
                <w:sz w:val="22"/>
                <w:szCs w:val="22"/>
                <w:lang w:eastAsia="en-GB"/>
              </w:rPr>
              <w:t>Teachers’ Standards: TS2, 3 and 4</w:t>
            </w:r>
          </w:p>
          <w:p w14:paraId="5E218BAF" w14:textId="77777777" w:rsidR="009128BC" w:rsidRPr="005626DB" w:rsidRDefault="009128BC" w:rsidP="0059650E">
            <w:pPr>
              <w:spacing w:before="87" w:after="0" w:line="240" w:lineRule="auto"/>
              <w:ind w:left="129" w:right="-20"/>
              <w:rPr>
                <w:rFonts w:eastAsia="Times New Roman"/>
                <w:lang w:eastAsia="en-GB"/>
              </w:rPr>
            </w:pPr>
          </w:p>
        </w:tc>
      </w:tr>
    </w:tbl>
    <w:p w14:paraId="279CAC98" w14:textId="77777777" w:rsidR="009128BC" w:rsidRDefault="009128BC" w:rsidP="009128BC"/>
    <w:p w14:paraId="4096053B" w14:textId="77777777" w:rsidR="009128BC" w:rsidRPr="005626DB" w:rsidRDefault="009128BC" w:rsidP="009128BC"/>
    <w:tbl>
      <w:tblPr>
        <w:tblW w:w="9540" w:type="dxa"/>
        <w:jc w:val="center"/>
        <w:tblCellMar>
          <w:left w:w="142" w:type="dxa"/>
          <w:right w:w="0" w:type="dxa"/>
        </w:tblCellMar>
        <w:tblLook w:val="04A0" w:firstRow="1" w:lastRow="0" w:firstColumn="1" w:lastColumn="0" w:noHBand="0" w:noVBand="1"/>
      </w:tblPr>
      <w:tblGrid>
        <w:gridCol w:w="2032"/>
        <w:gridCol w:w="7508"/>
      </w:tblGrid>
      <w:tr w:rsidR="009128BC" w:rsidRPr="005626DB" w14:paraId="6E60E469" w14:textId="77777777" w:rsidTr="0059650E">
        <w:trPr>
          <w:trHeight w:val="631"/>
          <w:jc w:val="center"/>
        </w:trPr>
        <w:tc>
          <w:tcPr>
            <w:tcW w:w="9540" w:type="dxa"/>
            <w:gridSpan w:val="2"/>
            <w:tcBorders>
              <w:top w:val="single" w:sz="8" w:space="0" w:color="auto"/>
              <w:left w:val="single" w:sz="8" w:space="0" w:color="auto"/>
              <w:bottom w:val="single" w:sz="8" w:space="0" w:color="auto"/>
              <w:right w:val="single" w:sz="8" w:space="0" w:color="auto"/>
            </w:tcBorders>
            <w:shd w:val="clear" w:color="auto" w:fill="92D050"/>
          </w:tcPr>
          <w:p w14:paraId="5653833F" w14:textId="77777777" w:rsidR="009128BC" w:rsidRPr="005626DB" w:rsidRDefault="009128BC" w:rsidP="0059650E">
            <w:pPr>
              <w:spacing w:after="0" w:line="243" w:lineRule="atLeast"/>
              <w:ind w:right="-20"/>
              <w:jc w:val="center"/>
              <w:rPr>
                <w:rFonts w:eastAsia="Times New Roman"/>
                <w:b/>
                <w:bCs/>
                <w:lang w:eastAsia="en-GB"/>
              </w:rPr>
            </w:pPr>
          </w:p>
          <w:p w14:paraId="5CDEE76B" w14:textId="77777777" w:rsidR="009128BC" w:rsidRPr="005626DB" w:rsidRDefault="009128BC" w:rsidP="0059650E">
            <w:pPr>
              <w:spacing w:after="0" w:line="243" w:lineRule="atLeast"/>
              <w:ind w:right="-20"/>
              <w:jc w:val="center"/>
              <w:rPr>
                <w:rFonts w:eastAsia="Times New Roman"/>
                <w:b/>
                <w:bCs/>
                <w:lang w:eastAsia="en-GB"/>
              </w:rPr>
            </w:pPr>
            <w:r w:rsidRPr="005626DB">
              <w:rPr>
                <w:rFonts w:eastAsia="Times New Roman"/>
                <w:b/>
                <w:bCs/>
                <w:lang w:eastAsia="en-GB"/>
              </w:rPr>
              <w:t xml:space="preserve">Design and Technology Session 2 </w:t>
            </w:r>
          </w:p>
        </w:tc>
      </w:tr>
      <w:tr w:rsidR="009128BC" w:rsidRPr="005626DB" w14:paraId="36294530" w14:textId="77777777" w:rsidTr="0059650E">
        <w:trPr>
          <w:trHeight w:val="396"/>
          <w:jc w:val="center"/>
        </w:trPr>
        <w:tc>
          <w:tcPr>
            <w:tcW w:w="2032" w:type="dxa"/>
            <w:tcBorders>
              <w:top w:val="nil"/>
              <w:left w:val="single" w:sz="8" w:space="0" w:color="auto"/>
              <w:bottom w:val="single" w:sz="8" w:space="0" w:color="auto"/>
              <w:right w:val="single" w:sz="8" w:space="0" w:color="auto"/>
            </w:tcBorders>
          </w:tcPr>
          <w:p w14:paraId="1627899B" w14:textId="77777777" w:rsidR="009128BC" w:rsidRPr="005626DB" w:rsidRDefault="009128BC" w:rsidP="0059650E">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WHAT?</w:t>
            </w:r>
          </w:p>
          <w:p w14:paraId="05D6C3B9" w14:textId="77777777" w:rsidR="009128BC" w:rsidRPr="005626DB" w:rsidRDefault="009128BC" w:rsidP="0059650E">
            <w:pPr>
              <w:spacing w:after="0" w:line="240" w:lineRule="auto"/>
              <w:ind w:right="-23"/>
              <w:contextualSpacing/>
              <w:rPr>
                <w:rFonts w:eastAsia="Times New Roman"/>
                <w:b/>
                <w:bCs/>
                <w:color w:val="4B92DB"/>
                <w:spacing w:val="-1"/>
                <w:sz w:val="22"/>
                <w:szCs w:val="22"/>
                <w:lang w:eastAsia="en-GB"/>
              </w:rPr>
            </w:pPr>
          </w:p>
          <w:p w14:paraId="1B1F3D77" w14:textId="77777777" w:rsidR="009128BC" w:rsidRPr="005626DB" w:rsidRDefault="009128BC" w:rsidP="0059650E">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1885CCFC" w14:textId="77777777" w:rsidR="009128BC" w:rsidRPr="005626DB" w:rsidRDefault="009128BC" w:rsidP="0059650E">
            <w:pPr>
              <w:spacing w:after="0" w:line="240" w:lineRule="auto"/>
              <w:ind w:right="-23"/>
              <w:contextualSpacing/>
              <w:rPr>
                <w:rFonts w:eastAsia="Times New Roman"/>
                <w:lang w:eastAsia="en-GB"/>
              </w:rPr>
            </w:pPr>
            <w:r w:rsidRPr="005626DB">
              <w:rPr>
                <w:rFonts w:eastAsia="Times New Roman"/>
                <w:b/>
                <w:bCs/>
                <w:color w:val="4B92DB"/>
                <w:spacing w:val="-1"/>
                <w:lang w:eastAsia="en-GB"/>
              </w:rPr>
              <w:t>Titles</w:t>
            </w:r>
          </w:p>
        </w:tc>
        <w:tc>
          <w:tcPr>
            <w:tcW w:w="7508" w:type="dxa"/>
            <w:tcBorders>
              <w:top w:val="nil"/>
              <w:left w:val="nil"/>
              <w:bottom w:val="single" w:sz="8" w:space="0" w:color="auto"/>
              <w:right w:val="single" w:sz="8" w:space="0" w:color="auto"/>
            </w:tcBorders>
          </w:tcPr>
          <w:p w14:paraId="60158F59" w14:textId="77777777" w:rsidR="009128BC" w:rsidRPr="005626DB" w:rsidRDefault="009128BC" w:rsidP="0059650E">
            <w:pPr>
              <w:rPr>
                <w:rFonts w:eastAsia="Times New Roman"/>
                <w:b/>
                <w:color w:val="000000"/>
              </w:rPr>
            </w:pPr>
            <w:r w:rsidRPr="005626DB">
              <w:rPr>
                <w:rFonts w:eastAsia="Times New Roman"/>
                <w:b/>
                <w:color w:val="00B050"/>
              </w:rPr>
              <w:t>Design &amp; Technology: processes, skills and knowledge 2</w:t>
            </w:r>
          </w:p>
        </w:tc>
      </w:tr>
      <w:tr w:rsidR="009128BC" w:rsidRPr="005626DB" w14:paraId="5B6AF83C" w14:textId="77777777" w:rsidTr="0059650E">
        <w:trPr>
          <w:trHeight w:val="1499"/>
          <w:jc w:val="center"/>
        </w:trPr>
        <w:tc>
          <w:tcPr>
            <w:tcW w:w="2032" w:type="dxa"/>
            <w:tcBorders>
              <w:top w:val="nil"/>
              <w:left w:val="single" w:sz="8" w:space="0" w:color="auto"/>
              <w:bottom w:val="single" w:sz="8" w:space="0" w:color="auto"/>
              <w:right w:val="single" w:sz="8" w:space="0" w:color="auto"/>
            </w:tcBorders>
          </w:tcPr>
          <w:p w14:paraId="685025F1" w14:textId="77777777" w:rsidR="009128BC" w:rsidRPr="005626DB" w:rsidRDefault="009128BC" w:rsidP="0059650E">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WHY THIS?</w:t>
            </w:r>
          </w:p>
          <w:p w14:paraId="65CC70C8" w14:textId="77777777" w:rsidR="009128BC" w:rsidRPr="005626DB" w:rsidRDefault="009128BC" w:rsidP="0059650E">
            <w:pPr>
              <w:spacing w:after="0" w:line="240" w:lineRule="auto"/>
              <w:ind w:right="-23"/>
              <w:contextualSpacing/>
              <w:rPr>
                <w:rFonts w:eastAsia="Times New Roman"/>
                <w:b/>
                <w:bCs/>
                <w:color w:val="4B92DB"/>
                <w:sz w:val="22"/>
                <w:szCs w:val="22"/>
                <w:lang w:eastAsia="en-GB"/>
              </w:rPr>
            </w:pPr>
          </w:p>
          <w:p w14:paraId="6F0F8783" w14:textId="77777777" w:rsidR="009128BC" w:rsidRPr="005626DB" w:rsidRDefault="009128BC" w:rsidP="0059650E">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Learning</w:t>
            </w:r>
          </w:p>
          <w:p w14:paraId="41CEAB25" w14:textId="77777777" w:rsidR="009128BC" w:rsidRPr="005626DB" w:rsidRDefault="009128BC" w:rsidP="0059650E">
            <w:pPr>
              <w:spacing w:after="0" w:line="240" w:lineRule="auto"/>
              <w:ind w:right="-23"/>
              <w:contextualSpacing/>
              <w:rPr>
                <w:rFonts w:eastAsia="Times New Roman"/>
                <w:sz w:val="22"/>
                <w:szCs w:val="22"/>
                <w:lang w:eastAsia="en-GB"/>
              </w:rPr>
            </w:pPr>
            <w:r w:rsidRPr="005626DB">
              <w:rPr>
                <w:rFonts w:eastAsia="Times New Roman"/>
                <w:b/>
                <w:bCs/>
                <w:color w:val="4B92DB"/>
                <w:sz w:val="22"/>
                <w:szCs w:val="22"/>
                <w:lang w:eastAsia="en-GB"/>
              </w:rPr>
              <w:t>O</w:t>
            </w:r>
            <w:r w:rsidRPr="005626DB">
              <w:rPr>
                <w:rFonts w:eastAsia="Times New Roman"/>
                <w:b/>
                <w:bCs/>
                <w:color w:val="4B92DB"/>
                <w:spacing w:val="-1"/>
                <w:sz w:val="22"/>
                <w:szCs w:val="22"/>
                <w:lang w:eastAsia="en-GB"/>
              </w:rPr>
              <w:t>utcomes</w:t>
            </w:r>
          </w:p>
        </w:tc>
        <w:tc>
          <w:tcPr>
            <w:tcW w:w="7508" w:type="dxa"/>
            <w:tcBorders>
              <w:top w:val="nil"/>
              <w:left w:val="nil"/>
              <w:bottom w:val="single" w:sz="8" w:space="0" w:color="auto"/>
              <w:right w:val="single" w:sz="8" w:space="0" w:color="auto"/>
            </w:tcBorders>
          </w:tcPr>
          <w:p w14:paraId="30887C57" w14:textId="77777777" w:rsidR="009128BC" w:rsidRPr="005626DB" w:rsidRDefault="009128BC" w:rsidP="0059650E">
            <w:pPr>
              <w:spacing w:before="88" w:after="0" w:line="238" w:lineRule="atLeast"/>
              <w:ind w:right="359"/>
              <w:rPr>
                <w:rFonts w:eastAsia="Times New Roman"/>
                <w:lang w:eastAsia="en-GB"/>
              </w:rPr>
            </w:pPr>
            <w:r w:rsidRPr="005626DB">
              <w:rPr>
                <w:rFonts w:eastAsia="Times New Roman"/>
                <w:lang w:eastAsia="en-GB"/>
              </w:rPr>
              <w:t>By the end of this session trainees will:</w:t>
            </w:r>
          </w:p>
          <w:p w14:paraId="7F16DD88" w14:textId="77777777" w:rsidR="009128BC" w:rsidRPr="005626DB" w:rsidRDefault="009128BC" w:rsidP="0059650E">
            <w:pPr>
              <w:pStyle w:val="ListParagraph"/>
              <w:numPr>
                <w:ilvl w:val="0"/>
                <w:numId w:val="17"/>
              </w:numPr>
              <w:spacing w:before="88" w:after="0" w:line="238" w:lineRule="atLeast"/>
              <w:ind w:right="359"/>
              <w:rPr>
                <w:rFonts w:eastAsia="Times New Roman"/>
                <w:lang w:eastAsia="en-GB"/>
              </w:rPr>
            </w:pPr>
            <w:r w:rsidRPr="005626DB">
              <w:rPr>
                <w:rFonts w:eastAsia="Times New Roman"/>
                <w:lang w:eastAsia="en-GB"/>
              </w:rPr>
              <w:t>Be familiar with some concepts, attitudes, skills and knowledge, (CASK), associated with the subject</w:t>
            </w:r>
          </w:p>
          <w:p w14:paraId="2B3DB8FF" w14:textId="77777777" w:rsidR="009128BC" w:rsidRPr="005626DB" w:rsidRDefault="009128BC" w:rsidP="0059650E">
            <w:pPr>
              <w:pStyle w:val="ListParagraph"/>
              <w:numPr>
                <w:ilvl w:val="0"/>
                <w:numId w:val="17"/>
              </w:numPr>
              <w:spacing w:before="88" w:after="0" w:line="238" w:lineRule="atLeast"/>
              <w:ind w:right="359"/>
              <w:rPr>
                <w:rFonts w:eastAsia="Times New Roman"/>
                <w:lang w:eastAsia="en-GB"/>
              </w:rPr>
            </w:pPr>
            <w:r w:rsidRPr="005626DB">
              <w:rPr>
                <w:rFonts w:eastAsia="Times New Roman"/>
                <w:lang w:eastAsia="en-GB"/>
              </w:rPr>
              <w:t>Be familiar with aspects of good practice in Design &amp; Technology</w:t>
            </w:r>
          </w:p>
          <w:p w14:paraId="79EEDB96" w14:textId="77777777" w:rsidR="009128BC" w:rsidRPr="005626DB" w:rsidRDefault="009128BC" w:rsidP="0059650E">
            <w:pPr>
              <w:pStyle w:val="ListParagraph"/>
              <w:numPr>
                <w:ilvl w:val="0"/>
                <w:numId w:val="17"/>
              </w:numPr>
              <w:spacing w:before="88" w:after="0" w:line="238" w:lineRule="atLeast"/>
              <w:ind w:right="359"/>
              <w:rPr>
                <w:rFonts w:eastAsia="Times New Roman"/>
                <w:lang w:eastAsia="en-GB"/>
              </w:rPr>
            </w:pPr>
            <w:r w:rsidRPr="005626DB">
              <w:rPr>
                <w:rFonts w:eastAsia="Times New Roman"/>
                <w:lang w:eastAsia="en-GB"/>
              </w:rPr>
              <w:t>Be able to begin to assess and plan for the subject</w:t>
            </w:r>
          </w:p>
        </w:tc>
      </w:tr>
      <w:tr w:rsidR="009128BC" w:rsidRPr="005626DB" w14:paraId="532DBE53" w14:textId="77777777" w:rsidTr="00E27A90">
        <w:trPr>
          <w:trHeight w:val="1335"/>
          <w:jc w:val="center"/>
        </w:trPr>
        <w:tc>
          <w:tcPr>
            <w:tcW w:w="2032" w:type="dxa"/>
            <w:tcBorders>
              <w:top w:val="nil"/>
              <w:left w:val="single" w:sz="8" w:space="0" w:color="auto"/>
              <w:bottom w:val="single" w:sz="8" w:space="0" w:color="auto"/>
              <w:right w:val="single" w:sz="8" w:space="0" w:color="auto"/>
            </w:tcBorders>
          </w:tcPr>
          <w:p w14:paraId="31C2019F" w14:textId="77777777" w:rsidR="009128BC" w:rsidRPr="005626DB" w:rsidRDefault="009128BC" w:rsidP="0059650E">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WHY NOW?</w:t>
            </w:r>
          </w:p>
          <w:p w14:paraId="7AC4F2D8" w14:textId="77777777" w:rsidR="009128BC" w:rsidRPr="005626DB" w:rsidRDefault="009128BC" w:rsidP="0059650E">
            <w:pPr>
              <w:spacing w:before="87" w:after="0" w:line="240" w:lineRule="auto"/>
              <w:ind w:right="-23"/>
              <w:contextualSpacing/>
              <w:rPr>
                <w:rFonts w:eastAsia="Times New Roman"/>
                <w:b/>
                <w:bCs/>
                <w:color w:val="4B92DB"/>
                <w:spacing w:val="1"/>
                <w:sz w:val="22"/>
                <w:szCs w:val="22"/>
                <w:lang w:eastAsia="en-GB"/>
              </w:rPr>
            </w:pPr>
          </w:p>
          <w:p w14:paraId="70A5509C" w14:textId="77777777" w:rsidR="009128BC" w:rsidRPr="005626DB" w:rsidRDefault="009128BC" w:rsidP="0059650E">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Curriculum Design &amp; Key Messages</w:t>
            </w:r>
          </w:p>
        </w:tc>
        <w:tc>
          <w:tcPr>
            <w:tcW w:w="7508" w:type="dxa"/>
            <w:tcBorders>
              <w:top w:val="nil"/>
              <w:left w:val="nil"/>
              <w:bottom w:val="single" w:sz="8" w:space="0" w:color="auto"/>
              <w:right w:val="single" w:sz="8" w:space="0" w:color="auto"/>
            </w:tcBorders>
          </w:tcPr>
          <w:p w14:paraId="11127287" w14:textId="77777777" w:rsidR="009128BC" w:rsidRPr="005626DB" w:rsidRDefault="009128BC" w:rsidP="0059650E">
            <w:pPr>
              <w:pStyle w:val="ListParagraph"/>
              <w:numPr>
                <w:ilvl w:val="0"/>
                <w:numId w:val="18"/>
              </w:numPr>
              <w:spacing w:after="0" w:line="240" w:lineRule="auto"/>
              <w:ind w:right="120"/>
              <w:rPr>
                <w:rFonts w:eastAsia="Times New Roman"/>
                <w:iCs/>
                <w:lang w:eastAsia="en-GB"/>
              </w:rPr>
            </w:pPr>
            <w:r w:rsidRPr="005626DB">
              <w:rPr>
                <w:rFonts w:eastAsia="Times New Roman"/>
                <w:iCs/>
                <w:lang w:eastAsia="en-GB"/>
              </w:rPr>
              <w:t>Through familiarity with CASK of Design &amp; Technology, you can be a highly effective teacher of the subject</w:t>
            </w:r>
          </w:p>
          <w:p w14:paraId="0BC05048" w14:textId="77777777" w:rsidR="009128BC" w:rsidRPr="005626DB" w:rsidRDefault="009128BC" w:rsidP="0059650E">
            <w:pPr>
              <w:pStyle w:val="ListParagraph"/>
              <w:numPr>
                <w:ilvl w:val="0"/>
                <w:numId w:val="18"/>
              </w:numPr>
              <w:spacing w:after="0" w:line="240" w:lineRule="auto"/>
              <w:ind w:right="120"/>
              <w:rPr>
                <w:rFonts w:eastAsia="Times New Roman"/>
                <w:iCs/>
                <w:lang w:eastAsia="en-GB"/>
              </w:rPr>
            </w:pPr>
            <w:r w:rsidRPr="005626DB">
              <w:rPr>
                <w:rFonts w:eastAsia="Times New Roman"/>
                <w:iCs/>
                <w:lang w:eastAsia="en-GB"/>
              </w:rPr>
              <w:t>D&amp;T links with subjects, knowledge and skills across the curriculum</w:t>
            </w:r>
          </w:p>
          <w:p w14:paraId="6BD48636" w14:textId="77777777" w:rsidR="009128BC" w:rsidRPr="005626DB" w:rsidRDefault="009128BC" w:rsidP="0059650E">
            <w:pPr>
              <w:pStyle w:val="ListParagraph"/>
              <w:spacing w:before="88" w:after="0" w:line="238" w:lineRule="atLeast"/>
              <w:ind w:left="360" w:right="359"/>
              <w:rPr>
                <w:rFonts w:eastAsia="Times New Roman"/>
                <w:lang w:eastAsia="en-GB"/>
              </w:rPr>
            </w:pPr>
          </w:p>
        </w:tc>
      </w:tr>
      <w:tr w:rsidR="009128BC" w:rsidRPr="005626DB" w14:paraId="21683138" w14:textId="77777777" w:rsidTr="0059650E">
        <w:trPr>
          <w:trHeight w:val="1532"/>
          <w:jc w:val="center"/>
        </w:trPr>
        <w:tc>
          <w:tcPr>
            <w:tcW w:w="2032" w:type="dxa"/>
            <w:tcBorders>
              <w:top w:val="nil"/>
              <w:left w:val="single" w:sz="8" w:space="0" w:color="auto"/>
              <w:bottom w:val="single" w:sz="8" w:space="0" w:color="auto"/>
              <w:right w:val="single" w:sz="8" w:space="0" w:color="auto"/>
            </w:tcBorders>
          </w:tcPr>
          <w:p w14:paraId="1CEB67F9" w14:textId="77777777" w:rsidR="009128BC" w:rsidRPr="005626DB" w:rsidRDefault="009128BC" w:rsidP="0059650E">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HOW?</w:t>
            </w:r>
          </w:p>
          <w:p w14:paraId="0E006B90" w14:textId="77777777" w:rsidR="009128BC" w:rsidRPr="005626DB" w:rsidRDefault="009128BC" w:rsidP="0059650E">
            <w:pPr>
              <w:spacing w:before="87" w:after="0" w:line="240" w:lineRule="auto"/>
              <w:ind w:right="-23"/>
              <w:contextualSpacing/>
              <w:rPr>
                <w:rFonts w:eastAsia="Times New Roman"/>
                <w:b/>
                <w:bCs/>
                <w:color w:val="4B92DB"/>
                <w:spacing w:val="1"/>
                <w:sz w:val="22"/>
                <w:szCs w:val="22"/>
                <w:lang w:eastAsia="en-GB"/>
              </w:rPr>
            </w:pPr>
          </w:p>
          <w:p w14:paraId="412B3E51" w14:textId="77777777" w:rsidR="009128BC" w:rsidRPr="005626DB" w:rsidRDefault="009128BC" w:rsidP="0059650E">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33027C73" w14:textId="77777777" w:rsidR="009128BC" w:rsidRPr="005626DB" w:rsidRDefault="009128BC" w:rsidP="0059650E">
            <w:pPr>
              <w:spacing w:before="87" w:after="0" w:line="240" w:lineRule="auto"/>
              <w:ind w:right="-23"/>
              <w:contextualSpacing/>
              <w:rPr>
                <w:rFonts w:eastAsia="Times New Roman"/>
                <w:sz w:val="22"/>
                <w:szCs w:val="22"/>
                <w:lang w:eastAsia="en-GB"/>
              </w:rPr>
            </w:pPr>
            <w:r w:rsidRPr="005626DB">
              <w:rPr>
                <w:rFonts w:eastAsia="Times New Roman"/>
                <w:b/>
                <w:bCs/>
                <w:color w:val="4B92DB"/>
                <w:spacing w:val="1"/>
                <w:sz w:val="22"/>
                <w:szCs w:val="22"/>
                <w:lang w:eastAsia="en-GB"/>
              </w:rPr>
              <w:t xml:space="preserve">Content </w:t>
            </w:r>
          </w:p>
        </w:tc>
        <w:tc>
          <w:tcPr>
            <w:tcW w:w="7508" w:type="dxa"/>
            <w:tcBorders>
              <w:top w:val="nil"/>
              <w:left w:val="nil"/>
              <w:bottom w:val="single" w:sz="8" w:space="0" w:color="auto"/>
              <w:right w:val="single" w:sz="8" w:space="0" w:color="auto"/>
            </w:tcBorders>
          </w:tcPr>
          <w:p w14:paraId="016D0526" w14:textId="77777777" w:rsidR="009128BC" w:rsidRPr="005626DB" w:rsidRDefault="009128BC" w:rsidP="0059650E">
            <w:pPr>
              <w:spacing w:before="88" w:after="0" w:line="238" w:lineRule="atLeast"/>
              <w:ind w:right="359"/>
              <w:rPr>
                <w:rFonts w:eastAsia="Times New Roman"/>
                <w:lang w:eastAsia="en-GB"/>
              </w:rPr>
            </w:pPr>
            <w:r w:rsidRPr="005626DB">
              <w:rPr>
                <w:rFonts w:eastAsia="Times New Roman"/>
                <w:lang w:eastAsia="en-GB"/>
              </w:rPr>
              <w:t>During the session trainees will:</w:t>
            </w:r>
          </w:p>
          <w:p w14:paraId="4E6B2D37" w14:textId="77777777" w:rsidR="009128BC" w:rsidRPr="005626DB" w:rsidRDefault="009128BC" w:rsidP="0059650E">
            <w:pPr>
              <w:pStyle w:val="ListParagraph"/>
              <w:numPr>
                <w:ilvl w:val="0"/>
                <w:numId w:val="18"/>
              </w:numPr>
              <w:spacing w:before="88" w:after="0" w:line="238" w:lineRule="atLeast"/>
              <w:ind w:right="359"/>
              <w:rPr>
                <w:rFonts w:eastAsia="Times New Roman"/>
                <w:lang w:eastAsia="en-GB"/>
              </w:rPr>
            </w:pPr>
            <w:r w:rsidRPr="005626DB">
              <w:rPr>
                <w:rFonts w:eastAsia="Times New Roman"/>
                <w:lang w:eastAsia="en-GB"/>
              </w:rPr>
              <w:t>Further develop skills in the teaching of Design &amp; Technology, including assessment &amp; planning</w:t>
            </w:r>
          </w:p>
          <w:p w14:paraId="00B2697B" w14:textId="77777777" w:rsidR="009128BC" w:rsidRPr="005626DB" w:rsidRDefault="009128BC" w:rsidP="0059650E">
            <w:pPr>
              <w:pStyle w:val="ListParagraph"/>
              <w:numPr>
                <w:ilvl w:val="0"/>
                <w:numId w:val="18"/>
              </w:numPr>
              <w:rPr>
                <w:rFonts w:eastAsia="Times New Roman"/>
                <w:lang w:eastAsia="en-GB"/>
              </w:rPr>
            </w:pPr>
            <w:r w:rsidRPr="005626DB">
              <w:rPr>
                <w:rFonts w:eastAsia="Times New Roman"/>
                <w:lang w:eastAsia="en-GB"/>
              </w:rPr>
              <w:t xml:space="preserve">Further develop subject knowledge for the teaching of Design &amp; </w:t>
            </w:r>
          </w:p>
          <w:p w14:paraId="57855219" w14:textId="77777777" w:rsidR="009128BC" w:rsidRPr="005626DB" w:rsidRDefault="009128BC" w:rsidP="0059650E">
            <w:pPr>
              <w:pStyle w:val="ListParagraph"/>
              <w:numPr>
                <w:ilvl w:val="0"/>
                <w:numId w:val="18"/>
              </w:numPr>
              <w:spacing w:before="88" w:after="0" w:line="238" w:lineRule="atLeast"/>
              <w:ind w:right="359"/>
              <w:rPr>
                <w:rFonts w:eastAsia="Times New Roman"/>
                <w:lang w:eastAsia="en-GB"/>
              </w:rPr>
            </w:pPr>
            <w:r w:rsidRPr="005626DB">
              <w:rPr>
                <w:rFonts w:eastAsia="Times New Roman"/>
                <w:lang w:eastAsia="en-GB"/>
              </w:rPr>
              <w:t>Explore skills and knowledge involved in Design &amp; Technology through practical work investigation, evaluation, focussed practical tasks</w:t>
            </w:r>
          </w:p>
          <w:p w14:paraId="30AB6EB0" w14:textId="77777777" w:rsidR="009128BC" w:rsidRDefault="009128BC" w:rsidP="0059650E">
            <w:pPr>
              <w:pStyle w:val="ListParagraph"/>
              <w:numPr>
                <w:ilvl w:val="0"/>
                <w:numId w:val="18"/>
              </w:numPr>
              <w:spacing w:before="88" w:after="0" w:line="238" w:lineRule="atLeast"/>
              <w:ind w:right="359"/>
              <w:rPr>
                <w:rFonts w:eastAsia="Times New Roman"/>
                <w:lang w:eastAsia="en-GB"/>
              </w:rPr>
            </w:pPr>
            <w:r w:rsidRPr="005626DB">
              <w:rPr>
                <w:rFonts w:eastAsia="Times New Roman"/>
                <w:lang w:eastAsia="en-GB"/>
              </w:rPr>
              <w:t>Engage in practical work</w:t>
            </w:r>
          </w:p>
          <w:p w14:paraId="3BC22091" w14:textId="77777777" w:rsidR="009128BC" w:rsidRPr="005626DB" w:rsidRDefault="009128BC" w:rsidP="0059650E">
            <w:pPr>
              <w:pStyle w:val="ListParagraph"/>
              <w:spacing w:before="88" w:after="0" w:line="238" w:lineRule="atLeast"/>
              <w:ind w:left="360" w:right="359"/>
              <w:rPr>
                <w:rFonts w:eastAsia="Times New Roman"/>
                <w:lang w:eastAsia="en-GB"/>
              </w:rPr>
            </w:pPr>
          </w:p>
        </w:tc>
      </w:tr>
      <w:tr w:rsidR="009128BC" w:rsidRPr="005626DB" w14:paraId="6AAE6256" w14:textId="77777777" w:rsidTr="0059650E">
        <w:trPr>
          <w:trHeight w:val="755"/>
          <w:jc w:val="center"/>
        </w:trPr>
        <w:tc>
          <w:tcPr>
            <w:tcW w:w="2032" w:type="dxa"/>
            <w:tcBorders>
              <w:top w:val="nil"/>
              <w:left w:val="single" w:sz="8" w:space="0" w:color="auto"/>
              <w:bottom w:val="single" w:sz="8" w:space="0" w:color="auto"/>
              <w:right w:val="single" w:sz="8" w:space="0" w:color="auto"/>
            </w:tcBorders>
          </w:tcPr>
          <w:p w14:paraId="35350351" w14:textId="77777777" w:rsidR="009128BC" w:rsidRPr="005626DB" w:rsidRDefault="009128BC" w:rsidP="0059650E">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WHERE?</w:t>
            </w:r>
          </w:p>
          <w:p w14:paraId="4DCD0953" w14:textId="77777777" w:rsidR="009128BC" w:rsidRPr="005626DB" w:rsidRDefault="009128BC" w:rsidP="0059650E">
            <w:pPr>
              <w:spacing w:before="87" w:after="0" w:line="240" w:lineRule="auto"/>
              <w:ind w:right="-23"/>
              <w:contextualSpacing/>
              <w:rPr>
                <w:rFonts w:eastAsia="Times New Roman"/>
                <w:b/>
                <w:bCs/>
                <w:color w:val="4B92DB"/>
                <w:spacing w:val="1"/>
                <w:sz w:val="22"/>
                <w:szCs w:val="22"/>
                <w:lang w:eastAsia="en-GB"/>
              </w:rPr>
            </w:pPr>
          </w:p>
          <w:p w14:paraId="4DEB9942" w14:textId="77777777" w:rsidR="009128BC" w:rsidRPr="005626DB" w:rsidRDefault="009128BC" w:rsidP="0059650E">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Key Links: </w:t>
            </w:r>
          </w:p>
          <w:p w14:paraId="6263463A" w14:textId="77777777" w:rsidR="009128BC" w:rsidRPr="005626DB" w:rsidRDefault="009128BC" w:rsidP="0059650E">
            <w:p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PGCE Course</w:t>
            </w:r>
          </w:p>
        </w:tc>
        <w:tc>
          <w:tcPr>
            <w:tcW w:w="7508" w:type="dxa"/>
            <w:tcBorders>
              <w:top w:val="nil"/>
              <w:left w:val="nil"/>
              <w:bottom w:val="single" w:sz="8" w:space="0" w:color="auto"/>
              <w:right w:val="single" w:sz="8" w:space="0" w:color="auto"/>
            </w:tcBorders>
          </w:tcPr>
          <w:p w14:paraId="158A0354" w14:textId="77777777" w:rsidR="009128BC" w:rsidRPr="005626DB" w:rsidRDefault="009128BC" w:rsidP="0059650E">
            <w:pPr>
              <w:spacing w:before="87" w:after="0" w:line="240" w:lineRule="auto"/>
              <w:ind w:right="-20"/>
              <w:rPr>
                <w:rFonts w:eastAsia="Times New Roman"/>
                <w:lang w:eastAsia="en-GB"/>
              </w:rPr>
            </w:pPr>
            <w:r w:rsidRPr="00B93606">
              <w:rPr>
                <w:rFonts w:eastAsia="Times New Roman"/>
                <w:b/>
                <w:bCs/>
                <w:lang w:eastAsia="en-GB"/>
              </w:rPr>
              <w:t xml:space="preserve">PGCE Cross-Course Links including Provision for All: </w:t>
            </w:r>
            <w:r w:rsidRPr="00B93606">
              <w:rPr>
                <w:color w:val="201F1E"/>
                <w:shd w:val="clear" w:color="auto" w:fill="FFFFFF"/>
              </w:rPr>
              <w:t>To consider the needs of all children in all contexts and make provision for them to make progress</w:t>
            </w:r>
            <w:r>
              <w:rPr>
                <w:color w:val="201F1E"/>
                <w:shd w:val="clear" w:color="auto" w:fill="FFFFFF"/>
              </w:rPr>
              <w:t xml:space="preserve"> (see Appendix 1).</w:t>
            </w:r>
          </w:p>
        </w:tc>
      </w:tr>
      <w:tr w:rsidR="009128BC" w:rsidRPr="005626DB" w14:paraId="15A1379D" w14:textId="77777777" w:rsidTr="0059650E">
        <w:trPr>
          <w:trHeight w:val="755"/>
          <w:jc w:val="center"/>
        </w:trPr>
        <w:tc>
          <w:tcPr>
            <w:tcW w:w="2032" w:type="dxa"/>
            <w:tcBorders>
              <w:top w:val="nil"/>
              <w:left w:val="single" w:sz="8" w:space="0" w:color="auto"/>
              <w:bottom w:val="single" w:sz="8" w:space="0" w:color="auto"/>
              <w:right w:val="single" w:sz="8" w:space="0" w:color="auto"/>
            </w:tcBorders>
          </w:tcPr>
          <w:p w14:paraId="3EFF7F9E" w14:textId="77777777" w:rsidR="009128BC" w:rsidRPr="005626DB" w:rsidRDefault="009128BC" w:rsidP="0059650E">
            <w:pPr>
              <w:spacing w:before="87" w:after="0" w:line="240" w:lineRule="auto"/>
              <w:ind w:right="-23"/>
              <w:rPr>
                <w:rFonts w:eastAsia="Times New Roman"/>
                <w:b/>
                <w:bCs/>
                <w:color w:val="4B92DB"/>
                <w:spacing w:val="1"/>
                <w:sz w:val="22"/>
                <w:szCs w:val="22"/>
                <w:lang w:eastAsia="en-GB"/>
              </w:rPr>
            </w:pPr>
          </w:p>
          <w:p w14:paraId="6ACFAC55" w14:textId="77777777" w:rsidR="009128BC" w:rsidRPr="005626DB" w:rsidRDefault="009128BC" w:rsidP="0059650E">
            <w:p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ITT Core Content Framework</w:t>
            </w:r>
          </w:p>
          <w:p w14:paraId="3C133436" w14:textId="77777777" w:rsidR="009128BC" w:rsidRPr="005626DB" w:rsidRDefault="009128BC" w:rsidP="0059650E">
            <w:pPr>
              <w:spacing w:before="87" w:after="0" w:line="240" w:lineRule="auto"/>
              <w:ind w:right="-23"/>
              <w:contextualSpacing/>
              <w:rPr>
                <w:rFonts w:eastAsia="Times New Roman"/>
                <w:b/>
                <w:bCs/>
                <w:color w:val="4B92DB"/>
                <w:spacing w:val="1"/>
                <w:sz w:val="22"/>
                <w:szCs w:val="22"/>
                <w:lang w:eastAsia="en-GB"/>
              </w:rPr>
            </w:pPr>
          </w:p>
        </w:tc>
        <w:tc>
          <w:tcPr>
            <w:tcW w:w="7508" w:type="dxa"/>
            <w:tcBorders>
              <w:top w:val="nil"/>
              <w:left w:val="nil"/>
              <w:bottom w:val="single" w:sz="8" w:space="0" w:color="auto"/>
              <w:right w:val="single" w:sz="8" w:space="0" w:color="auto"/>
            </w:tcBorders>
          </w:tcPr>
          <w:p w14:paraId="47C6D4DB" w14:textId="77777777" w:rsidR="009128BC" w:rsidRPr="00B93606" w:rsidRDefault="009128BC" w:rsidP="0059650E">
            <w:pPr>
              <w:spacing w:before="87" w:after="0" w:line="240" w:lineRule="auto"/>
              <w:ind w:right="-20"/>
            </w:pPr>
            <w:r w:rsidRPr="00B93606">
              <w:rPr>
                <w:rFonts w:eastAsia="Times New Roman"/>
                <w:b/>
                <w:bCs/>
                <w:spacing w:val="1"/>
                <w:lang w:eastAsia="en-GB"/>
              </w:rPr>
              <w:t xml:space="preserve">ITT Core Content Framework: </w:t>
            </w:r>
            <w:r w:rsidRPr="00B93606">
              <w:rPr>
                <w:rFonts w:eastAsia="Times New Roman"/>
                <w:spacing w:val="1"/>
                <w:lang w:eastAsia="en-GB"/>
              </w:rPr>
              <w:t>Aspects from</w:t>
            </w:r>
            <w:r w:rsidRPr="00B93606">
              <w:t xml:space="preserve"> the five core areas (‘Behaviour’, ‘Pedagogy’, ‘Assessment’, ‘Curriculum’, ‘Professional Behaviours’) will be included in this seminar as appropriate.</w:t>
            </w:r>
          </w:p>
          <w:p w14:paraId="31E0BC36" w14:textId="77777777" w:rsidR="009128BC" w:rsidRPr="005626DB" w:rsidRDefault="009128BC" w:rsidP="0059650E">
            <w:pPr>
              <w:spacing w:before="87" w:after="0" w:line="240" w:lineRule="auto"/>
              <w:ind w:left="129" w:right="-20"/>
              <w:rPr>
                <w:rFonts w:eastAsia="Times New Roman"/>
                <w:lang w:eastAsia="en-GB"/>
              </w:rPr>
            </w:pPr>
          </w:p>
        </w:tc>
      </w:tr>
      <w:tr w:rsidR="009128BC" w:rsidRPr="005626DB" w14:paraId="04CFEF71" w14:textId="77777777" w:rsidTr="0059650E">
        <w:trPr>
          <w:trHeight w:val="755"/>
          <w:jc w:val="center"/>
        </w:trPr>
        <w:tc>
          <w:tcPr>
            <w:tcW w:w="2032" w:type="dxa"/>
            <w:tcBorders>
              <w:top w:val="nil"/>
              <w:left w:val="single" w:sz="8" w:space="0" w:color="auto"/>
              <w:bottom w:val="single" w:sz="8" w:space="0" w:color="auto"/>
              <w:right w:val="single" w:sz="8" w:space="0" w:color="auto"/>
            </w:tcBorders>
          </w:tcPr>
          <w:p w14:paraId="64DF4D43" w14:textId="77777777" w:rsidR="009128BC" w:rsidRPr="005626DB" w:rsidRDefault="009128BC" w:rsidP="0059650E">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Teachers’ Standards</w:t>
            </w:r>
          </w:p>
        </w:tc>
        <w:tc>
          <w:tcPr>
            <w:tcW w:w="7508" w:type="dxa"/>
            <w:tcBorders>
              <w:top w:val="nil"/>
              <w:left w:val="nil"/>
              <w:bottom w:val="single" w:sz="8" w:space="0" w:color="auto"/>
              <w:right w:val="single" w:sz="8" w:space="0" w:color="auto"/>
            </w:tcBorders>
          </w:tcPr>
          <w:p w14:paraId="65A3EB43" w14:textId="77777777" w:rsidR="009128BC" w:rsidRPr="005626DB" w:rsidRDefault="009128BC" w:rsidP="0059650E">
            <w:pPr>
              <w:spacing w:before="87" w:after="0" w:line="240" w:lineRule="auto"/>
              <w:ind w:right="-20"/>
              <w:rPr>
                <w:rFonts w:eastAsia="Times New Roman"/>
                <w:b/>
                <w:bCs/>
                <w:sz w:val="22"/>
                <w:szCs w:val="22"/>
                <w:lang w:eastAsia="en-GB"/>
              </w:rPr>
            </w:pPr>
            <w:r w:rsidRPr="005626DB">
              <w:rPr>
                <w:rFonts w:eastAsia="Times New Roman"/>
                <w:b/>
                <w:bCs/>
                <w:sz w:val="22"/>
                <w:szCs w:val="22"/>
                <w:lang w:eastAsia="en-GB"/>
              </w:rPr>
              <w:t>Teachers’ Standards: TS2, 3 and 4</w:t>
            </w:r>
          </w:p>
          <w:p w14:paraId="5C856711" w14:textId="77777777" w:rsidR="009128BC" w:rsidRPr="005626DB" w:rsidRDefault="009128BC" w:rsidP="0059650E">
            <w:pPr>
              <w:spacing w:before="87" w:after="0" w:line="240" w:lineRule="auto"/>
              <w:ind w:left="129" w:right="-20"/>
              <w:rPr>
                <w:rFonts w:eastAsia="Times New Roman"/>
                <w:lang w:eastAsia="en-GB"/>
              </w:rPr>
            </w:pPr>
          </w:p>
        </w:tc>
      </w:tr>
    </w:tbl>
    <w:p w14:paraId="3821639F" w14:textId="77777777" w:rsidR="009128BC" w:rsidRPr="005626DB" w:rsidRDefault="009128BC" w:rsidP="009128BC"/>
    <w:p w14:paraId="73F78C9F" w14:textId="77777777" w:rsidR="009128BC" w:rsidRPr="005626DB" w:rsidRDefault="009128BC" w:rsidP="009128BC"/>
    <w:p w14:paraId="4E9F0568" w14:textId="361A09E9" w:rsidR="004F437D" w:rsidRPr="009128BC" w:rsidRDefault="004F437D" w:rsidP="004F437D">
      <w:r w:rsidRPr="005626DB">
        <w:rPr>
          <w:b/>
          <w:bCs/>
        </w:rPr>
        <w:br w:type="page"/>
      </w:r>
    </w:p>
    <w:p w14:paraId="7F12CECF" w14:textId="77777777" w:rsidR="00C3130C" w:rsidRPr="005626DB" w:rsidRDefault="00C3130C" w:rsidP="00C3130C">
      <w:pPr>
        <w:pBdr>
          <w:top w:val="single" w:sz="4" w:space="1" w:color="auto"/>
          <w:left w:val="single" w:sz="4" w:space="4" w:color="auto"/>
          <w:bottom w:val="single" w:sz="4" w:space="1" w:color="auto"/>
          <w:right w:val="single" w:sz="4" w:space="4" w:color="auto"/>
        </w:pBdr>
        <w:shd w:val="clear" w:color="auto" w:fill="FFFF00"/>
        <w:spacing w:after="0" w:line="240" w:lineRule="auto"/>
        <w:contextualSpacing/>
        <w:jc w:val="center"/>
        <w:rPr>
          <w:b/>
          <w:sz w:val="32"/>
          <w:szCs w:val="32"/>
        </w:rPr>
      </w:pPr>
      <w:r w:rsidRPr="005626DB">
        <w:rPr>
          <w:b/>
          <w:sz w:val="32"/>
          <w:szCs w:val="32"/>
        </w:rPr>
        <w:t>English:</w:t>
      </w:r>
    </w:p>
    <w:p w14:paraId="0F94CCB8" w14:textId="77777777" w:rsidR="00C3130C" w:rsidRPr="005626DB" w:rsidRDefault="00C3130C" w:rsidP="00C3130C">
      <w:pPr>
        <w:pBdr>
          <w:top w:val="single" w:sz="4" w:space="1" w:color="auto"/>
          <w:left w:val="single" w:sz="4" w:space="4" w:color="auto"/>
          <w:bottom w:val="single" w:sz="4" w:space="1" w:color="auto"/>
          <w:right w:val="single" w:sz="4" w:space="4" w:color="auto"/>
        </w:pBdr>
        <w:shd w:val="clear" w:color="auto" w:fill="FFFF00"/>
        <w:spacing w:after="0" w:line="240" w:lineRule="auto"/>
        <w:contextualSpacing/>
        <w:jc w:val="center"/>
        <w:rPr>
          <w:b/>
          <w:sz w:val="32"/>
          <w:szCs w:val="32"/>
        </w:rPr>
      </w:pPr>
      <w:r w:rsidRPr="005626DB">
        <w:rPr>
          <w:b/>
          <w:sz w:val="32"/>
          <w:szCs w:val="32"/>
        </w:rPr>
        <w:t>Curriculum Design and Delivery</w:t>
      </w:r>
    </w:p>
    <w:p w14:paraId="5A7E6983" w14:textId="77777777" w:rsidR="00C3130C" w:rsidRPr="005626DB" w:rsidRDefault="00C3130C" w:rsidP="00C3130C">
      <w:pPr>
        <w:contextualSpacing/>
        <w:jc w:val="center"/>
        <w:rPr>
          <w:b/>
          <w:bCs/>
        </w:rPr>
      </w:pPr>
    </w:p>
    <w:p w14:paraId="3EA2A90C" w14:textId="77777777" w:rsidR="00C3130C" w:rsidRPr="005626DB" w:rsidRDefault="00C3130C" w:rsidP="00C3130C">
      <w:pPr>
        <w:contextualSpacing/>
        <w:jc w:val="center"/>
        <w:rPr>
          <w:b/>
          <w:bCs/>
        </w:rPr>
      </w:pPr>
    </w:p>
    <w:p w14:paraId="625BC037" w14:textId="77777777" w:rsidR="00C3130C" w:rsidRPr="005626DB" w:rsidRDefault="00C3130C" w:rsidP="00C3130C">
      <w:pPr>
        <w:spacing w:after="0" w:line="240" w:lineRule="auto"/>
        <w:jc w:val="both"/>
        <w:rPr>
          <w:b/>
          <w:bCs/>
        </w:rPr>
      </w:pPr>
      <w:r w:rsidRPr="005626DB">
        <w:rPr>
          <w:b/>
          <w:bCs/>
        </w:rPr>
        <w:t xml:space="preserve">Our Curriculum Intent for </w:t>
      </w:r>
      <w:r w:rsidRPr="005626DB">
        <w:rPr>
          <w:b/>
        </w:rPr>
        <w:t xml:space="preserve">Early Years/Primary </w:t>
      </w:r>
      <w:r w:rsidRPr="005626DB">
        <w:rPr>
          <w:b/>
          <w:bCs/>
        </w:rPr>
        <w:t xml:space="preserve">English </w:t>
      </w:r>
    </w:p>
    <w:p w14:paraId="74E9E321" w14:textId="77777777" w:rsidR="00C3130C" w:rsidRPr="005626DB" w:rsidRDefault="00C3130C" w:rsidP="00C3130C">
      <w:pPr>
        <w:spacing w:after="0" w:line="240" w:lineRule="auto"/>
        <w:jc w:val="both"/>
      </w:pPr>
    </w:p>
    <w:p w14:paraId="4BBB716F" w14:textId="77777777" w:rsidR="00C3130C" w:rsidRPr="005626DB" w:rsidRDefault="00C3130C" w:rsidP="00C3130C">
      <w:pPr>
        <w:pBdr>
          <w:bottom w:val="single" w:sz="4" w:space="0" w:color="9E0000"/>
        </w:pBdr>
        <w:jc w:val="both"/>
        <w:rPr>
          <w:b/>
          <w:bCs/>
          <w:sz w:val="16"/>
          <w:szCs w:val="16"/>
        </w:rPr>
      </w:pPr>
    </w:p>
    <w:p w14:paraId="70FB8052" w14:textId="77777777" w:rsidR="00C3130C" w:rsidRPr="005626DB" w:rsidRDefault="00C3130C" w:rsidP="00C3130C">
      <w:pPr>
        <w:jc w:val="both"/>
        <w:rPr>
          <w:b/>
        </w:rPr>
      </w:pPr>
      <w:r w:rsidRPr="005626DB">
        <w:rPr>
          <w:b/>
        </w:rPr>
        <w:t xml:space="preserve">Early Years/Primary (3-7): </w:t>
      </w:r>
    </w:p>
    <w:p w14:paraId="7B76B130" w14:textId="77777777" w:rsidR="00C3130C" w:rsidRPr="005626DB" w:rsidRDefault="00C3130C" w:rsidP="00C3130C">
      <w:pPr>
        <w:jc w:val="both"/>
        <w:rPr>
          <w:bCs/>
        </w:rPr>
      </w:pPr>
      <w:r w:rsidRPr="005626DB">
        <w:rPr>
          <w:bCs/>
        </w:rPr>
        <w:t>The aims of the Early Years and Primary (3-7) English curriculum include many of those below (Primary 5-11) in addition to:</w:t>
      </w:r>
    </w:p>
    <w:p w14:paraId="137871C1" w14:textId="77777777" w:rsidR="00C3130C" w:rsidRPr="005626DB" w:rsidRDefault="00C3130C" w:rsidP="001B789A">
      <w:pPr>
        <w:pStyle w:val="ListParagraph"/>
        <w:numPr>
          <w:ilvl w:val="0"/>
          <w:numId w:val="177"/>
        </w:numPr>
        <w:jc w:val="both"/>
        <w:rPr>
          <w:bCs/>
        </w:rPr>
      </w:pPr>
      <w:r w:rsidRPr="005626DB">
        <w:rPr>
          <w:bCs/>
        </w:rPr>
        <w:t xml:space="preserve">Understanding how the four themes, and the principles and practice of the Early Years Foundation Stage underpin literacy pedagogy; </w:t>
      </w:r>
    </w:p>
    <w:p w14:paraId="0EB0C193" w14:textId="77777777" w:rsidR="00C3130C" w:rsidRPr="005626DB" w:rsidRDefault="00C3130C" w:rsidP="001B789A">
      <w:pPr>
        <w:pStyle w:val="ListParagraph"/>
        <w:numPr>
          <w:ilvl w:val="0"/>
          <w:numId w:val="177"/>
        </w:numPr>
        <w:jc w:val="both"/>
        <w:rPr>
          <w:bCs/>
        </w:rPr>
      </w:pPr>
      <w:r w:rsidRPr="005626DB">
        <w:rPr>
          <w:bCs/>
        </w:rPr>
        <w:t>developing the knowledge and skills required to support the development of young children's communication and language, including phonological awareness, reading and mark making/ early writing;</w:t>
      </w:r>
    </w:p>
    <w:p w14:paraId="2DFECA51" w14:textId="77777777" w:rsidR="00C3130C" w:rsidRPr="005626DB" w:rsidRDefault="00C3130C" w:rsidP="001B789A">
      <w:pPr>
        <w:pStyle w:val="ListParagraph"/>
        <w:numPr>
          <w:ilvl w:val="0"/>
          <w:numId w:val="177"/>
        </w:numPr>
        <w:jc w:val="both"/>
        <w:rPr>
          <w:bCs/>
        </w:rPr>
      </w:pPr>
      <w:r w:rsidRPr="005626DB">
        <w:rPr>
          <w:bCs/>
        </w:rPr>
        <w:t>recognising the opportunities offered by both teacher-led and child-initiated literacy activity, including play-based opportunities.</w:t>
      </w:r>
    </w:p>
    <w:p w14:paraId="22A45BD2" w14:textId="77777777" w:rsidR="00C3130C" w:rsidRPr="005626DB" w:rsidRDefault="00C3130C" w:rsidP="00C3130C">
      <w:pPr>
        <w:jc w:val="both"/>
        <w:rPr>
          <w:bCs/>
        </w:rPr>
      </w:pPr>
      <w:r w:rsidRPr="005626DB">
        <w:rPr>
          <w:b/>
        </w:rPr>
        <w:t>Primary (5-11):</w:t>
      </w:r>
    </w:p>
    <w:p w14:paraId="16634B54" w14:textId="77777777" w:rsidR="00C3130C" w:rsidRPr="005626DB" w:rsidRDefault="00C3130C" w:rsidP="00C3130C">
      <w:pPr>
        <w:jc w:val="both"/>
        <w:rPr>
          <w:bCs/>
        </w:rPr>
      </w:pPr>
      <w:r w:rsidRPr="005626DB">
        <w:rPr>
          <w:bCs/>
        </w:rPr>
        <w:t>The aims of our Primary (5-11) English curriculum are to engage trainees in:</w:t>
      </w:r>
    </w:p>
    <w:p w14:paraId="7A4D864A" w14:textId="77777777" w:rsidR="00C3130C" w:rsidRPr="005626DB" w:rsidRDefault="00C3130C" w:rsidP="001B789A">
      <w:pPr>
        <w:pStyle w:val="ListParagraph"/>
        <w:numPr>
          <w:ilvl w:val="0"/>
          <w:numId w:val="177"/>
        </w:numPr>
        <w:jc w:val="both"/>
        <w:rPr>
          <w:bCs/>
        </w:rPr>
      </w:pPr>
      <w:r w:rsidRPr="005626DB">
        <w:rPr>
          <w:bCs/>
        </w:rPr>
        <w:t>exploring language in use in various situations and applying this to planning meaningful and motivating contexts for language use in the classroom, recognising how literacy development is shaped by children's home and community experiences and builds on what children know and can do;</w:t>
      </w:r>
    </w:p>
    <w:p w14:paraId="0B25CE9B" w14:textId="77777777" w:rsidR="00C3130C" w:rsidRPr="005626DB" w:rsidRDefault="00C3130C" w:rsidP="001B789A">
      <w:pPr>
        <w:pStyle w:val="ListParagraph"/>
        <w:numPr>
          <w:ilvl w:val="0"/>
          <w:numId w:val="176"/>
        </w:numPr>
        <w:jc w:val="both"/>
        <w:rPr>
          <w:bCs/>
        </w:rPr>
      </w:pPr>
      <w:r w:rsidRPr="005626DB">
        <w:rPr>
          <w:bCs/>
        </w:rPr>
        <w:t>developing depth of subject knowledge to enable them to become confident, critical and creative in their planning, teaching and assessment of all areas of English;</w:t>
      </w:r>
    </w:p>
    <w:p w14:paraId="4473BE64" w14:textId="77777777" w:rsidR="00C3130C" w:rsidRPr="005626DB" w:rsidRDefault="00C3130C" w:rsidP="001B789A">
      <w:pPr>
        <w:pStyle w:val="ListParagraph"/>
        <w:numPr>
          <w:ilvl w:val="0"/>
          <w:numId w:val="176"/>
        </w:numPr>
        <w:jc w:val="both"/>
        <w:rPr>
          <w:bCs/>
        </w:rPr>
      </w:pPr>
      <w:r w:rsidRPr="005626DB">
        <w:rPr>
          <w:bCs/>
        </w:rPr>
        <w:t>developing the knowledge and skills required to encourage children to develop a love of language and its application to talk, reading, writing and critical literacy;</w:t>
      </w:r>
    </w:p>
    <w:p w14:paraId="275BD101" w14:textId="77777777" w:rsidR="00C3130C" w:rsidRPr="005626DB" w:rsidRDefault="00C3130C" w:rsidP="001B789A">
      <w:pPr>
        <w:pStyle w:val="ListParagraph"/>
        <w:numPr>
          <w:ilvl w:val="0"/>
          <w:numId w:val="176"/>
        </w:numPr>
        <w:jc w:val="both"/>
        <w:rPr>
          <w:bCs/>
        </w:rPr>
      </w:pPr>
      <w:r w:rsidRPr="005626DB">
        <w:rPr>
          <w:bCs/>
        </w:rPr>
        <w:t>becoming confident and competent in the teaching of early reading including systematic, synthetic phonics;</w:t>
      </w:r>
    </w:p>
    <w:p w14:paraId="086DE291" w14:textId="77777777" w:rsidR="00C3130C" w:rsidRPr="005626DB" w:rsidRDefault="00C3130C" w:rsidP="001B789A">
      <w:pPr>
        <w:pStyle w:val="ListParagraph"/>
        <w:numPr>
          <w:ilvl w:val="0"/>
          <w:numId w:val="176"/>
        </w:numPr>
        <w:jc w:val="both"/>
        <w:rPr>
          <w:bCs/>
        </w:rPr>
      </w:pPr>
      <w:r w:rsidRPr="005626DB">
        <w:rPr>
          <w:bCs/>
        </w:rPr>
        <w:t>recognising the opportunities offered by children’s literature, digital texts and children’s own writing to provide motivating contexts for literacy use and development;</w:t>
      </w:r>
    </w:p>
    <w:p w14:paraId="7A9987EC" w14:textId="77777777" w:rsidR="00C3130C" w:rsidRPr="005626DB" w:rsidRDefault="00C3130C" w:rsidP="001B789A">
      <w:pPr>
        <w:pStyle w:val="ListParagraph"/>
        <w:numPr>
          <w:ilvl w:val="0"/>
          <w:numId w:val="176"/>
        </w:numPr>
        <w:jc w:val="both"/>
        <w:rPr>
          <w:bCs/>
        </w:rPr>
      </w:pPr>
      <w:r w:rsidRPr="005626DB">
        <w:rPr>
          <w:bCs/>
        </w:rPr>
        <w:t>understanding the cross-curricular role of English in enabling children to access and engage with the wider curriculum.</w:t>
      </w:r>
    </w:p>
    <w:p w14:paraId="6F00723A" w14:textId="77777777" w:rsidR="00C3130C" w:rsidRPr="005626DB" w:rsidRDefault="00C3130C" w:rsidP="00C3130C">
      <w:pPr>
        <w:jc w:val="both"/>
        <w:rPr>
          <w:bCs/>
        </w:rPr>
      </w:pPr>
      <w:r w:rsidRPr="005626DB">
        <w:rPr>
          <w:bCs/>
        </w:rPr>
        <w:t xml:space="preserve">These are underpinned by the key principles of language and literacy as social practice and the role of authentic contexts and purposes for language use in motivating children to develop as enthusiastic readers, writers, speakers and listeners. </w:t>
      </w:r>
    </w:p>
    <w:p w14:paraId="7F2B00E5" w14:textId="563CAC3C" w:rsidR="00C3130C" w:rsidRPr="005626DB" w:rsidRDefault="00C3130C" w:rsidP="00C3130C">
      <w:pPr>
        <w:jc w:val="both"/>
        <w:rPr>
          <w:bCs/>
        </w:rPr>
      </w:pPr>
      <w:r w:rsidRPr="005626DB">
        <w:rPr>
          <w:bCs/>
        </w:rPr>
        <w:t xml:space="preserve">Our English curriculum </w:t>
      </w:r>
      <w:r w:rsidR="00E27A90" w:rsidRPr="005626DB">
        <w:rPr>
          <w:bCs/>
        </w:rPr>
        <w:t xml:space="preserve">is aligned with the ITT </w:t>
      </w:r>
      <w:r w:rsidR="00E27A90">
        <w:rPr>
          <w:bCs/>
        </w:rPr>
        <w:t>C</w:t>
      </w:r>
      <w:r w:rsidR="00E27A90" w:rsidRPr="005626DB">
        <w:rPr>
          <w:bCs/>
        </w:rPr>
        <w:t xml:space="preserve">ore </w:t>
      </w:r>
      <w:r w:rsidR="00E27A90">
        <w:rPr>
          <w:bCs/>
        </w:rPr>
        <w:t>C</w:t>
      </w:r>
      <w:r w:rsidR="00E27A90" w:rsidRPr="005626DB">
        <w:rPr>
          <w:bCs/>
        </w:rPr>
        <w:t xml:space="preserve">ontent </w:t>
      </w:r>
      <w:r w:rsidR="00E27A90">
        <w:rPr>
          <w:bCs/>
        </w:rPr>
        <w:t>F</w:t>
      </w:r>
      <w:r w:rsidR="00E27A90" w:rsidRPr="005626DB">
        <w:rPr>
          <w:bCs/>
        </w:rPr>
        <w:t>ramework</w:t>
      </w:r>
      <w:r w:rsidR="00E27A90">
        <w:rPr>
          <w:bCs/>
        </w:rPr>
        <w:t xml:space="preserve"> (DfE 2019)</w:t>
      </w:r>
      <w:r w:rsidR="00E27A90" w:rsidRPr="005626DB">
        <w:rPr>
          <w:bCs/>
        </w:rPr>
        <w:t xml:space="preserve">, the Teacher’s Standards </w:t>
      </w:r>
      <w:r w:rsidR="00E27A90">
        <w:rPr>
          <w:bCs/>
        </w:rPr>
        <w:t xml:space="preserve">(DfE 2011), </w:t>
      </w:r>
      <w:r w:rsidR="00E27A90" w:rsidRPr="005626DB">
        <w:t>the National Curriculum (DfE 2014)</w:t>
      </w:r>
      <w:r w:rsidR="00E27A90">
        <w:rPr>
          <w:bCs/>
        </w:rPr>
        <w:t xml:space="preserve"> </w:t>
      </w:r>
      <w:r w:rsidR="00E27A90" w:rsidRPr="005626DB">
        <w:rPr>
          <w:bCs/>
        </w:rPr>
        <w:t>and the NC/EYFS</w:t>
      </w:r>
      <w:r w:rsidR="00E27A90">
        <w:rPr>
          <w:bCs/>
        </w:rPr>
        <w:t xml:space="preserve"> (DfE 2017),</w:t>
      </w:r>
      <w:r w:rsidR="00E27A90" w:rsidRPr="005626DB">
        <w:rPr>
          <w:bCs/>
        </w:rPr>
        <w:t xml:space="preserve"> </w:t>
      </w:r>
      <w:r w:rsidRPr="005626DB">
        <w:rPr>
          <w:bCs/>
        </w:rPr>
        <w:t>appropriately and coherently covering the knowledge, skills and behaviours needed for each key stage. These include understanding the stages of development in pupil progression, pupils’ potential barriers to learning and the common misconceptions that pupils may have, altogether enabling trainees to recognise and address children’s individual needs in a supportive and positive context and promote Provision for All.</w:t>
      </w:r>
    </w:p>
    <w:p w14:paraId="2FCE4BB3" w14:textId="77777777" w:rsidR="00C3130C" w:rsidRPr="005626DB" w:rsidRDefault="00C3130C" w:rsidP="00C3130C">
      <w:pPr>
        <w:jc w:val="both"/>
        <w:rPr>
          <w:shd w:val="clear" w:color="auto" w:fill="FFFFFF"/>
        </w:rPr>
      </w:pPr>
      <w:r w:rsidRPr="005626DB">
        <w:rPr>
          <w:shd w:val="clear" w:color="auto" w:fill="FFFFFF"/>
        </w:rPr>
        <w:t xml:space="preserve">Our </w:t>
      </w:r>
      <w:r w:rsidRPr="005626DB">
        <w:rPr>
          <w:bCs/>
        </w:rPr>
        <w:t>Early Years/Primary</w:t>
      </w:r>
      <w:r w:rsidRPr="005626DB">
        <w:rPr>
          <w:b/>
        </w:rPr>
        <w:t xml:space="preserve"> </w:t>
      </w:r>
      <w:r w:rsidRPr="005626DB">
        <w:rPr>
          <w:shd w:val="clear" w:color="auto" w:fill="FFFFFF"/>
        </w:rPr>
        <w:t xml:space="preserve">English curriculum is delivered through a combination of taught training sessions, online distance learning and independent collaborative learning tasks. The taught training sessions are structured around practical activities which are aimed at classroom application. The sessions are informed by the critical consideration of research-informed practice and national policy, explored through small and whole group discussion. Trainees’ individual learning needs are supported and enhanced by an extensive online resource bank of additional materials. Above all, the English curriculum is delivered alongside a wide range of opportunities to apply this knowledge and understanding in the classroom, thereby challenging trainees to become well informed, </w:t>
      </w:r>
      <w:r w:rsidRPr="005626DB">
        <w:rPr>
          <w:bCs/>
        </w:rPr>
        <w:t>confident, and creative teachers of English</w:t>
      </w:r>
      <w:r w:rsidRPr="005626DB">
        <w:rPr>
          <w:shd w:val="clear" w:color="auto" w:fill="FFFFFF"/>
        </w:rPr>
        <w:t xml:space="preserve">. </w:t>
      </w:r>
    </w:p>
    <w:p w14:paraId="183AEB45" w14:textId="3F59F79F" w:rsidR="00C3130C" w:rsidRPr="005626DB" w:rsidRDefault="00C3130C" w:rsidP="00C3130C">
      <w:pPr>
        <w:jc w:val="both"/>
        <w:rPr>
          <w:bCs/>
        </w:rPr>
      </w:pPr>
      <w:r w:rsidRPr="005626DB">
        <w:rPr>
          <w:bCs/>
        </w:rPr>
        <w:t xml:space="preserve">There are </w:t>
      </w:r>
      <w:r w:rsidR="00510891" w:rsidRPr="005626DB">
        <w:rPr>
          <w:bCs/>
        </w:rPr>
        <w:t>15</w:t>
      </w:r>
      <w:r w:rsidRPr="005626DB">
        <w:rPr>
          <w:bCs/>
        </w:rPr>
        <w:t xml:space="preserve"> taught training sessions </w:t>
      </w:r>
      <w:r w:rsidR="00510891" w:rsidRPr="005626DB">
        <w:rPr>
          <w:bCs/>
        </w:rPr>
        <w:t>and 1 distance learning session (gramma</w:t>
      </w:r>
      <w:r w:rsidR="004F79C7" w:rsidRPr="005626DB">
        <w:rPr>
          <w:bCs/>
        </w:rPr>
        <w:t>tical</w:t>
      </w:r>
      <w:r w:rsidR="00510891" w:rsidRPr="005626DB">
        <w:rPr>
          <w:bCs/>
        </w:rPr>
        <w:t xml:space="preserve"> subject knowledge)</w:t>
      </w:r>
      <w:r w:rsidR="004F79C7" w:rsidRPr="005626DB">
        <w:rPr>
          <w:bCs/>
        </w:rPr>
        <w:t>, therefore 16 English sessions in total</w:t>
      </w:r>
      <w:r w:rsidR="00510891" w:rsidRPr="005626DB">
        <w:rPr>
          <w:bCs/>
        </w:rPr>
        <w:t>. Of</w:t>
      </w:r>
      <w:r w:rsidRPr="005626DB">
        <w:rPr>
          <w:bCs/>
        </w:rPr>
        <w:t xml:space="preserve"> these</w:t>
      </w:r>
      <w:r w:rsidR="004F79C7" w:rsidRPr="005626DB">
        <w:rPr>
          <w:bCs/>
        </w:rPr>
        <w:t xml:space="preserve">, 9 </w:t>
      </w:r>
      <w:r w:rsidRPr="005626DB">
        <w:rPr>
          <w:bCs/>
        </w:rPr>
        <w:t xml:space="preserve">are organised and delivered by SHU-based staff </w:t>
      </w:r>
      <w:r w:rsidR="004F79C7" w:rsidRPr="005626DB">
        <w:rPr>
          <w:bCs/>
        </w:rPr>
        <w:t xml:space="preserve">(coded ‘green’) </w:t>
      </w:r>
      <w:r w:rsidRPr="005626DB">
        <w:rPr>
          <w:bCs/>
        </w:rPr>
        <w:t xml:space="preserve">and </w:t>
      </w:r>
      <w:r w:rsidR="004F79C7" w:rsidRPr="005626DB">
        <w:rPr>
          <w:bCs/>
        </w:rPr>
        <w:t xml:space="preserve">7 </w:t>
      </w:r>
      <w:r w:rsidRPr="005626DB">
        <w:rPr>
          <w:bCs/>
        </w:rPr>
        <w:t xml:space="preserve">are organised and delivered by </w:t>
      </w:r>
      <w:r w:rsidR="004F79C7" w:rsidRPr="005626DB">
        <w:rPr>
          <w:bCs/>
        </w:rPr>
        <w:t>the</w:t>
      </w:r>
      <w:r w:rsidRPr="005626DB">
        <w:rPr>
          <w:bCs/>
        </w:rPr>
        <w:t xml:space="preserve"> SD Partner</w:t>
      </w:r>
      <w:r w:rsidR="004F79C7" w:rsidRPr="005626DB">
        <w:rPr>
          <w:bCs/>
        </w:rPr>
        <w:t xml:space="preserve"> (coded ‘red’)</w:t>
      </w:r>
      <w:r w:rsidRPr="005626DB">
        <w:rPr>
          <w:bCs/>
        </w:rPr>
        <w:t xml:space="preserve">. </w:t>
      </w:r>
    </w:p>
    <w:p w14:paraId="40A6558D" w14:textId="459F5141" w:rsidR="00C3130C" w:rsidRPr="005626DB" w:rsidRDefault="00C3130C" w:rsidP="004F437D">
      <w:pPr>
        <w:jc w:val="both"/>
        <w:rPr>
          <w:bCs/>
        </w:rPr>
      </w:pPr>
      <w:r w:rsidRPr="005626DB">
        <w:rPr>
          <w:shd w:val="clear" w:color="auto" w:fill="FFFFFF"/>
        </w:rPr>
        <w:t xml:space="preserve">The sessions are designed to guide you in developing your depth and breadth of subject knowledge and pedagogical understanding. </w:t>
      </w:r>
      <w:r w:rsidRPr="005626DB">
        <w:rPr>
          <w:bCs/>
        </w:rPr>
        <w:t>The sessions start with an in-depth exploration of the aims, values and expectations of English as a subject through your own self-reflection and analysis of personal experience. While each of the two semesters covers the teaching of reading, writing and spoken language, the teaching of reading is prioritised in semester 1, with an early emphasis given to the teaching of systematic synthetic phonics within the context of early reading. The teaching of writing is prioritised in semester 2, with an early emphasis given to the teaching of grammar within high quality texts. The significance of spoken language runs throughout all English sessions but is also separately highlighted within specific sessions (e.g. drama). ‘Talk for Learning’ is also the main theme of the first Masters module, enabling trainees to explore the significance of spoken language in greater depth, theoretically as well as practically. Digital literacy is integrated throughout, with the final session emphasising its relevance for meaning making across and beyond the curriculum and its significance for children’s future lives.</w:t>
      </w:r>
    </w:p>
    <w:p w14:paraId="48DFCFA4" w14:textId="6645A980" w:rsidR="009C648F" w:rsidRPr="005626DB" w:rsidRDefault="009C648F">
      <w:pPr>
        <w:rPr>
          <w:b/>
          <w:bCs/>
        </w:rPr>
      </w:pPr>
      <w:r w:rsidRPr="005626DB">
        <w:rPr>
          <w:b/>
          <w:bCs/>
        </w:rPr>
        <w:br w:type="page"/>
      </w:r>
    </w:p>
    <w:p w14:paraId="3F7EE300" w14:textId="77777777" w:rsidR="00D32C59" w:rsidRPr="005626DB" w:rsidRDefault="00D32C59" w:rsidP="00D32C59">
      <w:pPr>
        <w:contextualSpacing/>
        <w:rPr>
          <w:b/>
          <w:bCs/>
        </w:rPr>
      </w:pPr>
    </w:p>
    <w:p w14:paraId="01D75A0F" w14:textId="77777777" w:rsidR="00D32C59" w:rsidRPr="005626DB" w:rsidRDefault="00D32C59" w:rsidP="00D32C59">
      <w:pPr>
        <w:pBdr>
          <w:top w:val="single" w:sz="4" w:space="1" w:color="auto"/>
          <w:left w:val="single" w:sz="4" w:space="4" w:color="auto"/>
          <w:bottom w:val="single" w:sz="4" w:space="1" w:color="auto"/>
          <w:right w:val="single" w:sz="4" w:space="20" w:color="auto"/>
        </w:pBdr>
        <w:shd w:val="clear" w:color="auto" w:fill="FFFF00"/>
        <w:spacing w:after="0" w:line="240" w:lineRule="auto"/>
        <w:contextualSpacing/>
        <w:jc w:val="center"/>
        <w:rPr>
          <w:b/>
          <w:sz w:val="32"/>
          <w:szCs w:val="32"/>
        </w:rPr>
      </w:pPr>
      <w:r w:rsidRPr="005626DB">
        <w:rPr>
          <w:b/>
          <w:sz w:val="32"/>
          <w:szCs w:val="32"/>
        </w:rPr>
        <w:t>English:</w:t>
      </w:r>
    </w:p>
    <w:p w14:paraId="3DA6A9DF" w14:textId="77777777" w:rsidR="00D32C59" w:rsidRPr="005626DB" w:rsidRDefault="00D32C59" w:rsidP="00D32C59">
      <w:pPr>
        <w:pBdr>
          <w:top w:val="single" w:sz="4" w:space="1" w:color="auto"/>
          <w:left w:val="single" w:sz="4" w:space="4" w:color="auto"/>
          <w:bottom w:val="single" w:sz="4" w:space="1" w:color="auto"/>
          <w:right w:val="single" w:sz="4" w:space="20" w:color="auto"/>
        </w:pBdr>
        <w:shd w:val="clear" w:color="auto" w:fill="FFFF00"/>
        <w:spacing w:after="0" w:line="240" w:lineRule="auto"/>
        <w:contextualSpacing/>
        <w:jc w:val="center"/>
        <w:rPr>
          <w:b/>
          <w:sz w:val="32"/>
          <w:szCs w:val="32"/>
        </w:rPr>
      </w:pPr>
      <w:r w:rsidRPr="005626DB">
        <w:rPr>
          <w:b/>
          <w:sz w:val="32"/>
          <w:szCs w:val="32"/>
        </w:rPr>
        <w:t>Session Outlines</w:t>
      </w:r>
    </w:p>
    <w:p w14:paraId="3DCFA13D" w14:textId="77777777" w:rsidR="00D32C59" w:rsidRPr="005626DB" w:rsidRDefault="00D32C59" w:rsidP="00D32C59">
      <w:pPr>
        <w:rPr>
          <w:b/>
        </w:rPr>
      </w:pPr>
    </w:p>
    <w:tbl>
      <w:tblPr>
        <w:tblW w:w="9540" w:type="dxa"/>
        <w:tblInd w:w="98" w:type="dxa"/>
        <w:tblCellMar>
          <w:left w:w="142" w:type="dxa"/>
          <w:right w:w="0" w:type="dxa"/>
        </w:tblCellMar>
        <w:tblLook w:val="04A0" w:firstRow="1" w:lastRow="0" w:firstColumn="1" w:lastColumn="0" w:noHBand="0" w:noVBand="1"/>
      </w:tblPr>
      <w:tblGrid>
        <w:gridCol w:w="2033"/>
        <w:gridCol w:w="7507"/>
      </w:tblGrid>
      <w:tr w:rsidR="00D32C59" w:rsidRPr="005626DB" w14:paraId="36B81E7D" w14:textId="77777777" w:rsidTr="00D32C59">
        <w:trPr>
          <w:trHeight w:val="631"/>
        </w:trPr>
        <w:tc>
          <w:tcPr>
            <w:tcW w:w="9540" w:type="dxa"/>
            <w:gridSpan w:val="2"/>
            <w:tcBorders>
              <w:top w:val="single" w:sz="8" w:space="0" w:color="auto"/>
              <w:left w:val="single" w:sz="8" w:space="0" w:color="auto"/>
              <w:bottom w:val="single" w:sz="4" w:space="0" w:color="auto"/>
              <w:right w:val="single" w:sz="8" w:space="0" w:color="auto"/>
            </w:tcBorders>
            <w:shd w:val="clear" w:color="auto" w:fill="FFFF00"/>
          </w:tcPr>
          <w:p w14:paraId="616967BE" w14:textId="77777777" w:rsidR="00D32C59" w:rsidRPr="005626DB" w:rsidRDefault="00D32C59" w:rsidP="00D32C59">
            <w:pPr>
              <w:spacing w:after="0" w:line="243" w:lineRule="atLeast"/>
              <w:ind w:right="-20"/>
              <w:jc w:val="center"/>
              <w:rPr>
                <w:rFonts w:eastAsia="Times New Roman"/>
                <w:b/>
                <w:bCs/>
                <w:lang w:eastAsia="en-GB"/>
              </w:rPr>
            </w:pPr>
          </w:p>
          <w:p w14:paraId="23BDC1E9" w14:textId="77777777" w:rsidR="00D32C59" w:rsidRPr="005626DB" w:rsidRDefault="00D32C59" w:rsidP="00D32C59">
            <w:pPr>
              <w:spacing w:after="0" w:line="243" w:lineRule="atLeast"/>
              <w:ind w:right="-20"/>
              <w:jc w:val="center"/>
              <w:rPr>
                <w:rFonts w:eastAsia="Times New Roman"/>
                <w:b/>
                <w:bCs/>
                <w:lang w:eastAsia="en-GB"/>
              </w:rPr>
            </w:pPr>
            <w:r w:rsidRPr="005626DB">
              <w:rPr>
                <w:rFonts w:eastAsia="Times New Roman"/>
                <w:b/>
                <w:bCs/>
                <w:lang w:eastAsia="en-GB"/>
              </w:rPr>
              <w:t xml:space="preserve">English Session 1 </w:t>
            </w:r>
          </w:p>
          <w:p w14:paraId="41C4D1F9" w14:textId="5E6D3F12" w:rsidR="00D32C59" w:rsidRPr="005626DB" w:rsidRDefault="00D32C59" w:rsidP="00D32C59">
            <w:pPr>
              <w:spacing w:after="0" w:line="243" w:lineRule="atLeast"/>
              <w:ind w:right="-20"/>
              <w:jc w:val="center"/>
              <w:rPr>
                <w:rFonts w:eastAsia="Times New Roman"/>
                <w:b/>
                <w:bCs/>
                <w:lang w:eastAsia="en-GB"/>
              </w:rPr>
            </w:pPr>
          </w:p>
        </w:tc>
      </w:tr>
      <w:tr w:rsidR="00D32C59" w:rsidRPr="005626DB" w14:paraId="68FF1D7E" w14:textId="77777777" w:rsidTr="00D32C59">
        <w:trPr>
          <w:trHeight w:val="396"/>
        </w:trPr>
        <w:tc>
          <w:tcPr>
            <w:tcW w:w="2033" w:type="dxa"/>
            <w:tcBorders>
              <w:top w:val="single" w:sz="4" w:space="0" w:color="auto"/>
              <w:left w:val="single" w:sz="4" w:space="0" w:color="auto"/>
              <w:bottom w:val="single" w:sz="4" w:space="0" w:color="auto"/>
              <w:right w:val="single" w:sz="4" w:space="0" w:color="auto"/>
            </w:tcBorders>
          </w:tcPr>
          <w:p w14:paraId="507683DE" w14:textId="77777777" w:rsidR="00D32C59" w:rsidRPr="005626DB" w:rsidRDefault="00D32C59" w:rsidP="00D32C59">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WHAT?</w:t>
            </w:r>
          </w:p>
          <w:p w14:paraId="6DADA90C" w14:textId="77777777" w:rsidR="00D32C59" w:rsidRPr="005626DB" w:rsidRDefault="00D32C59" w:rsidP="00D32C59">
            <w:pPr>
              <w:spacing w:after="0" w:line="240" w:lineRule="auto"/>
              <w:ind w:right="-23"/>
              <w:contextualSpacing/>
              <w:rPr>
                <w:rFonts w:eastAsia="Times New Roman"/>
                <w:b/>
                <w:bCs/>
                <w:color w:val="4B92DB"/>
                <w:spacing w:val="-1"/>
                <w:sz w:val="22"/>
                <w:szCs w:val="22"/>
                <w:lang w:eastAsia="en-GB"/>
              </w:rPr>
            </w:pPr>
          </w:p>
          <w:p w14:paraId="3A3B238D" w14:textId="77777777" w:rsidR="00D32C59" w:rsidRPr="005626DB" w:rsidRDefault="00D32C59" w:rsidP="00D32C59">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09CFAB2C" w14:textId="77777777" w:rsidR="00D32C59" w:rsidRPr="005626DB" w:rsidRDefault="00D32C59" w:rsidP="00D32C59">
            <w:pPr>
              <w:spacing w:after="0" w:line="240" w:lineRule="auto"/>
              <w:ind w:right="-23"/>
              <w:contextualSpacing/>
              <w:rPr>
                <w:rFonts w:eastAsia="Times New Roman"/>
                <w:lang w:eastAsia="en-GB"/>
              </w:rPr>
            </w:pPr>
            <w:r w:rsidRPr="005626DB">
              <w:rPr>
                <w:rFonts w:eastAsia="Times New Roman"/>
                <w:b/>
                <w:bCs/>
                <w:color w:val="4B92DB"/>
                <w:spacing w:val="-1"/>
                <w:lang w:eastAsia="en-GB"/>
              </w:rPr>
              <w:t>Titles</w:t>
            </w:r>
          </w:p>
        </w:tc>
        <w:tc>
          <w:tcPr>
            <w:tcW w:w="7507" w:type="dxa"/>
            <w:tcBorders>
              <w:top w:val="single" w:sz="4" w:space="0" w:color="auto"/>
              <w:left w:val="single" w:sz="4" w:space="0" w:color="auto"/>
              <w:bottom w:val="single" w:sz="4" w:space="0" w:color="auto"/>
              <w:right w:val="single" w:sz="4" w:space="0" w:color="auto"/>
            </w:tcBorders>
          </w:tcPr>
          <w:p w14:paraId="7EE66D61" w14:textId="77777777" w:rsidR="00D32C59" w:rsidRPr="005626DB" w:rsidRDefault="00D32C59" w:rsidP="00D32C59">
            <w:pPr>
              <w:rPr>
                <w:rFonts w:eastAsia="Times New Roman"/>
                <w:b/>
                <w:color w:val="00B050"/>
              </w:rPr>
            </w:pPr>
            <w:r w:rsidRPr="005626DB">
              <w:rPr>
                <w:rFonts w:eastAsia="Times New Roman"/>
                <w:b/>
                <w:color w:val="00B050"/>
                <w:u w:val="single"/>
              </w:rPr>
              <w:t>All:</w:t>
            </w:r>
            <w:r w:rsidRPr="005626DB">
              <w:rPr>
                <w:rFonts w:eastAsia="Times New Roman"/>
                <w:b/>
                <w:color w:val="00B050"/>
              </w:rPr>
              <w:t xml:space="preserve"> Exploring English (Part 1) </w:t>
            </w:r>
          </w:p>
        </w:tc>
      </w:tr>
      <w:tr w:rsidR="00D32C59" w:rsidRPr="005626DB" w14:paraId="2287B479" w14:textId="77777777" w:rsidTr="00D32C59">
        <w:trPr>
          <w:trHeight w:val="1499"/>
        </w:trPr>
        <w:tc>
          <w:tcPr>
            <w:tcW w:w="2033" w:type="dxa"/>
            <w:tcBorders>
              <w:top w:val="single" w:sz="4" w:space="0" w:color="auto"/>
              <w:left w:val="single" w:sz="4" w:space="0" w:color="auto"/>
              <w:bottom w:val="single" w:sz="4" w:space="0" w:color="auto"/>
              <w:right w:val="single" w:sz="4" w:space="0" w:color="auto"/>
            </w:tcBorders>
          </w:tcPr>
          <w:p w14:paraId="1E1B6356" w14:textId="77777777" w:rsidR="00D32C59" w:rsidRPr="005626DB" w:rsidRDefault="00D32C59" w:rsidP="00D32C59">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WHY THIS?</w:t>
            </w:r>
          </w:p>
          <w:p w14:paraId="1BBE97B0" w14:textId="77777777" w:rsidR="00D32C59" w:rsidRPr="005626DB" w:rsidRDefault="00D32C59" w:rsidP="00D32C59">
            <w:pPr>
              <w:spacing w:after="0" w:line="240" w:lineRule="auto"/>
              <w:ind w:right="-23"/>
              <w:contextualSpacing/>
              <w:rPr>
                <w:rFonts w:eastAsia="Times New Roman"/>
                <w:b/>
                <w:bCs/>
                <w:color w:val="4B92DB"/>
                <w:sz w:val="22"/>
                <w:szCs w:val="22"/>
                <w:lang w:eastAsia="en-GB"/>
              </w:rPr>
            </w:pPr>
          </w:p>
          <w:p w14:paraId="79CDEC50" w14:textId="77777777" w:rsidR="00D32C59" w:rsidRPr="005626DB" w:rsidRDefault="00D32C59" w:rsidP="00D32C59">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Learning</w:t>
            </w:r>
          </w:p>
          <w:p w14:paraId="6BEFADCC" w14:textId="77777777" w:rsidR="00D32C59" w:rsidRPr="005626DB" w:rsidRDefault="00D32C59" w:rsidP="00D32C59">
            <w:pPr>
              <w:spacing w:after="0" w:line="240" w:lineRule="auto"/>
              <w:ind w:right="-23"/>
              <w:contextualSpacing/>
              <w:rPr>
                <w:rFonts w:eastAsia="Times New Roman"/>
                <w:sz w:val="22"/>
                <w:szCs w:val="22"/>
                <w:lang w:eastAsia="en-GB"/>
              </w:rPr>
            </w:pPr>
            <w:r w:rsidRPr="005626DB">
              <w:rPr>
                <w:rFonts w:eastAsia="Times New Roman"/>
                <w:b/>
                <w:bCs/>
                <w:color w:val="4B92DB"/>
                <w:sz w:val="22"/>
                <w:szCs w:val="22"/>
                <w:lang w:eastAsia="en-GB"/>
              </w:rPr>
              <w:t>O</w:t>
            </w:r>
            <w:r w:rsidRPr="005626DB">
              <w:rPr>
                <w:rFonts w:eastAsia="Times New Roman"/>
                <w:b/>
                <w:bCs/>
                <w:color w:val="4B92DB"/>
                <w:spacing w:val="-1"/>
                <w:sz w:val="22"/>
                <w:szCs w:val="22"/>
                <w:lang w:eastAsia="en-GB"/>
              </w:rPr>
              <w:t>utcomes</w:t>
            </w:r>
          </w:p>
        </w:tc>
        <w:tc>
          <w:tcPr>
            <w:tcW w:w="7507" w:type="dxa"/>
            <w:tcBorders>
              <w:top w:val="single" w:sz="4" w:space="0" w:color="auto"/>
              <w:left w:val="single" w:sz="4" w:space="0" w:color="auto"/>
              <w:bottom w:val="single" w:sz="4" w:space="0" w:color="auto"/>
              <w:right w:val="single" w:sz="4" w:space="0" w:color="auto"/>
            </w:tcBorders>
          </w:tcPr>
          <w:p w14:paraId="64EB6B4F" w14:textId="77777777" w:rsidR="00D32C59" w:rsidRPr="005626DB" w:rsidRDefault="00D32C59" w:rsidP="00D32C59">
            <w:pPr>
              <w:spacing w:after="0" w:line="256" w:lineRule="atLeast"/>
              <w:ind w:right="221"/>
              <w:rPr>
                <w:rFonts w:eastAsia="Times New Roman"/>
                <w:lang w:eastAsia="en-GB"/>
              </w:rPr>
            </w:pPr>
            <w:r w:rsidRPr="005626DB">
              <w:rPr>
                <w:rFonts w:eastAsia="Times New Roman"/>
                <w:lang w:eastAsia="en-GB"/>
              </w:rPr>
              <w:t>By the end of this session trainees will be able:</w:t>
            </w:r>
          </w:p>
          <w:p w14:paraId="3680ADCF" w14:textId="77777777" w:rsidR="00D32C59" w:rsidRPr="005626DB" w:rsidRDefault="00D32C59" w:rsidP="00D32C59">
            <w:pPr>
              <w:spacing w:after="0" w:line="256" w:lineRule="atLeast"/>
              <w:ind w:right="221"/>
              <w:rPr>
                <w:rFonts w:eastAsia="Times New Roman"/>
                <w:sz w:val="16"/>
                <w:szCs w:val="16"/>
                <w:lang w:eastAsia="en-GB"/>
              </w:rPr>
            </w:pPr>
          </w:p>
          <w:p w14:paraId="0198BE90" w14:textId="77777777" w:rsidR="00D32C59" w:rsidRPr="005626DB" w:rsidRDefault="00D32C59" w:rsidP="00D32C59">
            <w:pPr>
              <w:pStyle w:val="ListParagraph"/>
              <w:numPr>
                <w:ilvl w:val="0"/>
                <w:numId w:val="38"/>
              </w:numPr>
              <w:spacing w:after="0" w:line="256" w:lineRule="atLeast"/>
              <w:ind w:right="221"/>
              <w:rPr>
                <w:rFonts w:eastAsia="Times New Roman"/>
                <w:lang w:eastAsia="en-GB"/>
              </w:rPr>
            </w:pPr>
            <w:r w:rsidRPr="005626DB">
              <w:rPr>
                <w:rFonts w:eastAsia="Times New Roman"/>
                <w:lang w:eastAsia="en-GB"/>
              </w:rPr>
              <w:t>To appreciate the aims and outcomes of the English National Curriculum and Communication and Language, and Literacy in the EYFS</w:t>
            </w:r>
          </w:p>
          <w:p w14:paraId="5BD33E0D" w14:textId="77777777" w:rsidR="00D32C59" w:rsidRPr="005626DB" w:rsidRDefault="00D32C59" w:rsidP="00D32C59">
            <w:pPr>
              <w:pStyle w:val="ListParagraph"/>
              <w:numPr>
                <w:ilvl w:val="0"/>
                <w:numId w:val="38"/>
              </w:numPr>
              <w:spacing w:after="0" w:line="256" w:lineRule="atLeast"/>
              <w:ind w:right="221"/>
              <w:rPr>
                <w:rFonts w:eastAsia="Times New Roman"/>
                <w:lang w:eastAsia="en-GB"/>
              </w:rPr>
            </w:pPr>
            <w:r w:rsidRPr="005626DB">
              <w:rPr>
                <w:rFonts w:eastAsia="Times New Roman"/>
                <w:lang w:eastAsia="en-GB"/>
              </w:rPr>
              <w:t>To reflect on won experience as a reader and writer</w:t>
            </w:r>
          </w:p>
          <w:p w14:paraId="52006B37" w14:textId="77777777" w:rsidR="00D32C59" w:rsidRPr="005626DB" w:rsidRDefault="00D32C59" w:rsidP="00D32C59">
            <w:pPr>
              <w:pStyle w:val="ListParagraph"/>
              <w:numPr>
                <w:ilvl w:val="0"/>
                <w:numId w:val="38"/>
              </w:numPr>
              <w:spacing w:after="0" w:line="256" w:lineRule="atLeast"/>
              <w:ind w:right="221"/>
              <w:rPr>
                <w:rFonts w:eastAsia="Times New Roman"/>
                <w:lang w:eastAsia="en-GB"/>
              </w:rPr>
            </w:pPr>
            <w:r w:rsidRPr="005626DB">
              <w:rPr>
                <w:rFonts w:eastAsia="Times New Roman"/>
                <w:lang w:eastAsia="en-GB"/>
              </w:rPr>
              <w:t>To reflect on current issues in English teaching eg; Reading for Pleasure; critical literacy</w:t>
            </w:r>
          </w:p>
          <w:p w14:paraId="751DF0E6" w14:textId="77777777" w:rsidR="00D32C59" w:rsidRPr="005626DB" w:rsidRDefault="00D32C59" w:rsidP="00D32C59">
            <w:pPr>
              <w:pStyle w:val="ListParagraph"/>
              <w:numPr>
                <w:ilvl w:val="0"/>
                <w:numId w:val="38"/>
              </w:numPr>
              <w:spacing w:after="0" w:line="256" w:lineRule="atLeast"/>
              <w:ind w:right="221"/>
              <w:rPr>
                <w:rFonts w:eastAsia="Times New Roman"/>
                <w:lang w:eastAsia="en-GB"/>
              </w:rPr>
            </w:pPr>
            <w:r w:rsidRPr="005626DB">
              <w:rPr>
                <w:rFonts w:eastAsia="Times New Roman"/>
                <w:lang w:eastAsia="en-GB"/>
              </w:rPr>
              <w:t>To consider literacy as a social practice</w:t>
            </w:r>
          </w:p>
          <w:p w14:paraId="18AF922E" w14:textId="77777777" w:rsidR="00D32C59" w:rsidRPr="005626DB" w:rsidRDefault="00D32C59" w:rsidP="00D32C59">
            <w:pPr>
              <w:pStyle w:val="ListParagraph"/>
              <w:spacing w:after="0" w:line="256" w:lineRule="atLeast"/>
              <w:ind w:left="489" w:right="221"/>
              <w:rPr>
                <w:rFonts w:eastAsia="Times New Roman"/>
                <w:lang w:eastAsia="en-GB"/>
              </w:rPr>
            </w:pPr>
          </w:p>
        </w:tc>
      </w:tr>
      <w:tr w:rsidR="00D32C59" w:rsidRPr="005626DB" w14:paraId="119004A0" w14:textId="77777777" w:rsidTr="00D32C59">
        <w:trPr>
          <w:trHeight w:val="1621"/>
        </w:trPr>
        <w:tc>
          <w:tcPr>
            <w:tcW w:w="2033" w:type="dxa"/>
            <w:tcBorders>
              <w:top w:val="single" w:sz="4" w:space="0" w:color="auto"/>
              <w:left w:val="single" w:sz="4" w:space="0" w:color="auto"/>
              <w:bottom w:val="single" w:sz="4" w:space="0" w:color="auto"/>
              <w:right w:val="single" w:sz="4" w:space="0" w:color="auto"/>
            </w:tcBorders>
          </w:tcPr>
          <w:p w14:paraId="4B233D8E"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WHY NOW?</w:t>
            </w:r>
          </w:p>
          <w:p w14:paraId="21FD41E3"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p>
          <w:p w14:paraId="0BD55804"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Curriculum Design &amp; Key Messages</w:t>
            </w:r>
          </w:p>
        </w:tc>
        <w:tc>
          <w:tcPr>
            <w:tcW w:w="7507" w:type="dxa"/>
            <w:tcBorders>
              <w:top w:val="single" w:sz="4" w:space="0" w:color="auto"/>
              <w:left w:val="single" w:sz="4" w:space="0" w:color="auto"/>
              <w:bottom w:val="single" w:sz="4" w:space="0" w:color="auto"/>
              <w:right w:val="single" w:sz="4" w:space="0" w:color="auto"/>
            </w:tcBorders>
          </w:tcPr>
          <w:p w14:paraId="129E4DEC" w14:textId="77777777" w:rsidR="00D32C59" w:rsidRPr="005626DB" w:rsidRDefault="00D32C59" w:rsidP="00D32C59">
            <w:pPr>
              <w:pStyle w:val="ListParagraph"/>
              <w:numPr>
                <w:ilvl w:val="0"/>
                <w:numId w:val="39"/>
              </w:numPr>
              <w:spacing w:after="0" w:line="240" w:lineRule="auto"/>
              <w:ind w:right="120"/>
              <w:rPr>
                <w:rFonts w:eastAsia="Times New Roman"/>
                <w:iCs/>
                <w:lang w:eastAsia="en-GB"/>
              </w:rPr>
            </w:pPr>
            <w:r w:rsidRPr="005626DB">
              <w:rPr>
                <w:rFonts w:eastAsia="Times New Roman"/>
                <w:iCs/>
                <w:lang w:eastAsia="en-GB"/>
              </w:rPr>
              <w:t xml:space="preserve">At the beginning of the PGCE journey, what kind of English teacher do you want to be and why? Review at key stages. The role of the reflective practitioner is a central part of this PGCE course. </w:t>
            </w:r>
          </w:p>
          <w:p w14:paraId="5E20209D" w14:textId="77777777" w:rsidR="00D32C59" w:rsidRPr="005626DB" w:rsidRDefault="00D32C59" w:rsidP="00D32C59">
            <w:pPr>
              <w:pStyle w:val="ListParagraph"/>
              <w:numPr>
                <w:ilvl w:val="0"/>
                <w:numId w:val="39"/>
              </w:numPr>
              <w:spacing w:after="0" w:line="240" w:lineRule="auto"/>
              <w:ind w:right="120"/>
              <w:rPr>
                <w:rFonts w:eastAsia="Times New Roman"/>
                <w:i/>
                <w:lang w:eastAsia="en-GB"/>
              </w:rPr>
            </w:pPr>
            <w:r w:rsidRPr="005626DB">
              <w:rPr>
                <w:rFonts w:eastAsia="Times New Roman"/>
                <w:iCs/>
                <w:lang w:eastAsia="en-GB"/>
              </w:rPr>
              <w:t>The changing nature of English and the implications for us as teachers.</w:t>
            </w:r>
          </w:p>
        </w:tc>
      </w:tr>
      <w:tr w:rsidR="00D32C59" w:rsidRPr="005626DB" w14:paraId="1D29C9DC" w14:textId="77777777" w:rsidTr="00D32C59">
        <w:trPr>
          <w:trHeight w:val="1532"/>
        </w:trPr>
        <w:tc>
          <w:tcPr>
            <w:tcW w:w="2033" w:type="dxa"/>
            <w:tcBorders>
              <w:top w:val="single" w:sz="4" w:space="0" w:color="auto"/>
              <w:left w:val="single" w:sz="4" w:space="0" w:color="auto"/>
              <w:bottom w:val="single" w:sz="4" w:space="0" w:color="auto"/>
              <w:right w:val="single" w:sz="4" w:space="0" w:color="auto"/>
            </w:tcBorders>
          </w:tcPr>
          <w:p w14:paraId="5D0E1C94"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HOW?</w:t>
            </w:r>
          </w:p>
          <w:p w14:paraId="016B4B49"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p>
          <w:p w14:paraId="0C33EA1E"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3EA93606" w14:textId="77777777" w:rsidR="00D32C59" w:rsidRPr="005626DB" w:rsidRDefault="00D32C59" w:rsidP="00D32C59">
            <w:pPr>
              <w:spacing w:before="87" w:after="0" w:line="240" w:lineRule="auto"/>
              <w:ind w:right="-23"/>
              <w:contextualSpacing/>
              <w:rPr>
                <w:rFonts w:eastAsia="Times New Roman"/>
                <w:sz w:val="22"/>
                <w:szCs w:val="22"/>
                <w:lang w:eastAsia="en-GB"/>
              </w:rPr>
            </w:pPr>
            <w:r w:rsidRPr="005626DB">
              <w:rPr>
                <w:rFonts w:eastAsia="Times New Roman"/>
                <w:b/>
                <w:bCs/>
                <w:color w:val="4B92DB"/>
                <w:spacing w:val="1"/>
                <w:sz w:val="22"/>
                <w:szCs w:val="22"/>
                <w:lang w:eastAsia="en-GB"/>
              </w:rPr>
              <w:t xml:space="preserve">Content </w:t>
            </w:r>
          </w:p>
        </w:tc>
        <w:tc>
          <w:tcPr>
            <w:tcW w:w="7507" w:type="dxa"/>
            <w:tcBorders>
              <w:top w:val="single" w:sz="4" w:space="0" w:color="auto"/>
              <w:left w:val="single" w:sz="4" w:space="0" w:color="auto"/>
              <w:bottom w:val="single" w:sz="4" w:space="0" w:color="auto"/>
              <w:right w:val="single" w:sz="4" w:space="0" w:color="auto"/>
            </w:tcBorders>
          </w:tcPr>
          <w:p w14:paraId="7C8A6133" w14:textId="77777777" w:rsidR="00D32C59" w:rsidRPr="005626DB" w:rsidRDefault="00D32C59" w:rsidP="00D32C59">
            <w:pPr>
              <w:spacing w:before="88" w:after="0" w:line="238" w:lineRule="atLeast"/>
              <w:ind w:right="359"/>
              <w:rPr>
                <w:rFonts w:eastAsia="Times New Roman"/>
                <w:lang w:eastAsia="en-GB"/>
              </w:rPr>
            </w:pPr>
            <w:r w:rsidRPr="005626DB">
              <w:rPr>
                <w:rFonts w:eastAsia="Times New Roman"/>
                <w:lang w:eastAsia="en-GB"/>
              </w:rPr>
              <w:t>During the session trainees will:</w:t>
            </w:r>
          </w:p>
          <w:p w14:paraId="63BFE1F4" w14:textId="77777777" w:rsidR="00D32C59" w:rsidRPr="005626DB" w:rsidRDefault="00D32C59" w:rsidP="00D32C59">
            <w:pPr>
              <w:pStyle w:val="ListParagraph"/>
              <w:numPr>
                <w:ilvl w:val="0"/>
                <w:numId w:val="39"/>
              </w:numPr>
              <w:spacing w:before="88" w:after="0" w:line="238" w:lineRule="atLeast"/>
              <w:ind w:right="359"/>
              <w:rPr>
                <w:rFonts w:eastAsia="Times New Roman"/>
                <w:lang w:eastAsia="en-GB"/>
              </w:rPr>
            </w:pPr>
            <w:r w:rsidRPr="005626DB">
              <w:rPr>
                <w:rFonts w:eastAsia="Times New Roman"/>
                <w:lang w:eastAsia="en-GB"/>
              </w:rPr>
              <w:t xml:space="preserve">Reflect upon their personal aims for teaching English in the light of the five views of English (Cox Report 1989) </w:t>
            </w:r>
          </w:p>
          <w:p w14:paraId="534C345E" w14:textId="77777777" w:rsidR="00D32C59" w:rsidRPr="005626DB" w:rsidRDefault="00D32C59" w:rsidP="00D32C59">
            <w:pPr>
              <w:pStyle w:val="ListParagraph"/>
              <w:numPr>
                <w:ilvl w:val="0"/>
                <w:numId w:val="39"/>
              </w:numPr>
              <w:spacing w:before="88" w:after="0" w:line="238" w:lineRule="atLeast"/>
              <w:ind w:right="359"/>
              <w:rPr>
                <w:rFonts w:eastAsia="Times New Roman"/>
                <w:lang w:eastAsia="en-GB"/>
              </w:rPr>
            </w:pPr>
            <w:r w:rsidRPr="005626DB">
              <w:rPr>
                <w:rFonts w:eastAsia="Times New Roman"/>
                <w:lang w:eastAsia="en-GB"/>
              </w:rPr>
              <w:t>Reflect on the Charter for Literacy Education (Burnett et al, 2014); including digital and critical literacies</w:t>
            </w:r>
          </w:p>
          <w:p w14:paraId="2D81D51D" w14:textId="77777777" w:rsidR="00D32C59" w:rsidRPr="005626DB" w:rsidRDefault="00D32C59" w:rsidP="00D32C59">
            <w:pPr>
              <w:pStyle w:val="ListParagraph"/>
              <w:numPr>
                <w:ilvl w:val="0"/>
                <w:numId w:val="39"/>
              </w:numPr>
              <w:spacing w:before="88" w:after="0" w:line="238" w:lineRule="atLeast"/>
              <w:ind w:right="359"/>
              <w:rPr>
                <w:rFonts w:eastAsia="Times New Roman"/>
                <w:lang w:eastAsia="en-GB"/>
              </w:rPr>
            </w:pPr>
            <w:r w:rsidRPr="005626DB">
              <w:rPr>
                <w:rFonts w:eastAsia="Times New Roman"/>
                <w:lang w:eastAsia="en-GB"/>
              </w:rPr>
              <w:t>Consider language and literacy use in everyday life – trainees’ experiences over the last 24hours</w:t>
            </w:r>
          </w:p>
          <w:p w14:paraId="68D980A4" w14:textId="77777777" w:rsidR="00D32C59" w:rsidRPr="005626DB" w:rsidRDefault="00D32C59" w:rsidP="00D32C59">
            <w:pPr>
              <w:pStyle w:val="ListParagraph"/>
              <w:numPr>
                <w:ilvl w:val="0"/>
                <w:numId w:val="39"/>
              </w:numPr>
              <w:spacing w:before="88" w:after="0" w:line="238" w:lineRule="atLeast"/>
              <w:ind w:right="359"/>
              <w:rPr>
                <w:rFonts w:eastAsia="Times New Roman"/>
                <w:lang w:eastAsia="en-GB"/>
              </w:rPr>
            </w:pPr>
            <w:r w:rsidRPr="005626DB">
              <w:rPr>
                <w:rFonts w:eastAsia="Times New Roman"/>
                <w:lang w:eastAsia="en-GB"/>
              </w:rPr>
              <w:t>Compare the role of paper-based and screen-based texts</w:t>
            </w:r>
          </w:p>
          <w:p w14:paraId="7B28FBE0" w14:textId="77777777" w:rsidR="00D32C59" w:rsidRPr="005626DB" w:rsidRDefault="00D32C59" w:rsidP="00D32C59">
            <w:pPr>
              <w:pStyle w:val="ListParagraph"/>
              <w:numPr>
                <w:ilvl w:val="0"/>
                <w:numId w:val="39"/>
              </w:numPr>
              <w:spacing w:before="88" w:after="0" w:line="238" w:lineRule="atLeast"/>
              <w:ind w:right="359"/>
              <w:rPr>
                <w:rFonts w:eastAsia="Times New Roman"/>
                <w:lang w:eastAsia="en-GB"/>
              </w:rPr>
            </w:pPr>
            <w:r w:rsidRPr="005626DB">
              <w:rPr>
                <w:rFonts w:eastAsia="Times New Roman"/>
                <w:lang w:eastAsia="en-GB"/>
              </w:rPr>
              <w:t xml:space="preserve">Review key national / statutory documentation </w:t>
            </w:r>
          </w:p>
          <w:p w14:paraId="6E53BA95" w14:textId="77777777" w:rsidR="00D32C59" w:rsidRPr="005626DB" w:rsidRDefault="00D32C59" w:rsidP="00D32C59">
            <w:pPr>
              <w:spacing w:after="0" w:line="240" w:lineRule="auto"/>
              <w:ind w:right="120"/>
              <w:rPr>
                <w:rFonts w:eastAsia="Times New Roman"/>
                <w:i/>
                <w:highlight w:val="yellow"/>
                <w:lang w:eastAsia="en-GB"/>
              </w:rPr>
            </w:pPr>
          </w:p>
        </w:tc>
      </w:tr>
      <w:tr w:rsidR="00B93606" w:rsidRPr="005626DB" w14:paraId="53EB047D" w14:textId="77777777" w:rsidTr="00D32C59">
        <w:trPr>
          <w:trHeight w:val="755"/>
        </w:trPr>
        <w:tc>
          <w:tcPr>
            <w:tcW w:w="2033" w:type="dxa"/>
            <w:tcBorders>
              <w:top w:val="single" w:sz="4" w:space="0" w:color="auto"/>
              <w:left w:val="single" w:sz="4" w:space="0" w:color="auto"/>
              <w:bottom w:val="single" w:sz="4" w:space="0" w:color="auto"/>
              <w:right w:val="single" w:sz="4" w:space="0" w:color="auto"/>
            </w:tcBorders>
          </w:tcPr>
          <w:p w14:paraId="6731CDC4" w14:textId="77777777" w:rsidR="00B93606" w:rsidRPr="005626DB" w:rsidRDefault="00B93606" w:rsidP="00B93606">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WHERE?</w:t>
            </w:r>
          </w:p>
          <w:p w14:paraId="7CAFD807" w14:textId="77777777" w:rsidR="00B93606" w:rsidRPr="005626DB" w:rsidRDefault="00B93606" w:rsidP="00B93606">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Key Links: </w:t>
            </w:r>
          </w:p>
          <w:p w14:paraId="00FF801B" w14:textId="77777777" w:rsidR="00B93606" w:rsidRPr="005626DB" w:rsidRDefault="00B93606" w:rsidP="00B93606">
            <w:p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PGCE Course</w:t>
            </w:r>
          </w:p>
        </w:tc>
        <w:tc>
          <w:tcPr>
            <w:tcW w:w="7507" w:type="dxa"/>
            <w:tcBorders>
              <w:top w:val="single" w:sz="4" w:space="0" w:color="auto"/>
              <w:left w:val="single" w:sz="4" w:space="0" w:color="auto"/>
              <w:bottom w:val="single" w:sz="4" w:space="0" w:color="auto"/>
              <w:right w:val="single" w:sz="4" w:space="0" w:color="auto"/>
            </w:tcBorders>
          </w:tcPr>
          <w:p w14:paraId="64E22D26" w14:textId="2FA8F0BA" w:rsidR="00B93606" w:rsidRPr="005626DB" w:rsidRDefault="00B93606" w:rsidP="007D0177">
            <w:pPr>
              <w:spacing w:before="87" w:after="0" w:line="240" w:lineRule="auto"/>
              <w:ind w:right="-20"/>
              <w:rPr>
                <w:rFonts w:eastAsia="Times New Roman"/>
                <w:highlight w:val="yellow"/>
                <w:lang w:eastAsia="en-GB"/>
              </w:rPr>
            </w:pPr>
            <w:r w:rsidRPr="00B93606">
              <w:rPr>
                <w:rFonts w:eastAsia="Times New Roman"/>
                <w:b/>
                <w:bCs/>
                <w:lang w:eastAsia="en-GB"/>
              </w:rPr>
              <w:t xml:space="preserve">PGCE Cross-Course Links including Provision for All: </w:t>
            </w:r>
            <w:r w:rsidRPr="00B93606">
              <w:rPr>
                <w:color w:val="201F1E"/>
                <w:shd w:val="clear" w:color="auto" w:fill="FFFFFF"/>
              </w:rPr>
              <w:t>To consider the needs of all children in all contexts and make provision for them to make progress</w:t>
            </w:r>
            <w:r>
              <w:rPr>
                <w:color w:val="201F1E"/>
                <w:shd w:val="clear" w:color="auto" w:fill="FFFFFF"/>
              </w:rPr>
              <w:t xml:space="preserve"> (see Appendix 1).</w:t>
            </w:r>
          </w:p>
        </w:tc>
      </w:tr>
      <w:tr w:rsidR="00B93606" w:rsidRPr="005626DB" w14:paraId="63542E2C" w14:textId="77777777" w:rsidTr="00D32C59">
        <w:trPr>
          <w:trHeight w:val="755"/>
        </w:trPr>
        <w:tc>
          <w:tcPr>
            <w:tcW w:w="2033" w:type="dxa"/>
            <w:tcBorders>
              <w:top w:val="single" w:sz="4" w:space="0" w:color="auto"/>
              <w:left w:val="single" w:sz="4" w:space="0" w:color="auto"/>
              <w:bottom w:val="single" w:sz="4" w:space="0" w:color="auto"/>
              <w:right w:val="single" w:sz="4" w:space="0" w:color="auto"/>
            </w:tcBorders>
          </w:tcPr>
          <w:p w14:paraId="7A18141C" w14:textId="77777777" w:rsidR="00B93606" w:rsidRPr="005626DB" w:rsidRDefault="00B93606" w:rsidP="00B93606">
            <w:pPr>
              <w:spacing w:before="87" w:after="0" w:line="240" w:lineRule="auto"/>
              <w:ind w:right="-23"/>
              <w:rPr>
                <w:rFonts w:eastAsia="Times New Roman"/>
                <w:b/>
                <w:bCs/>
                <w:color w:val="4B92DB"/>
                <w:spacing w:val="1"/>
                <w:sz w:val="22"/>
                <w:szCs w:val="22"/>
                <w:lang w:eastAsia="en-GB"/>
              </w:rPr>
            </w:pPr>
          </w:p>
          <w:p w14:paraId="08C87B2C" w14:textId="77777777" w:rsidR="00B93606" w:rsidRPr="005626DB" w:rsidRDefault="00B93606" w:rsidP="00B93606">
            <w:p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ITT Core Content Framework</w:t>
            </w:r>
          </w:p>
          <w:p w14:paraId="0E2A0A59" w14:textId="77777777" w:rsidR="00B93606" w:rsidRPr="005626DB" w:rsidRDefault="00B93606" w:rsidP="00B93606">
            <w:pPr>
              <w:spacing w:before="87" w:after="0" w:line="240" w:lineRule="auto"/>
              <w:ind w:right="-23"/>
              <w:contextualSpacing/>
              <w:rPr>
                <w:rFonts w:eastAsia="Times New Roman"/>
                <w:b/>
                <w:bCs/>
                <w:color w:val="4B92DB"/>
                <w:spacing w:val="1"/>
                <w:sz w:val="22"/>
                <w:szCs w:val="22"/>
                <w:lang w:eastAsia="en-GB"/>
              </w:rPr>
            </w:pPr>
          </w:p>
        </w:tc>
        <w:tc>
          <w:tcPr>
            <w:tcW w:w="7507" w:type="dxa"/>
            <w:tcBorders>
              <w:top w:val="single" w:sz="4" w:space="0" w:color="auto"/>
              <w:left w:val="single" w:sz="4" w:space="0" w:color="auto"/>
              <w:bottom w:val="single" w:sz="4" w:space="0" w:color="auto"/>
              <w:right w:val="single" w:sz="4" w:space="0" w:color="auto"/>
            </w:tcBorders>
          </w:tcPr>
          <w:p w14:paraId="39744FD8" w14:textId="77777777" w:rsidR="00B93606" w:rsidRPr="00D50380" w:rsidRDefault="00B93606" w:rsidP="00B93606">
            <w:pPr>
              <w:spacing w:before="87" w:after="0" w:line="240" w:lineRule="auto"/>
              <w:ind w:right="-20"/>
              <w:rPr>
                <w:i/>
                <w:iCs/>
              </w:rPr>
            </w:pPr>
            <w:r w:rsidRPr="00D50380">
              <w:rPr>
                <w:rFonts w:eastAsia="Times New Roman"/>
                <w:b/>
                <w:bCs/>
                <w:i/>
                <w:iCs/>
                <w:spacing w:val="1"/>
                <w:lang w:eastAsia="en-GB"/>
              </w:rPr>
              <w:t xml:space="preserve">ITT Core Content Framework: </w:t>
            </w:r>
            <w:r w:rsidRPr="00D50380">
              <w:rPr>
                <w:rFonts w:eastAsia="Times New Roman"/>
                <w:i/>
                <w:iCs/>
                <w:spacing w:val="1"/>
                <w:lang w:eastAsia="en-GB"/>
              </w:rPr>
              <w:t>Aspects from</w:t>
            </w:r>
            <w:r w:rsidRPr="00D50380">
              <w:rPr>
                <w:i/>
                <w:iCs/>
              </w:rPr>
              <w:t xml:space="preserve"> the five core areas (‘Behaviour’, ‘Pedagogy’, ‘Assessment’, ‘Curriculum’, ‘Professional Behaviours’) will be included in this seminar as appropriate.</w:t>
            </w:r>
          </w:p>
          <w:p w14:paraId="710D0257" w14:textId="77777777" w:rsidR="00B93606" w:rsidRPr="00D50380" w:rsidRDefault="00B93606" w:rsidP="00B93606">
            <w:pPr>
              <w:spacing w:before="87" w:after="0" w:line="240" w:lineRule="auto"/>
              <w:ind w:left="129" w:right="-20"/>
              <w:rPr>
                <w:i/>
                <w:iCs/>
              </w:rPr>
            </w:pPr>
            <w:r w:rsidRPr="00D50380">
              <w:rPr>
                <w:i/>
                <w:iCs/>
              </w:rPr>
              <w:t>1.5. A culture of mutual trust and respect supports effective relationships.</w:t>
            </w:r>
          </w:p>
          <w:p w14:paraId="1B1FBAF8" w14:textId="77777777" w:rsidR="00B93606" w:rsidRPr="00D50380" w:rsidRDefault="00B93606" w:rsidP="00B93606">
            <w:pPr>
              <w:spacing w:before="87" w:after="0" w:line="240" w:lineRule="auto"/>
              <w:ind w:left="129" w:right="-20"/>
              <w:rPr>
                <w:i/>
                <w:iCs/>
              </w:rPr>
            </w:pPr>
            <w:r w:rsidRPr="00D50380">
              <w:rPr>
                <w:i/>
                <w:iCs/>
              </w:rPr>
              <w:t>3. 1. A school’s curriculum enables it to set out its vision for the knowledge, skills and values that its pupils will learn, encompassing the national curriculum within a coherent wider vision for successful learning.</w:t>
            </w:r>
          </w:p>
          <w:p w14:paraId="2B547D35" w14:textId="77777777" w:rsidR="00B93606" w:rsidRPr="00D50380" w:rsidRDefault="00B93606" w:rsidP="00B93606">
            <w:pPr>
              <w:spacing w:before="87" w:after="0" w:line="240" w:lineRule="auto"/>
              <w:ind w:left="129" w:right="-20"/>
              <w:rPr>
                <w:rFonts w:eastAsia="Times New Roman"/>
                <w:i/>
                <w:iCs/>
                <w:highlight w:val="yellow"/>
                <w:lang w:eastAsia="en-GB"/>
              </w:rPr>
            </w:pPr>
            <w:r w:rsidRPr="00D50380">
              <w:rPr>
                <w:i/>
                <w:iCs/>
              </w:rPr>
              <w:t>4. 9. Paired and group activities can increase pupil success, but to work together effectively pupils need guidance, support and practice</w:t>
            </w:r>
          </w:p>
        </w:tc>
      </w:tr>
      <w:tr w:rsidR="00B93606" w:rsidRPr="005626DB" w14:paraId="5C660824" w14:textId="77777777" w:rsidTr="00D32C59">
        <w:trPr>
          <w:trHeight w:val="755"/>
        </w:trPr>
        <w:tc>
          <w:tcPr>
            <w:tcW w:w="2033" w:type="dxa"/>
            <w:tcBorders>
              <w:top w:val="single" w:sz="4" w:space="0" w:color="auto"/>
              <w:left w:val="single" w:sz="4" w:space="0" w:color="auto"/>
              <w:bottom w:val="single" w:sz="4" w:space="0" w:color="auto"/>
              <w:right w:val="single" w:sz="4" w:space="0" w:color="auto"/>
            </w:tcBorders>
          </w:tcPr>
          <w:p w14:paraId="2F7C389C" w14:textId="77777777" w:rsidR="00B93606" w:rsidRPr="005626DB" w:rsidRDefault="00B93606" w:rsidP="00B93606">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Teachers’ Standards</w:t>
            </w:r>
          </w:p>
        </w:tc>
        <w:tc>
          <w:tcPr>
            <w:tcW w:w="7507" w:type="dxa"/>
            <w:tcBorders>
              <w:top w:val="single" w:sz="4" w:space="0" w:color="auto"/>
              <w:left w:val="single" w:sz="4" w:space="0" w:color="auto"/>
              <w:bottom w:val="single" w:sz="4" w:space="0" w:color="auto"/>
              <w:right w:val="single" w:sz="4" w:space="0" w:color="auto"/>
            </w:tcBorders>
          </w:tcPr>
          <w:p w14:paraId="4B947E5B" w14:textId="77777777" w:rsidR="00B93606" w:rsidRPr="005626DB" w:rsidRDefault="00B93606" w:rsidP="00B93606">
            <w:pPr>
              <w:spacing w:before="87" w:after="0" w:line="240" w:lineRule="auto"/>
              <w:ind w:right="-20"/>
              <w:rPr>
                <w:rFonts w:eastAsia="Times New Roman"/>
                <w:b/>
                <w:bCs/>
                <w:sz w:val="22"/>
                <w:szCs w:val="22"/>
                <w:lang w:eastAsia="en-GB"/>
              </w:rPr>
            </w:pPr>
            <w:r w:rsidRPr="00DC397B">
              <w:rPr>
                <w:rFonts w:eastAsia="Times New Roman"/>
                <w:b/>
                <w:bCs/>
                <w:sz w:val="22"/>
                <w:szCs w:val="22"/>
                <w:lang w:eastAsia="en-GB"/>
              </w:rPr>
              <w:t>Teachers’ Standards: TS2, 3 and 4</w:t>
            </w:r>
          </w:p>
          <w:p w14:paraId="1AC0400E" w14:textId="77777777" w:rsidR="00B93606" w:rsidRPr="005626DB" w:rsidRDefault="00B93606" w:rsidP="00B93606">
            <w:pPr>
              <w:spacing w:before="87" w:after="0" w:line="240" w:lineRule="auto"/>
              <w:ind w:left="129" w:right="-20"/>
              <w:rPr>
                <w:rFonts w:eastAsia="Times New Roman"/>
                <w:color w:val="FF0000"/>
                <w:lang w:eastAsia="en-GB"/>
              </w:rPr>
            </w:pPr>
          </w:p>
        </w:tc>
      </w:tr>
    </w:tbl>
    <w:p w14:paraId="5153299D" w14:textId="20196DF5" w:rsidR="00D32C59" w:rsidRPr="005626DB" w:rsidRDefault="00D32C59" w:rsidP="00D32C59">
      <w:pPr>
        <w:rPr>
          <w:sz w:val="20"/>
          <w:szCs w:val="20"/>
        </w:rPr>
      </w:pPr>
    </w:p>
    <w:p w14:paraId="6FF93CA4" w14:textId="1FFB001F" w:rsidR="00D32C59" w:rsidRPr="005626DB" w:rsidRDefault="00D32C59" w:rsidP="00D32C59">
      <w:pPr>
        <w:rPr>
          <w:sz w:val="20"/>
          <w:szCs w:val="20"/>
        </w:rPr>
      </w:pPr>
      <w:r w:rsidRPr="005626DB">
        <w:rPr>
          <w:sz w:val="20"/>
          <w:szCs w:val="20"/>
        </w:rPr>
        <w:br w:type="page"/>
      </w:r>
    </w:p>
    <w:tbl>
      <w:tblPr>
        <w:tblW w:w="9540" w:type="dxa"/>
        <w:tblInd w:w="98" w:type="dxa"/>
        <w:tblCellMar>
          <w:left w:w="142" w:type="dxa"/>
          <w:right w:w="0" w:type="dxa"/>
        </w:tblCellMar>
        <w:tblLook w:val="04A0" w:firstRow="1" w:lastRow="0" w:firstColumn="1" w:lastColumn="0" w:noHBand="0" w:noVBand="1"/>
      </w:tblPr>
      <w:tblGrid>
        <w:gridCol w:w="2033"/>
        <w:gridCol w:w="7507"/>
      </w:tblGrid>
      <w:tr w:rsidR="00D32C59" w:rsidRPr="005626DB" w14:paraId="4360CAB5" w14:textId="77777777" w:rsidTr="00D32C59">
        <w:trPr>
          <w:trHeight w:val="631"/>
        </w:trPr>
        <w:tc>
          <w:tcPr>
            <w:tcW w:w="9540" w:type="dxa"/>
            <w:gridSpan w:val="2"/>
            <w:tcBorders>
              <w:top w:val="single" w:sz="8" w:space="0" w:color="auto"/>
              <w:left w:val="single" w:sz="8" w:space="0" w:color="auto"/>
              <w:bottom w:val="single" w:sz="8" w:space="0" w:color="auto"/>
              <w:right w:val="single" w:sz="8" w:space="0" w:color="auto"/>
            </w:tcBorders>
            <w:shd w:val="clear" w:color="auto" w:fill="FFFF00"/>
          </w:tcPr>
          <w:p w14:paraId="7E705262" w14:textId="77777777" w:rsidR="00D32C59" w:rsidRPr="005626DB" w:rsidRDefault="00D32C59" w:rsidP="00D32C59">
            <w:pPr>
              <w:spacing w:after="0" w:line="243" w:lineRule="atLeast"/>
              <w:ind w:right="-20"/>
              <w:jc w:val="center"/>
              <w:rPr>
                <w:rFonts w:eastAsia="Times New Roman"/>
                <w:b/>
                <w:bCs/>
                <w:lang w:eastAsia="en-GB"/>
              </w:rPr>
            </w:pPr>
          </w:p>
          <w:p w14:paraId="36157E73" w14:textId="77777777" w:rsidR="00D32C59" w:rsidRPr="005626DB" w:rsidRDefault="00D32C59" w:rsidP="00D32C59">
            <w:pPr>
              <w:spacing w:after="0" w:line="243" w:lineRule="atLeast"/>
              <w:ind w:right="-20"/>
              <w:jc w:val="center"/>
              <w:rPr>
                <w:rFonts w:eastAsia="Times New Roman"/>
                <w:b/>
                <w:bCs/>
                <w:lang w:eastAsia="en-GB"/>
              </w:rPr>
            </w:pPr>
            <w:r w:rsidRPr="005626DB">
              <w:rPr>
                <w:rFonts w:eastAsia="Times New Roman"/>
                <w:b/>
                <w:bCs/>
                <w:lang w:eastAsia="en-GB"/>
              </w:rPr>
              <w:t xml:space="preserve">English Session 2 </w:t>
            </w:r>
          </w:p>
          <w:p w14:paraId="71A0DD90" w14:textId="1DA2C68B" w:rsidR="00D32C59" w:rsidRPr="005626DB" w:rsidRDefault="00D32C59" w:rsidP="00D32C59">
            <w:pPr>
              <w:spacing w:after="0" w:line="243" w:lineRule="atLeast"/>
              <w:ind w:right="-20"/>
              <w:jc w:val="center"/>
              <w:rPr>
                <w:rFonts w:eastAsia="Times New Roman"/>
                <w:b/>
                <w:bCs/>
                <w:lang w:eastAsia="en-GB"/>
              </w:rPr>
            </w:pPr>
          </w:p>
        </w:tc>
      </w:tr>
      <w:tr w:rsidR="00D32C59" w:rsidRPr="005626DB" w14:paraId="015E8DD1" w14:textId="77777777" w:rsidTr="00D32C59">
        <w:trPr>
          <w:trHeight w:val="396"/>
        </w:trPr>
        <w:tc>
          <w:tcPr>
            <w:tcW w:w="2033" w:type="dxa"/>
            <w:tcBorders>
              <w:top w:val="nil"/>
              <w:left w:val="single" w:sz="8" w:space="0" w:color="auto"/>
              <w:bottom w:val="single" w:sz="8" w:space="0" w:color="auto"/>
              <w:right w:val="single" w:sz="8" w:space="0" w:color="auto"/>
            </w:tcBorders>
          </w:tcPr>
          <w:p w14:paraId="734D6315" w14:textId="77777777" w:rsidR="00D32C59" w:rsidRPr="005626DB" w:rsidRDefault="00D32C59" w:rsidP="00D32C59">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WHAT?</w:t>
            </w:r>
          </w:p>
          <w:p w14:paraId="7ADF1AF4" w14:textId="77777777" w:rsidR="00D32C59" w:rsidRPr="005626DB" w:rsidRDefault="00D32C59" w:rsidP="00D32C59">
            <w:pPr>
              <w:spacing w:after="0" w:line="240" w:lineRule="auto"/>
              <w:ind w:right="-23"/>
              <w:contextualSpacing/>
              <w:rPr>
                <w:rFonts w:eastAsia="Times New Roman"/>
                <w:b/>
                <w:bCs/>
                <w:color w:val="4B92DB"/>
                <w:spacing w:val="-1"/>
                <w:sz w:val="22"/>
                <w:szCs w:val="22"/>
                <w:lang w:eastAsia="en-GB"/>
              </w:rPr>
            </w:pPr>
          </w:p>
          <w:p w14:paraId="5C1A0C6F" w14:textId="77777777" w:rsidR="00D32C59" w:rsidRPr="005626DB" w:rsidRDefault="00D32C59" w:rsidP="00D32C59">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6E5BD9A9" w14:textId="77777777" w:rsidR="00D32C59" w:rsidRPr="005626DB" w:rsidRDefault="00D32C59" w:rsidP="00D32C59">
            <w:pPr>
              <w:spacing w:after="0" w:line="240" w:lineRule="auto"/>
              <w:ind w:right="-23"/>
              <w:contextualSpacing/>
              <w:rPr>
                <w:rFonts w:eastAsia="Times New Roman"/>
                <w:lang w:eastAsia="en-GB"/>
              </w:rPr>
            </w:pPr>
            <w:r w:rsidRPr="005626DB">
              <w:rPr>
                <w:rFonts w:eastAsia="Times New Roman"/>
                <w:b/>
                <w:bCs/>
                <w:color w:val="4B92DB"/>
                <w:spacing w:val="-1"/>
                <w:lang w:eastAsia="en-GB"/>
              </w:rPr>
              <w:t>Titles</w:t>
            </w:r>
          </w:p>
        </w:tc>
        <w:tc>
          <w:tcPr>
            <w:tcW w:w="7507" w:type="dxa"/>
            <w:tcBorders>
              <w:top w:val="nil"/>
              <w:left w:val="nil"/>
              <w:bottom w:val="single" w:sz="8" w:space="0" w:color="auto"/>
              <w:right w:val="single" w:sz="8" w:space="0" w:color="auto"/>
            </w:tcBorders>
          </w:tcPr>
          <w:p w14:paraId="54BA1258" w14:textId="77777777" w:rsidR="00D32C59" w:rsidRPr="005626DB" w:rsidRDefault="00D32C59" w:rsidP="00D32C59">
            <w:pPr>
              <w:rPr>
                <w:rFonts w:eastAsia="Times New Roman"/>
                <w:b/>
                <w:color w:val="000000"/>
              </w:rPr>
            </w:pPr>
            <w:r w:rsidRPr="005626DB">
              <w:rPr>
                <w:rFonts w:eastAsia="Times New Roman"/>
                <w:b/>
                <w:color w:val="00B050"/>
              </w:rPr>
              <w:t>Exploring English (Part 2)</w:t>
            </w:r>
          </w:p>
        </w:tc>
      </w:tr>
      <w:tr w:rsidR="00D32C59" w:rsidRPr="005626DB" w14:paraId="5016C7D2" w14:textId="77777777" w:rsidTr="00D32C59">
        <w:trPr>
          <w:trHeight w:val="1647"/>
        </w:trPr>
        <w:tc>
          <w:tcPr>
            <w:tcW w:w="2033" w:type="dxa"/>
            <w:tcBorders>
              <w:top w:val="nil"/>
              <w:left w:val="single" w:sz="8" w:space="0" w:color="auto"/>
              <w:bottom w:val="single" w:sz="8" w:space="0" w:color="auto"/>
              <w:right w:val="single" w:sz="8" w:space="0" w:color="auto"/>
            </w:tcBorders>
          </w:tcPr>
          <w:p w14:paraId="23734838" w14:textId="77777777" w:rsidR="00D32C59" w:rsidRPr="005626DB" w:rsidRDefault="00D32C59" w:rsidP="00D32C59">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WHY THIS?</w:t>
            </w:r>
          </w:p>
          <w:p w14:paraId="18A65627" w14:textId="77777777" w:rsidR="00D32C59" w:rsidRPr="005626DB" w:rsidRDefault="00D32C59" w:rsidP="00D32C59">
            <w:pPr>
              <w:spacing w:after="0" w:line="240" w:lineRule="auto"/>
              <w:ind w:right="-23"/>
              <w:contextualSpacing/>
              <w:rPr>
                <w:rFonts w:eastAsia="Times New Roman"/>
                <w:b/>
                <w:bCs/>
                <w:color w:val="4B92DB"/>
                <w:sz w:val="22"/>
                <w:szCs w:val="22"/>
                <w:lang w:eastAsia="en-GB"/>
              </w:rPr>
            </w:pPr>
          </w:p>
          <w:p w14:paraId="4043D1EC" w14:textId="77777777" w:rsidR="00D32C59" w:rsidRPr="005626DB" w:rsidRDefault="00D32C59" w:rsidP="00D32C59">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Learning</w:t>
            </w:r>
          </w:p>
          <w:p w14:paraId="04D93254" w14:textId="77777777" w:rsidR="00D32C59" w:rsidRPr="005626DB" w:rsidRDefault="00D32C59" w:rsidP="00D32C59">
            <w:pPr>
              <w:spacing w:after="0" w:line="240" w:lineRule="auto"/>
              <w:ind w:right="-23"/>
              <w:contextualSpacing/>
              <w:rPr>
                <w:rFonts w:eastAsia="Times New Roman"/>
                <w:sz w:val="22"/>
                <w:szCs w:val="22"/>
                <w:lang w:eastAsia="en-GB"/>
              </w:rPr>
            </w:pPr>
            <w:r w:rsidRPr="005626DB">
              <w:rPr>
                <w:rFonts w:eastAsia="Times New Roman"/>
                <w:b/>
                <w:bCs/>
                <w:color w:val="4B92DB"/>
                <w:sz w:val="22"/>
                <w:szCs w:val="22"/>
                <w:lang w:eastAsia="en-GB"/>
              </w:rPr>
              <w:t>O</w:t>
            </w:r>
            <w:r w:rsidRPr="005626DB">
              <w:rPr>
                <w:rFonts w:eastAsia="Times New Roman"/>
                <w:b/>
                <w:bCs/>
                <w:color w:val="4B92DB"/>
                <w:spacing w:val="-1"/>
                <w:sz w:val="22"/>
                <w:szCs w:val="22"/>
                <w:lang w:eastAsia="en-GB"/>
              </w:rPr>
              <w:t>utcomes</w:t>
            </w:r>
          </w:p>
        </w:tc>
        <w:tc>
          <w:tcPr>
            <w:tcW w:w="7507" w:type="dxa"/>
            <w:tcBorders>
              <w:top w:val="nil"/>
              <w:left w:val="nil"/>
              <w:bottom w:val="single" w:sz="8" w:space="0" w:color="auto"/>
              <w:right w:val="single" w:sz="8" w:space="0" w:color="auto"/>
            </w:tcBorders>
          </w:tcPr>
          <w:p w14:paraId="1B6C6562" w14:textId="77777777" w:rsidR="00D32C59" w:rsidRPr="005626DB" w:rsidRDefault="00D32C59" w:rsidP="00D32C59">
            <w:pPr>
              <w:spacing w:after="0" w:line="256" w:lineRule="atLeast"/>
              <w:ind w:right="221"/>
              <w:rPr>
                <w:rFonts w:eastAsia="Times New Roman"/>
                <w:lang w:eastAsia="en-GB"/>
              </w:rPr>
            </w:pPr>
            <w:r w:rsidRPr="005626DB">
              <w:rPr>
                <w:rFonts w:eastAsia="Times New Roman"/>
                <w:lang w:eastAsia="en-GB"/>
              </w:rPr>
              <w:t>By the end of this session trainees will be able:</w:t>
            </w:r>
          </w:p>
          <w:p w14:paraId="287A222A" w14:textId="77777777" w:rsidR="00D32C59" w:rsidRPr="005626DB" w:rsidRDefault="00D32C59" w:rsidP="00D32C59">
            <w:pPr>
              <w:spacing w:after="0" w:line="256" w:lineRule="atLeast"/>
              <w:ind w:right="221"/>
              <w:rPr>
                <w:rFonts w:eastAsia="Times New Roman"/>
                <w:sz w:val="16"/>
                <w:szCs w:val="16"/>
                <w:lang w:eastAsia="en-GB"/>
              </w:rPr>
            </w:pPr>
          </w:p>
          <w:p w14:paraId="707D7C9F" w14:textId="77777777" w:rsidR="00D32C59" w:rsidRPr="005626DB" w:rsidRDefault="00D32C59" w:rsidP="00D32C59">
            <w:pPr>
              <w:pStyle w:val="ListParagraph"/>
              <w:numPr>
                <w:ilvl w:val="0"/>
                <w:numId w:val="40"/>
              </w:numPr>
              <w:spacing w:after="0" w:line="256" w:lineRule="atLeast"/>
              <w:ind w:right="221"/>
              <w:rPr>
                <w:rFonts w:eastAsia="Times New Roman"/>
                <w:lang w:eastAsia="en-GB"/>
              </w:rPr>
            </w:pPr>
            <w:r w:rsidRPr="005626DB">
              <w:rPr>
                <w:rFonts w:eastAsia="Times New Roman"/>
                <w:lang w:eastAsia="en-GB"/>
              </w:rPr>
              <w:t>To understand how textual features (visual and verbal) impact on meaning</w:t>
            </w:r>
          </w:p>
          <w:p w14:paraId="1922D806" w14:textId="77777777" w:rsidR="00D32C59" w:rsidRPr="005626DB" w:rsidRDefault="00D32C59" w:rsidP="00D32C59">
            <w:pPr>
              <w:pStyle w:val="ListParagraph"/>
              <w:numPr>
                <w:ilvl w:val="0"/>
                <w:numId w:val="40"/>
              </w:numPr>
              <w:spacing w:after="0" w:line="256" w:lineRule="atLeast"/>
              <w:ind w:right="221"/>
              <w:rPr>
                <w:rFonts w:eastAsia="Times New Roman"/>
                <w:lang w:eastAsia="en-GB"/>
              </w:rPr>
            </w:pPr>
            <w:r w:rsidRPr="005626DB">
              <w:rPr>
                <w:rFonts w:eastAsia="Times New Roman"/>
                <w:lang w:eastAsia="en-GB"/>
              </w:rPr>
              <w:t>To know of the value of discussion in facilitating response to fiction</w:t>
            </w:r>
          </w:p>
          <w:p w14:paraId="68C6262F" w14:textId="77777777" w:rsidR="00D32C59" w:rsidRPr="005626DB" w:rsidRDefault="00D32C59" w:rsidP="00D32C59">
            <w:pPr>
              <w:pStyle w:val="ListParagraph"/>
              <w:numPr>
                <w:ilvl w:val="0"/>
                <w:numId w:val="40"/>
              </w:numPr>
              <w:spacing w:after="0" w:line="256" w:lineRule="atLeast"/>
              <w:ind w:right="221"/>
              <w:rPr>
                <w:rFonts w:eastAsia="Times New Roman"/>
                <w:lang w:eastAsia="en-GB"/>
              </w:rPr>
            </w:pPr>
            <w:r w:rsidRPr="005626DB">
              <w:rPr>
                <w:rFonts w:eastAsia="Times New Roman"/>
                <w:lang w:eastAsia="en-GB"/>
              </w:rPr>
              <w:t>To know a range of strategies for exploring and encouraging response to fiction and poetry</w:t>
            </w:r>
          </w:p>
          <w:p w14:paraId="14B3C845" w14:textId="77777777" w:rsidR="00D32C59" w:rsidRPr="005626DB" w:rsidRDefault="00D32C59" w:rsidP="00D32C59">
            <w:pPr>
              <w:pStyle w:val="ListParagraph"/>
              <w:spacing w:after="0" w:line="256" w:lineRule="atLeast"/>
              <w:ind w:left="360" w:right="221"/>
              <w:rPr>
                <w:rFonts w:eastAsia="Times New Roman"/>
                <w:lang w:eastAsia="en-GB"/>
              </w:rPr>
            </w:pPr>
          </w:p>
        </w:tc>
      </w:tr>
      <w:tr w:rsidR="00D32C59" w:rsidRPr="00D50380" w14:paraId="290FF7DD" w14:textId="77777777" w:rsidTr="00D32C59">
        <w:trPr>
          <w:trHeight w:val="1126"/>
        </w:trPr>
        <w:tc>
          <w:tcPr>
            <w:tcW w:w="2033" w:type="dxa"/>
            <w:tcBorders>
              <w:top w:val="nil"/>
              <w:left w:val="single" w:sz="8" w:space="0" w:color="auto"/>
              <w:bottom w:val="single" w:sz="8" w:space="0" w:color="auto"/>
              <w:right w:val="single" w:sz="8" w:space="0" w:color="auto"/>
            </w:tcBorders>
          </w:tcPr>
          <w:p w14:paraId="14FCAB71" w14:textId="77777777" w:rsidR="00D32C59" w:rsidRPr="00D50380" w:rsidRDefault="00D32C59" w:rsidP="00D32C59">
            <w:pPr>
              <w:spacing w:before="87" w:after="0" w:line="240" w:lineRule="auto"/>
              <w:ind w:right="-23"/>
              <w:contextualSpacing/>
              <w:rPr>
                <w:rFonts w:eastAsia="Times New Roman"/>
                <w:b/>
                <w:bCs/>
                <w:color w:val="4B92DB"/>
                <w:spacing w:val="1"/>
                <w:sz w:val="22"/>
                <w:szCs w:val="22"/>
                <w:lang w:eastAsia="en-GB"/>
              </w:rPr>
            </w:pPr>
            <w:r w:rsidRPr="00D50380">
              <w:rPr>
                <w:rFonts w:eastAsia="Times New Roman"/>
                <w:b/>
                <w:bCs/>
                <w:color w:val="4B92DB"/>
                <w:spacing w:val="1"/>
                <w:sz w:val="22"/>
                <w:szCs w:val="22"/>
                <w:lang w:eastAsia="en-GB"/>
              </w:rPr>
              <w:t>WHY NOW?</w:t>
            </w:r>
          </w:p>
          <w:p w14:paraId="3C49D3F6" w14:textId="77777777" w:rsidR="00D32C59" w:rsidRPr="00D50380" w:rsidRDefault="00D32C59" w:rsidP="00D32C59">
            <w:pPr>
              <w:spacing w:before="87" w:after="0" w:line="240" w:lineRule="auto"/>
              <w:ind w:right="-23"/>
              <w:contextualSpacing/>
              <w:rPr>
                <w:rFonts w:eastAsia="Times New Roman"/>
                <w:b/>
                <w:bCs/>
                <w:color w:val="4B92DB"/>
                <w:spacing w:val="1"/>
                <w:sz w:val="22"/>
                <w:szCs w:val="22"/>
                <w:lang w:eastAsia="en-GB"/>
              </w:rPr>
            </w:pPr>
          </w:p>
          <w:p w14:paraId="775549E6" w14:textId="77777777" w:rsidR="00D32C59" w:rsidRPr="00D50380" w:rsidRDefault="00D32C59" w:rsidP="00D32C59">
            <w:pPr>
              <w:spacing w:before="87" w:after="0" w:line="240" w:lineRule="auto"/>
              <w:ind w:right="-23"/>
              <w:contextualSpacing/>
              <w:rPr>
                <w:rFonts w:eastAsia="Times New Roman"/>
                <w:b/>
                <w:bCs/>
                <w:color w:val="4B92DB"/>
                <w:spacing w:val="1"/>
                <w:sz w:val="22"/>
                <w:szCs w:val="22"/>
                <w:lang w:eastAsia="en-GB"/>
              </w:rPr>
            </w:pPr>
            <w:r w:rsidRPr="00D50380">
              <w:rPr>
                <w:rFonts w:eastAsia="Times New Roman"/>
                <w:b/>
                <w:bCs/>
                <w:color w:val="4B92DB"/>
                <w:spacing w:val="-1"/>
                <w:sz w:val="22"/>
                <w:szCs w:val="22"/>
                <w:lang w:eastAsia="en-GB"/>
              </w:rPr>
              <w:t>Curriculum Design &amp; Key Messages</w:t>
            </w:r>
          </w:p>
        </w:tc>
        <w:tc>
          <w:tcPr>
            <w:tcW w:w="7507" w:type="dxa"/>
            <w:tcBorders>
              <w:top w:val="nil"/>
              <w:left w:val="nil"/>
              <w:bottom w:val="single" w:sz="8" w:space="0" w:color="auto"/>
              <w:right w:val="single" w:sz="8" w:space="0" w:color="auto"/>
            </w:tcBorders>
          </w:tcPr>
          <w:p w14:paraId="1E00EBFA" w14:textId="77777777" w:rsidR="00D32C59" w:rsidRPr="00D50380" w:rsidRDefault="00D32C59" w:rsidP="00D32C59">
            <w:pPr>
              <w:pStyle w:val="ListParagraph"/>
              <w:numPr>
                <w:ilvl w:val="0"/>
                <w:numId w:val="41"/>
              </w:numPr>
              <w:spacing w:after="0" w:line="240" w:lineRule="auto"/>
              <w:ind w:right="120"/>
              <w:rPr>
                <w:rFonts w:eastAsia="Times New Roman"/>
                <w:iCs/>
                <w:lang w:eastAsia="en-GB"/>
              </w:rPr>
            </w:pPr>
            <w:r w:rsidRPr="00D50380">
              <w:rPr>
                <w:rFonts w:eastAsia="Times New Roman"/>
                <w:iCs/>
                <w:lang w:eastAsia="en-GB"/>
              </w:rPr>
              <w:t>The importance of strong subject knowledge in effective teaching of English, including knowledge and understanding of metalanguage.</w:t>
            </w:r>
          </w:p>
          <w:p w14:paraId="24698D32" w14:textId="77777777" w:rsidR="00D32C59" w:rsidRPr="00D50380" w:rsidRDefault="00D32C59" w:rsidP="00D32C59">
            <w:pPr>
              <w:pStyle w:val="ListParagraph"/>
              <w:numPr>
                <w:ilvl w:val="0"/>
                <w:numId w:val="41"/>
              </w:numPr>
              <w:spacing w:after="0" w:line="240" w:lineRule="auto"/>
              <w:ind w:right="120"/>
              <w:rPr>
                <w:rFonts w:eastAsia="Times New Roman"/>
                <w:iCs/>
                <w:lang w:eastAsia="en-GB"/>
              </w:rPr>
            </w:pPr>
            <w:r w:rsidRPr="00D50380">
              <w:rPr>
                <w:rFonts w:eastAsia="Times New Roman"/>
                <w:iCs/>
                <w:lang w:eastAsia="en-GB"/>
              </w:rPr>
              <w:t>The need to audit own level subject knowledge thoroughly against the new National Curriculum terminology / glossary</w:t>
            </w:r>
          </w:p>
          <w:p w14:paraId="005A738F" w14:textId="77777777" w:rsidR="00D32C59" w:rsidRPr="00D50380" w:rsidRDefault="00D32C59" w:rsidP="00D32C59">
            <w:pPr>
              <w:pStyle w:val="ListParagraph"/>
              <w:spacing w:before="88" w:after="0" w:line="238" w:lineRule="atLeast"/>
              <w:ind w:left="360" w:right="359"/>
              <w:rPr>
                <w:rFonts w:eastAsia="Times New Roman"/>
                <w:lang w:eastAsia="en-GB"/>
              </w:rPr>
            </w:pPr>
          </w:p>
        </w:tc>
      </w:tr>
      <w:tr w:rsidR="00D32C59" w:rsidRPr="00D50380" w14:paraId="0DD11EF0" w14:textId="77777777" w:rsidTr="00D32C59">
        <w:trPr>
          <w:trHeight w:val="746"/>
        </w:trPr>
        <w:tc>
          <w:tcPr>
            <w:tcW w:w="2033" w:type="dxa"/>
            <w:tcBorders>
              <w:top w:val="nil"/>
              <w:left w:val="single" w:sz="8" w:space="0" w:color="auto"/>
              <w:bottom w:val="single" w:sz="8" w:space="0" w:color="auto"/>
              <w:right w:val="single" w:sz="8" w:space="0" w:color="auto"/>
            </w:tcBorders>
          </w:tcPr>
          <w:p w14:paraId="64A494A1" w14:textId="77777777" w:rsidR="00D32C59" w:rsidRPr="00D50380" w:rsidRDefault="00D32C59" w:rsidP="00D32C59">
            <w:pPr>
              <w:spacing w:before="87" w:after="0" w:line="240" w:lineRule="auto"/>
              <w:ind w:right="-23"/>
              <w:contextualSpacing/>
              <w:rPr>
                <w:rFonts w:eastAsia="Times New Roman"/>
                <w:b/>
                <w:bCs/>
                <w:color w:val="4B92DB"/>
                <w:spacing w:val="1"/>
                <w:sz w:val="22"/>
                <w:szCs w:val="22"/>
                <w:lang w:eastAsia="en-GB"/>
              </w:rPr>
            </w:pPr>
            <w:r w:rsidRPr="00D50380">
              <w:rPr>
                <w:rFonts w:eastAsia="Times New Roman"/>
                <w:b/>
                <w:bCs/>
                <w:color w:val="4B92DB"/>
                <w:spacing w:val="1"/>
                <w:sz w:val="22"/>
                <w:szCs w:val="22"/>
                <w:lang w:eastAsia="en-GB"/>
              </w:rPr>
              <w:t>HOW?</w:t>
            </w:r>
          </w:p>
          <w:p w14:paraId="18E6C752" w14:textId="77777777" w:rsidR="00D32C59" w:rsidRPr="00D50380" w:rsidRDefault="00D32C59" w:rsidP="00D32C59">
            <w:pPr>
              <w:spacing w:before="87" w:after="0" w:line="240" w:lineRule="auto"/>
              <w:ind w:right="-23"/>
              <w:contextualSpacing/>
              <w:rPr>
                <w:rFonts w:eastAsia="Times New Roman"/>
                <w:b/>
                <w:bCs/>
                <w:color w:val="4B92DB"/>
                <w:spacing w:val="1"/>
                <w:sz w:val="22"/>
                <w:szCs w:val="22"/>
                <w:lang w:eastAsia="en-GB"/>
              </w:rPr>
            </w:pPr>
          </w:p>
          <w:p w14:paraId="68795EAB" w14:textId="77777777" w:rsidR="00D32C59" w:rsidRPr="00D50380" w:rsidRDefault="00D32C59" w:rsidP="00D32C59">
            <w:pPr>
              <w:spacing w:before="87" w:after="0" w:line="240" w:lineRule="auto"/>
              <w:ind w:right="-23"/>
              <w:contextualSpacing/>
              <w:rPr>
                <w:rFonts w:eastAsia="Times New Roman"/>
                <w:b/>
                <w:bCs/>
                <w:color w:val="4B92DB"/>
                <w:spacing w:val="1"/>
                <w:sz w:val="22"/>
                <w:szCs w:val="22"/>
                <w:lang w:eastAsia="en-GB"/>
              </w:rPr>
            </w:pPr>
            <w:r w:rsidRPr="00D50380">
              <w:rPr>
                <w:rFonts w:eastAsia="Times New Roman"/>
                <w:b/>
                <w:bCs/>
                <w:color w:val="4B92DB"/>
                <w:spacing w:val="1"/>
                <w:sz w:val="22"/>
                <w:szCs w:val="22"/>
                <w:lang w:eastAsia="en-GB"/>
              </w:rPr>
              <w:t xml:space="preserve">Session </w:t>
            </w:r>
          </w:p>
          <w:p w14:paraId="1331A3B6" w14:textId="77777777" w:rsidR="00D32C59" w:rsidRPr="00D50380" w:rsidRDefault="00D32C59" w:rsidP="00D32C59">
            <w:pPr>
              <w:spacing w:before="87" w:after="0" w:line="240" w:lineRule="auto"/>
              <w:ind w:right="-23"/>
              <w:contextualSpacing/>
              <w:rPr>
                <w:rFonts w:eastAsia="Times New Roman"/>
                <w:sz w:val="22"/>
                <w:szCs w:val="22"/>
                <w:lang w:eastAsia="en-GB"/>
              </w:rPr>
            </w:pPr>
            <w:r w:rsidRPr="00D50380">
              <w:rPr>
                <w:rFonts w:eastAsia="Times New Roman"/>
                <w:b/>
                <w:bCs/>
                <w:color w:val="4B92DB"/>
                <w:spacing w:val="1"/>
                <w:sz w:val="22"/>
                <w:szCs w:val="22"/>
                <w:lang w:eastAsia="en-GB"/>
              </w:rPr>
              <w:t xml:space="preserve">Content </w:t>
            </w:r>
          </w:p>
        </w:tc>
        <w:tc>
          <w:tcPr>
            <w:tcW w:w="7507" w:type="dxa"/>
            <w:tcBorders>
              <w:top w:val="nil"/>
              <w:left w:val="nil"/>
              <w:bottom w:val="single" w:sz="8" w:space="0" w:color="auto"/>
              <w:right w:val="single" w:sz="8" w:space="0" w:color="auto"/>
            </w:tcBorders>
          </w:tcPr>
          <w:p w14:paraId="72622B92" w14:textId="77777777" w:rsidR="00D32C59" w:rsidRPr="00D50380" w:rsidRDefault="00D32C59" w:rsidP="00D32C59">
            <w:pPr>
              <w:spacing w:before="88" w:after="0" w:line="238" w:lineRule="atLeast"/>
              <w:ind w:right="359"/>
              <w:rPr>
                <w:rFonts w:eastAsia="Times New Roman"/>
                <w:lang w:eastAsia="en-GB"/>
              </w:rPr>
            </w:pPr>
            <w:r w:rsidRPr="00D50380">
              <w:rPr>
                <w:rFonts w:eastAsia="Times New Roman"/>
                <w:lang w:eastAsia="en-GB"/>
              </w:rPr>
              <w:t>During the session trainees will:</w:t>
            </w:r>
          </w:p>
          <w:p w14:paraId="3B2E718E" w14:textId="77777777" w:rsidR="00D32C59" w:rsidRPr="00D50380" w:rsidRDefault="00D32C59" w:rsidP="00D32C59">
            <w:pPr>
              <w:pStyle w:val="ListParagraph"/>
              <w:numPr>
                <w:ilvl w:val="0"/>
                <w:numId w:val="42"/>
              </w:numPr>
              <w:spacing w:before="88" w:after="0" w:line="238" w:lineRule="atLeast"/>
              <w:ind w:right="359"/>
              <w:rPr>
                <w:rFonts w:eastAsia="Times New Roman"/>
                <w:lang w:eastAsia="en-GB"/>
              </w:rPr>
            </w:pPr>
            <w:r w:rsidRPr="00D50380">
              <w:rPr>
                <w:rFonts w:eastAsia="Times New Roman"/>
                <w:lang w:eastAsia="en-GB"/>
              </w:rPr>
              <w:t>Review their pre-course audits (text analysis): share strengths/needs and the implications for development: target setting as part of the Training Plan</w:t>
            </w:r>
          </w:p>
          <w:p w14:paraId="7FC7359D" w14:textId="77777777" w:rsidR="00D32C59" w:rsidRPr="00D50380" w:rsidRDefault="00D32C59" w:rsidP="00D32C59">
            <w:pPr>
              <w:pStyle w:val="ListParagraph"/>
              <w:numPr>
                <w:ilvl w:val="0"/>
                <w:numId w:val="42"/>
              </w:numPr>
              <w:spacing w:before="88" w:after="0" w:line="238" w:lineRule="atLeast"/>
              <w:ind w:right="359"/>
              <w:rPr>
                <w:rFonts w:eastAsia="Times New Roman"/>
                <w:lang w:eastAsia="en-GB"/>
              </w:rPr>
            </w:pPr>
            <w:r w:rsidRPr="00D50380">
              <w:rPr>
                <w:rFonts w:eastAsia="Times New Roman"/>
                <w:lang w:eastAsia="en-GB"/>
              </w:rPr>
              <w:t>Work in groups to analyse a children’s picture book according to the SHU text analysis form, reflecting upon the expectations of the National Curriculum for English/ EYFS</w:t>
            </w:r>
          </w:p>
          <w:p w14:paraId="1860D0DB" w14:textId="77777777" w:rsidR="00D32C59" w:rsidRPr="00D50380" w:rsidRDefault="00D32C59" w:rsidP="00D32C59">
            <w:pPr>
              <w:pStyle w:val="ListParagraph"/>
              <w:numPr>
                <w:ilvl w:val="0"/>
                <w:numId w:val="42"/>
              </w:numPr>
              <w:spacing w:before="88" w:after="0" w:line="238" w:lineRule="atLeast"/>
              <w:ind w:right="359"/>
              <w:rPr>
                <w:rFonts w:eastAsia="Times New Roman"/>
                <w:lang w:eastAsia="en-GB"/>
              </w:rPr>
            </w:pPr>
            <w:r w:rsidRPr="00D50380">
              <w:rPr>
                <w:rFonts w:eastAsia="Times New Roman"/>
                <w:lang w:eastAsia="en-GB"/>
              </w:rPr>
              <w:t>Consider own choice picture book in preparation for individual text analysis directed task*</w:t>
            </w:r>
          </w:p>
          <w:p w14:paraId="55392F1C" w14:textId="77777777" w:rsidR="00D32C59" w:rsidRPr="00D50380" w:rsidRDefault="00D32C59" w:rsidP="00D32C59">
            <w:pPr>
              <w:pStyle w:val="ListParagraph"/>
              <w:spacing w:after="0" w:line="240" w:lineRule="auto"/>
              <w:ind w:left="360" w:right="120"/>
              <w:rPr>
                <w:rFonts w:eastAsia="Times New Roman"/>
                <w:lang w:eastAsia="en-GB"/>
              </w:rPr>
            </w:pPr>
          </w:p>
        </w:tc>
      </w:tr>
      <w:tr w:rsidR="00D32C59" w:rsidRPr="00D50380" w14:paraId="73EBBF62" w14:textId="77777777" w:rsidTr="00D32C59">
        <w:trPr>
          <w:trHeight w:val="755"/>
        </w:trPr>
        <w:tc>
          <w:tcPr>
            <w:tcW w:w="2033" w:type="dxa"/>
            <w:tcBorders>
              <w:top w:val="nil"/>
              <w:left w:val="single" w:sz="8" w:space="0" w:color="auto"/>
              <w:bottom w:val="single" w:sz="8" w:space="0" w:color="auto"/>
              <w:right w:val="single" w:sz="8" w:space="0" w:color="auto"/>
            </w:tcBorders>
          </w:tcPr>
          <w:p w14:paraId="2A9CA7E5" w14:textId="77777777" w:rsidR="00D32C59" w:rsidRPr="00D50380" w:rsidRDefault="00D32C59" w:rsidP="00D32C59">
            <w:pPr>
              <w:spacing w:before="87" w:after="0" w:line="240" w:lineRule="auto"/>
              <w:ind w:right="-23"/>
              <w:contextualSpacing/>
              <w:rPr>
                <w:rFonts w:eastAsia="Times New Roman"/>
                <w:b/>
                <w:bCs/>
                <w:color w:val="4B92DB"/>
                <w:spacing w:val="1"/>
                <w:sz w:val="22"/>
                <w:szCs w:val="22"/>
                <w:lang w:eastAsia="en-GB"/>
              </w:rPr>
            </w:pPr>
            <w:r w:rsidRPr="00D50380">
              <w:rPr>
                <w:rFonts w:eastAsia="Times New Roman"/>
                <w:b/>
                <w:bCs/>
                <w:color w:val="4B92DB"/>
                <w:spacing w:val="1"/>
                <w:sz w:val="22"/>
                <w:szCs w:val="22"/>
                <w:lang w:eastAsia="en-GB"/>
              </w:rPr>
              <w:t>WHERE?</w:t>
            </w:r>
          </w:p>
          <w:p w14:paraId="56E1B356" w14:textId="77777777" w:rsidR="00D32C59" w:rsidRPr="00D50380" w:rsidRDefault="00D32C59" w:rsidP="00D32C59">
            <w:pPr>
              <w:spacing w:before="87" w:after="0" w:line="240" w:lineRule="auto"/>
              <w:ind w:right="-23"/>
              <w:contextualSpacing/>
              <w:rPr>
                <w:rFonts w:eastAsia="Times New Roman"/>
                <w:b/>
                <w:bCs/>
                <w:color w:val="4B92DB"/>
                <w:spacing w:val="1"/>
                <w:sz w:val="22"/>
                <w:szCs w:val="22"/>
                <w:lang w:eastAsia="en-GB"/>
              </w:rPr>
            </w:pPr>
          </w:p>
          <w:p w14:paraId="2BA9DE75" w14:textId="77777777" w:rsidR="00D32C59" w:rsidRPr="00D50380" w:rsidRDefault="00D32C59" w:rsidP="00D32C59">
            <w:pPr>
              <w:spacing w:before="87" w:after="0" w:line="240" w:lineRule="auto"/>
              <w:ind w:right="-23"/>
              <w:contextualSpacing/>
              <w:rPr>
                <w:rFonts w:eastAsia="Times New Roman"/>
                <w:b/>
                <w:bCs/>
                <w:color w:val="4B92DB"/>
                <w:spacing w:val="1"/>
                <w:sz w:val="22"/>
                <w:szCs w:val="22"/>
                <w:lang w:eastAsia="en-GB"/>
              </w:rPr>
            </w:pPr>
            <w:r w:rsidRPr="00D50380">
              <w:rPr>
                <w:rFonts w:eastAsia="Times New Roman"/>
                <w:b/>
                <w:bCs/>
                <w:color w:val="4B92DB"/>
                <w:spacing w:val="1"/>
                <w:sz w:val="22"/>
                <w:szCs w:val="22"/>
                <w:lang w:eastAsia="en-GB"/>
              </w:rPr>
              <w:t xml:space="preserve">Key Links: </w:t>
            </w:r>
          </w:p>
          <w:p w14:paraId="2EC7FDC8" w14:textId="77777777" w:rsidR="00D32C59" w:rsidRPr="00D50380" w:rsidRDefault="00D32C59" w:rsidP="00D32C59">
            <w:pPr>
              <w:spacing w:before="87" w:after="0" w:line="240" w:lineRule="auto"/>
              <w:ind w:right="-23"/>
              <w:rPr>
                <w:rFonts w:eastAsia="Times New Roman"/>
                <w:b/>
                <w:bCs/>
                <w:color w:val="4B92DB"/>
                <w:spacing w:val="1"/>
                <w:sz w:val="22"/>
                <w:szCs w:val="22"/>
                <w:lang w:eastAsia="en-GB"/>
              </w:rPr>
            </w:pPr>
            <w:r w:rsidRPr="00D50380">
              <w:rPr>
                <w:rFonts w:eastAsia="Times New Roman"/>
                <w:b/>
                <w:bCs/>
                <w:color w:val="4B92DB"/>
                <w:spacing w:val="1"/>
                <w:sz w:val="22"/>
                <w:szCs w:val="22"/>
                <w:lang w:eastAsia="en-GB"/>
              </w:rPr>
              <w:t>PGCE Course</w:t>
            </w:r>
          </w:p>
        </w:tc>
        <w:tc>
          <w:tcPr>
            <w:tcW w:w="7507" w:type="dxa"/>
            <w:tcBorders>
              <w:top w:val="nil"/>
              <w:left w:val="nil"/>
              <w:bottom w:val="single" w:sz="8" w:space="0" w:color="auto"/>
              <w:right w:val="single" w:sz="8" w:space="0" w:color="auto"/>
            </w:tcBorders>
          </w:tcPr>
          <w:p w14:paraId="495F9BE0" w14:textId="1FBFA04A" w:rsidR="00D32C59" w:rsidRPr="00D50380" w:rsidRDefault="007D0177" w:rsidP="00D32C59">
            <w:pPr>
              <w:spacing w:before="87" w:after="0" w:line="240" w:lineRule="auto"/>
              <w:ind w:left="129" w:right="-20"/>
              <w:rPr>
                <w:rFonts w:eastAsia="Times New Roman"/>
                <w:i/>
                <w:sz w:val="20"/>
                <w:szCs w:val="20"/>
                <w:lang w:eastAsia="en-GB"/>
              </w:rPr>
            </w:pPr>
            <w:r w:rsidRPr="00D50380">
              <w:rPr>
                <w:rFonts w:eastAsia="Times New Roman"/>
                <w:b/>
                <w:bCs/>
                <w:lang w:eastAsia="en-GB"/>
              </w:rPr>
              <w:t xml:space="preserve">PGCE Cross-Course Links including Provision for All: </w:t>
            </w:r>
            <w:r w:rsidRPr="00D50380">
              <w:rPr>
                <w:color w:val="201F1E"/>
                <w:shd w:val="clear" w:color="auto" w:fill="FFFFFF"/>
              </w:rPr>
              <w:t>To consider the needs of all children in all contexts and make provision for them to make progress (see Appendix 1).</w:t>
            </w:r>
          </w:p>
        </w:tc>
      </w:tr>
      <w:tr w:rsidR="00D32C59" w:rsidRPr="00D50380" w14:paraId="2CA6F938" w14:textId="77777777" w:rsidTr="00D32C59">
        <w:trPr>
          <w:trHeight w:val="755"/>
        </w:trPr>
        <w:tc>
          <w:tcPr>
            <w:tcW w:w="2033" w:type="dxa"/>
            <w:tcBorders>
              <w:top w:val="nil"/>
              <w:left w:val="single" w:sz="8" w:space="0" w:color="auto"/>
              <w:bottom w:val="single" w:sz="8" w:space="0" w:color="auto"/>
              <w:right w:val="single" w:sz="8" w:space="0" w:color="auto"/>
            </w:tcBorders>
          </w:tcPr>
          <w:p w14:paraId="3619F8BB" w14:textId="77777777" w:rsidR="00D32C59" w:rsidRPr="00D50380" w:rsidRDefault="00D32C59" w:rsidP="00D32C59">
            <w:pPr>
              <w:spacing w:before="87" w:after="0" w:line="240" w:lineRule="auto"/>
              <w:ind w:right="-23"/>
              <w:rPr>
                <w:rFonts w:eastAsia="Times New Roman"/>
                <w:b/>
                <w:bCs/>
                <w:color w:val="4B92DB"/>
                <w:spacing w:val="1"/>
                <w:sz w:val="22"/>
                <w:szCs w:val="22"/>
                <w:lang w:eastAsia="en-GB"/>
              </w:rPr>
            </w:pPr>
          </w:p>
          <w:p w14:paraId="1D67E797" w14:textId="77777777" w:rsidR="00D32C59" w:rsidRPr="00D50380" w:rsidRDefault="00D32C59" w:rsidP="00D32C59">
            <w:pPr>
              <w:spacing w:before="87" w:after="0" w:line="240" w:lineRule="auto"/>
              <w:ind w:right="-23"/>
              <w:rPr>
                <w:rFonts w:eastAsia="Times New Roman"/>
                <w:b/>
                <w:bCs/>
                <w:color w:val="4B92DB"/>
                <w:spacing w:val="1"/>
                <w:sz w:val="22"/>
                <w:szCs w:val="22"/>
                <w:lang w:eastAsia="en-GB"/>
              </w:rPr>
            </w:pPr>
            <w:r w:rsidRPr="00D50380">
              <w:rPr>
                <w:rFonts w:eastAsia="Times New Roman"/>
                <w:b/>
                <w:bCs/>
                <w:color w:val="4B92DB"/>
                <w:spacing w:val="1"/>
                <w:sz w:val="22"/>
                <w:szCs w:val="22"/>
                <w:lang w:eastAsia="en-GB"/>
              </w:rPr>
              <w:t>ITT Core Content Framework</w:t>
            </w:r>
          </w:p>
          <w:p w14:paraId="362C5489" w14:textId="77777777" w:rsidR="00D32C59" w:rsidRPr="00D50380" w:rsidRDefault="00D32C59" w:rsidP="00D32C59">
            <w:pPr>
              <w:spacing w:before="87" w:after="0" w:line="240" w:lineRule="auto"/>
              <w:ind w:right="-23"/>
              <w:contextualSpacing/>
              <w:rPr>
                <w:rFonts w:eastAsia="Times New Roman"/>
                <w:b/>
                <w:bCs/>
                <w:color w:val="4B92DB"/>
                <w:spacing w:val="1"/>
                <w:sz w:val="22"/>
                <w:szCs w:val="22"/>
                <w:lang w:eastAsia="en-GB"/>
              </w:rPr>
            </w:pPr>
          </w:p>
        </w:tc>
        <w:tc>
          <w:tcPr>
            <w:tcW w:w="7507" w:type="dxa"/>
            <w:tcBorders>
              <w:top w:val="nil"/>
              <w:left w:val="nil"/>
              <w:bottom w:val="single" w:sz="8" w:space="0" w:color="auto"/>
              <w:right w:val="single" w:sz="8" w:space="0" w:color="auto"/>
            </w:tcBorders>
          </w:tcPr>
          <w:p w14:paraId="3E27D8E0" w14:textId="77777777" w:rsidR="00B93606" w:rsidRPr="00D50380" w:rsidRDefault="00B93606" w:rsidP="00B93606">
            <w:pPr>
              <w:spacing w:before="87" w:after="0" w:line="240" w:lineRule="auto"/>
              <w:ind w:right="-20"/>
            </w:pPr>
            <w:r w:rsidRPr="00D50380">
              <w:rPr>
                <w:rFonts w:eastAsia="Times New Roman"/>
                <w:b/>
                <w:bCs/>
                <w:spacing w:val="1"/>
                <w:lang w:eastAsia="en-GB"/>
              </w:rPr>
              <w:t xml:space="preserve">ITT Core Content Framework: </w:t>
            </w:r>
            <w:r w:rsidRPr="00D50380">
              <w:rPr>
                <w:rFonts w:eastAsia="Times New Roman"/>
                <w:spacing w:val="1"/>
                <w:lang w:eastAsia="en-GB"/>
              </w:rPr>
              <w:t>Aspects from</w:t>
            </w:r>
            <w:r w:rsidRPr="00D50380">
              <w:t xml:space="preserve"> the five core areas (‘Behaviour’, ‘Pedagogy’, ‘Assessment’, ‘Curriculum’, ‘Professional Behaviours’) will be included in this seminar as appropriate.</w:t>
            </w:r>
          </w:p>
          <w:p w14:paraId="5A9616AB" w14:textId="77777777" w:rsidR="00D32C59" w:rsidRPr="00D50380" w:rsidRDefault="00D32C59" w:rsidP="00D50380">
            <w:pPr>
              <w:spacing w:before="87" w:after="0" w:line="240" w:lineRule="auto"/>
              <w:ind w:right="-20"/>
              <w:rPr>
                <w:i/>
                <w:iCs/>
              </w:rPr>
            </w:pPr>
            <w:r w:rsidRPr="00D50380">
              <w:rPr>
                <w:i/>
                <w:iCs/>
              </w:rPr>
              <w:t>1.5. A culture of mutual trust and respect supports effective relationships.</w:t>
            </w:r>
          </w:p>
          <w:p w14:paraId="4AF089A5" w14:textId="77777777" w:rsidR="00D32C59" w:rsidRPr="00D50380" w:rsidRDefault="00D32C59" w:rsidP="00D50380">
            <w:pPr>
              <w:spacing w:before="87" w:after="0" w:line="240" w:lineRule="auto"/>
              <w:ind w:right="-20"/>
              <w:rPr>
                <w:i/>
                <w:iCs/>
              </w:rPr>
            </w:pPr>
            <w:r w:rsidRPr="00D50380">
              <w:rPr>
                <w:i/>
                <w:iCs/>
              </w:rPr>
              <w:t>3. 1. A school’s curriculum enables it to set out its vision for the knowledge, skills and values that its pupils will learn, encompassing the national curriculum within a coherent wider vision for successful learning.</w:t>
            </w:r>
          </w:p>
          <w:p w14:paraId="08DD4B86" w14:textId="77777777" w:rsidR="00D32C59" w:rsidRPr="00D50380" w:rsidRDefault="00D32C59" w:rsidP="00D50380">
            <w:pPr>
              <w:spacing w:before="87" w:after="0" w:line="240" w:lineRule="auto"/>
              <w:ind w:right="-20"/>
              <w:rPr>
                <w:rFonts w:eastAsia="Times New Roman"/>
                <w:i/>
                <w:iCs/>
                <w:lang w:eastAsia="en-GB"/>
              </w:rPr>
            </w:pPr>
            <w:r w:rsidRPr="00D50380">
              <w:rPr>
                <w:i/>
                <w:iCs/>
              </w:rPr>
              <w:t>4. 9. Paired and group activities can increase pupil success, but to work together effectively pupils need guidance, support and practice</w:t>
            </w:r>
          </w:p>
        </w:tc>
      </w:tr>
      <w:tr w:rsidR="00D32C59" w:rsidRPr="005626DB" w14:paraId="30B5C3B9" w14:textId="77777777" w:rsidTr="00D32C59">
        <w:trPr>
          <w:trHeight w:val="755"/>
        </w:trPr>
        <w:tc>
          <w:tcPr>
            <w:tcW w:w="2033" w:type="dxa"/>
            <w:tcBorders>
              <w:top w:val="nil"/>
              <w:left w:val="single" w:sz="8" w:space="0" w:color="auto"/>
              <w:bottom w:val="single" w:sz="8" w:space="0" w:color="auto"/>
              <w:right w:val="single" w:sz="8" w:space="0" w:color="auto"/>
            </w:tcBorders>
          </w:tcPr>
          <w:p w14:paraId="1CB3B343" w14:textId="77777777" w:rsidR="00D32C59" w:rsidRPr="00D50380" w:rsidRDefault="00D32C59" w:rsidP="00D32C59">
            <w:pPr>
              <w:spacing w:before="87" w:after="0" w:line="240" w:lineRule="auto"/>
              <w:ind w:right="-23"/>
              <w:contextualSpacing/>
              <w:rPr>
                <w:rFonts w:eastAsia="Times New Roman"/>
                <w:b/>
                <w:bCs/>
                <w:color w:val="4B92DB"/>
                <w:spacing w:val="1"/>
                <w:sz w:val="22"/>
                <w:szCs w:val="22"/>
                <w:lang w:eastAsia="en-GB"/>
              </w:rPr>
            </w:pPr>
            <w:r w:rsidRPr="00D50380">
              <w:rPr>
                <w:rFonts w:eastAsia="Times New Roman"/>
                <w:b/>
                <w:bCs/>
                <w:color w:val="4B92DB"/>
                <w:spacing w:val="1"/>
                <w:sz w:val="22"/>
                <w:szCs w:val="22"/>
                <w:lang w:eastAsia="en-GB"/>
              </w:rPr>
              <w:t>Teachers’ Standards</w:t>
            </w:r>
          </w:p>
        </w:tc>
        <w:tc>
          <w:tcPr>
            <w:tcW w:w="7507" w:type="dxa"/>
            <w:tcBorders>
              <w:top w:val="nil"/>
              <w:left w:val="nil"/>
              <w:bottom w:val="single" w:sz="8" w:space="0" w:color="auto"/>
              <w:right w:val="single" w:sz="8" w:space="0" w:color="auto"/>
            </w:tcBorders>
          </w:tcPr>
          <w:p w14:paraId="34F0C39E" w14:textId="77777777" w:rsidR="00D32C59" w:rsidRPr="00D50380" w:rsidRDefault="00D32C59" w:rsidP="00D32C59">
            <w:pPr>
              <w:spacing w:before="87" w:after="0" w:line="240" w:lineRule="auto"/>
              <w:ind w:right="-20"/>
              <w:rPr>
                <w:rFonts w:eastAsia="Times New Roman"/>
                <w:b/>
                <w:bCs/>
                <w:sz w:val="22"/>
                <w:szCs w:val="22"/>
                <w:lang w:eastAsia="en-GB"/>
              </w:rPr>
            </w:pPr>
            <w:r w:rsidRPr="00D50380">
              <w:rPr>
                <w:rFonts w:eastAsia="Times New Roman"/>
                <w:b/>
                <w:bCs/>
                <w:sz w:val="22"/>
                <w:szCs w:val="22"/>
                <w:lang w:eastAsia="en-GB"/>
              </w:rPr>
              <w:t>Teachers’ Standards: TS2, 3 and 4</w:t>
            </w:r>
          </w:p>
          <w:p w14:paraId="138D59AB" w14:textId="77777777" w:rsidR="00D32C59" w:rsidRPr="00D50380" w:rsidRDefault="00D32C59" w:rsidP="00D32C59">
            <w:pPr>
              <w:spacing w:before="87" w:after="0" w:line="240" w:lineRule="auto"/>
              <w:ind w:left="129" w:right="-20"/>
              <w:rPr>
                <w:rFonts w:eastAsia="Times New Roman"/>
                <w:b/>
                <w:lang w:eastAsia="en-GB"/>
              </w:rPr>
            </w:pPr>
          </w:p>
        </w:tc>
      </w:tr>
    </w:tbl>
    <w:p w14:paraId="48225870" w14:textId="77777777" w:rsidR="00D32C59" w:rsidRPr="005626DB" w:rsidRDefault="00D32C59" w:rsidP="00D32C59">
      <w:pPr>
        <w:rPr>
          <w:sz w:val="20"/>
          <w:szCs w:val="20"/>
        </w:rPr>
      </w:pPr>
      <w:r w:rsidRPr="005626DB">
        <w:rPr>
          <w:sz w:val="20"/>
          <w:szCs w:val="20"/>
        </w:rPr>
        <w:br w:type="page"/>
      </w:r>
    </w:p>
    <w:tbl>
      <w:tblPr>
        <w:tblW w:w="9540" w:type="dxa"/>
        <w:tblInd w:w="98" w:type="dxa"/>
        <w:tblCellMar>
          <w:left w:w="142" w:type="dxa"/>
          <w:right w:w="0" w:type="dxa"/>
        </w:tblCellMar>
        <w:tblLook w:val="04A0" w:firstRow="1" w:lastRow="0" w:firstColumn="1" w:lastColumn="0" w:noHBand="0" w:noVBand="1"/>
      </w:tblPr>
      <w:tblGrid>
        <w:gridCol w:w="2033"/>
        <w:gridCol w:w="7507"/>
      </w:tblGrid>
      <w:tr w:rsidR="00D32C59" w:rsidRPr="005626DB" w14:paraId="2EF202C9" w14:textId="77777777" w:rsidTr="00D32C59">
        <w:trPr>
          <w:trHeight w:val="631"/>
        </w:trPr>
        <w:tc>
          <w:tcPr>
            <w:tcW w:w="9540" w:type="dxa"/>
            <w:gridSpan w:val="2"/>
            <w:tcBorders>
              <w:top w:val="single" w:sz="8" w:space="0" w:color="auto"/>
              <w:left w:val="single" w:sz="8" w:space="0" w:color="auto"/>
              <w:bottom w:val="single" w:sz="8" w:space="0" w:color="auto"/>
              <w:right w:val="single" w:sz="8" w:space="0" w:color="auto"/>
            </w:tcBorders>
            <w:shd w:val="clear" w:color="auto" w:fill="FFFF00"/>
          </w:tcPr>
          <w:p w14:paraId="68A79E6C" w14:textId="77777777" w:rsidR="00D32C59" w:rsidRPr="005626DB" w:rsidRDefault="00D32C59" w:rsidP="00D32C59">
            <w:pPr>
              <w:spacing w:after="0" w:line="243" w:lineRule="atLeast"/>
              <w:ind w:right="-20"/>
              <w:jc w:val="center"/>
              <w:rPr>
                <w:rFonts w:eastAsia="Times New Roman"/>
                <w:b/>
                <w:bCs/>
                <w:lang w:eastAsia="en-GB"/>
              </w:rPr>
            </w:pPr>
          </w:p>
          <w:p w14:paraId="017577FE" w14:textId="77777777" w:rsidR="00D32C59" w:rsidRPr="005626DB" w:rsidRDefault="00D32C59" w:rsidP="00D32C59">
            <w:pPr>
              <w:spacing w:after="0" w:line="243" w:lineRule="atLeast"/>
              <w:ind w:right="-20"/>
              <w:jc w:val="center"/>
              <w:rPr>
                <w:rFonts w:eastAsia="Times New Roman"/>
                <w:b/>
                <w:bCs/>
                <w:lang w:eastAsia="en-GB"/>
              </w:rPr>
            </w:pPr>
            <w:r w:rsidRPr="005626DB">
              <w:rPr>
                <w:rFonts w:eastAsia="Times New Roman"/>
                <w:b/>
                <w:bCs/>
                <w:lang w:eastAsia="en-GB"/>
              </w:rPr>
              <w:t xml:space="preserve">English Session 3 </w:t>
            </w:r>
          </w:p>
          <w:p w14:paraId="12890E30" w14:textId="77777777" w:rsidR="00D32C59" w:rsidRPr="005626DB" w:rsidRDefault="00D32C59" w:rsidP="00D32C59">
            <w:pPr>
              <w:spacing w:after="0" w:line="243" w:lineRule="atLeast"/>
              <w:ind w:right="-20"/>
              <w:jc w:val="center"/>
              <w:rPr>
                <w:rFonts w:eastAsia="Times New Roman"/>
                <w:b/>
                <w:bCs/>
                <w:lang w:eastAsia="en-GB"/>
              </w:rPr>
            </w:pPr>
          </w:p>
        </w:tc>
      </w:tr>
      <w:tr w:rsidR="00D32C59" w:rsidRPr="005626DB" w14:paraId="4CDBCC66" w14:textId="77777777" w:rsidTr="00D32C59">
        <w:trPr>
          <w:trHeight w:val="396"/>
        </w:trPr>
        <w:tc>
          <w:tcPr>
            <w:tcW w:w="2033" w:type="dxa"/>
            <w:tcBorders>
              <w:top w:val="nil"/>
              <w:left w:val="single" w:sz="8" w:space="0" w:color="auto"/>
              <w:bottom w:val="single" w:sz="8" w:space="0" w:color="auto"/>
              <w:right w:val="single" w:sz="8" w:space="0" w:color="auto"/>
            </w:tcBorders>
          </w:tcPr>
          <w:p w14:paraId="1561929B" w14:textId="77777777" w:rsidR="00D32C59" w:rsidRPr="005626DB" w:rsidRDefault="00D32C59" w:rsidP="00D32C59">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WHAT?</w:t>
            </w:r>
          </w:p>
          <w:p w14:paraId="5B41FB44" w14:textId="77777777" w:rsidR="00D32C59" w:rsidRPr="005626DB" w:rsidRDefault="00D32C59" w:rsidP="00D32C59">
            <w:pPr>
              <w:spacing w:after="0" w:line="240" w:lineRule="auto"/>
              <w:ind w:right="-23"/>
              <w:contextualSpacing/>
              <w:rPr>
                <w:rFonts w:eastAsia="Times New Roman"/>
                <w:b/>
                <w:bCs/>
                <w:color w:val="4B92DB"/>
                <w:spacing w:val="-1"/>
                <w:sz w:val="22"/>
                <w:szCs w:val="22"/>
                <w:lang w:eastAsia="en-GB"/>
              </w:rPr>
            </w:pPr>
          </w:p>
          <w:p w14:paraId="0D5155AE" w14:textId="77777777" w:rsidR="00D32C59" w:rsidRPr="005626DB" w:rsidRDefault="00D32C59" w:rsidP="00D32C59">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0450BAA6" w14:textId="77777777" w:rsidR="00D32C59" w:rsidRPr="005626DB" w:rsidRDefault="00D32C59" w:rsidP="00D32C59">
            <w:pPr>
              <w:spacing w:after="0" w:line="240" w:lineRule="auto"/>
              <w:ind w:right="-23"/>
              <w:contextualSpacing/>
              <w:rPr>
                <w:rFonts w:eastAsia="Times New Roman"/>
                <w:lang w:eastAsia="en-GB"/>
              </w:rPr>
            </w:pPr>
            <w:r w:rsidRPr="005626DB">
              <w:rPr>
                <w:rFonts w:eastAsia="Times New Roman"/>
                <w:b/>
                <w:bCs/>
                <w:color w:val="4B92DB"/>
                <w:spacing w:val="-1"/>
                <w:lang w:eastAsia="en-GB"/>
              </w:rPr>
              <w:t>Titles</w:t>
            </w:r>
          </w:p>
        </w:tc>
        <w:tc>
          <w:tcPr>
            <w:tcW w:w="7507" w:type="dxa"/>
            <w:tcBorders>
              <w:top w:val="nil"/>
              <w:left w:val="nil"/>
              <w:bottom w:val="single" w:sz="8" w:space="0" w:color="auto"/>
              <w:right w:val="single" w:sz="8" w:space="0" w:color="auto"/>
            </w:tcBorders>
          </w:tcPr>
          <w:p w14:paraId="28151BE4" w14:textId="77777777" w:rsidR="00D32C59" w:rsidRPr="005626DB" w:rsidRDefault="00D32C59" w:rsidP="00D32C59">
            <w:pPr>
              <w:rPr>
                <w:rFonts w:eastAsia="Times New Roman"/>
                <w:b/>
                <w:color w:val="000000"/>
              </w:rPr>
            </w:pPr>
            <w:r w:rsidRPr="005626DB">
              <w:rPr>
                <w:rFonts w:eastAsia="Times New Roman"/>
                <w:b/>
                <w:color w:val="FF0000"/>
              </w:rPr>
              <w:t>Children's literature including reading comprehension</w:t>
            </w:r>
          </w:p>
        </w:tc>
      </w:tr>
      <w:tr w:rsidR="00D32C59" w:rsidRPr="005626DB" w14:paraId="18BD0937" w14:textId="77777777" w:rsidTr="00D32C59">
        <w:trPr>
          <w:trHeight w:val="1499"/>
        </w:trPr>
        <w:tc>
          <w:tcPr>
            <w:tcW w:w="2033" w:type="dxa"/>
            <w:tcBorders>
              <w:top w:val="nil"/>
              <w:left w:val="single" w:sz="8" w:space="0" w:color="auto"/>
              <w:bottom w:val="single" w:sz="8" w:space="0" w:color="auto"/>
              <w:right w:val="single" w:sz="8" w:space="0" w:color="auto"/>
            </w:tcBorders>
          </w:tcPr>
          <w:p w14:paraId="273D4557" w14:textId="77777777" w:rsidR="00D32C59" w:rsidRPr="005626DB" w:rsidRDefault="00D32C59" w:rsidP="00D32C59">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WHY THIS?</w:t>
            </w:r>
          </w:p>
          <w:p w14:paraId="7499DDBD" w14:textId="77777777" w:rsidR="00D32C59" w:rsidRPr="005626DB" w:rsidRDefault="00D32C59" w:rsidP="00D32C59">
            <w:pPr>
              <w:spacing w:after="0" w:line="240" w:lineRule="auto"/>
              <w:ind w:right="-23"/>
              <w:contextualSpacing/>
              <w:rPr>
                <w:rFonts w:eastAsia="Times New Roman"/>
                <w:b/>
                <w:bCs/>
                <w:color w:val="4B92DB"/>
                <w:sz w:val="22"/>
                <w:szCs w:val="22"/>
                <w:lang w:eastAsia="en-GB"/>
              </w:rPr>
            </w:pPr>
          </w:p>
          <w:p w14:paraId="4DDC9245" w14:textId="77777777" w:rsidR="00D32C59" w:rsidRPr="005626DB" w:rsidRDefault="00D32C59" w:rsidP="00D32C59">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Learning</w:t>
            </w:r>
          </w:p>
          <w:p w14:paraId="21E44F96" w14:textId="77777777" w:rsidR="00D32C59" w:rsidRPr="005626DB" w:rsidRDefault="00D32C59" w:rsidP="00D32C59">
            <w:pPr>
              <w:spacing w:after="0" w:line="240" w:lineRule="auto"/>
              <w:ind w:right="-23"/>
              <w:contextualSpacing/>
              <w:rPr>
                <w:rFonts w:eastAsia="Times New Roman"/>
                <w:sz w:val="22"/>
                <w:szCs w:val="22"/>
                <w:lang w:eastAsia="en-GB"/>
              </w:rPr>
            </w:pPr>
            <w:r w:rsidRPr="005626DB">
              <w:rPr>
                <w:rFonts w:eastAsia="Times New Roman"/>
                <w:b/>
                <w:bCs/>
                <w:color w:val="4B92DB"/>
                <w:sz w:val="22"/>
                <w:szCs w:val="22"/>
                <w:lang w:eastAsia="en-GB"/>
              </w:rPr>
              <w:t>O</w:t>
            </w:r>
            <w:r w:rsidRPr="005626DB">
              <w:rPr>
                <w:rFonts w:eastAsia="Times New Roman"/>
                <w:b/>
                <w:bCs/>
                <w:color w:val="4B92DB"/>
                <w:spacing w:val="-1"/>
                <w:sz w:val="22"/>
                <w:szCs w:val="22"/>
                <w:lang w:eastAsia="en-GB"/>
              </w:rPr>
              <w:t>utcomes</w:t>
            </w:r>
          </w:p>
        </w:tc>
        <w:tc>
          <w:tcPr>
            <w:tcW w:w="7507" w:type="dxa"/>
            <w:tcBorders>
              <w:top w:val="nil"/>
              <w:left w:val="nil"/>
              <w:bottom w:val="single" w:sz="8" w:space="0" w:color="auto"/>
              <w:right w:val="single" w:sz="8" w:space="0" w:color="auto"/>
            </w:tcBorders>
          </w:tcPr>
          <w:p w14:paraId="4ECE0442" w14:textId="77777777" w:rsidR="00D32C59" w:rsidRPr="005626DB" w:rsidRDefault="00D32C59" w:rsidP="00D32C59">
            <w:pPr>
              <w:spacing w:after="0" w:line="256" w:lineRule="atLeast"/>
              <w:ind w:right="221"/>
              <w:rPr>
                <w:rFonts w:eastAsia="Times New Roman"/>
                <w:lang w:eastAsia="en-GB"/>
              </w:rPr>
            </w:pPr>
            <w:r w:rsidRPr="005626DB">
              <w:rPr>
                <w:rFonts w:eastAsia="Times New Roman"/>
                <w:lang w:eastAsia="en-GB"/>
              </w:rPr>
              <w:t>By the end of this session trainees will be able:</w:t>
            </w:r>
          </w:p>
          <w:p w14:paraId="50863EDA" w14:textId="77777777" w:rsidR="00D32C59" w:rsidRPr="005626DB" w:rsidRDefault="00D32C59" w:rsidP="00D32C59">
            <w:pPr>
              <w:numPr>
                <w:ilvl w:val="0"/>
                <w:numId w:val="2"/>
              </w:numPr>
              <w:spacing w:line="240" w:lineRule="auto"/>
              <w:ind w:left="357"/>
              <w:contextualSpacing/>
            </w:pPr>
            <w:r w:rsidRPr="005626DB">
              <w:t>To be familiar with children’s authors and poets</w:t>
            </w:r>
          </w:p>
          <w:p w14:paraId="49261A18" w14:textId="77777777" w:rsidR="00D32C59" w:rsidRPr="005626DB" w:rsidRDefault="00D32C59" w:rsidP="00D32C59">
            <w:pPr>
              <w:numPr>
                <w:ilvl w:val="0"/>
                <w:numId w:val="2"/>
              </w:numPr>
              <w:spacing w:line="240" w:lineRule="auto"/>
              <w:ind w:left="357"/>
              <w:contextualSpacing/>
            </w:pPr>
            <w:r w:rsidRPr="005626DB">
              <w:t>To understand the role of picture books</w:t>
            </w:r>
          </w:p>
          <w:p w14:paraId="55C3EFF2" w14:textId="77777777" w:rsidR="00D32C59" w:rsidRPr="005626DB" w:rsidRDefault="00D32C59" w:rsidP="00D32C59">
            <w:pPr>
              <w:numPr>
                <w:ilvl w:val="0"/>
                <w:numId w:val="2"/>
              </w:numPr>
              <w:spacing w:line="240" w:lineRule="auto"/>
              <w:ind w:left="357"/>
              <w:contextualSpacing/>
            </w:pPr>
            <w:r w:rsidRPr="005626DB">
              <w:t>To be aware of a range of strategies for exploring and encouraging response to fiction and poetry</w:t>
            </w:r>
          </w:p>
          <w:p w14:paraId="58D8FFF6" w14:textId="77777777" w:rsidR="00D32C59" w:rsidRPr="005626DB" w:rsidRDefault="00D32C59" w:rsidP="00D32C59">
            <w:pPr>
              <w:numPr>
                <w:ilvl w:val="0"/>
                <w:numId w:val="2"/>
              </w:numPr>
              <w:spacing w:line="240" w:lineRule="auto"/>
              <w:ind w:left="357"/>
              <w:contextualSpacing/>
            </w:pPr>
            <w:r w:rsidRPr="005626DB">
              <w:t>To be able to choose and use materials to reflect linguistic and cultural diversity</w:t>
            </w:r>
          </w:p>
          <w:p w14:paraId="17E07389" w14:textId="77777777" w:rsidR="00D32C59" w:rsidRPr="005626DB" w:rsidRDefault="00D32C59" w:rsidP="00D32C59">
            <w:pPr>
              <w:numPr>
                <w:ilvl w:val="0"/>
                <w:numId w:val="2"/>
              </w:numPr>
              <w:spacing w:line="240" w:lineRule="auto"/>
              <w:ind w:left="357"/>
              <w:contextualSpacing/>
            </w:pPr>
            <w:r w:rsidRPr="005626DB">
              <w:rPr>
                <w:rFonts w:eastAsia="Times New Roman"/>
                <w:lang w:val="en-US" w:eastAsia="en-GB"/>
              </w:rPr>
              <w:t>To be aware of the importance of Reading for Pleasure</w:t>
            </w:r>
          </w:p>
        </w:tc>
      </w:tr>
      <w:tr w:rsidR="00D32C59" w:rsidRPr="005626DB" w14:paraId="30549F6C" w14:textId="77777777" w:rsidTr="00D32C59">
        <w:trPr>
          <w:trHeight w:val="1621"/>
        </w:trPr>
        <w:tc>
          <w:tcPr>
            <w:tcW w:w="2033" w:type="dxa"/>
            <w:tcBorders>
              <w:top w:val="nil"/>
              <w:left w:val="single" w:sz="8" w:space="0" w:color="auto"/>
              <w:bottom w:val="single" w:sz="8" w:space="0" w:color="auto"/>
              <w:right w:val="single" w:sz="8" w:space="0" w:color="auto"/>
            </w:tcBorders>
          </w:tcPr>
          <w:p w14:paraId="27175088"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WHY NOW?</w:t>
            </w:r>
          </w:p>
          <w:p w14:paraId="44794B2C"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p>
          <w:p w14:paraId="7C45A1AF"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Curriculum Design &amp; Key Messages</w:t>
            </w:r>
          </w:p>
        </w:tc>
        <w:tc>
          <w:tcPr>
            <w:tcW w:w="7507" w:type="dxa"/>
            <w:tcBorders>
              <w:top w:val="nil"/>
              <w:left w:val="nil"/>
              <w:bottom w:val="single" w:sz="8" w:space="0" w:color="auto"/>
              <w:right w:val="single" w:sz="8" w:space="0" w:color="auto"/>
            </w:tcBorders>
          </w:tcPr>
          <w:p w14:paraId="1658BA73" w14:textId="77777777" w:rsidR="00D32C59" w:rsidRPr="005626DB" w:rsidRDefault="00D32C59" w:rsidP="00D32C59">
            <w:pPr>
              <w:pStyle w:val="ListParagraph"/>
              <w:numPr>
                <w:ilvl w:val="0"/>
                <w:numId w:val="41"/>
              </w:numPr>
              <w:spacing w:after="0" w:line="240" w:lineRule="auto"/>
              <w:ind w:right="120"/>
              <w:rPr>
                <w:rFonts w:eastAsia="Times New Roman"/>
                <w:iCs/>
                <w:lang w:eastAsia="en-GB"/>
              </w:rPr>
            </w:pPr>
            <w:r w:rsidRPr="005626DB">
              <w:rPr>
                <w:rFonts w:eastAsia="Times New Roman"/>
                <w:iCs/>
                <w:lang w:eastAsia="en-GB"/>
              </w:rPr>
              <w:t>The important role of stories e.g. in developing children’s symbolic thought</w:t>
            </w:r>
          </w:p>
          <w:p w14:paraId="64F59BA0" w14:textId="77777777" w:rsidR="00D32C59" w:rsidRPr="005626DB" w:rsidRDefault="00D32C59" w:rsidP="00D32C59">
            <w:pPr>
              <w:pStyle w:val="ListParagraph"/>
              <w:numPr>
                <w:ilvl w:val="0"/>
                <w:numId w:val="41"/>
              </w:numPr>
              <w:spacing w:after="0" w:line="240" w:lineRule="auto"/>
              <w:ind w:right="120"/>
              <w:rPr>
                <w:rFonts w:eastAsia="Times New Roman"/>
                <w:iCs/>
                <w:lang w:eastAsia="en-GB"/>
              </w:rPr>
            </w:pPr>
            <w:r w:rsidRPr="005626DB">
              <w:rPr>
                <w:rFonts w:eastAsia="Times New Roman"/>
                <w:iCs/>
                <w:lang w:eastAsia="en-GB"/>
              </w:rPr>
              <w:t>Teachers as readers - the importance of reading children’s literature regularly throughout the PGCE – start by posting a first recommendation on Blackboard. Always have a book ‘on the go’.</w:t>
            </w:r>
          </w:p>
          <w:p w14:paraId="3D603EC3" w14:textId="77777777" w:rsidR="00D32C59" w:rsidRPr="005626DB" w:rsidRDefault="00D32C59" w:rsidP="00D32C59">
            <w:pPr>
              <w:pStyle w:val="ListParagraph"/>
              <w:spacing w:before="88" w:after="0" w:line="238" w:lineRule="atLeast"/>
              <w:ind w:left="360" w:right="359"/>
              <w:rPr>
                <w:rFonts w:eastAsia="Times New Roman"/>
                <w:lang w:eastAsia="en-GB"/>
              </w:rPr>
            </w:pPr>
          </w:p>
        </w:tc>
      </w:tr>
      <w:tr w:rsidR="00D32C59" w:rsidRPr="005626DB" w14:paraId="4DA05EC2" w14:textId="77777777" w:rsidTr="00D32C59">
        <w:trPr>
          <w:trHeight w:val="696"/>
        </w:trPr>
        <w:tc>
          <w:tcPr>
            <w:tcW w:w="2033" w:type="dxa"/>
            <w:tcBorders>
              <w:top w:val="nil"/>
              <w:left w:val="single" w:sz="8" w:space="0" w:color="auto"/>
              <w:bottom w:val="single" w:sz="8" w:space="0" w:color="auto"/>
              <w:right w:val="single" w:sz="8" w:space="0" w:color="auto"/>
            </w:tcBorders>
          </w:tcPr>
          <w:p w14:paraId="3974D13F"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HOW?</w:t>
            </w:r>
          </w:p>
          <w:p w14:paraId="518C1DA6"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p>
          <w:p w14:paraId="075A5940"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301EADF7" w14:textId="77777777" w:rsidR="00D32C59" w:rsidRPr="005626DB" w:rsidRDefault="00D32C59" w:rsidP="00D32C59">
            <w:pPr>
              <w:spacing w:before="87" w:after="0" w:line="240" w:lineRule="auto"/>
              <w:ind w:right="-23"/>
              <w:contextualSpacing/>
              <w:rPr>
                <w:rFonts w:eastAsia="Times New Roman"/>
                <w:sz w:val="22"/>
                <w:szCs w:val="22"/>
                <w:lang w:eastAsia="en-GB"/>
              </w:rPr>
            </w:pPr>
            <w:r w:rsidRPr="005626DB">
              <w:rPr>
                <w:rFonts w:eastAsia="Times New Roman"/>
                <w:b/>
                <w:bCs/>
                <w:color w:val="4B92DB"/>
                <w:spacing w:val="1"/>
                <w:sz w:val="22"/>
                <w:szCs w:val="22"/>
                <w:lang w:eastAsia="en-GB"/>
              </w:rPr>
              <w:t xml:space="preserve">Content </w:t>
            </w:r>
          </w:p>
        </w:tc>
        <w:tc>
          <w:tcPr>
            <w:tcW w:w="7507" w:type="dxa"/>
            <w:tcBorders>
              <w:top w:val="nil"/>
              <w:left w:val="nil"/>
              <w:bottom w:val="single" w:sz="8" w:space="0" w:color="auto"/>
              <w:right w:val="single" w:sz="8" w:space="0" w:color="auto"/>
            </w:tcBorders>
          </w:tcPr>
          <w:p w14:paraId="24049BAC" w14:textId="77777777" w:rsidR="00D32C59" w:rsidRPr="005626DB" w:rsidRDefault="00D32C59" w:rsidP="00D32C59">
            <w:pPr>
              <w:spacing w:before="88" w:after="0" w:line="238" w:lineRule="atLeast"/>
              <w:ind w:right="359"/>
              <w:rPr>
                <w:rFonts w:eastAsia="Times New Roman"/>
                <w:lang w:eastAsia="en-GB"/>
              </w:rPr>
            </w:pPr>
            <w:r w:rsidRPr="005626DB">
              <w:rPr>
                <w:rFonts w:eastAsia="Times New Roman"/>
                <w:lang w:eastAsia="en-GB"/>
              </w:rPr>
              <w:t>During the session trainees will:</w:t>
            </w:r>
          </w:p>
          <w:p w14:paraId="5FD4DF23" w14:textId="77777777" w:rsidR="00D32C59" w:rsidRPr="005626DB" w:rsidRDefault="00D32C59" w:rsidP="00D32C59">
            <w:pPr>
              <w:pStyle w:val="ListParagraph"/>
              <w:numPr>
                <w:ilvl w:val="0"/>
                <w:numId w:val="41"/>
              </w:numPr>
              <w:spacing w:before="88" w:after="0" w:line="238" w:lineRule="atLeast"/>
              <w:ind w:right="359"/>
              <w:rPr>
                <w:rFonts w:eastAsia="Times New Roman"/>
                <w:lang w:eastAsia="en-GB"/>
              </w:rPr>
            </w:pPr>
            <w:r w:rsidRPr="005626DB">
              <w:rPr>
                <w:rFonts w:eastAsia="Times New Roman"/>
                <w:lang w:eastAsia="en-GB"/>
              </w:rPr>
              <w:t>Share and discuss own book choice (for text analysis task)</w:t>
            </w:r>
          </w:p>
          <w:p w14:paraId="048130C3" w14:textId="77777777" w:rsidR="00D32C59" w:rsidRPr="005626DB" w:rsidRDefault="00D32C59" w:rsidP="00D32C59">
            <w:pPr>
              <w:pStyle w:val="ListParagraph"/>
              <w:numPr>
                <w:ilvl w:val="0"/>
                <w:numId w:val="41"/>
              </w:numPr>
              <w:spacing w:before="88" w:after="0" w:line="238" w:lineRule="atLeast"/>
              <w:ind w:right="359"/>
              <w:rPr>
                <w:rFonts w:eastAsia="Times New Roman"/>
                <w:lang w:eastAsia="en-GB"/>
              </w:rPr>
            </w:pPr>
            <w:r w:rsidRPr="005626DB">
              <w:rPr>
                <w:rFonts w:eastAsia="Times New Roman"/>
                <w:lang w:eastAsia="en-GB"/>
              </w:rPr>
              <w:t xml:space="preserve">Review progress with text analysis directed task and the implications subject knowledge development </w:t>
            </w:r>
          </w:p>
          <w:p w14:paraId="6B3863A8" w14:textId="77777777" w:rsidR="00D32C59" w:rsidRPr="005626DB" w:rsidRDefault="00D32C59" w:rsidP="00D32C59">
            <w:pPr>
              <w:pStyle w:val="ListParagraph"/>
              <w:numPr>
                <w:ilvl w:val="0"/>
                <w:numId w:val="41"/>
              </w:numPr>
              <w:spacing w:before="88" w:after="0" w:line="238" w:lineRule="atLeast"/>
              <w:ind w:right="359"/>
              <w:rPr>
                <w:rFonts w:eastAsia="Times New Roman"/>
                <w:lang w:eastAsia="en-GB"/>
              </w:rPr>
            </w:pPr>
            <w:r w:rsidRPr="005626DB">
              <w:rPr>
                <w:rFonts w:eastAsia="Times New Roman"/>
                <w:lang w:eastAsia="en-GB"/>
              </w:rPr>
              <w:t>Consider the value of children’s literature and explore ideas for teaching activities and approaches for using high quality children’s literature in the primary classroom, with a focus on reading comprehension</w:t>
            </w:r>
          </w:p>
          <w:p w14:paraId="6D54146C" w14:textId="77777777" w:rsidR="00D32C59" w:rsidRPr="005626DB" w:rsidRDefault="00D32C59" w:rsidP="00D32C59">
            <w:pPr>
              <w:pStyle w:val="xxxmsolistparagraph"/>
              <w:ind w:right="120"/>
              <w:rPr>
                <w:rFonts w:ascii="Arial" w:eastAsia="Times New Roman" w:hAnsi="Arial" w:cs="Arial"/>
                <w:lang w:eastAsia="en-GB"/>
              </w:rPr>
            </w:pPr>
          </w:p>
        </w:tc>
      </w:tr>
      <w:tr w:rsidR="00D32C59" w:rsidRPr="005626DB" w14:paraId="6D806675" w14:textId="77777777" w:rsidTr="00D32C59">
        <w:trPr>
          <w:trHeight w:val="755"/>
        </w:trPr>
        <w:tc>
          <w:tcPr>
            <w:tcW w:w="2033" w:type="dxa"/>
            <w:tcBorders>
              <w:top w:val="nil"/>
              <w:left w:val="single" w:sz="8" w:space="0" w:color="auto"/>
              <w:bottom w:val="single" w:sz="8" w:space="0" w:color="auto"/>
              <w:right w:val="single" w:sz="8" w:space="0" w:color="auto"/>
            </w:tcBorders>
          </w:tcPr>
          <w:p w14:paraId="1C600521"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WHERE?</w:t>
            </w:r>
          </w:p>
          <w:p w14:paraId="2AB195DC"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p>
          <w:p w14:paraId="79CEEEB6"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Key Links: </w:t>
            </w:r>
          </w:p>
          <w:p w14:paraId="12A8BB80" w14:textId="77777777" w:rsidR="00D32C59" w:rsidRPr="005626DB" w:rsidRDefault="00D32C59" w:rsidP="00D32C59">
            <w:p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PGCE Course</w:t>
            </w:r>
          </w:p>
        </w:tc>
        <w:tc>
          <w:tcPr>
            <w:tcW w:w="7507" w:type="dxa"/>
            <w:tcBorders>
              <w:top w:val="nil"/>
              <w:left w:val="nil"/>
              <w:bottom w:val="single" w:sz="8" w:space="0" w:color="auto"/>
              <w:right w:val="single" w:sz="8" w:space="0" w:color="auto"/>
            </w:tcBorders>
          </w:tcPr>
          <w:p w14:paraId="6E2DC8E2" w14:textId="432FA77F" w:rsidR="00D32C59" w:rsidRPr="005626DB" w:rsidRDefault="007D0177" w:rsidP="00D32C59">
            <w:pPr>
              <w:spacing w:before="87" w:after="0" w:line="240" w:lineRule="auto"/>
              <w:ind w:right="-20"/>
              <w:rPr>
                <w:rFonts w:eastAsia="Times New Roman"/>
                <w:lang w:eastAsia="en-GB"/>
              </w:rPr>
            </w:pPr>
            <w:r w:rsidRPr="00B93606">
              <w:rPr>
                <w:rFonts w:eastAsia="Times New Roman"/>
                <w:b/>
                <w:bCs/>
                <w:lang w:eastAsia="en-GB"/>
              </w:rPr>
              <w:t xml:space="preserve">PGCE Cross-Course Links including Provision for All: </w:t>
            </w:r>
            <w:r w:rsidRPr="00B93606">
              <w:rPr>
                <w:color w:val="201F1E"/>
                <w:shd w:val="clear" w:color="auto" w:fill="FFFFFF"/>
              </w:rPr>
              <w:t>To consider the needs of all children in all contexts and make provision for them to make progress</w:t>
            </w:r>
            <w:r>
              <w:rPr>
                <w:color w:val="201F1E"/>
                <w:shd w:val="clear" w:color="auto" w:fill="FFFFFF"/>
              </w:rPr>
              <w:t xml:space="preserve"> (see Appendix 1).</w:t>
            </w:r>
          </w:p>
        </w:tc>
      </w:tr>
      <w:tr w:rsidR="00D32C59" w:rsidRPr="005626DB" w14:paraId="63ACAA42" w14:textId="77777777" w:rsidTr="00D32C59">
        <w:trPr>
          <w:trHeight w:val="755"/>
        </w:trPr>
        <w:tc>
          <w:tcPr>
            <w:tcW w:w="2033" w:type="dxa"/>
            <w:tcBorders>
              <w:top w:val="nil"/>
              <w:left w:val="single" w:sz="8" w:space="0" w:color="auto"/>
              <w:bottom w:val="single" w:sz="8" w:space="0" w:color="auto"/>
              <w:right w:val="single" w:sz="8" w:space="0" w:color="auto"/>
            </w:tcBorders>
          </w:tcPr>
          <w:p w14:paraId="71E7871E" w14:textId="77777777" w:rsidR="00D32C59" w:rsidRPr="005626DB" w:rsidRDefault="00D32C59" w:rsidP="00D32C59">
            <w:pPr>
              <w:spacing w:before="87" w:after="0" w:line="240" w:lineRule="auto"/>
              <w:ind w:right="-23"/>
              <w:rPr>
                <w:rFonts w:eastAsia="Times New Roman"/>
                <w:b/>
                <w:bCs/>
                <w:color w:val="4B92DB"/>
                <w:spacing w:val="1"/>
                <w:sz w:val="22"/>
                <w:szCs w:val="22"/>
                <w:lang w:eastAsia="en-GB"/>
              </w:rPr>
            </w:pPr>
          </w:p>
          <w:p w14:paraId="5A378A66" w14:textId="77777777" w:rsidR="00D32C59" w:rsidRPr="005626DB" w:rsidRDefault="00D32C59" w:rsidP="00D32C59">
            <w:p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ITT Core Content Framework</w:t>
            </w:r>
          </w:p>
          <w:p w14:paraId="1FC558AD"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p>
        </w:tc>
        <w:tc>
          <w:tcPr>
            <w:tcW w:w="7507" w:type="dxa"/>
            <w:tcBorders>
              <w:top w:val="nil"/>
              <w:left w:val="nil"/>
              <w:bottom w:val="single" w:sz="8" w:space="0" w:color="auto"/>
              <w:right w:val="single" w:sz="8" w:space="0" w:color="auto"/>
            </w:tcBorders>
          </w:tcPr>
          <w:p w14:paraId="19B7E730" w14:textId="77777777" w:rsidR="00B93606" w:rsidRPr="00B93606" w:rsidRDefault="00B93606" w:rsidP="00B93606">
            <w:pPr>
              <w:spacing w:before="87" w:after="0" w:line="240" w:lineRule="auto"/>
              <w:ind w:right="-20"/>
            </w:pPr>
            <w:r w:rsidRPr="00B93606">
              <w:rPr>
                <w:rFonts w:eastAsia="Times New Roman"/>
                <w:b/>
                <w:bCs/>
                <w:spacing w:val="1"/>
                <w:lang w:eastAsia="en-GB"/>
              </w:rPr>
              <w:t xml:space="preserve">ITT Core Content Framework: </w:t>
            </w:r>
            <w:r w:rsidRPr="00B93606">
              <w:rPr>
                <w:rFonts w:eastAsia="Times New Roman"/>
                <w:spacing w:val="1"/>
                <w:lang w:eastAsia="en-GB"/>
              </w:rPr>
              <w:t>Aspects from</w:t>
            </w:r>
            <w:r w:rsidRPr="00B93606">
              <w:t xml:space="preserve"> the five core areas (‘Behaviour’, ‘Pedagogy’, ‘Assessment’, ‘Curriculum’, ‘Professional Behaviours’) will be included in this seminar as appropriate.</w:t>
            </w:r>
          </w:p>
          <w:p w14:paraId="040CE8D0" w14:textId="77777777" w:rsidR="00D32C59" w:rsidRPr="00D50380" w:rsidRDefault="00D32C59" w:rsidP="00D50380">
            <w:pPr>
              <w:pStyle w:val="ListParagraph"/>
              <w:spacing w:before="87" w:after="0" w:line="240" w:lineRule="auto"/>
              <w:ind w:left="0" w:right="-20"/>
              <w:rPr>
                <w:i/>
                <w:iCs/>
              </w:rPr>
            </w:pPr>
            <w:r w:rsidRPr="00D50380">
              <w:rPr>
                <w:i/>
                <w:iCs/>
              </w:rPr>
              <w:t>1.2. Teachers are key role models, who can influence the attitudes, values and behaviours of their pupils.</w:t>
            </w:r>
          </w:p>
          <w:p w14:paraId="7E4C31AD" w14:textId="77777777" w:rsidR="00D32C59" w:rsidRPr="00D50380" w:rsidRDefault="00D32C59" w:rsidP="00D50380">
            <w:pPr>
              <w:pStyle w:val="ListParagraph"/>
              <w:spacing w:before="87" w:after="0" w:line="240" w:lineRule="auto"/>
              <w:ind w:left="0" w:right="-20"/>
              <w:rPr>
                <w:i/>
                <w:iCs/>
              </w:rPr>
            </w:pPr>
            <w:r w:rsidRPr="00D50380">
              <w:rPr>
                <w:i/>
                <w:iCs/>
              </w:rPr>
              <w:t>3.2. Secure subject knowledge helps teachers to motivate pupils and teach effectively.</w:t>
            </w:r>
          </w:p>
          <w:p w14:paraId="4C1AA9F1" w14:textId="77777777" w:rsidR="00D32C59" w:rsidRPr="00D50380" w:rsidRDefault="00D32C59" w:rsidP="00D50380">
            <w:pPr>
              <w:pStyle w:val="ListParagraph"/>
              <w:spacing w:before="87" w:after="0" w:line="240" w:lineRule="auto"/>
              <w:ind w:left="0" w:right="-20"/>
              <w:rPr>
                <w:i/>
                <w:iCs/>
              </w:rPr>
            </w:pPr>
            <w:r w:rsidRPr="00D50380">
              <w:rPr>
                <w:i/>
                <w:iCs/>
              </w:rPr>
              <w:t>3. 6. In order for pupils to think critically, they must have a secure understanding of knowledge within the subject area they are being asked to think critically about.</w:t>
            </w:r>
          </w:p>
          <w:p w14:paraId="35F65233" w14:textId="77777777" w:rsidR="00D32C59" w:rsidRPr="00D50380" w:rsidRDefault="00D32C59" w:rsidP="00D50380">
            <w:pPr>
              <w:pStyle w:val="ListParagraph"/>
              <w:spacing w:before="87" w:after="0" w:line="240" w:lineRule="auto"/>
              <w:ind w:left="0" w:right="-20"/>
              <w:rPr>
                <w:i/>
                <w:iCs/>
              </w:rPr>
            </w:pPr>
            <w:r w:rsidRPr="00D50380">
              <w:rPr>
                <w:i/>
                <w:iCs/>
              </w:rPr>
              <w:t>3. 10. Every teacher can improve pupils’ literacy, including by explicitly teaching reading, writing and oral language skills specific to individual disciplines.</w:t>
            </w:r>
          </w:p>
          <w:p w14:paraId="45BC4B97" w14:textId="77777777" w:rsidR="00D32C59" w:rsidRPr="005626DB" w:rsidRDefault="00D32C59" w:rsidP="00D32C59">
            <w:pPr>
              <w:pStyle w:val="ListParagraph"/>
              <w:spacing w:before="87" w:after="0" w:line="240" w:lineRule="auto"/>
              <w:ind w:left="1080" w:right="-20"/>
              <w:rPr>
                <w:rFonts w:eastAsia="Times New Roman"/>
                <w:bCs/>
                <w:lang w:eastAsia="en-GB"/>
              </w:rPr>
            </w:pPr>
          </w:p>
        </w:tc>
      </w:tr>
      <w:tr w:rsidR="00D32C59" w:rsidRPr="005626DB" w14:paraId="68E418E0" w14:textId="77777777" w:rsidTr="00D32C59">
        <w:trPr>
          <w:trHeight w:val="755"/>
        </w:trPr>
        <w:tc>
          <w:tcPr>
            <w:tcW w:w="2033" w:type="dxa"/>
            <w:tcBorders>
              <w:top w:val="nil"/>
              <w:left w:val="single" w:sz="8" w:space="0" w:color="auto"/>
              <w:bottom w:val="single" w:sz="8" w:space="0" w:color="auto"/>
              <w:right w:val="single" w:sz="8" w:space="0" w:color="auto"/>
            </w:tcBorders>
          </w:tcPr>
          <w:p w14:paraId="720C8DF9"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Teachers’ Standards</w:t>
            </w:r>
          </w:p>
        </w:tc>
        <w:tc>
          <w:tcPr>
            <w:tcW w:w="7507" w:type="dxa"/>
            <w:tcBorders>
              <w:top w:val="nil"/>
              <w:left w:val="nil"/>
              <w:bottom w:val="single" w:sz="8" w:space="0" w:color="auto"/>
              <w:right w:val="single" w:sz="8" w:space="0" w:color="auto"/>
            </w:tcBorders>
          </w:tcPr>
          <w:p w14:paraId="66AF8E27" w14:textId="77777777" w:rsidR="00D32C59" w:rsidRPr="005626DB" w:rsidRDefault="00D32C59" w:rsidP="00D32C59">
            <w:pPr>
              <w:spacing w:before="87" w:after="0" w:line="240" w:lineRule="auto"/>
              <w:ind w:right="-20"/>
              <w:rPr>
                <w:rFonts w:eastAsia="Times New Roman"/>
                <w:b/>
                <w:bCs/>
                <w:sz w:val="22"/>
                <w:szCs w:val="22"/>
                <w:lang w:eastAsia="en-GB"/>
              </w:rPr>
            </w:pPr>
            <w:r w:rsidRPr="005626DB">
              <w:rPr>
                <w:rFonts w:eastAsia="Times New Roman"/>
                <w:b/>
                <w:bCs/>
                <w:sz w:val="22"/>
                <w:szCs w:val="22"/>
                <w:lang w:eastAsia="en-GB"/>
              </w:rPr>
              <w:t>Teachers’ Standards: TS2, 3 and 4</w:t>
            </w:r>
          </w:p>
          <w:p w14:paraId="77ED6261" w14:textId="77777777" w:rsidR="00D32C59" w:rsidRPr="005626DB" w:rsidRDefault="00D32C59" w:rsidP="00D32C59">
            <w:pPr>
              <w:spacing w:before="87" w:after="0" w:line="240" w:lineRule="auto"/>
              <w:ind w:right="-20"/>
              <w:rPr>
                <w:rFonts w:eastAsia="Times New Roman"/>
                <w:b/>
                <w:lang w:eastAsia="en-GB"/>
              </w:rPr>
            </w:pPr>
          </w:p>
        </w:tc>
      </w:tr>
    </w:tbl>
    <w:p w14:paraId="119B2A1C" w14:textId="77777777" w:rsidR="00D32C59" w:rsidRPr="005626DB" w:rsidRDefault="00D32C59" w:rsidP="00D32C59">
      <w:pPr>
        <w:rPr>
          <w:sz w:val="20"/>
          <w:szCs w:val="20"/>
        </w:rPr>
      </w:pPr>
    </w:p>
    <w:p w14:paraId="08AB3AC2" w14:textId="77777777" w:rsidR="00D32C59" w:rsidRPr="005626DB" w:rsidRDefault="00D32C59" w:rsidP="00D32C59">
      <w:pPr>
        <w:rPr>
          <w:sz w:val="20"/>
          <w:szCs w:val="20"/>
        </w:rPr>
      </w:pPr>
      <w:r w:rsidRPr="005626DB">
        <w:rPr>
          <w:sz w:val="20"/>
          <w:szCs w:val="20"/>
        </w:rPr>
        <w:br w:type="page"/>
      </w:r>
    </w:p>
    <w:tbl>
      <w:tblPr>
        <w:tblW w:w="9540" w:type="dxa"/>
        <w:tblInd w:w="98" w:type="dxa"/>
        <w:tblCellMar>
          <w:left w:w="142" w:type="dxa"/>
          <w:right w:w="0" w:type="dxa"/>
        </w:tblCellMar>
        <w:tblLook w:val="04A0" w:firstRow="1" w:lastRow="0" w:firstColumn="1" w:lastColumn="0" w:noHBand="0" w:noVBand="1"/>
      </w:tblPr>
      <w:tblGrid>
        <w:gridCol w:w="2033"/>
        <w:gridCol w:w="7507"/>
      </w:tblGrid>
      <w:tr w:rsidR="00D32C59" w:rsidRPr="005626DB" w14:paraId="02F9FE52" w14:textId="77777777" w:rsidTr="00D32C59">
        <w:trPr>
          <w:trHeight w:val="631"/>
        </w:trPr>
        <w:tc>
          <w:tcPr>
            <w:tcW w:w="9540" w:type="dxa"/>
            <w:gridSpan w:val="2"/>
            <w:tcBorders>
              <w:top w:val="single" w:sz="8" w:space="0" w:color="auto"/>
              <w:left w:val="single" w:sz="8" w:space="0" w:color="auto"/>
              <w:bottom w:val="single" w:sz="8" w:space="0" w:color="auto"/>
              <w:right w:val="single" w:sz="8" w:space="0" w:color="auto"/>
            </w:tcBorders>
            <w:shd w:val="clear" w:color="auto" w:fill="FFFF00"/>
          </w:tcPr>
          <w:p w14:paraId="2BF9DC00" w14:textId="77777777" w:rsidR="00D32C59" w:rsidRPr="005626DB" w:rsidRDefault="00D32C59" w:rsidP="00D32C59">
            <w:pPr>
              <w:spacing w:after="0" w:line="243" w:lineRule="atLeast"/>
              <w:ind w:right="-20"/>
              <w:jc w:val="center"/>
              <w:rPr>
                <w:rFonts w:eastAsia="Times New Roman"/>
                <w:b/>
                <w:bCs/>
                <w:lang w:eastAsia="en-GB"/>
              </w:rPr>
            </w:pPr>
          </w:p>
          <w:p w14:paraId="2B79B655" w14:textId="77777777" w:rsidR="00D32C59" w:rsidRPr="005626DB" w:rsidRDefault="00D32C59" w:rsidP="00D32C59">
            <w:pPr>
              <w:spacing w:after="0" w:line="243" w:lineRule="atLeast"/>
              <w:ind w:right="-20"/>
              <w:jc w:val="center"/>
              <w:rPr>
                <w:rFonts w:eastAsia="Times New Roman"/>
                <w:b/>
                <w:bCs/>
                <w:lang w:eastAsia="en-GB"/>
              </w:rPr>
            </w:pPr>
            <w:r w:rsidRPr="005626DB">
              <w:rPr>
                <w:rFonts w:eastAsia="Times New Roman"/>
                <w:b/>
                <w:bCs/>
                <w:lang w:eastAsia="en-GB"/>
              </w:rPr>
              <w:t>English Session 4</w:t>
            </w:r>
          </w:p>
          <w:p w14:paraId="7754958B" w14:textId="77777777" w:rsidR="00D32C59" w:rsidRPr="005626DB" w:rsidRDefault="00D32C59" w:rsidP="00D32C59">
            <w:pPr>
              <w:spacing w:after="0" w:line="243" w:lineRule="atLeast"/>
              <w:ind w:right="-20"/>
              <w:jc w:val="center"/>
              <w:rPr>
                <w:rFonts w:eastAsia="Times New Roman"/>
                <w:b/>
                <w:bCs/>
                <w:lang w:eastAsia="en-GB"/>
              </w:rPr>
            </w:pPr>
          </w:p>
        </w:tc>
      </w:tr>
      <w:tr w:rsidR="00D32C59" w:rsidRPr="005626DB" w14:paraId="4F2350AC" w14:textId="77777777" w:rsidTr="00D32C59">
        <w:trPr>
          <w:trHeight w:val="396"/>
        </w:trPr>
        <w:tc>
          <w:tcPr>
            <w:tcW w:w="2033" w:type="dxa"/>
            <w:tcBorders>
              <w:top w:val="nil"/>
              <w:left w:val="single" w:sz="8" w:space="0" w:color="auto"/>
              <w:bottom w:val="single" w:sz="8" w:space="0" w:color="auto"/>
              <w:right w:val="single" w:sz="8" w:space="0" w:color="auto"/>
            </w:tcBorders>
          </w:tcPr>
          <w:p w14:paraId="4B9E36FA" w14:textId="77777777" w:rsidR="00D32C59" w:rsidRPr="005626DB" w:rsidRDefault="00D32C59" w:rsidP="00D32C59">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WHAT?</w:t>
            </w:r>
          </w:p>
          <w:p w14:paraId="0FAFEE97" w14:textId="77777777" w:rsidR="00D32C59" w:rsidRPr="005626DB" w:rsidRDefault="00D32C59" w:rsidP="00D32C59">
            <w:pPr>
              <w:spacing w:after="0" w:line="240" w:lineRule="auto"/>
              <w:ind w:right="-23"/>
              <w:contextualSpacing/>
              <w:rPr>
                <w:rFonts w:eastAsia="Times New Roman"/>
                <w:b/>
                <w:bCs/>
                <w:color w:val="4B92DB"/>
                <w:spacing w:val="-1"/>
                <w:sz w:val="22"/>
                <w:szCs w:val="22"/>
                <w:lang w:eastAsia="en-GB"/>
              </w:rPr>
            </w:pPr>
          </w:p>
          <w:p w14:paraId="6B60D232" w14:textId="77777777" w:rsidR="00D32C59" w:rsidRPr="005626DB" w:rsidRDefault="00D32C59" w:rsidP="00D32C59">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7C6CC2F8" w14:textId="77777777" w:rsidR="00D32C59" w:rsidRPr="005626DB" w:rsidRDefault="00D32C59" w:rsidP="00D32C59">
            <w:pPr>
              <w:spacing w:after="0" w:line="240" w:lineRule="auto"/>
              <w:ind w:right="-23"/>
              <w:contextualSpacing/>
              <w:rPr>
                <w:rFonts w:eastAsia="Times New Roman"/>
                <w:lang w:eastAsia="en-GB"/>
              </w:rPr>
            </w:pPr>
            <w:r w:rsidRPr="005626DB">
              <w:rPr>
                <w:rFonts w:eastAsia="Times New Roman"/>
                <w:b/>
                <w:bCs/>
                <w:color w:val="4B92DB"/>
                <w:spacing w:val="-1"/>
                <w:lang w:eastAsia="en-GB"/>
              </w:rPr>
              <w:t>Titles</w:t>
            </w:r>
          </w:p>
        </w:tc>
        <w:tc>
          <w:tcPr>
            <w:tcW w:w="7507" w:type="dxa"/>
            <w:tcBorders>
              <w:top w:val="nil"/>
              <w:left w:val="nil"/>
              <w:bottom w:val="single" w:sz="8" w:space="0" w:color="auto"/>
              <w:right w:val="single" w:sz="8" w:space="0" w:color="auto"/>
            </w:tcBorders>
          </w:tcPr>
          <w:p w14:paraId="73809934" w14:textId="77777777" w:rsidR="00D32C59" w:rsidRPr="005626DB" w:rsidRDefault="00D32C59" w:rsidP="00D32C59">
            <w:pPr>
              <w:rPr>
                <w:b/>
                <w:color w:val="00B050"/>
                <w:u w:val="single"/>
              </w:rPr>
            </w:pPr>
            <w:r w:rsidRPr="005626DB">
              <w:rPr>
                <w:b/>
                <w:color w:val="00B050"/>
                <w:u w:val="single"/>
              </w:rPr>
              <w:t xml:space="preserve">3-7 years &amp; 5-11 years: </w:t>
            </w:r>
          </w:p>
          <w:p w14:paraId="27825C80" w14:textId="77777777" w:rsidR="00D32C59" w:rsidRPr="005626DB" w:rsidRDefault="00D32C59" w:rsidP="00D32C59">
            <w:pPr>
              <w:rPr>
                <w:b/>
                <w:color w:val="00B050"/>
              </w:rPr>
            </w:pPr>
            <w:r w:rsidRPr="005626DB">
              <w:rPr>
                <w:b/>
                <w:color w:val="00B050"/>
              </w:rPr>
              <w:t>Auditing and developing subject knowledge – grammar and punctuation (Distance learning)</w:t>
            </w:r>
            <w:r w:rsidRPr="005626DB">
              <w:rPr>
                <w:b/>
                <w:color w:val="00B050"/>
                <w:u w:val="single"/>
              </w:rPr>
              <w:t xml:space="preserve">  </w:t>
            </w:r>
          </w:p>
        </w:tc>
      </w:tr>
      <w:tr w:rsidR="00D32C59" w:rsidRPr="005626DB" w14:paraId="67671454" w14:textId="77777777" w:rsidTr="00D32C59">
        <w:trPr>
          <w:trHeight w:val="1499"/>
        </w:trPr>
        <w:tc>
          <w:tcPr>
            <w:tcW w:w="2033" w:type="dxa"/>
            <w:tcBorders>
              <w:top w:val="nil"/>
              <w:left w:val="single" w:sz="8" w:space="0" w:color="auto"/>
              <w:bottom w:val="single" w:sz="8" w:space="0" w:color="auto"/>
              <w:right w:val="single" w:sz="8" w:space="0" w:color="auto"/>
            </w:tcBorders>
          </w:tcPr>
          <w:p w14:paraId="18DABCD7" w14:textId="77777777" w:rsidR="00D32C59" w:rsidRPr="005626DB" w:rsidRDefault="00D32C59" w:rsidP="00D32C59">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WHY THIS?</w:t>
            </w:r>
          </w:p>
          <w:p w14:paraId="1A8B3C3B" w14:textId="77777777" w:rsidR="00D32C59" w:rsidRPr="005626DB" w:rsidRDefault="00D32C59" w:rsidP="00D32C59">
            <w:pPr>
              <w:spacing w:after="0" w:line="240" w:lineRule="auto"/>
              <w:ind w:right="-23"/>
              <w:contextualSpacing/>
              <w:rPr>
                <w:rFonts w:eastAsia="Times New Roman"/>
                <w:b/>
                <w:bCs/>
                <w:color w:val="4B92DB"/>
                <w:sz w:val="22"/>
                <w:szCs w:val="22"/>
                <w:lang w:eastAsia="en-GB"/>
              </w:rPr>
            </w:pPr>
          </w:p>
          <w:p w14:paraId="6A9258C8" w14:textId="77777777" w:rsidR="00D32C59" w:rsidRPr="005626DB" w:rsidRDefault="00D32C59" w:rsidP="00D32C59">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Learning</w:t>
            </w:r>
          </w:p>
          <w:p w14:paraId="0B64D716" w14:textId="77777777" w:rsidR="00D32C59" w:rsidRPr="005626DB" w:rsidRDefault="00D32C59" w:rsidP="00D32C59">
            <w:pPr>
              <w:spacing w:after="0" w:line="240" w:lineRule="auto"/>
              <w:ind w:right="-23"/>
              <w:contextualSpacing/>
              <w:rPr>
                <w:rFonts w:eastAsia="Times New Roman"/>
                <w:sz w:val="22"/>
                <w:szCs w:val="22"/>
                <w:lang w:eastAsia="en-GB"/>
              </w:rPr>
            </w:pPr>
            <w:r w:rsidRPr="005626DB">
              <w:rPr>
                <w:rFonts w:eastAsia="Times New Roman"/>
                <w:b/>
                <w:bCs/>
                <w:color w:val="4B92DB"/>
                <w:sz w:val="22"/>
                <w:szCs w:val="22"/>
                <w:lang w:eastAsia="en-GB"/>
              </w:rPr>
              <w:t>O</w:t>
            </w:r>
            <w:r w:rsidRPr="005626DB">
              <w:rPr>
                <w:rFonts w:eastAsia="Times New Roman"/>
                <w:b/>
                <w:bCs/>
                <w:color w:val="4B92DB"/>
                <w:spacing w:val="-1"/>
                <w:sz w:val="22"/>
                <w:szCs w:val="22"/>
                <w:lang w:eastAsia="en-GB"/>
              </w:rPr>
              <w:t>utcomes</w:t>
            </w:r>
          </w:p>
        </w:tc>
        <w:tc>
          <w:tcPr>
            <w:tcW w:w="7507" w:type="dxa"/>
            <w:tcBorders>
              <w:top w:val="nil"/>
              <w:left w:val="nil"/>
              <w:bottom w:val="single" w:sz="8" w:space="0" w:color="auto"/>
              <w:right w:val="single" w:sz="8" w:space="0" w:color="auto"/>
            </w:tcBorders>
          </w:tcPr>
          <w:p w14:paraId="369C2615" w14:textId="77777777" w:rsidR="00D32C59" w:rsidRPr="005626DB" w:rsidRDefault="00D32C59" w:rsidP="00D32C59">
            <w:pPr>
              <w:spacing w:after="0" w:line="240" w:lineRule="auto"/>
              <w:ind w:right="221"/>
              <w:contextualSpacing/>
              <w:rPr>
                <w:rFonts w:eastAsia="Times New Roman"/>
                <w:lang w:eastAsia="en-GB"/>
              </w:rPr>
            </w:pPr>
            <w:r w:rsidRPr="005626DB">
              <w:rPr>
                <w:rFonts w:eastAsia="Times New Roman"/>
                <w:lang w:eastAsia="en-GB"/>
              </w:rPr>
              <w:t>Through engaging with the distance learning materials, trainees will be able:</w:t>
            </w:r>
          </w:p>
          <w:p w14:paraId="1F6DCB39" w14:textId="77777777" w:rsidR="00D32C59" w:rsidRPr="005626DB" w:rsidRDefault="00D32C59" w:rsidP="00D32C59">
            <w:pPr>
              <w:spacing w:after="0" w:line="240" w:lineRule="auto"/>
              <w:ind w:right="221"/>
              <w:contextualSpacing/>
              <w:rPr>
                <w:rFonts w:eastAsia="Times New Roman"/>
                <w:lang w:eastAsia="en-GB"/>
              </w:rPr>
            </w:pPr>
          </w:p>
          <w:p w14:paraId="521A0A25" w14:textId="77777777" w:rsidR="00D32C59" w:rsidRPr="005626DB" w:rsidRDefault="00D32C59" w:rsidP="00D32C59">
            <w:pPr>
              <w:pStyle w:val="ListParagraph"/>
              <w:numPr>
                <w:ilvl w:val="0"/>
                <w:numId w:val="45"/>
              </w:numPr>
              <w:ind w:right="221"/>
              <w:rPr>
                <w:rFonts w:eastAsia="Times New Roman"/>
                <w:lang w:eastAsia="en-GB"/>
              </w:rPr>
            </w:pPr>
            <w:r w:rsidRPr="005626DB">
              <w:rPr>
                <w:rFonts w:eastAsia="Times New Roman"/>
                <w:lang w:eastAsia="en-GB"/>
              </w:rPr>
              <w:t>To understand why the explicit teaching of grammar and punctuation is currently a high priority in Primary classrooms</w:t>
            </w:r>
          </w:p>
          <w:p w14:paraId="4C040F5F" w14:textId="77777777" w:rsidR="00D32C59" w:rsidRPr="005626DB" w:rsidRDefault="00D32C59" w:rsidP="00D32C59">
            <w:pPr>
              <w:pStyle w:val="ListParagraph"/>
              <w:numPr>
                <w:ilvl w:val="0"/>
                <w:numId w:val="45"/>
              </w:numPr>
              <w:ind w:right="221"/>
              <w:rPr>
                <w:rFonts w:eastAsia="Times New Roman"/>
                <w:lang w:eastAsia="en-GB"/>
              </w:rPr>
            </w:pPr>
            <w:r w:rsidRPr="005626DB">
              <w:rPr>
                <w:rFonts w:eastAsia="Times New Roman"/>
                <w:lang w:eastAsia="en-GB"/>
              </w:rPr>
              <w:t>To develop confidence in your own understanding of key terminology relating to grammar and punctuation</w:t>
            </w:r>
          </w:p>
          <w:p w14:paraId="52CE98DC" w14:textId="77777777" w:rsidR="00D32C59" w:rsidRPr="005626DB" w:rsidRDefault="00D32C59" w:rsidP="00D32C59">
            <w:pPr>
              <w:pStyle w:val="ListParagraph"/>
              <w:numPr>
                <w:ilvl w:val="0"/>
                <w:numId w:val="45"/>
              </w:numPr>
              <w:ind w:right="221"/>
              <w:rPr>
                <w:rFonts w:eastAsia="Times New Roman"/>
                <w:lang w:eastAsia="en-GB"/>
              </w:rPr>
            </w:pPr>
            <w:r w:rsidRPr="005626DB">
              <w:rPr>
                <w:rFonts w:eastAsia="Times New Roman"/>
                <w:lang w:eastAsia="en-GB"/>
              </w:rPr>
              <w:t xml:space="preserve">To reflect critically on and design your own activities for teaching grammar </w:t>
            </w:r>
          </w:p>
          <w:p w14:paraId="5ACB1898" w14:textId="77777777" w:rsidR="00D32C59" w:rsidRPr="005626DB" w:rsidRDefault="00D32C59" w:rsidP="00D32C59">
            <w:pPr>
              <w:pStyle w:val="ListParagraph"/>
              <w:numPr>
                <w:ilvl w:val="0"/>
                <w:numId w:val="45"/>
              </w:numPr>
              <w:ind w:right="221"/>
              <w:rPr>
                <w:rFonts w:eastAsia="Times New Roman"/>
                <w:lang w:eastAsia="en-GB"/>
              </w:rPr>
            </w:pPr>
            <w:r w:rsidRPr="005626DB">
              <w:rPr>
                <w:rFonts w:eastAsia="Times New Roman"/>
                <w:lang w:eastAsia="en-GB"/>
              </w:rPr>
              <w:t xml:space="preserve">To able to analyse children's use of grammar, including texts written by the EAL child </w:t>
            </w:r>
          </w:p>
          <w:p w14:paraId="3C7B75E8" w14:textId="77777777" w:rsidR="00D32C59" w:rsidRPr="005626DB" w:rsidRDefault="00D32C59" w:rsidP="00D32C59">
            <w:pPr>
              <w:pStyle w:val="ListParagraph"/>
              <w:spacing w:after="0" w:line="240" w:lineRule="auto"/>
              <w:ind w:left="360" w:right="221"/>
              <w:rPr>
                <w:rFonts w:eastAsia="Times New Roman"/>
                <w:lang w:eastAsia="en-GB"/>
              </w:rPr>
            </w:pPr>
          </w:p>
        </w:tc>
      </w:tr>
      <w:tr w:rsidR="00D32C59" w:rsidRPr="005626DB" w14:paraId="232FE620" w14:textId="77777777" w:rsidTr="00D32C59">
        <w:trPr>
          <w:trHeight w:val="1621"/>
        </w:trPr>
        <w:tc>
          <w:tcPr>
            <w:tcW w:w="2033" w:type="dxa"/>
            <w:tcBorders>
              <w:top w:val="nil"/>
              <w:left w:val="single" w:sz="8" w:space="0" w:color="auto"/>
              <w:bottom w:val="single" w:sz="4" w:space="0" w:color="auto"/>
              <w:right w:val="single" w:sz="8" w:space="0" w:color="auto"/>
            </w:tcBorders>
          </w:tcPr>
          <w:p w14:paraId="7883CC8E" w14:textId="77777777" w:rsidR="00D32C59" w:rsidRPr="005626DB" w:rsidRDefault="00D32C59" w:rsidP="00D32C59">
            <w:pPr>
              <w:pStyle w:val="ListParagraph"/>
              <w:numPr>
                <w:ilvl w:val="0"/>
                <w:numId w:val="45"/>
              </w:num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WHY NOW?</w:t>
            </w:r>
          </w:p>
          <w:p w14:paraId="734B4EF5"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p>
          <w:p w14:paraId="2B20F215" w14:textId="77777777" w:rsidR="00D32C59" w:rsidRPr="005626DB" w:rsidRDefault="00D32C59" w:rsidP="00D32C59">
            <w:pPr>
              <w:pStyle w:val="ListParagraph"/>
              <w:numPr>
                <w:ilvl w:val="0"/>
                <w:numId w:val="45"/>
              </w:num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Curriculum Design &amp; Key Messages</w:t>
            </w:r>
          </w:p>
        </w:tc>
        <w:tc>
          <w:tcPr>
            <w:tcW w:w="7507" w:type="dxa"/>
            <w:tcBorders>
              <w:top w:val="nil"/>
              <w:left w:val="nil"/>
              <w:bottom w:val="single" w:sz="4" w:space="0" w:color="auto"/>
              <w:right w:val="single" w:sz="8" w:space="0" w:color="auto"/>
            </w:tcBorders>
          </w:tcPr>
          <w:p w14:paraId="04E53691" w14:textId="77777777" w:rsidR="007D0177" w:rsidRDefault="007D0177" w:rsidP="00D32C59">
            <w:pPr>
              <w:pStyle w:val="ListParagraph"/>
              <w:spacing w:line="240" w:lineRule="auto"/>
              <w:ind w:left="360" w:right="120"/>
              <w:rPr>
                <w:rFonts w:eastAsia="Times New Roman"/>
                <w:lang w:eastAsia="en-GB"/>
              </w:rPr>
            </w:pPr>
          </w:p>
          <w:p w14:paraId="29F3EAD1" w14:textId="48BC8FCB" w:rsidR="00D32C59" w:rsidRPr="007D0177" w:rsidRDefault="00D32C59" w:rsidP="00D32C59">
            <w:pPr>
              <w:pStyle w:val="ListParagraph"/>
              <w:spacing w:line="240" w:lineRule="auto"/>
              <w:ind w:left="360" w:right="120"/>
              <w:rPr>
                <w:rFonts w:eastAsia="Times New Roman"/>
                <w:lang w:eastAsia="en-GB"/>
              </w:rPr>
            </w:pPr>
            <w:r w:rsidRPr="007D0177">
              <w:rPr>
                <w:rFonts w:eastAsia="Times New Roman"/>
                <w:lang w:eastAsia="en-GB"/>
              </w:rPr>
              <w:t>“…grammar is a resource, serving writers’ and speakers’ purposes, as they work to express meanings in the texts they create.” Bearne and Reedy (2015:351)</w:t>
            </w:r>
          </w:p>
          <w:p w14:paraId="0D842FF1" w14:textId="341FF311" w:rsidR="00D32C59" w:rsidRPr="007D0177" w:rsidRDefault="00D32C59" w:rsidP="00D32C59">
            <w:pPr>
              <w:pStyle w:val="ListParagraph"/>
              <w:spacing w:line="240" w:lineRule="auto"/>
              <w:ind w:left="360" w:right="120"/>
              <w:rPr>
                <w:rFonts w:eastAsia="Times New Roman"/>
                <w:lang w:eastAsia="en-GB"/>
              </w:rPr>
            </w:pPr>
          </w:p>
        </w:tc>
      </w:tr>
      <w:tr w:rsidR="00D32C59" w:rsidRPr="005626DB" w14:paraId="3C89A80B" w14:textId="77777777" w:rsidTr="00D32C59">
        <w:trPr>
          <w:trHeight w:val="130"/>
        </w:trPr>
        <w:tc>
          <w:tcPr>
            <w:tcW w:w="2033" w:type="dxa"/>
            <w:tcBorders>
              <w:top w:val="single" w:sz="4" w:space="0" w:color="auto"/>
              <w:left w:val="single" w:sz="4" w:space="0" w:color="auto"/>
              <w:bottom w:val="single" w:sz="4" w:space="0" w:color="auto"/>
              <w:right w:val="single" w:sz="4" w:space="0" w:color="auto"/>
            </w:tcBorders>
          </w:tcPr>
          <w:p w14:paraId="7F9C2E97"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HOW?</w:t>
            </w:r>
          </w:p>
          <w:p w14:paraId="25B4564F"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p>
          <w:p w14:paraId="125FED7E"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0526B79E" w14:textId="77777777" w:rsidR="00D32C59" w:rsidRPr="005626DB" w:rsidRDefault="00D32C59" w:rsidP="00D32C59">
            <w:pPr>
              <w:spacing w:before="87" w:after="0" w:line="240" w:lineRule="auto"/>
              <w:ind w:right="-23"/>
              <w:contextualSpacing/>
              <w:rPr>
                <w:rFonts w:eastAsia="Times New Roman"/>
                <w:sz w:val="22"/>
                <w:szCs w:val="22"/>
                <w:lang w:eastAsia="en-GB"/>
              </w:rPr>
            </w:pPr>
            <w:r w:rsidRPr="005626DB">
              <w:rPr>
                <w:rFonts w:eastAsia="Times New Roman"/>
                <w:b/>
                <w:bCs/>
                <w:color w:val="4B92DB"/>
                <w:spacing w:val="1"/>
                <w:sz w:val="22"/>
                <w:szCs w:val="22"/>
                <w:lang w:eastAsia="en-GB"/>
              </w:rPr>
              <w:t xml:space="preserve">Content </w:t>
            </w:r>
          </w:p>
        </w:tc>
        <w:tc>
          <w:tcPr>
            <w:tcW w:w="7507" w:type="dxa"/>
            <w:tcBorders>
              <w:top w:val="single" w:sz="4" w:space="0" w:color="auto"/>
              <w:left w:val="single" w:sz="4" w:space="0" w:color="auto"/>
              <w:bottom w:val="single" w:sz="4" w:space="0" w:color="auto"/>
              <w:right w:val="single" w:sz="4" w:space="0" w:color="auto"/>
            </w:tcBorders>
          </w:tcPr>
          <w:p w14:paraId="395EEEC2" w14:textId="77777777" w:rsidR="00D32C59" w:rsidRPr="007D0177" w:rsidRDefault="00D32C59" w:rsidP="00D32C59">
            <w:pPr>
              <w:spacing w:before="88" w:after="0" w:line="240" w:lineRule="auto"/>
              <w:ind w:right="359"/>
              <w:contextualSpacing/>
              <w:rPr>
                <w:rFonts w:eastAsia="Times New Roman"/>
                <w:lang w:eastAsia="en-GB"/>
              </w:rPr>
            </w:pPr>
            <w:r w:rsidRPr="007D0177">
              <w:rPr>
                <w:rFonts w:eastAsia="Times New Roman"/>
                <w:lang w:eastAsia="en-GB"/>
              </w:rPr>
              <w:t>During the session trainees will:</w:t>
            </w:r>
          </w:p>
          <w:p w14:paraId="09FA5176" w14:textId="77777777" w:rsidR="00D32C59" w:rsidRPr="007D0177" w:rsidRDefault="00D32C59" w:rsidP="00D32C59">
            <w:pPr>
              <w:pStyle w:val="ListParagraph"/>
              <w:numPr>
                <w:ilvl w:val="0"/>
                <w:numId w:val="70"/>
              </w:numPr>
              <w:spacing w:before="88"/>
              <w:ind w:right="359"/>
              <w:rPr>
                <w:rFonts w:eastAsia="Times New Roman"/>
                <w:lang w:eastAsia="en-GB"/>
              </w:rPr>
            </w:pPr>
            <w:r w:rsidRPr="007D0177">
              <w:rPr>
                <w:rFonts w:eastAsia="Times New Roman"/>
                <w:lang w:eastAsia="en-GB"/>
              </w:rPr>
              <w:t xml:space="preserve">review personal experiences of learning/teaching grammar and your knowledge of grammar </w:t>
            </w:r>
          </w:p>
          <w:p w14:paraId="6313CC32" w14:textId="77777777" w:rsidR="00D32C59" w:rsidRPr="007D0177" w:rsidRDefault="00D32C59" w:rsidP="00D32C59">
            <w:pPr>
              <w:pStyle w:val="ListParagraph"/>
              <w:spacing w:before="88"/>
              <w:ind w:left="360" w:right="359"/>
              <w:rPr>
                <w:rFonts w:eastAsia="Times New Roman"/>
                <w:lang w:eastAsia="en-GB"/>
              </w:rPr>
            </w:pPr>
            <w:r w:rsidRPr="007D0177">
              <w:rPr>
                <w:rFonts w:eastAsia="Times New Roman"/>
                <w:lang w:eastAsia="en-GB"/>
              </w:rPr>
              <w:t xml:space="preserve">explore the current context for grammar teaching in Primary Schools including National Curriculum and Spelling, Punctuation and Grammar test </w:t>
            </w:r>
          </w:p>
          <w:p w14:paraId="098D7A13" w14:textId="77777777" w:rsidR="00D32C59" w:rsidRPr="007D0177" w:rsidRDefault="00D32C59" w:rsidP="00D32C59">
            <w:pPr>
              <w:pStyle w:val="ListParagraph"/>
              <w:numPr>
                <w:ilvl w:val="0"/>
                <w:numId w:val="70"/>
              </w:numPr>
              <w:spacing w:before="88"/>
              <w:ind w:right="359"/>
              <w:rPr>
                <w:rFonts w:eastAsia="Times New Roman"/>
                <w:lang w:eastAsia="en-GB"/>
              </w:rPr>
            </w:pPr>
            <w:r w:rsidRPr="007D0177">
              <w:rPr>
                <w:rFonts w:eastAsia="Times New Roman"/>
                <w:lang w:eastAsia="en-GB"/>
              </w:rPr>
              <w:t>critically consider theoretical and practical approaches to teaching grammar (e.g. prescriptive v descriptive)</w:t>
            </w:r>
          </w:p>
          <w:p w14:paraId="1390F190" w14:textId="77777777" w:rsidR="00D32C59" w:rsidRPr="007D0177" w:rsidRDefault="00D32C59" w:rsidP="00D32C59">
            <w:pPr>
              <w:pStyle w:val="ListParagraph"/>
              <w:numPr>
                <w:ilvl w:val="0"/>
                <w:numId w:val="70"/>
              </w:numPr>
              <w:spacing w:before="88"/>
              <w:ind w:right="359"/>
              <w:rPr>
                <w:rFonts w:eastAsia="Times New Roman"/>
                <w:lang w:eastAsia="en-GB"/>
              </w:rPr>
            </w:pPr>
            <w:r w:rsidRPr="007D0177">
              <w:rPr>
                <w:rFonts w:eastAsia="Times New Roman"/>
                <w:lang w:eastAsia="en-GB"/>
              </w:rPr>
              <w:t>revise word classes and sentence structure through a range of text-based activities</w:t>
            </w:r>
          </w:p>
          <w:p w14:paraId="3A8FDFCE" w14:textId="77777777" w:rsidR="00D32C59" w:rsidRPr="007D0177" w:rsidRDefault="00D32C59" w:rsidP="00D32C59">
            <w:pPr>
              <w:pStyle w:val="ListParagraph"/>
              <w:numPr>
                <w:ilvl w:val="0"/>
                <w:numId w:val="70"/>
              </w:numPr>
              <w:spacing w:before="88"/>
              <w:ind w:right="359"/>
              <w:rPr>
                <w:rFonts w:eastAsia="Times New Roman"/>
                <w:lang w:eastAsia="en-GB"/>
              </w:rPr>
            </w:pPr>
            <w:r w:rsidRPr="007D0177">
              <w:rPr>
                <w:rFonts w:eastAsia="Times New Roman"/>
                <w:lang w:eastAsia="en-GB"/>
              </w:rPr>
              <w:t>Reflect on approaches to teaching grammar including for children learning English as an Additional Language (EAL)</w:t>
            </w:r>
          </w:p>
        </w:tc>
      </w:tr>
      <w:tr w:rsidR="00D32C59" w:rsidRPr="005626DB" w14:paraId="7A187510" w14:textId="77777777" w:rsidTr="00D32C59">
        <w:trPr>
          <w:trHeight w:val="755"/>
        </w:trPr>
        <w:tc>
          <w:tcPr>
            <w:tcW w:w="2033" w:type="dxa"/>
            <w:tcBorders>
              <w:top w:val="single" w:sz="4" w:space="0" w:color="auto"/>
              <w:left w:val="single" w:sz="4" w:space="0" w:color="auto"/>
              <w:bottom w:val="single" w:sz="4" w:space="0" w:color="auto"/>
              <w:right w:val="single" w:sz="4" w:space="0" w:color="auto"/>
            </w:tcBorders>
          </w:tcPr>
          <w:p w14:paraId="08008F68"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WHERE?</w:t>
            </w:r>
          </w:p>
          <w:p w14:paraId="188A415B"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p>
          <w:p w14:paraId="0AF9F8DC"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Key Links: </w:t>
            </w:r>
          </w:p>
          <w:p w14:paraId="32CCB743" w14:textId="77777777" w:rsidR="00D32C59" w:rsidRPr="005626DB" w:rsidRDefault="00D32C59" w:rsidP="00D32C59">
            <w:p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PGCE Course</w:t>
            </w:r>
          </w:p>
        </w:tc>
        <w:tc>
          <w:tcPr>
            <w:tcW w:w="7507" w:type="dxa"/>
            <w:tcBorders>
              <w:top w:val="single" w:sz="4" w:space="0" w:color="auto"/>
              <w:left w:val="single" w:sz="4" w:space="0" w:color="auto"/>
              <w:bottom w:val="single" w:sz="4" w:space="0" w:color="auto"/>
              <w:right w:val="single" w:sz="4" w:space="0" w:color="auto"/>
            </w:tcBorders>
          </w:tcPr>
          <w:p w14:paraId="1B7F266F" w14:textId="77777777" w:rsidR="007D0177" w:rsidRPr="007D0177" w:rsidRDefault="007D0177" w:rsidP="007D0177">
            <w:pPr>
              <w:spacing w:before="87" w:after="0" w:line="240" w:lineRule="auto"/>
              <w:ind w:right="-20"/>
              <w:rPr>
                <w:rFonts w:eastAsia="Times New Roman"/>
                <w:lang w:eastAsia="en-GB"/>
              </w:rPr>
            </w:pPr>
            <w:r w:rsidRPr="007D0177">
              <w:rPr>
                <w:rFonts w:eastAsia="Times New Roman"/>
                <w:b/>
                <w:bCs/>
                <w:lang w:eastAsia="en-GB"/>
              </w:rPr>
              <w:t xml:space="preserve">PGCE Cross-Course Links including Provision for All: </w:t>
            </w:r>
            <w:r w:rsidRPr="007D0177">
              <w:rPr>
                <w:shd w:val="clear" w:color="auto" w:fill="FFFFFF"/>
              </w:rPr>
              <w:t>To consider the needs of all children in all contexts and make provision for them to make progress (see Appendix 1).</w:t>
            </w:r>
          </w:p>
          <w:p w14:paraId="636743AC" w14:textId="392A0142" w:rsidR="00D32C59" w:rsidRPr="007D0177" w:rsidRDefault="00D32C59" w:rsidP="001B789A">
            <w:pPr>
              <w:pStyle w:val="ListParagraph"/>
              <w:numPr>
                <w:ilvl w:val="1"/>
                <w:numId w:val="238"/>
              </w:numPr>
              <w:spacing w:before="87" w:after="0" w:line="240" w:lineRule="auto"/>
              <w:ind w:right="-20"/>
              <w:rPr>
                <w:rFonts w:eastAsia="Times New Roman"/>
                <w:lang w:eastAsia="en-GB"/>
              </w:rPr>
            </w:pPr>
            <w:r w:rsidRPr="007D0177">
              <w:rPr>
                <w:rFonts w:eastAsia="Times New Roman"/>
                <w:lang w:eastAsia="en-GB"/>
              </w:rPr>
              <w:t>Foreign languages (FL2)</w:t>
            </w:r>
          </w:p>
          <w:p w14:paraId="0B9BFBD3" w14:textId="30FD897D" w:rsidR="00D32C59" w:rsidRPr="007D0177" w:rsidRDefault="00D32C59" w:rsidP="001B789A">
            <w:pPr>
              <w:pStyle w:val="ListParagraph"/>
              <w:numPr>
                <w:ilvl w:val="1"/>
                <w:numId w:val="238"/>
              </w:numPr>
              <w:spacing w:before="87" w:after="0" w:line="240" w:lineRule="auto"/>
              <w:ind w:right="-20"/>
              <w:rPr>
                <w:rFonts w:eastAsia="Times New Roman"/>
                <w:lang w:eastAsia="en-GB"/>
              </w:rPr>
            </w:pPr>
            <w:r w:rsidRPr="007D0177">
              <w:rPr>
                <w:rFonts w:eastAsia="Times New Roman"/>
                <w:lang w:eastAsia="en-GB"/>
              </w:rPr>
              <w:t>PL EAL session</w:t>
            </w:r>
            <w:r w:rsidR="007D0177">
              <w:rPr>
                <w:rFonts w:eastAsia="Times New Roman"/>
                <w:lang w:eastAsia="en-GB"/>
              </w:rPr>
              <w:t xml:space="preserve"> (PL15 &amp; 18)</w:t>
            </w:r>
          </w:p>
        </w:tc>
      </w:tr>
      <w:tr w:rsidR="00D32C59" w:rsidRPr="005626DB" w14:paraId="6A5EF88D" w14:textId="77777777" w:rsidTr="00D32C59">
        <w:trPr>
          <w:trHeight w:val="755"/>
        </w:trPr>
        <w:tc>
          <w:tcPr>
            <w:tcW w:w="2033" w:type="dxa"/>
            <w:tcBorders>
              <w:top w:val="single" w:sz="4" w:space="0" w:color="auto"/>
              <w:left w:val="single" w:sz="4" w:space="0" w:color="auto"/>
              <w:bottom w:val="single" w:sz="4" w:space="0" w:color="auto"/>
              <w:right w:val="single" w:sz="4" w:space="0" w:color="auto"/>
            </w:tcBorders>
          </w:tcPr>
          <w:p w14:paraId="174FD57C" w14:textId="77777777" w:rsidR="00D32C59" w:rsidRPr="005626DB" w:rsidRDefault="00D32C59" w:rsidP="00D32C59">
            <w:pPr>
              <w:spacing w:before="87" w:after="0" w:line="240" w:lineRule="auto"/>
              <w:ind w:right="-23"/>
              <w:rPr>
                <w:rFonts w:eastAsia="Times New Roman"/>
                <w:b/>
                <w:bCs/>
                <w:color w:val="4B92DB"/>
                <w:spacing w:val="1"/>
                <w:sz w:val="22"/>
                <w:szCs w:val="22"/>
                <w:lang w:eastAsia="en-GB"/>
              </w:rPr>
            </w:pPr>
          </w:p>
          <w:p w14:paraId="6CBDB476" w14:textId="77777777" w:rsidR="00D32C59" w:rsidRPr="005626DB" w:rsidRDefault="00D32C59" w:rsidP="00D32C59">
            <w:p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ITT Core Content Framework</w:t>
            </w:r>
          </w:p>
          <w:p w14:paraId="44C0F878"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p>
        </w:tc>
        <w:tc>
          <w:tcPr>
            <w:tcW w:w="7507" w:type="dxa"/>
            <w:tcBorders>
              <w:top w:val="single" w:sz="4" w:space="0" w:color="auto"/>
              <w:left w:val="single" w:sz="4" w:space="0" w:color="auto"/>
              <w:bottom w:val="single" w:sz="4" w:space="0" w:color="auto"/>
              <w:right w:val="single" w:sz="4" w:space="0" w:color="auto"/>
            </w:tcBorders>
          </w:tcPr>
          <w:p w14:paraId="3F2CDFCC" w14:textId="77777777" w:rsidR="00B93606" w:rsidRPr="007D0177" w:rsidRDefault="00B93606" w:rsidP="00B93606">
            <w:pPr>
              <w:spacing w:before="87" w:after="0" w:line="240" w:lineRule="auto"/>
              <w:ind w:right="-20"/>
            </w:pPr>
            <w:r w:rsidRPr="007D0177">
              <w:rPr>
                <w:rFonts w:eastAsia="Times New Roman"/>
                <w:b/>
                <w:bCs/>
                <w:spacing w:val="1"/>
                <w:lang w:eastAsia="en-GB"/>
              </w:rPr>
              <w:t xml:space="preserve">ITT Core Content Framework: </w:t>
            </w:r>
            <w:r w:rsidRPr="007D0177">
              <w:rPr>
                <w:rFonts w:eastAsia="Times New Roman"/>
                <w:spacing w:val="1"/>
                <w:lang w:eastAsia="en-GB"/>
              </w:rPr>
              <w:t>Aspects from</w:t>
            </w:r>
            <w:r w:rsidRPr="007D0177">
              <w:t xml:space="preserve"> the five core areas (‘Behaviour’, ‘Pedagogy’, ‘Assessment’, ‘Curriculum’, ‘Professional Behaviours’) will be included in this seminar as appropriate.</w:t>
            </w:r>
          </w:p>
          <w:p w14:paraId="0549F8D3" w14:textId="77777777" w:rsidR="00D32C59" w:rsidRPr="00D50380" w:rsidRDefault="00D32C59" w:rsidP="00D50380">
            <w:pPr>
              <w:spacing w:before="87" w:after="0" w:line="240" w:lineRule="auto"/>
              <w:ind w:right="-20"/>
              <w:rPr>
                <w:i/>
                <w:iCs/>
              </w:rPr>
            </w:pPr>
            <w:r w:rsidRPr="00D50380">
              <w:rPr>
                <w:rFonts w:eastAsia="Times New Roman"/>
                <w:i/>
                <w:iCs/>
                <w:spacing w:val="1"/>
                <w:lang w:eastAsia="en-GB"/>
              </w:rPr>
              <w:t>3.</w:t>
            </w:r>
            <w:r w:rsidRPr="00D50380">
              <w:rPr>
                <w:i/>
                <w:iCs/>
              </w:rPr>
              <w:t xml:space="preserve"> 2. Secure subject knowledge helps teachers to motivate pupils and teach effectively.</w:t>
            </w:r>
          </w:p>
          <w:p w14:paraId="01DB72F9" w14:textId="77777777" w:rsidR="00D32C59" w:rsidRPr="00D50380" w:rsidRDefault="00D32C59" w:rsidP="00D50380">
            <w:pPr>
              <w:spacing w:before="87" w:after="0" w:line="240" w:lineRule="auto"/>
              <w:ind w:right="-20"/>
              <w:rPr>
                <w:i/>
                <w:iCs/>
              </w:rPr>
            </w:pPr>
            <w:r w:rsidRPr="00D50380">
              <w:rPr>
                <w:rFonts w:eastAsia="Times New Roman"/>
                <w:i/>
                <w:iCs/>
                <w:spacing w:val="1"/>
                <w:lang w:eastAsia="en-GB"/>
              </w:rPr>
              <w:t>3.</w:t>
            </w:r>
            <w:r w:rsidRPr="00D50380">
              <w:rPr>
                <w:i/>
                <w:iCs/>
              </w:rPr>
              <w:t xml:space="preserve"> 3. Ensuring pupils master foundational concepts and knowledge before moving on is likely to build pupils’ confidence and help them succeed.</w:t>
            </w:r>
          </w:p>
          <w:p w14:paraId="5AD67666" w14:textId="77777777" w:rsidR="00D32C59" w:rsidRPr="00D50380" w:rsidRDefault="00D32C59" w:rsidP="00D50380">
            <w:pPr>
              <w:spacing w:before="87" w:after="0" w:line="240" w:lineRule="auto"/>
              <w:ind w:right="-20"/>
              <w:rPr>
                <w:i/>
                <w:iCs/>
              </w:rPr>
            </w:pPr>
            <w:r w:rsidRPr="00D50380">
              <w:rPr>
                <w:rFonts w:eastAsia="Times New Roman"/>
                <w:i/>
                <w:iCs/>
                <w:spacing w:val="1"/>
                <w:lang w:eastAsia="en-GB"/>
              </w:rPr>
              <w:t>4.</w:t>
            </w:r>
            <w:r w:rsidRPr="00D50380">
              <w:rPr>
                <w:i/>
                <w:iCs/>
              </w:rPr>
              <w:t xml:space="preserve"> 2. Effective teachers introduce new material in steps, explicitly linking new ideas to what has been previously studied and learned.</w:t>
            </w:r>
          </w:p>
          <w:p w14:paraId="70890CE2" w14:textId="77777777" w:rsidR="00D32C59" w:rsidRPr="00D50380" w:rsidRDefault="00D32C59" w:rsidP="00D50380">
            <w:pPr>
              <w:spacing w:before="87" w:after="0" w:line="240" w:lineRule="auto"/>
              <w:ind w:right="-20"/>
              <w:rPr>
                <w:i/>
                <w:iCs/>
              </w:rPr>
            </w:pPr>
            <w:r w:rsidRPr="00D50380">
              <w:rPr>
                <w:rFonts w:eastAsia="Times New Roman"/>
                <w:i/>
                <w:iCs/>
                <w:lang w:eastAsia="en-GB"/>
              </w:rPr>
              <w:t>4.</w:t>
            </w:r>
            <w:r w:rsidRPr="00D50380">
              <w:rPr>
                <w:i/>
                <w:iCs/>
              </w:rPr>
              <w:t xml:space="preserve"> 3. Modelling helps pupils understand new processes and ideas; good models make abstract ideas concrete and accessible.</w:t>
            </w:r>
          </w:p>
          <w:p w14:paraId="54C0252C" w14:textId="77777777" w:rsidR="00D32C59" w:rsidRPr="007D0177" w:rsidRDefault="00D32C59" w:rsidP="00D32C59">
            <w:pPr>
              <w:spacing w:before="87" w:after="0" w:line="240" w:lineRule="auto"/>
              <w:ind w:left="129" w:right="-20"/>
              <w:rPr>
                <w:rFonts w:eastAsia="Times New Roman"/>
                <w:b/>
                <w:lang w:eastAsia="en-GB"/>
              </w:rPr>
            </w:pPr>
          </w:p>
        </w:tc>
      </w:tr>
    </w:tbl>
    <w:p w14:paraId="587224D2" w14:textId="77777777" w:rsidR="00D32C59" w:rsidRPr="005626DB" w:rsidRDefault="00D32C59" w:rsidP="00D32C59">
      <w:r w:rsidRPr="005626DB">
        <w:br w:type="page"/>
      </w:r>
    </w:p>
    <w:tbl>
      <w:tblPr>
        <w:tblW w:w="9540" w:type="dxa"/>
        <w:tblInd w:w="98" w:type="dxa"/>
        <w:tblCellMar>
          <w:left w:w="142" w:type="dxa"/>
          <w:right w:w="0" w:type="dxa"/>
        </w:tblCellMar>
        <w:tblLook w:val="04A0" w:firstRow="1" w:lastRow="0" w:firstColumn="1" w:lastColumn="0" w:noHBand="0" w:noVBand="1"/>
      </w:tblPr>
      <w:tblGrid>
        <w:gridCol w:w="2033"/>
        <w:gridCol w:w="7507"/>
      </w:tblGrid>
      <w:tr w:rsidR="00D32C59" w:rsidRPr="005626DB" w14:paraId="4808B136" w14:textId="77777777" w:rsidTr="00D32C59">
        <w:trPr>
          <w:trHeight w:val="631"/>
        </w:trPr>
        <w:tc>
          <w:tcPr>
            <w:tcW w:w="9540" w:type="dxa"/>
            <w:gridSpan w:val="2"/>
            <w:tcBorders>
              <w:top w:val="single" w:sz="8" w:space="0" w:color="auto"/>
              <w:left w:val="single" w:sz="8" w:space="0" w:color="auto"/>
              <w:bottom w:val="single" w:sz="8" w:space="0" w:color="auto"/>
              <w:right w:val="single" w:sz="8" w:space="0" w:color="auto"/>
            </w:tcBorders>
            <w:shd w:val="clear" w:color="auto" w:fill="FFFF00"/>
          </w:tcPr>
          <w:p w14:paraId="2DFB5FD6" w14:textId="77777777" w:rsidR="00D32C59" w:rsidRPr="005626DB" w:rsidRDefault="00D32C59" w:rsidP="00D32C59">
            <w:pPr>
              <w:spacing w:after="0" w:line="243" w:lineRule="atLeast"/>
              <w:ind w:right="-20"/>
              <w:jc w:val="center"/>
              <w:rPr>
                <w:rFonts w:eastAsia="Times New Roman"/>
                <w:b/>
                <w:bCs/>
                <w:lang w:eastAsia="en-GB"/>
              </w:rPr>
            </w:pPr>
          </w:p>
          <w:p w14:paraId="1F985C87" w14:textId="77777777" w:rsidR="00D32C59" w:rsidRPr="005626DB" w:rsidRDefault="00D32C59" w:rsidP="00D32C59">
            <w:pPr>
              <w:spacing w:after="0" w:line="243" w:lineRule="atLeast"/>
              <w:ind w:right="-20"/>
              <w:jc w:val="center"/>
              <w:rPr>
                <w:rFonts w:eastAsia="Times New Roman"/>
                <w:b/>
                <w:bCs/>
                <w:lang w:eastAsia="en-GB"/>
              </w:rPr>
            </w:pPr>
            <w:r w:rsidRPr="005626DB">
              <w:rPr>
                <w:rFonts w:eastAsia="Times New Roman"/>
                <w:b/>
                <w:bCs/>
                <w:lang w:eastAsia="en-GB"/>
              </w:rPr>
              <w:t>English Session 5</w:t>
            </w:r>
          </w:p>
          <w:p w14:paraId="33225AF8" w14:textId="77777777" w:rsidR="00D32C59" w:rsidRPr="005626DB" w:rsidRDefault="00D32C59" w:rsidP="00D32C59">
            <w:pPr>
              <w:spacing w:after="0" w:line="243" w:lineRule="atLeast"/>
              <w:ind w:right="-20"/>
              <w:jc w:val="center"/>
              <w:rPr>
                <w:rFonts w:eastAsia="Times New Roman"/>
                <w:b/>
                <w:bCs/>
                <w:lang w:eastAsia="en-GB"/>
              </w:rPr>
            </w:pPr>
          </w:p>
        </w:tc>
      </w:tr>
      <w:tr w:rsidR="00D32C59" w:rsidRPr="005626DB" w14:paraId="778EB2ED" w14:textId="77777777" w:rsidTr="00D32C59">
        <w:trPr>
          <w:trHeight w:val="396"/>
        </w:trPr>
        <w:tc>
          <w:tcPr>
            <w:tcW w:w="2033" w:type="dxa"/>
            <w:tcBorders>
              <w:top w:val="nil"/>
              <w:left w:val="single" w:sz="8" w:space="0" w:color="auto"/>
              <w:bottom w:val="single" w:sz="8" w:space="0" w:color="auto"/>
              <w:right w:val="single" w:sz="8" w:space="0" w:color="auto"/>
            </w:tcBorders>
          </w:tcPr>
          <w:p w14:paraId="10834BA6" w14:textId="77777777" w:rsidR="00D32C59" w:rsidRPr="005626DB" w:rsidRDefault="00D32C59" w:rsidP="00D32C59">
            <w:pPr>
              <w:spacing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WHAT?</w:t>
            </w:r>
          </w:p>
          <w:p w14:paraId="17F9C96B" w14:textId="77777777" w:rsidR="00D32C59" w:rsidRPr="005626DB" w:rsidRDefault="00D32C59" w:rsidP="00D32C59">
            <w:pPr>
              <w:spacing w:after="0" w:line="240" w:lineRule="auto"/>
              <w:ind w:right="-23"/>
              <w:contextualSpacing/>
              <w:rPr>
                <w:rFonts w:eastAsia="Times New Roman"/>
                <w:b/>
                <w:bCs/>
                <w:color w:val="4B92DB"/>
                <w:spacing w:val="-1"/>
                <w:lang w:eastAsia="en-GB"/>
              </w:rPr>
            </w:pPr>
          </w:p>
          <w:p w14:paraId="64B0C47E" w14:textId="77777777" w:rsidR="00D32C59" w:rsidRPr="005626DB" w:rsidRDefault="00D32C59" w:rsidP="00D32C59">
            <w:pPr>
              <w:spacing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 xml:space="preserve">Session </w:t>
            </w:r>
          </w:p>
          <w:p w14:paraId="6C6EFF92" w14:textId="77777777" w:rsidR="00D32C59" w:rsidRPr="005626DB" w:rsidRDefault="00D32C59" w:rsidP="00D32C59">
            <w:pPr>
              <w:spacing w:after="0" w:line="240" w:lineRule="auto"/>
              <w:ind w:right="-23"/>
              <w:contextualSpacing/>
              <w:rPr>
                <w:rFonts w:eastAsia="Times New Roman"/>
                <w:lang w:eastAsia="en-GB"/>
              </w:rPr>
            </w:pPr>
            <w:r w:rsidRPr="005626DB">
              <w:rPr>
                <w:rFonts w:eastAsia="Times New Roman"/>
                <w:b/>
                <w:bCs/>
                <w:color w:val="4B92DB"/>
                <w:spacing w:val="-1"/>
                <w:lang w:eastAsia="en-GB"/>
              </w:rPr>
              <w:t>Titles</w:t>
            </w:r>
          </w:p>
        </w:tc>
        <w:tc>
          <w:tcPr>
            <w:tcW w:w="7507" w:type="dxa"/>
            <w:tcBorders>
              <w:top w:val="nil"/>
              <w:left w:val="nil"/>
              <w:bottom w:val="single" w:sz="8" w:space="0" w:color="auto"/>
              <w:right w:val="single" w:sz="8" w:space="0" w:color="auto"/>
            </w:tcBorders>
          </w:tcPr>
          <w:p w14:paraId="794F7028" w14:textId="77777777" w:rsidR="00D32C59" w:rsidRPr="005626DB" w:rsidRDefault="00D32C59" w:rsidP="00D32C59">
            <w:pPr>
              <w:rPr>
                <w:rFonts w:eastAsia="Times New Roman"/>
                <w:b/>
                <w:color w:val="00B050"/>
              </w:rPr>
            </w:pPr>
            <w:r w:rsidRPr="005626DB">
              <w:rPr>
                <w:b/>
                <w:color w:val="00B050"/>
                <w:u w:val="single"/>
              </w:rPr>
              <w:t xml:space="preserve">5-11 years and 3-7 years: </w:t>
            </w:r>
            <w:r w:rsidRPr="005626DB">
              <w:rPr>
                <w:rFonts w:eastAsia="Times New Roman"/>
                <w:b/>
                <w:color w:val="00B050"/>
              </w:rPr>
              <w:t>Phonics (1) subject knowledge and practical strategies</w:t>
            </w:r>
          </w:p>
        </w:tc>
      </w:tr>
      <w:tr w:rsidR="00D32C59" w:rsidRPr="005626DB" w14:paraId="6D1E93D0" w14:textId="77777777" w:rsidTr="00D32C59">
        <w:trPr>
          <w:trHeight w:val="1499"/>
        </w:trPr>
        <w:tc>
          <w:tcPr>
            <w:tcW w:w="2033" w:type="dxa"/>
            <w:tcBorders>
              <w:top w:val="nil"/>
              <w:left w:val="single" w:sz="8" w:space="0" w:color="auto"/>
              <w:bottom w:val="single" w:sz="8" w:space="0" w:color="auto"/>
              <w:right w:val="single" w:sz="8" w:space="0" w:color="auto"/>
            </w:tcBorders>
          </w:tcPr>
          <w:p w14:paraId="38732CCD" w14:textId="77777777" w:rsidR="00D32C59" w:rsidRPr="005626DB" w:rsidRDefault="00D32C59" w:rsidP="00D32C59">
            <w:pPr>
              <w:spacing w:after="0" w:line="240" w:lineRule="auto"/>
              <w:ind w:right="-23"/>
              <w:contextualSpacing/>
              <w:rPr>
                <w:rFonts w:eastAsia="Times New Roman"/>
                <w:b/>
                <w:bCs/>
                <w:color w:val="4B92DB"/>
                <w:lang w:eastAsia="en-GB"/>
              </w:rPr>
            </w:pPr>
            <w:r w:rsidRPr="005626DB">
              <w:rPr>
                <w:rFonts w:eastAsia="Times New Roman"/>
                <w:b/>
                <w:bCs/>
                <w:color w:val="4B92DB"/>
                <w:lang w:eastAsia="en-GB"/>
              </w:rPr>
              <w:t>WHY THIS?</w:t>
            </w:r>
          </w:p>
          <w:p w14:paraId="358A944F" w14:textId="77777777" w:rsidR="00D32C59" w:rsidRPr="005626DB" w:rsidRDefault="00D32C59" w:rsidP="00D32C59">
            <w:pPr>
              <w:spacing w:after="0" w:line="240" w:lineRule="auto"/>
              <w:ind w:right="-23"/>
              <w:contextualSpacing/>
              <w:rPr>
                <w:rFonts w:eastAsia="Times New Roman"/>
                <w:b/>
                <w:bCs/>
                <w:color w:val="4B92DB"/>
                <w:lang w:eastAsia="en-GB"/>
              </w:rPr>
            </w:pPr>
          </w:p>
          <w:p w14:paraId="20685A64" w14:textId="77777777" w:rsidR="00D32C59" w:rsidRPr="005626DB" w:rsidRDefault="00D32C59" w:rsidP="00D32C59">
            <w:pPr>
              <w:spacing w:after="0" w:line="240" w:lineRule="auto"/>
              <w:ind w:right="-23"/>
              <w:contextualSpacing/>
              <w:rPr>
                <w:rFonts w:eastAsia="Times New Roman"/>
                <w:b/>
                <w:bCs/>
                <w:color w:val="4B92DB"/>
                <w:lang w:eastAsia="en-GB"/>
              </w:rPr>
            </w:pPr>
            <w:r w:rsidRPr="005626DB">
              <w:rPr>
                <w:rFonts w:eastAsia="Times New Roman"/>
                <w:b/>
                <w:bCs/>
                <w:color w:val="4B92DB"/>
                <w:lang w:eastAsia="en-GB"/>
              </w:rPr>
              <w:t>Learning</w:t>
            </w:r>
          </w:p>
          <w:p w14:paraId="5E6070F0" w14:textId="77777777" w:rsidR="00D32C59" w:rsidRPr="005626DB" w:rsidRDefault="00D32C59" w:rsidP="00D32C59">
            <w:pPr>
              <w:spacing w:after="0" w:line="240" w:lineRule="auto"/>
              <w:ind w:right="-23"/>
              <w:contextualSpacing/>
              <w:rPr>
                <w:rFonts w:eastAsia="Times New Roman"/>
                <w:lang w:eastAsia="en-GB"/>
              </w:rPr>
            </w:pPr>
            <w:r w:rsidRPr="005626DB">
              <w:rPr>
                <w:rFonts w:eastAsia="Times New Roman"/>
                <w:b/>
                <w:bCs/>
                <w:color w:val="4B92DB"/>
                <w:lang w:eastAsia="en-GB"/>
              </w:rPr>
              <w:t>O</w:t>
            </w:r>
            <w:r w:rsidRPr="005626DB">
              <w:rPr>
                <w:rFonts w:eastAsia="Times New Roman"/>
                <w:b/>
                <w:bCs/>
                <w:color w:val="4B92DB"/>
                <w:spacing w:val="-1"/>
                <w:lang w:eastAsia="en-GB"/>
              </w:rPr>
              <w:t>utcomes</w:t>
            </w:r>
          </w:p>
        </w:tc>
        <w:tc>
          <w:tcPr>
            <w:tcW w:w="7507" w:type="dxa"/>
            <w:tcBorders>
              <w:top w:val="nil"/>
              <w:left w:val="nil"/>
              <w:bottom w:val="single" w:sz="8" w:space="0" w:color="auto"/>
              <w:right w:val="single" w:sz="8" w:space="0" w:color="auto"/>
            </w:tcBorders>
          </w:tcPr>
          <w:p w14:paraId="34D99363" w14:textId="77777777" w:rsidR="00D32C59" w:rsidRPr="005626DB" w:rsidRDefault="00D32C59" w:rsidP="00D32C59">
            <w:pPr>
              <w:spacing w:after="0" w:line="256" w:lineRule="atLeast"/>
              <w:ind w:right="221"/>
              <w:rPr>
                <w:color w:val="000000"/>
              </w:rPr>
            </w:pPr>
            <w:r w:rsidRPr="005626DB">
              <w:rPr>
                <w:color w:val="000000"/>
              </w:rPr>
              <w:t>By the end of this session trainees will be able to:</w:t>
            </w:r>
          </w:p>
          <w:p w14:paraId="19F7FB88" w14:textId="77777777" w:rsidR="00D32C59" w:rsidRPr="005626DB" w:rsidRDefault="00D32C59" w:rsidP="001B789A">
            <w:pPr>
              <w:pStyle w:val="ListParagraph"/>
              <w:numPr>
                <w:ilvl w:val="0"/>
                <w:numId w:val="194"/>
              </w:numPr>
              <w:spacing w:after="0" w:line="256" w:lineRule="atLeast"/>
              <w:ind w:right="221"/>
              <w:rPr>
                <w:color w:val="000000"/>
              </w:rPr>
            </w:pPr>
            <w:r w:rsidRPr="005626DB">
              <w:rPr>
                <w:color w:val="000000"/>
              </w:rPr>
              <w:t>Identify key elements of the reading process</w:t>
            </w:r>
          </w:p>
          <w:p w14:paraId="59795D95" w14:textId="77777777" w:rsidR="00D32C59" w:rsidRPr="005626DB" w:rsidRDefault="00D32C59" w:rsidP="001B789A">
            <w:pPr>
              <w:pStyle w:val="ListParagraph"/>
              <w:numPr>
                <w:ilvl w:val="0"/>
                <w:numId w:val="194"/>
              </w:numPr>
              <w:spacing w:after="0" w:line="256" w:lineRule="atLeast"/>
              <w:ind w:right="221"/>
              <w:rPr>
                <w:color w:val="000000"/>
              </w:rPr>
            </w:pPr>
            <w:r w:rsidRPr="005626DB">
              <w:rPr>
                <w:color w:val="000000"/>
              </w:rPr>
              <w:t>Develop subject knowledge, including knowledge of phonics terminology and key misconceptions</w:t>
            </w:r>
          </w:p>
          <w:p w14:paraId="2007FA6B" w14:textId="77777777" w:rsidR="00D32C59" w:rsidRPr="005626DB" w:rsidRDefault="00D32C59" w:rsidP="001B789A">
            <w:pPr>
              <w:pStyle w:val="ListParagraph"/>
              <w:numPr>
                <w:ilvl w:val="0"/>
                <w:numId w:val="194"/>
              </w:numPr>
              <w:spacing w:after="0" w:line="256" w:lineRule="atLeast"/>
              <w:ind w:right="221"/>
              <w:rPr>
                <w:color w:val="000000"/>
              </w:rPr>
            </w:pPr>
            <w:r w:rsidRPr="005626DB">
              <w:rPr>
                <w:color w:val="000000"/>
              </w:rPr>
              <w:t>Evaluate strategies to support phonic learning</w:t>
            </w:r>
          </w:p>
        </w:tc>
      </w:tr>
      <w:tr w:rsidR="00D32C59" w:rsidRPr="005626DB" w14:paraId="55283D83" w14:textId="77777777" w:rsidTr="00D32C59">
        <w:trPr>
          <w:trHeight w:val="1621"/>
        </w:trPr>
        <w:tc>
          <w:tcPr>
            <w:tcW w:w="2033" w:type="dxa"/>
            <w:tcBorders>
              <w:top w:val="nil"/>
              <w:left w:val="single" w:sz="8" w:space="0" w:color="auto"/>
              <w:bottom w:val="single" w:sz="8" w:space="0" w:color="auto"/>
              <w:right w:val="single" w:sz="8" w:space="0" w:color="auto"/>
            </w:tcBorders>
          </w:tcPr>
          <w:p w14:paraId="49199490" w14:textId="77777777" w:rsidR="00D32C59" w:rsidRPr="005626DB" w:rsidRDefault="00D32C59" w:rsidP="00D32C59">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WHY NOW?</w:t>
            </w:r>
          </w:p>
          <w:p w14:paraId="756537D8" w14:textId="77777777" w:rsidR="00D32C59" w:rsidRPr="005626DB" w:rsidRDefault="00D32C59" w:rsidP="00D32C59">
            <w:pPr>
              <w:spacing w:before="87" w:after="0" w:line="240" w:lineRule="auto"/>
              <w:ind w:right="-23"/>
              <w:contextualSpacing/>
              <w:rPr>
                <w:rFonts w:eastAsia="Times New Roman"/>
                <w:b/>
                <w:bCs/>
                <w:color w:val="4B92DB"/>
                <w:spacing w:val="1"/>
                <w:lang w:eastAsia="en-GB"/>
              </w:rPr>
            </w:pPr>
          </w:p>
          <w:p w14:paraId="471C4A03" w14:textId="77777777" w:rsidR="00D32C59" w:rsidRPr="005626DB" w:rsidRDefault="00D32C59" w:rsidP="00D32C59">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Curriculum Design &amp; Key Messages</w:t>
            </w:r>
          </w:p>
        </w:tc>
        <w:tc>
          <w:tcPr>
            <w:tcW w:w="7507" w:type="dxa"/>
            <w:tcBorders>
              <w:top w:val="nil"/>
              <w:left w:val="nil"/>
              <w:bottom w:val="single" w:sz="8" w:space="0" w:color="auto"/>
              <w:right w:val="single" w:sz="8" w:space="0" w:color="auto"/>
            </w:tcBorders>
          </w:tcPr>
          <w:p w14:paraId="23502856" w14:textId="77777777" w:rsidR="00D32C59" w:rsidRPr="005626DB" w:rsidRDefault="00D32C59" w:rsidP="00D32C59">
            <w:pPr>
              <w:spacing w:before="88" w:after="0" w:line="238" w:lineRule="atLeast"/>
              <w:ind w:right="359"/>
              <w:rPr>
                <w:rFonts w:eastAsia="Times New Roman"/>
                <w:highlight w:val="yellow"/>
                <w:lang w:eastAsia="en-GB"/>
              </w:rPr>
            </w:pPr>
            <w:r w:rsidRPr="005626DB">
              <w:rPr>
                <w:color w:val="000000"/>
              </w:rPr>
              <w:t>The importance of good subject knowledge in teaching reading/ phonics effectively</w:t>
            </w:r>
          </w:p>
        </w:tc>
      </w:tr>
      <w:tr w:rsidR="00D32C59" w:rsidRPr="005626DB" w14:paraId="16122AF4" w14:textId="77777777" w:rsidTr="00D32C59">
        <w:trPr>
          <w:trHeight w:val="1100"/>
        </w:trPr>
        <w:tc>
          <w:tcPr>
            <w:tcW w:w="2033" w:type="dxa"/>
            <w:tcBorders>
              <w:top w:val="nil"/>
              <w:left w:val="single" w:sz="8" w:space="0" w:color="auto"/>
              <w:bottom w:val="single" w:sz="8" w:space="0" w:color="auto"/>
              <w:right w:val="single" w:sz="8" w:space="0" w:color="auto"/>
            </w:tcBorders>
          </w:tcPr>
          <w:p w14:paraId="03CCB55E" w14:textId="77777777" w:rsidR="00D32C59" w:rsidRPr="005626DB" w:rsidRDefault="00D32C59" w:rsidP="00D32C59">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HOW?</w:t>
            </w:r>
          </w:p>
          <w:p w14:paraId="5F568467" w14:textId="77777777" w:rsidR="00D32C59" w:rsidRPr="005626DB" w:rsidRDefault="00D32C59" w:rsidP="00D32C59">
            <w:pPr>
              <w:spacing w:before="87" w:after="0" w:line="240" w:lineRule="auto"/>
              <w:ind w:right="-23"/>
              <w:contextualSpacing/>
              <w:rPr>
                <w:rFonts w:eastAsia="Times New Roman"/>
                <w:b/>
                <w:bCs/>
                <w:color w:val="4B92DB"/>
                <w:spacing w:val="1"/>
                <w:lang w:eastAsia="en-GB"/>
              </w:rPr>
            </w:pPr>
          </w:p>
          <w:p w14:paraId="15225889" w14:textId="77777777" w:rsidR="00D32C59" w:rsidRPr="005626DB" w:rsidRDefault="00D32C59" w:rsidP="00D32C59">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 xml:space="preserve">Session </w:t>
            </w:r>
          </w:p>
          <w:p w14:paraId="61AB2F92" w14:textId="77777777" w:rsidR="00D32C59" w:rsidRPr="005626DB" w:rsidRDefault="00D32C59" w:rsidP="00D32C59">
            <w:pPr>
              <w:spacing w:before="87" w:after="0" w:line="240" w:lineRule="auto"/>
              <w:ind w:right="-23"/>
              <w:contextualSpacing/>
              <w:rPr>
                <w:rFonts w:eastAsia="Times New Roman"/>
                <w:lang w:eastAsia="en-GB"/>
              </w:rPr>
            </w:pPr>
            <w:r w:rsidRPr="005626DB">
              <w:rPr>
                <w:rFonts w:eastAsia="Times New Roman"/>
                <w:b/>
                <w:bCs/>
                <w:color w:val="4B92DB"/>
                <w:spacing w:val="1"/>
                <w:lang w:eastAsia="en-GB"/>
              </w:rPr>
              <w:t xml:space="preserve">Content </w:t>
            </w:r>
          </w:p>
        </w:tc>
        <w:tc>
          <w:tcPr>
            <w:tcW w:w="7507" w:type="dxa"/>
            <w:tcBorders>
              <w:top w:val="nil"/>
              <w:left w:val="nil"/>
              <w:bottom w:val="single" w:sz="8" w:space="0" w:color="auto"/>
              <w:right w:val="single" w:sz="8" w:space="0" w:color="auto"/>
            </w:tcBorders>
          </w:tcPr>
          <w:p w14:paraId="7F4CEFE4" w14:textId="77777777" w:rsidR="00D32C59" w:rsidRPr="005626DB" w:rsidRDefault="00D32C59" w:rsidP="00D32C59">
            <w:pPr>
              <w:pStyle w:val="xxxmsolistparagraph"/>
              <w:ind w:right="120"/>
              <w:rPr>
                <w:rFonts w:ascii="Arial" w:hAnsi="Arial" w:cs="Arial"/>
                <w:color w:val="000000"/>
              </w:rPr>
            </w:pPr>
            <w:r w:rsidRPr="005626DB">
              <w:rPr>
                <w:rFonts w:ascii="Arial" w:hAnsi="Arial" w:cs="Arial"/>
                <w:color w:val="000000"/>
              </w:rPr>
              <w:t>During the session trainees will:</w:t>
            </w:r>
          </w:p>
          <w:p w14:paraId="459C07B2" w14:textId="77777777" w:rsidR="00D32C59" w:rsidRPr="005626DB" w:rsidRDefault="00D32C59" w:rsidP="001B789A">
            <w:pPr>
              <w:pStyle w:val="xxxmsolistparagraph"/>
              <w:numPr>
                <w:ilvl w:val="0"/>
                <w:numId w:val="193"/>
              </w:numPr>
              <w:ind w:right="120"/>
              <w:rPr>
                <w:rFonts w:ascii="Arial" w:hAnsi="Arial" w:cs="Arial"/>
                <w:color w:val="000000"/>
              </w:rPr>
            </w:pPr>
            <w:r w:rsidRPr="005626DB">
              <w:rPr>
                <w:rFonts w:ascii="Arial" w:hAnsi="Arial" w:cs="Arial"/>
                <w:color w:val="000000"/>
              </w:rPr>
              <w:t>Reflect on their own experiences of learning to read</w:t>
            </w:r>
          </w:p>
          <w:p w14:paraId="0DE019E6" w14:textId="77777777" w:rsidR="00D32C59" w:rsidRPr="005626DB" w:rsidRDefault="00D32C59" w:rsidP="001B789A">
            <w:pPr>
              <w:pStyle w:val="xxxmsolistparagraph"/>
              <w:numPr>
                <w:ilvl w:val="0"/>
                <w:numId w:val="193"/>
              </w:numPr>
              <w:ind w:right="120"/>
              <w:rPr>
                <w:rFonts w:ascii="Arial" w:hAnsi="Arial" w:cs="Arial"/>
                <w:color w:val="000000"/>
              </w:rPr>
            </w:pPr>
            <w:r w:rsidRPr="005626DB">
              <w:rPr>
                <w:rFonts w:ascii="Arial" w:hAnsi="Arial" w:cs="Arial"/>
                <w:color w:val="000000"/>
              </w:rPr>
              <w:t xml:space="preserve">Explore current research findings into the teaching of early reading </w:t>
            </w:r>
          </w:p>
          <w:p w14:paraId="694E450C" w14:textId="77777777" w:rsidR="00D32C59" w:rsidRPr="005626DB" w:rsidRDefault="00D32C59" w:rsidP="001B789A">
            <w:pPr>
              <w:pStyle w:val="xxxmsolistparagraph"/>
              <w:numPr>
                <w:ilvl w:val="0"/>
                <w:numId w:val="193"/>
              </w:numPr>
              <w:ind w:right="120"/>
              <w:rPr>
                <w:rFonts w:ascii="Arial" w:hAnsi="Arial" w:cs="Arial"/>
                <w:color w:val="000000"/>
              </w:rPr>
            </w:pPr>
            <w:r w:rsidRPr="005626DB">
              <w:rPr>
                <w:rFonts w:ascii="Arial" w:hAnsi="Arial" w:cs="Arial"/>
                <w:color w:val="000000"/>
              </w:rPr>
              <w:t>Explain the key components of the Simple View of Reading and its implications</w:t>
            </w:r>
          </w:p>
          <w:p w14:paraId="7ABBDBE9" w14:textId="77777777" w:rsidR="00D32C59" w:rsidRPr="005626DB" w:rsidRDefault="00D32C59" w:rsidP="001B789A">
            <w:pPr>
              <w:pStyle w:val="xxxmsolistparagraph"/>
              <w:numPr>
                <w:ilvl w:val="0"/>
                <w:numId w:val="193"/>
              </w:numPr>
              <w:ind w:right="120"/>
              <w:rPr>
                <w:rFonts w:ascii="Arial" w:hAnsi="Arial" w:cs="Arial"/>
                <w:color w:val="000000"/>
              </w:rPr>
            </w:pPr>
            <w:r w:rsidRPr="005626DB">
              <w:rPr>
                <w:rFonts w:ascii="Arial" w:hAnsi="Arial" w:cs="Arial"/>
                <w:color w:val="000000"/>
              </w:rPr>
              <w:t>Review their own level of phonics subject knowledge and identify personal targets</w:t>
            </w:r>
          </w:p>
          <w:p w14:paraId="13F071D5" w14:textId="77777777" w:rsidR="00D32C59" w:rsidRPr="005626DB" w:rsidRDefault="00D32C59" w:rsidP="001B789A">
            <w:pPr>
              <w:pStyle w:val="xxxmsolistparagraph"/>
              <w:numPr>
                <w:ilvl w:val="0"/>
                <w:numId w:val="193"/>
              </w:numPr>
              <w:ind w:right="120"/>
              <w:rPr>
                <w:rFonts w:ascii="Arial" w:hAnsi="Arial" w:cs="Arial"/>
                <w:color w:val="000000"/>
              </w:rPr>
            </w:pPr>
            <w:r w:rsidRPr="005626DB">
              <w:rPr>
                <w:rFonts w:ascii="Arial" w:hAnsi="Arial" w:cs="Arial"/>
                <w:color w:val="000000"/>
              </w:rPr>
              <w:t>Evaluate key strategies to teach GPCs, segmenting and blending, including clear articulation of phonemes</w:t>
            </w:r>
          </w:p>
          <w:p w14:paraId="0A4BB958" w14:textId="77777777" w:rsidR="00D32C59" w:rsidRPr="005626DB" w:rsidRDefault="00D32C59" w:rsidP="00D32C59">
            <w:pPr>
              <w:pStyle w:val="xxxmsolistparagraph"/>
              <w:ind w:left="360" w:right="120"/>
              <w:rPr>
                <w:rFonts w:ascii="Arial" w:hAnsi="Arial" w:cs="Arial"/>
                <w:color w:val="000000"/>
              </w:rPr>
            </w:pPr>
          </w:p>
        </w:tc>
      </w:tr>
      <w:tr w:rsidR="00D32C59" w:rsidRPr="005626DB" w14:paraId="261734C4" w14:textId="77777777" w:rsidTr="00D32C59">
        <w:trPr>
          <w:trHeight w:val="755"/>
        </w:trPr>
        <w:tc>
          <w:tcPr>
            <w:tcW w:w="2033" w:type="dxa"/>
            <w:tcBorders>
              <w:top w:val="nil"/>
              <w:left w:val="single" w:sz="8" w:space="0" w:color="auto"/>
              <w:bottom w:val="single" w:sz="8" w:space="0" w:color="auto"/>
              <w:right w:val="single" w:sz="8" w:space="0" w:color="auto"/>
            </w:tcBorders>
          </w:tcPr>
          <w:p w14:paraId="52069F24" w14:textId="77777777" w:rsidR="00D32C59" w:rsidRPr="005626DB" w:rsidRDefault="00D32C59" w:rsidP="00D32C59">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WHERE?</w:t>
            </w:r>
          </w:p>
          <w:p w14:paraId="63141360" w14:textId="77777777" w:rsidR="00D32C59" w:rsidRPr="005626DB" w:rsidRDefault="00D32C59" w:rsidP="00D32C59">
            <w:pPr>
              <w:spacing w:before="87" w:after="0" w:line="240" w:lineRule="auto"/>
              <w:ind w:right="-23"/>
              <w:contextualSpacing/>
              <w:rPr>
                <w:rFonts w:eastAsia="Times New Roman"/>
                <w:b/>
                <w:bCs/>
                <w:color w:val="4B92DB"/>
                <w:spacing w:val="1"/>
                <w:lang w:eastAsia="en-GB"/>
              </w:rPr>
            </w:pPr>
          </w:p>
          <w:p w14:paraId="143827EA" w14:textId="77777777" w:rsidR="00D32C59" w:rsidRPr="005626DB" w:rsidRDefault="00D32C59" w:rsidP="00D32C59">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 xml:space="preserve">Key Links: </w:t>
            </w:r>
          </w:p>
          <w:p w14:paraId="495FEDE9" w14:textId="77777777" w:rsidR="00D32C59" w:rsidRPr="005626DB" w:rsidRDefault="00D32C59" w:rsidP="00D32C59">
            <w:pPr>
              <w:spacing w:before="87" w:after="0" w:line="240" w:lineRule="auto"/>
              <w:ind w:right="-23"/>
              <w:rPr>
                <w:rFonts w:eastAsia="Times New Roman"/>
                <w:b/>
                <w:bCs/>
                <w:color w:val="4B92DB"/>
                <w:spacing w:val="1"/>
                <w:lang w:eastAsia="en-GB"/>
              </w:rPr>
            </w:pPr>
            <w:r w:rsidRPr="005626DB">
              <w:rPr>
                <w:rFonts w:eastAsia="Times New Roman"/>
                <w:b/>
                <w:bCs/>
                <w:color w:val="4B92DB"/>
                <w:spacing w:val="1"/>
                <w:lang w:eastAsia="en-GB"/>
              </w:rPr>
              <w:t>PGCE Course</w:t>
            </w:r>
          </w:p>
        </w:tc>
        <w:tc>
          <w:tcPr>
            <w:tcW w:w="7507" w:type="dxa"/>
            <w:tcBorders>
              <w:top w:val="nil"/>
              <w:left w:val="nil"/>
              <w:bottom w:val="single" w:sz="8" w:space="0" w:color="auto"/>
              <w:right w:val="single" w:sz="8" w:space="0" w:color="auto"/>
            </w:tcBorders>
          </w:tcPr>
          <w:p w14:paraId="244D5145" w14:textId="77777777" w:rsidR="007D0177" w:rsidRPr="007D0177" w:rsidRDefault="007D0177" w:rsidP="007D0177">
            <w:pPr>
              <w:spacing w:after="0" w:line="240" w:lineRule="auto"/>
              <w:ind w:right="-23"/>
              <w:rPr>
                <w:rFonts w:eastAsia="Times New Roman"/>
                <w:b/>
                <w:bCs/>
                <w:lang w:eastAsia="en-GB"/>
              </w:rPr>
            </w:pPr>
            <w:r w:rsidRPr="007D0177">
              <w:rPr>
                <w:rFonts w:eastAsia="Times New Roman"/>
                <w:b/>
                <w:bCs/>
                <w:lang w:eastAsia="en-GB"/>
              </w:rPr>
              <w:t xml:space="preserve">PGCE Cross-Course Links including Provision for All: </w:t>
            </w:r>
            <w:r w:rsidRPr="007D0177">
              <w:rPr>
                <w:color w:val="201F1E"/>
                <w:shd w:val="clear" w:color="auto" w:fill="FFFFFF"/>
              </w:rPr>
              <w:t>To consider the needs of all children in all contexts and make provision for them to make progress (see Appendix 1).</w:t>
            </w:r>
          </w:p>
          <w:p w14:paraId="53B37187" w14:textId="14052446" w:rsidR="00D32C59" w:rsidRPr="005626DB" w:rsidRDefault="00D32C59" w:rsidP="001B789A">
            <w:pPr>
              <w:pStyle w:val="ListParagraph"/>
              <w:numPr>
                <w:ilvl w:val="0"/>
                <w:numId w:val="192"/>
              </w:numPr>
              <w:spacing w:after="0" w:line="240" w:lineRule="auto"/>
              <w:ind w:right="-23"/>
              <w:rPr>
                <w:rFonts w:eastAsia="Times New Roman"/>
                <w:b/>
                <w:bCs/>
                <w:lang w:eastAsia="en-GB"/>
              </w:rPr>
            </w:pPr>
            <w:r w:rsidRPr="005626DB">
              <w:rPr>
                <w:rFonts w:eastAsia="Times New Roman"/>
                <w:lang w:eastAsia="en-GB"/>
              </w:rPr>
              <w:t xml:space="preserve">Gap task of phonics booklet/audit of subject knowledge </w:t>
            </w:r>
          </w:p>
        </w:tc>
      </w:tr>
      <w:tr w:rsidR="00D32C59" w:rsidRPr="005626DB" w14:paraId="18E18F3B" w14:textId="77777777" w:rsidTr="00D32C59">
        <w:trPr>
          <w:trHeight w:val="755"/>
        </w:trPr>
        <w:tc>
          <w:tcPr>
            <w:tcW w:w="2033" w:type="dxa"/>
            <w:tcBorders>
              <w:top w:val="nil"/>
              <w:left w:val="single" w:sz="8" w:space="0" w:color="auto"/>
              <w:bottom w:val="single" w:sz="8" w:space="0" w:color="auto"/>
              <w:right w:val="single" w:sz="8" w:space="0" w:color="auto"/>
            </w:tcBorders>
          </w:tcPr>
          <w:p w14:paraId="63501A91" w14:textId="77777777" w:rsidR="00D32C59" w:rsidRPr="005626DB" w:rsidRDefault="00D32C59" w:rsidP="00D32C59">
            <w:pPr>
              <w:spacing w:before="87" w:after="0" w:line="240" w:lineRule="auto"/>
              <w:ind w:right="-23"/>
              <w:rPr>
                <w:rFonts w:eastAsia="Times New Roman"/>
                <w:b/>
                <w:bCs/>
                <w:color w:val="4B92DB"/>
                <w:spacing w:val="1"/>
                <w:lang w:eastAsia="en-GB"/>
              </w:rPr>
            </w:pPr>
          </w:p>
          <w:p w14:paraId="131824F0" w14:textId="77777777" w:rsidR="00D32C59" w:rsidRPr="005626DB" w:rsidRDefault="00D32C59" w:rsidP="00D32C59">
            <w:pPr>
              <w:spacing w:before="87" w:after="0" w:line="240" w:lineRule="auto"/>
              <w:ind w:right="-23"/>
              <w:rPr>
                <w:rFonts w:eastAsia="Times New Roman"/>
                <w:b/>
                <w:bCs/>
                <w:color w:val="4B92DB"/>
                <w:spacing w:val="1"/>
                <w:lang w:eastAsia="en-GB"/>
              </w:rPr>
            </w:pPr>
            <w:r w:rsidRPr="005626DB">
              <w:rPr>
                <w:rFonts w:eastAsia="Times New Roman"/>
                <w:b/>
                <w:bCs/>
                <w:color w:val="4B92DB"/>
                <w:spacing w:val="1"/>
                <w:lang w:eastAsia="en-GB"/>
              </w:rPr>
              <w:t>ITT Core Content Framework</w:t>
            </w:r>
          </w:p>
          <w:p w14:paraId="204DD31F" w14:textId="77777777" w:rsidR="00D32C59" w:rsidRPr="005626DB" w:rsidRDefault="00D32C59" w:rsidP="00D32C59">
            <w:pPr>
              <w:spacing w:before="87" w:after="0" w:line="240" w:lineRule="auto"/>
              <w:ind w:right="-23"/>
              <w:contextualSpacing/>
              <w:rPr>
                <w:rFonts w:eastAsia="Times New Roman"/>
                <w:b/>
                <w:bCs/>
                <w:color w:val="4B92DB"/>
                <w:spacing w:val="1"/>
                <w:lang w:eastAsia="en-GB"/>
              </w:rPr>
            </w:pPr>
          </w:p>
        </w:tc>
        <w:tc>
          <w:tcPr>
            <w:tcW w:w="7507" w:type="dxa"/>
            <w:tcBorders>
              <w:top w:val="nil"/>
              <w:left w:val="nil"/>
              <w:bottom w:val="single" w:sz="8" w:space="0" w:color="auto"/>
              <w:right w:val="single" w:sz="8" w:space="0" w:color="auto"/>
            </w:tcBorders>
          </w:tcPr>
          <w:p w14:paraId="37927A43" w14:textId="77777777" w:rsidR="00B93606" w:rsidRPr="00B93606" w:rsidRDefault="00B93606" w:rsidP="00B93606">
            <w:pPr>
              <w:spacing w:before="87" w:after="0" w:line="240" w:lineRule="auto"/>
              <w:ind w:right="-20"/>
            </w:pPr>
            <w:r w:rsidRPr="00B93606">
              <w:rPr>
                <w:rFonts w:eastAsia="Times New Roman"/>
                <w:b/>
                <w:bCs/>
                <w:spacing w:val="1"/>
                <w:lang w:eastAsia="en-GB"/>
              </w:rPr>
              <w:t xml:space="preserve">ITT Core Content Framework: </w:t>
            </w:r>
            <w:r w:rsidRPr="00B93606">
              <w:rPr>
                <w:rFonts w:eastAsia="Times New Roman"/>
                <w:spacing w:val="1"/>
                <w:lang w:eastAsia="en-GB"/>
              </w:rPr>
              <w:t>Aspects from</w:t>
            </w:r>
            <w:r w:rsidRPr="00B93606">
              <w:t xml:space="preserve"> the five core areas (‘Behaviour’, ‘Pedagogy’, ‘Assessment’, ‘Curriculum’, ‘Professional Behaviours’) will be included in this seminar as appropriate.</w:t>
            </w:r>
          </w:p>
          <w:p w14:paraId="448FAE80" w14:textId="77777777" w:rsidR="00D32C59" w:rsidRPr="00D50380" w:rsidRDefault="00D32C59" w:rsidP="00D32C59">
            <w:pPr>
              <w:spacing w:after="0" w:line="240" w:lineRule="auto"/>
              <w:ind w:right="-23"/>
            </w:pPr>
          </w:p>
          <w:p w14:paraId="57264C46" w14:textId="77777777" w:rsidR="00D32C59" w:rsidRPr="00D50380" w:rsidRDefault="00D32C59" w:rsidP="00D32C59">
            <w:pPr>
              <w:spacing w:after="0" w:line="240" w:lineRule="auto"/>
              <w:ind w:right="-23"/>
            </w:pPr>
            <w:r w:rsidRPr="00D50380">
              <w:t>3. 2. Secure subject knowledge helps teachers to motivate pupils and teach effectively.</w:t>
            </w:r>
          </w:p>
          <w:p w14:paraId="73490938" w14:textId="77777777" w:rsidR="00D32C59" w:rsidRPr="00D50380" w:rsidRDefault="00D32C59" w:rsidP="00D32C59">
            <w:pPr>
              <w:spacing w:after="0" w:line="240" w:lineRule="auto"/>
              <w:ind w:right="-23"/>
            </w:pPr>
          </w:p>
          <w:p w14:paraId="53F3A9D8" w14:textId="77777777" w:rsidR="00D32C59" w:rsidRPr="00D50380" w:rsidRDefault="00D32C59" w:rsidP="00D32C59">
            <w:pPr>
              <w:spacing w:after="0" w:line="240" w:lineRule="auto"/>
              <w:ind w:right="-23"/>
            </w:pPr>
            <w:r w:rsidRPr="00D50380">
              <w:t>3. 9. To access the curriculum, early literacy provides fundamental knowledge; reading comprises two elements: word reading and language comprehension; systematic synthetic phonics is the most effective approach for teaching pupils to decode.</w:t>
            </w:r>
          </w:p>
          <w:p w14:paraId="45C7B117" w14:textId="77777777" w:rsidR="00D32C59" w:rsidRPr="005626DB" w:rsidRDefault="00D32C59" w:rsidP="00D32C59">
            <w:pPr>
              <w:spacing w:after="0" w:line="240" w:lineRule="auto"/>
              <w:ind w:right="-23"/>
              <w:rPr>
                <w:rFonts w:eastAsia="Times New Roman"/>
                <w:b/>
                <w:lang w:eastAsia="en-GB"/>
              </w:rPr>
            </w:pPr>
          </w:p>
        </w:tc>
      </w:tr>
      <w:tr w:rsidR="00D32C59" w:rsidRPr="005626DB" w14:paraId="77D49E9B" w14:textId="77777777" w:rsidTr="00D32C59">
        <w:trPr>
          <w:trHeight w:val="755"/>
        </w:trPr>
        <w:tc>
          <w:tcPr>
            <w:tcW w:w="2033" w:type="dxa"/>
            <w:tcBorders>
              <w:top w:val="nil"/>
              <w:left w:val="single" w:sz="8" w:space="0" w:color="auto"/>
              <w:bottom w:val="single" w:sz="8" w:space="0" w:color="auto"/>
              <w:right w:val="single" w:sz="8" w:space="0" w:color="auto"/>
            </w:tcBorders>
          </w:tcPr>
          <w:p w14:paraId="2040960A" w14:textId="77777777" w:rsidR="00D32C59" w:rsidRPr="005626DB" w:rsidRDefault="00D32C59" w:rsidP="00D32C59">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Teachers’ Standards</w:t>
            </w:r>
          </w:p>
        </w:tc>
        <w:tc>
          <w:tcPr>
            <w:tcW w:w="7507" w:type="dxa"/>
            <w:tcBorders>
              <w:top w:val="nil"/>
              <w:left w:val="nil"/>
              <w:bottom w:val="single" w:sz="8" w:space="0" w:color="auto"/>
              <w:right w:val="single" w:sz="8" w:space="0" w:color="auto"/>
            </w:tcBorders>
          </w:tcPr>
          <w:p w14:paraId="68C8BBAC" w14:textId="77777777" w:rsidR="00D32C59" w:rsidRPr="005626DB" w:rsidRDefault="00D32C59" w:rsidP="00D32C59">
            <w:pPr>
              <w:spacing w:after="0" w:line="240" w:lineRule="auto"/>
              <w:ind w:right="-23"/>
              <w:rPr>
                <w:rFonts w:eastAsia="Times New Roman"/>
                <w:b/>
                <w:lang w:eastAsia="en-GB"/>
              </w:rPr>
            </w:pPr>
            <w:r w:rsidRPr="005626DB">
              <w:rPr>
                <w:color w:val="000000"/>
              </w:rPr>
              <w:t>TS3 Demonstrate good subject and curriculum knowledge: if teaching early reading, demonstrate a clear understanding of systematic synthetic phonic</w:t>
            </w:r>
          </w:p>
        </w:tc>
      </w:tr>
    </w:tbl>
    <w:p w14:paraId="32D59A71" w14:textId="08A77D05" w:rsidR="00D32C59" w:rsidRPr="005626DB" w:rsidRDefault="00D32C59" w:rsidP="00D32C59"/>
    <w:tbl>
      <w:tblPr>
        <w:tblW w:w="9540" w:type="dxa"/>
        <w:tblInd w:w="98" w:type="dxa"/>
        <w:tblCellMar>
          <w:left w:w="142" w:type="dxa"/>
          <w:right w:w="0" w:type="dxa"/>
        </w:tblCellMar>
        <w:tblLook w:val="04A0" w:firstRow="1" w:lastRow="0" w:firstColumn="1" w:lastColumn="0" w:noHBand="0" w:noVBand="1"/>
      </w:tblPr>
      <w:tblGrid>
        <w:gridCol w:w="2032"/>
        <w:gridCol w:w="7508"/>
      </w:tblGrid>
      <w:tr w:rsidR="00D32C59" w:rsidRPr="005626DB" w14:paraId="1BE58A2B" w14:textId="77777777" w:rsidTr="00D32C59">
        <w:trPr>
          <w:trHeight w:val="631"/>
        </w:trPr>
        <w:tc>
          <w:tcPr>
            <w:tcW w:w="9540" w:type="dxa"/>
            <w:gridSpan w:val="2"/>
            <w:tcBorders>
              <w:top w:val="single" w:sz="8" w:space="0" w:color="auto"/>
              <w:left w:val="single" w:sz="8" w:space="0" w:color="auto"/>
              <w:bottom w:val="single" w:sz="8" w:space="0" w:color="auto"/>
              <w:right w:val="single" w:sz="8" w:space="0" w:color="auto"/>
            </w:tcBorders>
            <w:shd w:val="clear" w:color="auto" w:fill="FFFF00"/>
          </w:tcPr>
          <w:p w14:paraId="4792BDE3" w14:textId="77777777" w:rsidR="00D32C59" w:rsidRPr="005626DB" w:rsidRDefault="00D32C59" w:rsidP="00D32C59">
            <w:pPr>
              <w:spacing w:after="0" w:line="243" w:lineRule="atLeast"/>
              <w:ind w:right="-20"/>
              <w:rPr>
                <w:rFonts w:eastAsia="Times New Roman"/>
                <w:b/>
                <w:bCs/>
                <w:lang w:eastAsia="en-GB"/>
              </w:rPr>
            </w:pPr>
          </w:p>
          <w:p w14:paraId="638B8953" w14:textId="77777777" w:rsidR="00D32C59" w:rsidRPr="005626DB" w:rsidRDefault="00D32C59" w:rsidP="00D32C59">
            <w:pPr>
              <w:spacing w:after="0" w:line="243" w:lineRule="atLeast"/>
              <w:ind w:right="-20"/>
              <w:jc w:val="center"/>
              <w:rPr>
                <w:rFonts w:eastAsia="Times New Roman"/>
                <w:b/>
                <w:bCs/>
                <w:lang w:eastAsia="en-GB"/>
              </w:rPr>
            </w:pPr>
            <w:r w:rsidRPr="005626DB">
              <w:rPr>
                <w:rFonts w:eastAsia="Times New Roman"/>
                <w:b/>
                <w:bCs/>
                <w:lang w:eastAsia="en-GB"/>
              </w:rPr>
              <w:t xml:space="preserve">English Session 6 </w:t>
            </w:r>
          </w:p>
          <w:p w14:paraId="7B202983" w14:textId="77777777" w:rsidR="00D32C59" w:rsidRPr="005626DB" w:rsidRDefault="00D32C59" w:rsidP="00D32C59">
            <w:pPr>
              <w:spacing w:after="0" w:line="243" w:lineRule="atLeast"/>
              <w:ind w:right="-20"/>
              <w:jc w:val="center"/>
              <w:rPr>
                <w:rFonts w:eastAsia="Times New Roman"/>
                <w:b/>
                <w:bCs/>
                <w:lang w:eastAsia="en-GB"/>
              </w:rPr>
            </w:pPr>
          </w:p>
        </w:tc>
      </w:tr>
      <w:tr w:rsidR="00D32C59" w:rsidRPr="005626DB" w14:paraId="129E469A" w14:textId="77777777" w:rsidTr="00D32C59">
        <w:trPr>
          <w:trHeight w:val="396"/>
        </w:trPr>
        <w:tc>
          <w:tcPr>
            <w:tcW w:w="2032" w:type="dxa"/>
            <w:tcBorders>
              <w:top w:val="nil"/>
              <w:left w:val="single" w:sz="8" w:space="0" w:color="auto"/>
              <w:bottom w:val="single" w:sz="8" w:space="0" w:color="auto"/>
              <w:right w:val="single" w:sz="8" w:space="0" w:color="auto"/>
            </w:tcBorders>
          </w:tcPr>
          <w:p w14:paraId="4FF24599" w14:textId="77777777" w:rsidR="00D32C59" w:rsidRPr="005626DB" w:rsidRDefault="00D32C59" w:rsidP="00D32C59">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WHAT?</w:t>
            </w:r>
          </w:p>
          <w:p w14:paraId="1C64DE58" w14:textId="77777777" w:rsidR="00D32C59" w:rsidRPr="005626DB" w:rsidRDefault="00D32C59" w:rsidP="00D32C59">
            <w:pPr>
              <w:spacing w:after="0" w:line="240" w:lineRule="auto"/>
              <w:ind w:right="-23"/>
              <w:contextualSpacing/>
              <w:rPr>
                <w:rFonts w:eastAsia="Times New Roman"/>
                <w:b/>
                <w:bCs/>
                <w:color w:val="4B92DB"/>
                <w:spacing w:val="-1"/>
                <w:sz w:val="22"/>
                <w:szCs w:val="22"/>
                <w:lang w:eastAsia="en-GB"/>
              </w:rPr>
            </w:pPr>
          </w:p>
          <w:p w14:paraId="64B28EB0" w14:textId="77777777" w:rsidR="00D32C59" w:rsidRPr="005626DB" w:rsidRDefault="00D32C59" w:rsidP="00D32C59">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3118E309" w14:textId="77777777" w:rsidR="00D32C59" w:rsidRPr="005626DB" w:rsidRDefault="00D32C59" w:rsidP="00D32C59">
            <w:pPr>
              <w:spacing w:after="0" w:line="240" w:lineRule="auto"/>
              <w:ind w:right="-23"/>
              <w:contextualSpacing/>
              <w:rPr>
                <w:rFonts w:eastAsia="Times New Roman"/>
                <w:lang w:eastAsia="en-GB"/>
              </w:rPr>
            </w:pPr>
            <w:r w:rsidRPr="005626DB">
              <w:rPr>
                <w:rFonts w:eastAsia="Times New Roman"/>
                <w:b/>
                <w:bCs/>
                <w:color w:val="4B92DB"/>
                <w:spacing w:val="-1"/>
                <w:lang w:eastAsia="en-GB"/>
              </w:rPr>
              <w:t>Titles</w:t>
            </w:r>
          </w:p>
        </w:tc>
        <w:tc>
          <w:tcPr>
            <w:tcW w:w="7508" w:type="dxa"/>
            <w:tcBorders>
              <w:top w:val="nil"/>
              <w:left w:val="nil"/>
              <w:bottom w:val="single" w:sz="8" w:space="0" w:color="auto"/>
              <w:right w:val="single" w:sz="8" w:space="0" w:color="auto"/>
            </w:tcBorders>
          </w:tcPr>
          <w:p w14:paraId="22CA95BB" w14:textId="77777777" w:rsidR="00D32C59" w:rsidRPr="005626DB" w:rsidRDefault="00D32C59" w:rsidP="00D32C59">
            <w:pPr>
              <w:rPr>
                <w:b/>
                <w:color w:val="FF0000"/>
              </w:rPr>
            </w:pPr>
            <w:r w:rsidRPr="005626DB">
              <w:rPr>
                <w:b/>
                <w:color w:val="FF0000"/>
                <w:u w:val="single"/>
              </w:rPr>
              <w:t>5-11 years:</w:t>
            </w:r>
            <w:r w:rsidRPr="005626DB">
              <w:rPr>
                <w:b/>
                <w:color w:val="FF0000"/>
              </w:rPr>
              <w:t xml:space="preserve"> Approaches to writing </w:t>
            </w:r>
          </w:p>
          <w:p w14:paraId="50DEE905" w14:textId="77777777" w:rsidR="00D32C59" w:rsidRPr="005626DB" w:rsidRDefault="00D32C59" w:rsidP="00D32C59">
            <w:pPr>
              <w:rPr>
                <w:b/>
                <w:color w:val="FF0000"/>
              </w:rPr>
            </w:pPr>
            <w:r w:rsidRPr="005626DB">
              <w:rPr>
                <w:b/>
                <w:color w:val="FF0000"/>
                <w:u w:val="single"/>
              </w:rPr>
              <w:t>3-7 years:</w:t>
            </w:r>
            <w:r w:rsidRPr="005626DB">
              <w:rPr>
                <w:b/>
                <w:color w:val="FF0000"/>
              </w:rPr>
              <w:t xml:space="preserve"> </w:t>
            </w:r>
            <w:r w:rsidRPr="005626DB">
              <w:rPr>
                <w:color w:val="FF0000"/>
              </w:rPr>
              <w:t>Foundation stage literacy and play: early writing</w:t>
            </w:r>
            <w:r w:rsidRPr="005626DB">
              <w:rPr>
                <w:b/>
                <w:color w:val="FF0000"/>
              </w:rPr>
              <w:t xml:space="preserve"> </w:t>
            </w:r>
          </w:p>
        </w:tc>
      </w:tr>
      <w:tr w:rsidR="00D32C59" w:rsidRPr="005626DB" w14:paraId="55694714" w14:textId="77777777" w:rsidTr="00D32C59">
        <w:trPr>
          <w:trHeight w:val="1499"/>
        </w:trPr>
        <w:tc>
          <w:tcPr>
            <w:tcW w:w="2032" w:type="dxa"/>
            <w:tcBorders>
              <w:top w:val="nil"/>
              <w:left w:val="single" w:sz="8" w:space="0" w:color="auto"/>
              <w:bottom w:val="single" w:sz="8" w:space="0" w:color="auto"/>
              <w:right w:val="single" w:sz="8" w:space="0" w:color="auto"/>
            </w:tcBorders>
          </w:tcPr>
          <w:p w14:paraId="5D0736FE" w14:textId="77777777" w:rsidR="00D32C59" w:rsidRPr="005626DB" w:rsidRDefault="00D32C59" w:rsidP="00D32C59">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WHY THIS?</w:t>
            </w:r>
          </w:p>
          <w:p w14:paraId="78D59F30" w14:textId="77777777" w:rsidR="00D32C59" w:rsidRPr="005626DB" w:rsidRDefault="00D32C59" w:rsidP="00D32C59">
            <w:pPr>
              <w:spacing w:after="0" w:line="240" w:lineRule="auto"/>
              <w:ind w:right="-23"/>
              <w:contextualSpacing/>
              <w:rPr>
                <w:rFonts w:eastAsia="Times New Roman"/>
                <w:b/>
                <w:bCs/>
                <w:color w:val="4B92DB"/>
                <w:sz w:val="22"/>
                <w:szCs w:val="22"/>
                <w:lang w:eastAsia="en-GB"/>
              </w:rPr>
            </w:pPr>
          </w:p>
          <w:p w14:paraId="3648EA60" w14:textId="77777777" w:rsidR="00D32C59" w:rsidRPr="005626DB" w:rsidRDefault="00D32C59" w:rsidP="00D32C59">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Learning</w:t>
            </w:r>
          </w:p>
          <w:p w14:paraId="26543B1F" w14:textId="77777777" w:rsidR="00D32C59" w:rsidRPr="005626DB" w:rsidRDefault="00D32C59" w:rsidP="00D32C59">
            <w:pPr>
              <w:spacing w:after="0" w:line="240" w:lineRule="auto"/>
              <w:ind w:right="-23"/>
              <w:contextualSpacing/>
              <w:rPr>
                <w:rFonts w:eastAsia="Times New Roman"/>
                <w:sz w:val="22"/>
                <w:szCs w:val="22"/>
                <w:lang w:eastAsia="en-GB"/>
              </w:rPr>
            </w:pPr>
            <w:r w:rsidRPr="005626DB">
              <w:rPr>
                <w:rFonts w:eastAsia="Times New Roman"/>
                <w:b/>
                <w:bCs/>
                <w:color w:val="4B92DB"/>
                <w:sz w:val="22"/>
                <w:szCs w:val="22"/>
                <w:lang w:eastAsia="en-GB"/>
              </w:rPr>
              <w:t>O</w:t>
            </w:r>
            <w:r w:rsidRPr="005626DB">
              <w:rPr>
                <w:rFonts w:eastAsia="Times New Roman"/>
                <w:b/>
                <w:bCs/>
                <w:color w:val="4B92DB"/>
                <w:spacing w:val="-1"/>
                <w:sz w:val="22"/>
                <w:szCs w:val="22"/>
                <w:lang w:eastAsia="en-GB"/>
              </w:rPr>
              <w:t>utcomes</w:t>
            </w:r>
          </w:p>
        </w:tc>
        <w:tc>
          <w:tcPr>
            <w:tcW w:w="7508" w:type="dxa"/>
            <w:tcBorders>
              <w:top w:val="nil"/>
              <w:left w:val="nil"/>
              <w:bottom w:val="single" w:sz="8" w:space="0" w:color="auto"/>
              <w:right w:val="single" w:sz="8" w:space="0" w:color="auto"/>
            </w:tcBorders>
          </w:tcPr>
          <w:p w14:paraId="086CCA5D" w14:textId="77777777" w:rsidR="00D32C59" w:rsidRPr="005626DB" w:rsidRDefault="00D32C59" w:rsidP="00D32C59">
            <w:pPr>
              <w:spacing w:after="0" w:line="240" w:lineRule="auto"/>
              <w:contextualSpacing/>
              <w:rPr>
                <w:rFonts w:eastAsia="Times New Roman"/>
                <w:color w:val="000000"/>
                <w:lang w:eastAsia="en-GB"/>
              </w:rPr>
            </w:pPr>
            <w:r w:rsidRPr="005626DB">
              <w:rPr>
                <w:rFonts w:eastAsia="Times New Roman"/>
                <w:color w:val="000000"/>
                <w:lang w:eastAsia="en-GB"/>
              </w:rPr>
              <w:t>By the end of this session trainees will be able to: ·</w:t>
            </w:r>
          </w:p>
          <w:p w14:paraId="509C0ACE" w14:textId="77777777" w:rsidR="00D32C59" w:rsidRPr="005626DB" w:rsidRDefault="00D32C59" w:rsidP="001B789A">
            <w:pPr>
              <w:pStyle w:val="ListParagraph"/>
              <w:numPr>
                <w:ilvl w:val="0"/>
                <w:numId w:val="180"/>
              </w:numPr>
              <w:spacing w:after="0" w:line="240" w:lineRule="auto"/>
              <w:rPr>
                <w:rFonts w:eastAsia="Times New Roman"/>
                <w:color w:val="000000"/>
                <w:lang w:eastAsia="en-GB"/>
              </w:rPr>
            </w:pPr>
            <w:r w:rsidRPr="005626DB">
              <w:rPr>
                <w:rFonts w:eastAsia="Times New Roman"/>
                <w:color w:val="000000"/>
                <w:lang w:eastAsia="en-GB"/>
              </w:rPr>
              <w:t>Understand the nature of the writing process</w:t>
            </w:r>
          </w:p>
          <w:p w14:paraId="0D576372" w14:textId="77777777" w:rsidR="00D32C59" w:rsidRPr="005626DB" w:rsidRDefault="00D32C59" w:rsidP="001B789A">
            <w:pPr>
              <w:pStyle w:val="ListParagraph"/>
              <w:numPr>
                <w:ilvl w:val="0"/>
                <w:numId w:val="180"/>
              </w:numPr>
              <w:spacing w:after="0" w:line="240" w:lineRule="auto"/>
              <w:rPr>
                <w:rFonts w:eastAsia="Times New Roman"/>
                <w:color w:val="000000"/>
                <w:lang w:eastAsia="en-GB"/>
              </w:rPr>
            </w:pPr>
            <w:r w:rsidRPr="005626DB">
              <w:rPr>
                <w:rFonts w:eastAsia="Times New Roman"/>
                <w:color w:val="000000"/>
                <w:lang w:eastAsia="en-GB"/>
              </w:rPr>
              <w:t>Understand different sequences for teaching writing</w:t>
            </w:r>
          </w:p>
          <w:p w14:paraId="6C8EC163" w14:textId="77777777" w:rsidR="00D32C59" w:rsidRPr="005626DB" w:rsidRDefault="00D32C59" w:rsidP="001B789A">
            <w:pPr>
              <w:pStyle w:val="ListParagraph"/>
              <w:numPr>
                <w:ilvl w:val="0"/>
                <w:numId w:val="180"/>
              </w:numPr>
              <w:spacing w:after="0" w:line="240" w:lineRule="auto"/>
              <w:rPr>
                <w:rFonts w:eastAsia="Times New Roman"/>
                <w:color w:val="000000"/>
                <w:lang w:eastAsia="en-GB"/>
              </w:rPr>
            </w:pPr>
            <w:r w:rsidRPr="005626DB">
              <w:rPr>
                <w:rFonts w:eastAsia="Times New Roman"/>
                <w:color w:val="000000"/>
                <w:lang w:eastAsia="en-GB"/>
              </w:rPr>
              <w:t xml:space="preserve">Assess key features of writing development </w:t>
            </w:r>
          </w:p>
          <w:p w14:paraId="3B9DDCEA" w14:textId="77777777" w:rsidR="00D32C59" w:rsidRPr="005626DB" w:rsidRDefault="00D32C59" w:rsidP="00D32C59">
            <w:pPr>
              <w:spacing w:after="0" w:line="240" w:lineRule="auto"/>
              <w:contextualSpacing/>
              <w:rPr>
                <w:rFonts w:eastAsia="Times New Roman"/>
                <w:color w:val="000000"/>
                <w:lang w:eastAsia="en-GB"/>
              </w:rPr>
            </w:pPr>
          </w:p>
          <w:p w14:paraId="3230D0DB" w14:textId="77777777" w:rsidR="00D32C59" w:rsidRPr="005626DB" w:rsidRDefault="00D32C59" w:rsidP="00D32C59">
            <w:pPr>
              <w:spacing w:after="0" w:line="240" w:lineRule="auto"/>
              <w:contextualSpacing/>
              <w:rPr>
                <w:rFonts w:eastAsia="Times New Roman"/>
                <w:color w:val="000000"/>
                <w:lang w:eastAsia="en-GB"/>
              </w:rPr>
            </w:pPr>
            <w:r w:rsidRPr="005626DB">
              <w:rPr>
                <w:rFonts w:eastAsia="Times New Roman"/>
                <w:color w:val="000000"/>
                <w:lang w:eastAsia="en-GB"/>
              </w:rPr>
              <w:t>3-7 trainees to include:</w:t>
            </w:r>
          </w:p>
          <w:p w14:paraId="15C91EDA" w14:textId="77777777" w:rsidR="00D32C59" w:rsidRPr="005626DB" w:rsidRDefault="00D32C59" w:rsidP="001B789A">
            <w:pPr>
              <w:pStyle w:val="ListParagraph"/>
              <w:numPr>
                <w:ilvl w:val="0"/>
                <w:numId w:val="189"/>
              </w:numPr>
              <w:spacing w:after="0" w:line="240" w:lineRule="auto"/>
              <w:rPr>
                <w:rFonts w:eastAsia="Times New Roman"/>
                <w:color w:val="000000"/>
                <w:lang w:eastAsia="en-GB"/>
              </w:rPr>
            </w:pPr>
            <w:r w:rsidRPr="005626DB">
              <w:rPr>
                <w:rFonts w:eastAsia="Times New Roman"/>
                <w:color w:val="000000"/>
                <w:lang w:eastAsia="en-GB"/>
              </w:rPr>
              <w:t>Early literacy development and play</w:t>
            </w:r>
          </w:p>
          <w:p w14:paraId="5FB15B00" w14:textId="77777777" w:rsidR="00D32C59" w:rsidRPr="005626DB" w:rsidRDefault="00D32C59" w:rsidP="001B789A">
            <w:pPr>
              <w:pStyle w:val="ListParagraph"/>
              <w:numPr>
                <w:ilvl w:val="0"/>
                <w:numId w:val="189"/>
              </w:numPr>
              <w:spacing w:after="0" w:line="240" w:lineRule="auto"/>
              <w:rPr>
                <w:rFonts w:eastAsia="Times New Roman"/>
                <w:color w:val="000000"/>
                <w:lang w:eastAsia="en-GB"/>
              </w:rPr>
            </w:pPr>
            <w:r w:rsidRPr="005626DB">
              <w:rPr>
                <w:rFonts w:eastAsia="Times New Roman"/>
                <w:color w:val="000000"/>
                <w:lang w:eastAsia="en-GB"/>
              </w:rPr>
              <w:t>Early mark-making</w:t>
            </w:r>
          </w:p>
          <w:p w14:paraId="31FCE59E" w14:textId="77777777" w:rsidR="00D32C59" w:rsidRPr="005626DB" w:rsidRDefault="00D32C59" w:rsidP="001B789A">
            <w:pPr>
              <w:pStyle w:val="ListParagraph"/>
              <w:numPr>
                <w:ilvl w:val="0"/>
                <w:numId w:val="189"/>
              </w:numPr>
              <w:spacing w:after="0" w:line="240" w:lineRule="auto"/>
              <w:rPr>
                <w:rFonts w:eastAsia="Times New Roman"/>
                <w:color w:val="000000"/>
                <w:lang w:eastAsia="en-GB"/>
              </w:rPr>
            </w:pPr>
            <w:r w:rsidRPr="005626DB">
              <w:rPr>
                <w:rFonts w:eastAsia="Times New Roman"/>
                <w:color w:val="000000"/>
                <w:lang w:eastAsia="en-GB"/>
              </w:rPr>
              <w:t>Planning for early writing through teacher-led and child-initiated activity</w:t>
            </w:r>
          </w:p>
          <w:p w14:paraId="4E01B756" w14:textId="77777777" w:rsidR="00D32C59" w:rsidRPr="005626DB" w:rsidRDefault="00D32C59" w:rsidP="001B789A">
            <w:pPr>
              <w:pStyle w:val="ListParagraph"/>
              <w:numPr>
                <w:ilvl w:val="0"/>
                <w:numId w:val="189"/>
              </w:numPr>
              <w:spacing w:after="0" w:line="240" w:lineRule="auto"/>
              <w:rPr>
                <w:rFonts w:eastAsia="Times New Roman"/>
                <w:color w:val="000000"/>
                <w:lang w:eastAsia="en-GB"/>
              </w:rPr>
            </w:pPr>
            <w:r w:rsidRPr="005626DB">
              <w:rPr>
                <w:rFonts w:eastAsia="Times New Roman"/>
                <w:color w:val="000000"/>
                <w:lang w:eastAsia="en-GB"/>
              </w:rPr>
              <w:t>Implications for continuous provision</w:t>
            </w:r>
          </w:p>
          <w:p w14:paraId="32E34F63" w14:textId="77777777" w:rsidR="00D32C59" w:rsidRPr="005626DB" w:rsidRDefault="00D32C59" w:rsidP="00D32C59">
            <w:pPr>
              <w:spacing w:after="0" w:line="256" w:lineRule="atLeast"/>
              <w:ind w:right="221"/>
              <w:contextualSpacing/>
              <w:rPr>
                <w:rFonts w:eastAsia="Times New Roman"/>
                <w:highlight w:val="yellow"/>
                <w:lang w:eastAsia="en-GB"/>
              </w:rPr>
            </w:pPr>
          </w:p>
        </w:tc>
      </w:tr>
      <w:tr w:rsidR="00D32C59" w:rsidRPr="005626DB" w14:paraId="496AECC1" w14:textId="77777777" w:rsidTr="00D32C59">
        <w:trPr>
          <w:trHeight w:val="1010"/>
        </w:trPr>
        <w:tc>
          <w:tcPr>
            <w:tcW w:w="2032" w:type="dxa"/>
            <w:tcBorders>
              <w:top w:val="nil"/>
              <w:left w:val="single" w:sz="8" w:space="0" w:color="auto"/>
              <w:bottom w:val="single" w:sz="8" w:space="0" w:color="auto"/>
              <w:right w:val="single" w:sz="8" w:space="0" w:color="auto"/>
            </w:tcBorders>
          </w:tcPr>
          <w:p w14:paraId="42D8BA5C"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WHY NOW?</w:t>
            </w:r>
          </w:p>
          <w:p w14:paraId="0F722B13"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p>
          <w:p w14:paraId="29EB2E9A"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Curriculum Design &amp; Key Messages</w:t>
            </w:r>
          </w:p>
        </w:tc>
        <w:tc>
          <w:tcPr>
            <w:tcW w:w="7508" w:type="dxa"/>
            <w:tcBorders>
              <w:top w:val="nil"/>
              <w:left w:val="nil"/>
              <w:bottom w:val="single" w:sz="8" w:space="0" w:color="auto"/>
              <w:right w:val="single" w:sz="8" w:space="0" w:color="auto"/>
            </w:tcBorders>
          </w:tcPr>
          <w:p w14:paraId="3E679459" w14:textId="77777777" w:rsidR="00D32C59" w:rsidRPr="005626DB" w:rsidRDefault="00D32C59" w:rsidP="00D32C59">
            <w:pPr>
              <w:spacing w:before="100" w:beforeAutospacing="1" w:after="100" w:afterAutospacing="1" w:line="240" w:lineRule="auto"/>
              <w:ind w:right="357"/>
              <w:rPr>
                <w:color w:val="000000"/>
              </w:rPr>
            </w:pPr>
            <w:r w:rsidRPr="005626DB">
              <w:rPr>
                <w:color w:val="000000"/>
              </w:rPr>
              <w:t>The importance of first-hand experience when generating writing tasks and of providing children with opportunities for real audience and meaningful purposes</w:t>
            </w:r>
          </w:p>
          <w:p w14:paraId="26B30256" w14:textId="77777777" w:rsidR="00D32C59" w:rsidRPr="005626DB" w:rsidRDefault="00D32C59" w:rsidP="00D32C59">
            <w:pPr>
              <w:spacing w:before="100" w:beforeAutospacing="1" w:after="100" w:afterAutospacing="1" w:line="240" w:lineRule="auto"/>
              <w:ind w:right="357"/>
              <w:rPr>
                <w:color w:val="000000"/>
              </w:rPr>
            </w:pPr>
            <w:r w:rsidRPr="005626DB">
              <w:rPr>
                <w:color w:val="000000"/>
              </w:rPr>
              <w:t>Teachers as writers, particularly as part of the planning process (i.e. always try it yourself first!)</w:t>
            </w:r>
          </w:p>
          <w:p w14:paraId="3C6D5537" w14:textId="77777777" w:rsidR="00D32C59" w:rsidRPr="005626DB" w:rsidRDefault="00D32C59" w:rsidP="00D32C59">
            <w:pPr>
              <w:spacing w:before="100" w:beforeAutospacing="1" w:after="100" w:afterAutospacing="1" w:line="240" w:lineRule="auto"/>
              <w:ind w:right="357"/>
              <w:rPr>
                <w:rFonts w:eastAsia="Times New Roman"/>
                <w:highlight w:val="yellow"/>
                <w:lang w:eastAsia="en-GB"/>
              </w:rPr>
            </w:pPr>
          </w:p>
        </w:tc>
      </w:tr>
      <w:tr w:rsidR="00D32C59" w:rsidRPr="005626DB" w14:paraId="7FD99EEA" w14:textId="77777777" w:rsidTr="00D32C59">
        <w:trPr>
          <w:trHeight w:val="1868"/>
        </w:trPr>
        <w:tc>
          <w:tcPr>
            <w:tcW w:w="2032" w:type="dxa"/>
            <w:tcBorders>
              <w:top w:val="nil"/>
              <w:left w:val="single" w:sz="8" w:space="0" w:color="auto"/>
              <w:bottom w:val="single" w:sz="4" w:space="0" w:color="auto"/>
              <w:right w:val="single" w:sz="8" w:space="0" w:color="auto"/>
            </w:tcBorders>
          </w:tcPr>
          <w:p w14:paraId="260996C9"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HOW?</w:t>
            </w:r>
          </w:p>
          <w:p w14:paraId="58EA5B5C"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p>
          <w:p w14:paraId="31BFB70F"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22DE7DBD" w14:textId="77777777" w:rsidR="00D32C59" w:rsidRPr="005626DB" w:rsidRDefault="00D32C59" w:rsidP="00D32C59">
            <w:pPr>
              <w:spacing w:before="87" w:after="0" w:line="240" w:lineRule="auto"/>
              <w:ind w:right="-23"/>
              <w:contextualSpacing/>
              <w:rPr>
                <w:rFonts w:eastAsia="Times New Roman"/>
                <w:sz w:val="22"/>
                <w:szCs w:val="22"/>
                <w:lang w:eastAsia="en-GB"/>
              </w:rPr>
            </w:pPr>
            <w:r w:rsidRPr="005626DB">
              <w:rPr>
                <w:rFonts w:eastAsia="Times New Roman"/>
                <w:b/>
                <w:bCs/>
                <w:color w:val="4B92DB"/>
                <w:spacing w:val="1"/>
                <w:sz w:val="22"/>
                <w:szCs w:val="22"/>
                <w:lang w:eastAsia="en-GB"/>
              </w:rPr>
              <w:t xml:space="preserve">Content </w:t>
            </w:r>
          </w:p>
        </w:tc>
        <w:tc>
          <w:tcPr>
            <w:tcW w:w="7508" w:type="dxa"/>
            <w:tcBorders>
              <w:top w:val="nil"/>
              <w:left w:val="nil"/>
              <w:bottom w:val="single" w:sz="4" w:space="0" w:color="auto"/>
              <w:right w:val="single" w:sz="8" w:space="0" w:color="auto"/>
            </w:tcBorders>
          </w:tcPr>
          <w:p w14:paraId="4C8A737B" w14:textId="77777777" w:rsidR="00D32C59" w:rsidRPr="005626DB" w:rsidRDefault="00D32C59" w:rsidP="00D32C59">
            <w:pPr>
              <w:pStyle w:val="xxxmsolistparagraph"/>
              <w:ind w:right="120"/>
              <w:rPr>
                <w:rFonts w:ascii="Arial" w:hAnsi="Arial" w:cs="Arial"/>
                <w:color w:val="000000"/>
              </w:rPr>
            </w:pPr>
            <w:r w:rsidRPr="005626DB">
              <w:rPr>
                <w:rFonts w:ascii="Arial" w:hAnsi="Arial" w:cs="Arial"/>
                <w:color w:val="000000"/>
              </w:rPr>
              <w:t>During the session trainees will:</w:t>
            </w:r>
          </w:p>
          <w:p w14:paraId="767D1BE2" w14:textId="77777777" w:rsidR="00D32C59" w:rsidRPr="005626DB" w:rsidRDefault="00D32C59" w:rsidP="001B789A">
            <w:pPr>
              <w:pStyle w:val="xxxmsolistparagraph"/>
              <w:numPr>
                <w:ilvl w:val="0"/>
                <w:numId w:val="190"/>
              </w:numPr>
              <w:ind w:right="120"/>
              <w:rPr>
                <w:rFonts w:ascii="Arial" w:hAnsi="Arial" w:cs="Arial"/>
                <w:color w:val="000000"/>
              </w:rPr>
            </w:pPr>
            <w:r w:rsidRPr="005626DB">
              <w:rPr>
                <w:rFonts w:ascii="Arial" w:hAnsi="Arial" w:cs="Arial"/>
                <w:color w:val="000000"/>
              </w:rPr>
              <w:t>Consider their own writing practices and implications for writing in the classroom</w:t>
            </w:r>
          </w:p>
          <w:p w14:paraId="38A3A403" w14:textId="77777777" w:rsidR="00D32C59" w:rsidRPr="005626DB" w:rsidRDefault="00D32C59" w:rsidP="001B789A">
            <w:pPr>
              <w:pStyle w:val="xxxmsolistparagraph"/>
              <w:numPr>
                <w:ilvl w:val="0"/>
                <w:numId w:val="190"/>
              </w:numPr>
              <w:ind w:right="120"/>
              <w:rPr>
                <w:rFonts w:ascii="Arial" w:hAnsi="Arial" w:cs="Arial"/>
                <w:color w:val="000000"/>
              </w:rPr>
            </w:pPr>
            <w:r w:rsidRPr="005626DB">
              <w:rPr>
                <w:rFonts w:ascii="Arial" w:hAnsi="Arial" w:cs="Arial"/>
                <w:color w:val="000000"/>
              </w:rPr>
              <w:t>Explore strategies for stimulating and generating ideas for writing</w:t>
            </w:r>
          </w:p>
          <w:p w14:paraId="78D7EB1E" w14:textId="77777777" w:rsidR="00D32C59" w:rsidRPr="005626DB" w:rsidRDefault="00D32C59" w:rsidP="001B789A">
            <w:pPr>
              <w:pStyle w:val="xxxmsolistparagraph"/>
              <w:numPr>
                <w:ilvl w:val="0"/>
                <w:numId w:val="190"/>
              </w:numPr>
              <w:ind w:right="120"/>
              <w:rPr>
                <w:rFonts w:ascii="Arial" w:hAnsi="Arial" w:cs="Arial"/>
                <w:color w:val="000000"/>
              </w:rPr>
            </w:pPr>
            <w:r w:rsidRPr="005626DB">
              <w:rPr>
                <w:rFonts w:ascii="Arial" w:hAnsi="Arial" w:cs="Arial"/>
                <w:color w:val="000000"/>
              </w:rPr>
              <w:t>Explore the role of talk and reading as part of the writing process ·</w:t>
            </w:r>
          </w:p>
          <w:p w14:paraId="0E63CA8C" w14:textId="77777777" w:rsidR="00D32C59" w:rsidRPr="005626DB" w:rsidRDefault="00D32C59" w:rsidP="001B789A">
            <w:pPr>
              <w:pStyle w:val="xxxmsolistparagraph"/>
              <w:numPr>
                <w:ilvl w:val="0"/>
                <w:numId w:val="190"/>
              </w:numPr>
              <w:ind w:right="120"/>
              <w:rPr>
                <w:rFonts w:ascii="Arial" w:hAnsi="Arial" w:cs="Arial"/>
                <w:color w:val="000000"/>
              </w:rPr>
            </w:pPr>
            <w:r w:rsidRPr="005626DB">
              <w:rPr>
                <w:rFonts w:ascii="Arial" w:hAnsi="Arial" w:cs="Arial"/>
                <w:color w:val="000000"/>
              </w:rPr>
              <w:t>Explore the teacher's role in modelling writing</w:t>
            </w:r>
          </w:p>
          <w:p w14:paraId="255E1F06" w14:textId="77777777" w:rsidR="00D32C59" w:rsidRPr="005626DB" w:rsidRDefault="00D32C59" w:rsidP="001B789A">
            <w:pPr>
              <w:pStyle w:val="xxxmsolistparagraph"/>
              <w:numPr>
                <w:ilvl w:val="0"/>
                <w:numId w:val="190"/>
              </w:numPr>
              <w:ind w:right="120"/>
              <w:rPr>
                <w:rFonts w:ascii="Arial" w:hAnsi="Arial" w:cs="Arial"/>
                <w:color w:val="000000"/>
              </w:rPr>
            </w:pPr>
            <w:r w:rsidRPr="005626DB">
              <w:rPr>
                <w:rFonts w:ascii="Arial" w:hAnsi="Arial" w:cs="Arial"/>
                <w:color w:val="000000"/>
              </w:rPr>
              <w:t>Identify next steps in children's writing in order to plan for specific needs</w:t>
            </w:r>
          </w:p>
          <w:p w14:paraId="26D8EB91" w14:textId="77777777" w:rsidR="00D32C59" w:rsidRPr="005626DB" w:rsidRDefault="00D32C59" w:rsidP="001B789A">
            <w:pPr>
              <w:pStyle w:val="xxxmsolistparagraph"/>
              <w:numPr>
                <w:ilvl w:val="0"/>
                <w:numId w:val="190"/>
              </w:numPr>
              <w:ind w:right="120"/>
              <w:rPr>
                <w:rFonts w:ascii="Arial" w:hAnsi="Arial" w:cs="Arial"/>
                <w:color w:val="000000"/>
              </w:rPr>
            </w:pPr>
            <w:r w:rsidRPr="005626DB">
              <w:rPr>
                <w:rFonts w:ascii="Arial" w:hAnsi="Arial" w:cs="Arial"/>
                <w:color w:val="000000"/>
              </w:rPr>
              <w:t xml:space="preserve">Explore strategies for promoting 'writing for pleasure' </w:t>
            </w:r>
          </w:p>
          <w:p w14:paraId="6AD1F0F7" w14:textId="77777777" w:rsidR="00D32C59" w:rsidRPr="005626DB" w:rsidRDefault="00D32C59" w:rsidP="00D32C59">
            <w:pPr>
              <w:pStyle w:val="xxxmsolistparagraph"/>
              <w:ind w:right="120"/>
              <w:rPr>
                <w:rFonts w:ascii="Arial" w:hAnsi="Arial" w:cs="Arial"/>
                <w:color w:val="000000"/>
              </w:rPr>
            </w:pPr>
          </w:p>
          <w:p w14:paraId="13162506" w14:textId="77777777" w:rsidR="00D32C59" w:rsidRPr="005626DB" w:rsidRDefault="00D32C59" w:rsidP="00D32C59">
            <w:pPr>
              <w:pStyle w:val="xxxmsolistparagraph"/>
              <w:ind w:right="120"/>
              <w:rPr>
                <w:rFonts w:ascii="Arial" w:hAnsi="Arial" w:cs="Arial"/>
                <w:color w:val="000000"/>
              </w:rPr>
            </w:pPr>
            <w:r w:rsidRPr="005626DB">
              <w:rPr>
                <w:rFonts w:ascii="Arial" w:hAnsi="Arial" w:cs="Arial"/>
                <w:color w:val="000000"/>
              </w:rPr>
              <w:t xml:space="preserve">3-7 trainees to include: </w:t>
            </w:r>
          </w:p>
          <w:p w14:paraId="5397233B" w14:textId="77777777" w:rsidR="00D32C59" w:rsidRPr="005626DB" w:rsidRDefault="00D32C59" w:rsidP="001B789A">
            <w:pPr>
              <w:pStyle w:val="xxxmsolistparagraph"/>
              <w:numPr>
                <w:ilvl w:val="0"/>
                <w:numId w:val="191"/>
              </w:numPr>
              <w:ind w:right="120"/>
              <w:rPr>
                <w:rFonts w:ascii="Arial" w:hAnsi="Arial" w:cs="Arial"/>
                <w:color w:val="000000"/>
              </w:rPr>
            </w:pPr>
            <w:r w:rsidRPr="005626DB">
              <w:rPr>
                <w:rFonts w:ascii="Arial" w:hAnsi="Arial" w:cs="Arial"/>
                <w:color w:val="000000"/>
              </w:rPr>
              <w:t>Planning for teacher-led and child-initiated writing activities · Development of early mark making · The use of play contexts to support early writing</w:t>
            </w:r>
          </w:p>
          <w:p w14:paraId="682F7648" w14:textId="77777777" w:rsidR="00D32C59" w:rsidRPr="005626DB" w:rsidRDefault="00D32C59" w:rsidP="00D32C59">
            <w:pPr>
              <w:pStyle w:val="xxxmsolistparagraph"/>
              <w:ind w:right="120"/>
              <w:rPr>
                <w:rFonts w:ascii="Arial" w:hAnsi="Arial" w:cs="Arial"/>
                <w:highlight w:val="yellow"/>
              </w:rPr>
            </w:pPr>
          </w:p>
        </w:tc>
      </w:tr>
      <w:tr w:rsidR="00D32C59" w:rsidRPr="005626DB" w14:paraId="3474A5C5" w14:textId="77777777" w:rsidTr="00D32C59">
        <w:trPr>
          <w:trHeight w:val="755"/>
        </w:trPr>
        <w:tc>
          <w:tcPr>
            <w:tcW w:w="2032" w:type="dxa"/>
            <w:tcBorders>
              <w:top w:val="single" w:sz="4" w:space="0" w:color="auto"/>
              <w:left w:val="single" w:sz="4" w:space="0" w:color="auto"/>
              <w:bottom w:val="single" w:sz="4" w:space="0" w:color="auto"/>
              <w:right w:val="single" w:sz="4" w:space="0" w:color="auto"/>
            </w:tcBorders>
          </w:tcPr>
          <w:p w14:paraId="5AB27363"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WHERE?</w:t>
            </w:r>
          </w:p>
          <w:p w14:paraId="0B018AE3"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p>
          <w:p w14:paraId="5539EBD9"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Key Links: </w:t>
            </w:r>
          </w:p>
          <w:p w14:paraId="2A19C551" w14:textId="77777777" w:rsidR="00D32C59" w:rsidRPr="005626DB" w:rsidRDefault="00D32C59" w:rsidP="00D32C59">
            <w:p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PGCE Course</w:t>
            </w:r>
          </w:p>
        </w:tc>
        <w:tc>
          <w:tcPr>
            <w:tcW w:w="7508" w:type="dxa"/>
            <w:tcBorders>
              <w:top w:val="single" w:sz="4" w:space="0" w:color="auto"/>
              <w:left w:val="single" w:sz="4" w:space="0" w:color="auto"/>
              <w:bottom w:val="single" w:sz="4" w:space="0" w:color="auto"/>
              <w:right w:val="single" w:sz="4" w:space="0" w:color="auto"/>
            </w:tcBorders>
          </w:tcPr>
          <w:p w14:paraId="39B373F7" w14:textId="29A7C09F" w:rsidR="00D32C59" w:rsidRPr="005626DB" w:rsidRDefault="007D0177" w:rsidP="00D32C59">
            <w:pPr>
              <w:spacing w:before="87" w:after="0" w:line="240" w:lineRule="auto"/>
              <w:ind w:left="129" w:right="-20"/>
              <w:rPr>
                <w:rFonts w:eastAsia="Times New Roman"/>
                <w:highlight w:val="yellow"/>
                <w:lang w:eastAsia="en-GB"/>
              </w:rPr>
            </w:pPr>
            <w:r w:rsidRPr="00B93606">
              <w:rPr>
                <w:rFonts w:eastAsia="Times New Roman"/>
                <w:b/>
                <w:bCs/>
                <w:lang w:eastAsia="en-GB"/>
              </w:rPr>
              <w:t xml:space="preserve">PGCE Cross-Course Links including Provision for All: </w:t>
            </w:r>
            <w:r w:rsidRPr="00B93606">
              <w:rPr>
                <w:color w:val="201F1E"/>
                <w:shd w:val="clear" w:color="auto" w:fill="FFFFFF"/>
              </w:rPr>
              <w:t>To consider the needs of all children in all contexts and make provision for them to make progress</w:t>
            </w:r>
            <w:r>
              <w:rPr>
                <w:color w:val="201F1E"/>
                <w:shd w:val="clear" w:color="auto" w:fill="FFFFFF"/>
              </w:rPr>
              <w:t xml:space="preserve"> (see Appendix 1).</w:t>
            </w:r>
          </w:p>
        </w:tc>
      </w:tr>
      <w:tr w:rsidR="00D32C59" w:rsidRPr="005626DB" w14:paraId="600FF7DC" w14:textId="77777777" w:rsidTr="00D32C59">
        <w:trPr>
          <w:trHeight w:val="755"/>
        </w:trPr>
        <w:tc>
          <w:tcPr>
            <w:tcW w:w="2032" w:type="dxa"/>
            <w:tcBorders>
              <w:top w:val="single" w:sz="4" w:space="0" w:color="auto"/>
              <w:left w:val="single" w:sz="4" w:space="0" w:color="auto"/>
              <w:bottom w:val="single" w:sz="4" w:space="0" w:color="auto"/>
              <w:right w:val="single" w:sz="4" w:space="0" w:color="auto"/>
            </w:tcBorders>
          </w:tcPr>
          <w:p w14:paraId="7A0844A3" w14:textId="77777777" w:rsidR="00D32C59" w:rsidRPr="005626DB" w:rsidRDefault="00D32C59" w:rsidP="00D32C59">
            <w:pPr>
              <w:spacing w:before="87" w:after="0" w:line="240" w:lineRule="auto"/>
              <w:ind w:right="-23"/>
              <w:rPr>
                <w:rFonts w:eastAsia="Times New Roman"/>
                <w:b/>
                <w:bCs/>
                <w:color w:val="4B92DB"/>
                <w:spacing w:val="1"/>
                <w:sz w:val="22"/>
                <w:szCs w:val="22"/>
                <w:lang w:eastAsia="en-GB"/>
              </w:rPr>
            </w:pPr>
          </w:p>
          <w:p w14:paraId="2A3E2BC2" w14:textId="77777777" w:rsidR="00D32C59" w:rsidRPr="005626DB" w:rsidRDefault="00D32C59" w:rsidP="00D32C59">
            <w:p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ITT Core Content Framework</w:t>
            </w:r>
          </w:p>
          <w:p w14:paraId="2E2185C6"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p>
        </w:tc>
        <w:tc>
          <w:tcPr>
            <w:tcW w:w="7508" w:type="dxa"/>
            <w:tcBorders>
              <w:top w:val="single" w:sz="4" w:space="0" w:color="auto"/>
              <w:left w:val="single" w:sz="4" w:space="0" w:color="auto"/>
              <w:bottom w:val="single" w:sz="4" w:space="0" w:color="auto"/>
              <w:right w:val="single" w:sz="4" w:space="0" w:color="auto"/>
            </w:tcBorders>
          </w:tcPr>
          <w:p w14:paraId="781A208F" w14:textId="275DE28C" w:rsidR="00D32C59" w:rsidRPr="00D50380" w:rsidRDefault="00B93606" w:rsidP="007D0177">
            <w:pPr>
              <w:spacing w:before="87" w:after="0" w:line="240" w:lineRule="auto"/>
              <w:ind w:right="-20"/>
            </w:pPr>
            <w:r w:rsidRPr="00B93606">
              <w:rPr>
                <w:rFonts w:eastAsia="Times New Roman"/>
                <w:b/>
                <w:bCs/>
                <w:spacing w:val="1"/>
                <w:lang w:eastAsia="en-GB"/>
              </w:rPr>
              <w:t xml:space="preserve">ITT Core Content Framework: </w:t>
            </w:r>
            <w:r w:rsidRPr="00B93606">
              <w:rPr>
                <w:rFonts w:eastAsia="Times New Roman"/>
                <w:spacing w:val="1"/>
                <w:lang w:eastAsia="en-GB"/>
              </w:rPr>
              <w:t>Aspects from</w:t>
            </w:r>
            <w:r w:rsidRPr="00B93606">
              <w:t xml:space="preserve"> the five core areas (‘Behaviour’, ‘Pedagogy’, ‘Assessment’, ‘Curriculum’, ‘Professional </w:t>
            </w:r>
            <w:r w:rsidRPr="00D50380">
              <w:t>Behaviours’) will be included in this seminar as appropriate.</w:t>
            </w:r>
          </w:p>
          <w:p w14:paraId="1D600D2E" w14:textId="34073498" w:rsidR="00D32C59" w:rsidRPr="00D50380" w:rsidRDefault="00D50380" w:rsidP="001B789A">
            <w:pPr>
              <w:pStyle w:val="ListParagraph"/>
              <w:numPr>
                <w:ilvl w:val="1"/>
                <w:numId w:val="250"/>
              </w:numPr>
              <w:spacing w:before="87" w:after="0" w:line="240" w:lineRule="auto"/>
              <w:ind w:right="-20"/>
              <w:rPr>
                <w:i/>
                <w:iCs/>
              </w:rPr>
            </w:pPr>
            <w:r>
              <w:rPr>
                <w:i/>
                <w:iCs/>
              </w:rPr>
              <w:t>T</w:t>
            </w:r>
            <w:r w:rsidR="00D32C59" w:rsidRPr="00D50380">
              <w:rPr>
                <w:i/>
                <w:iCs/>
              </w:rPr>
              <w:t>eachers have the ability to affect and improve the wellbeing, motivation and behaviour of their pupils</w:t>
            </w:r>
          </w:p>
          <w:p w14:paraId="08E661AD" w14:textId="77777777" w:rsidR="00D32C59" w:rsidRPr="00D50380" w:rsidRDefault="00D32C59" w:rsidP="00D50380">
            <w:pPr>
              <w:spacing w:before="87" w:after="0" w:line="240" w:lineRule="auto"/>
              <w:ind w:right="-20"/>
              <w:rPr>
                <w:i/>
                <w:iCs/>
              </w:rPr>
            </w:pPr>
            <w:r w:rsidRPr="00D50380">
              <w:rPr>
                <w:rFonts w:eastAsia="Times New Roman"/>
                <w:i/>
                <w:iCs/>
                <w:lang w:eastAsia="en-GB"/>
              </w:rPr>
              <w:t>4.3</w:t>
            </w:r>
            <w:r w:rsidRPr="00D50380">
              <w:rPr>
                <w:i/>
                <w:iCs/>
              </w:rPr>
              <w:t xml:space="preserve"> Modelling helps pupils understand new processes and ideas; good models make abstract ideas concrete and accessible</w:t>
            </w:r>
          </w:p>
          <w:p w14:paraId="093DD3A9" w14:textId="77777777" w:rsidR="00D32C59" w:rsidRPr="00D50380" w:rsidRDefault="00D32C59" w:rsidP="00D50380">
            <w:pPr>
              <w:spacing w:before="87" w:after="0" w:line="240" w:lineRule="auto"/>
              <w:ind w:right="-20"/>
              <w:rPr>
                <w:i/>
                <w:iCs/>
              </w:rPr>
            </w:pPr>
            <w:r w:rsidRPr="00D50380">
              <w:rPr>
                <w:rFonts w:eastAsia="Times New Roman"/>
                <w:i/>
                <w:iCs/>
                <w:lang w:eastAsia="en-GB"/>
              </w:rPr>
              <w:t>4.</w:t>
            </w:r>
            <w:r w:rsidRPr="00D50380">
              <w:rPr>
                <w:i/>
                <w:iCs/>
              </w:rPr>
              <w:t xml:space="preserve"> 7. High-quality classroom talk can support pupils to articulate key ideas, consolidate understanding and extend their vocabulary.</w:t>
            </w:r>
          </w:p>
          <w:p w14:paraId="23EDBB82" w14:textId="77777777" w:rsidR="00D32C59" w:rsidRPr="00D50380" w:rsidRDefault="00D32C59" w:rsidP="00D50380">
            <w:pPr>
              <w:spacing w:before="87" w:after="0" w:line="240" w:lineRule="auto"/>
              <w:ind w:right="-20"/>
              <w:rPr>
                <w:i/>
                <w:iCs/>
              </w:rPr>
            </w:pPr>
            <w:r w:rsidRPr="00D50380">
              <w:rPr>
                <w:rFonts w:eastAsia="Times New Roman"/>
                <w:i/>
                <w:iCs/>
                <w:lang w:eastAsia="en-GB"/>
              </w:rPr>
              <w:t>7.</w:t>
            </w:r>
            <w:r w:rsidRPr="00D50380">
              <w:rPr>
                <w:i/>
                <w:iCs/>
              </w:rPr>
              <w:t xml:space="preserve"> 6. Pupils are motivated by intrinsic factors (related to their identity and values) and extrinsic factors (related to reward).</w:t>
            </w:r>
          </w:p>
          <w:p w14:paraId="723F3E25" w14:textId="77777777" w:rsidR="00D32C59" w:rsidRPr="00D50380" w:rsidRDefault="00D32C59" w:rsidP="00D50380">
            <w:pPr>
              <w:spacing w:before="87" w:after="0" w:line="240" w:lineRule="auto"/>
              <w:ind w:right="-20"/>
              <w:rPr>
                <w:i/>
                <w:iCs/>
              </w:rPr>
            </w:pPr>
            <w:r w:rsidRPr="00D50380">
              <w:rPr>
                <w:rFonts w:eastAsia="Times New Roman"/>
                <w:i/>
                <w:iCs/>
                <w:lang w:eastAsia="en-GB"/>
              </w:rPr>
              <w:t>3.</w:t>
            </w:r>
            <w:r w:rsidRPr="00D50380">
              <w:rPr>
                <w:i/>
                <w:iCs/>
              </w:rPr>
              <w:t xml:space="preserve"> 10. Every teacher can improve pupils’ literacy, including by explicitly teaching reading, writing and oral language skills specific to individual disciplines.</w:t>
            </w:r>
          </w:p>
          <w:p w14:paraId="54B5DDEF" w14:textId="77777777" w:rsidR="00D32C59" w:rsidRPr="00B93606" w:rsidRDefault="00D32C59" w:rsidP="00B93606">
            <w:pPr>
              <w:spacing w:before="87" w:after="0" w:line="240" w:lineRule="auto"/>
              <w:ind w:right="-20"/>
              <w:rPr>
                <w:rFonts w:eastAsia="Times New Roman"/>
                <w:b/>
                <w:lang w:eastAsia="en-GB"/>
              </w:rPr>
            </w:pPr>
          </w:p>
        </w:tc>
      </w:tr>
      <w:tr w:rsidR="00D32C59" w:rsidRPr="005626DB" w14:paraId="25D2BF27" w14:textId="77777777" w:rsidTr="00D32C59">
        <w:trPr>
          <w:trHeight w:val="755"/>
        </w:trPr>
        <w:tc>
          <w:tcPr>
            <w:tcW w:w="2032" w:type="dxa"/>
            <w:tcBorders>
              <w:top w:val="single" w:sz="4" w:space="0" w:color="auto"/>
              <w:left w:val="single" w:sz="4" w:space="0" w:color="auto"/>
              <w:bottom w:val="single" w:sz="4" w:space="0" w:color="auto"/>
              <w:right w:val="single" w:sz="4" w:space="0" w:color="auto"/>
            </w:tcBorders>
          </w:tcPr>
          <w:p w14:paraId="5FA48B30"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Teachers’ Standards</w:t>
            </w:r>
          </w:p>
        </w:tc>
        <w:tc>
          <w:tcPr>
            <w:tcW w:w="7508" w:type="dxa"/>
            <w:tcBorders>
              <w:top w:val="single" w:sz="4" w:space="0" w:color="auto"/>
              <w:left w:val="single" w:sz="4" w:space="0" w:color="auto"/>
              <w:bottom w:val="single" w:sz="4" w:space="0" w:color="auto"/>
              <w:right w:val="single" w:sz="4" w:space="0" w:color="auto"/>
            </w:tcBorders>
          </w:tcPr>
          <w:p w14:paraId="467C893A" w14:textId="77777777" w:rsidR="00D32C59" w:rsidRPr="005626DB" w:rsidRDefault="00D32C59" w:rsidP="00D32C59">
            <w:pPr>
              <w:spacing w:before="87" w:after="0" w:line="240" w:lineRule="auto"/>
              <w:ind w:right="-20"/>
              <w:rPr>
                <w:rFonts w:eastAsia="Times New Roman"/>
                <w:b/>
                <w:bCs/>
                <w:sz w:val="22"/>
                <w:szCs w:val="22"/>
                <w:lang w:eastAsia="en-GB"/>
              </w:rPr>
            </w:pPr>
            <w:r w:rsidRPr="005626DB">
              <w:rPr>
                <w:rFonts w:eastAsia="Times New Roman"/>
                <w:b/>
                <w:bCs/>
                <w:sz w:val="22"/>
                <w:szCs w:val="22"/>
                <w:lang w:eastAsia="en-GB"/>
              </w:rPr>
              <w:t>Teachers’ Standards: TS2, 3 and 4</w:t>
            </w:r>
          </w:p>
          <w:p w14:paraId="32A95947" w14:textId="77777777" w:rsidR="00D32C59" w:rsidRPr="005626DB" w:rsidRDefault="00D32C59" w:rsidP="00D32C59">
            <w:pPr>
              <w:spacing w:before="87" w:after="0" w:line="240" w:lineRule="auto"/>
              <w:ind w:left="129" w:right="-20"/>
              <w:rPr>
                <w:rFonts w:eastAsia="Times New Roman"/>
                <w:b/>
                <w:lang w:eastAsia="en-GB"/>
              </w:rPr>
            </w:pPr>
          </w:p>
        </w:tc>
      </w:tr>
    </w:tbl>
    <w:p w14:paraId="20FC0426" w14:textId="77777777" w:rsidR="00D32C59" w:rsidRPr="005626DB" w:rsidRDefault="00D32C59" w:rsidP="00D32C59"/>
    <w:p w14:paraId="7F37FC7E" w14:textId="77777777" w:rsidR="00D32C59" w:rsidRPr="005626DB" w:rsidRDefault="00D32C59" w:rsidP="00D32C59">
      <w:r w:rsidRPr="005626DB">
        <w:br w:type="page"/>
      </w:r>
    </w:p>
    <w:tbl>
      <w:tblPr>
        <w:tblW w:w="9540" w:type="dxa"/>
        <w:tblInd w:w="98" w:type="dxa"/>
        <w:tblCellMar>
          <w:left w:w="142" w:type="dxa"/>
          <w:right w:w="0" w:type="dxa"/>
        </w:tblCellMar>
        <w:tblLook w:val="04A0" w:firstRow="1" w:lastRow="0" w:firstColumn="1" w:lastColumn="0" w:noHBand="0" w:noVBand="1"/>
      </w:tblPr>
      <w:tblGrid>
        <w:gridCol w:w="2033"/>
        <w:gridCol w:w="7507"/>
      </w:tblGrid>
      <w:tr w:rsidR="00D32C59" w:rsidRPr="005626DB" w14:paraId="0A559282" w14:textId="77777777" w:rsidTr="00D32C59">
        <w:trPr>
          <w:trHeight w:val="631"/>
        </w:trPr>
        <w:tc>
          <w:tcPr>
            <w:tcW w:w="9540" w:type="dxa"/>
            <w:gridSpan w:val="2"/>
            <w:tcBorders>
              <w:top w:val="single" w:sz="8" w:space="0" w:color="auto"/>
              <w:left w:val="single" w:sz="8" w:space="0" w:color="auto"/>
              <w:bottom w:val="single" w:sz="8" w:space="0" w:color="auto"/>
              <w:right w:val="single" w:sz="8" w:space="0" w:color="auto"/>
            </w:tcBorders>
            <w:shd w:val="clear" w:color="auto" w:fill="FFFF00"/>
          </w:tcPr>
          <w:p w14:paraId="21DE740C" w14:textId="77777777" w:rsidR="00D32C59" w:rsidRPr="005626DB" w:rsidRDefault="00D32C59" w:rsidP="00D32C59">
            <w:pPr>
              <w:spacing w:after="0" w:line="243" w:lineRule="atLeast"/>
              <w:ind w:right="-20"/>
              <w:jc w:val="center"/>
              <w:rPr>
                <w:rFonts w:eastAsia="Times New Roman"/>
                <w:b/>
                <w:bCs/>
                <w:lang w:eastAsia="en-GB"/>
              </w:rPr>
            </w:pPr>
          </w:p>
          <w:p w14:paraId="6E16B704" w14:textId="77777777" w:rsidR="00D32C59" w:rsidRPr="005626DB" w:rsidRDefault="00D32C59" w:rsidP="00D32C59">
            <w:pPr>
              <w:spacing w:after="0" w:line="243" w:lineRule="atLeast"/>
              <w:ind w:right="-20"/>
              <w:jc w:val="center"/>
              <w:rPr>
                <w:rFonts w:eastAsia="Times New Roman"/>
                <w:b/>
                <w:bCs/>
                <w:lang w:eastAsia="en-GB"/>
              </w:rPr>
            </w:pPr>
            <w:r w:rsidRPr="005626DB">
              <w:rPr>
                <w:rFonts w:eastAsia="Times New Roman"/>
                <w:b/>
                <w:bCs/>
                <w:lang w:eastAsia="en-GB"/>
              </w:rPr>
              <w:t>English Session 7</w:t>
            </w:r>
          </w:p>
          <w:p w14:paraId="2DA4120F" w14:textId="77777777" w:rsidR="00D32C59" w:rsidRPr="005626DB" w:rsidRDefault="00D32C59" w:rsidP="007D0177">
            <w:pPr>
              <w:spacing w:after="0" w:line="243" w:lineRule="atLeast"/>
              <w:ind w:right="-20"/>
              <w:jc w:val="center"/>
              <w:rPr>
                <w:rFonts w:eastAsia="Times New Roman"/>
                <w:b/>
                <w:bCs/>
                <w:lang w:eastAsia="en-GB"/>
              </w:rPr>
            </w:pPr>
          </w:p>
        </w:tc>
      </w:tr>
      <w:tr w:rsidR="00D32C59" w:rsidRPr="005626DB" w14:paraId="71A319B3" w14:textId="77777777" w:rsidTr="00D32C59">
        <w:trPr>
          <w:trHeight w:val="396"/>
        </w:trPr>
        <w:tc>
          <w:tcPr>
            <w:tcW w:w="2033" w:type="dxa"/>
            <w:tcBorders>
              <w:top w:val="nil"/>
              <w:left w:val="single" w:sz="8" w:space="0" w:color="auto"/>
              <w:bottom w:val="single" w:sz="8" w:space="0" w:color="auto"/>
              <w:right w:val="single" w:sz="8" w:space="0" w:color="auto"/>
            </w:tcBorders>
          </w:tcPr>
          <w:p w14:paraId="0FE23C87" w14:textId="77777777" w:rsidR="00D32C59" w:rsidRPr="005626DB" w:rsidRDefault="00D32C59" w:rsidP="00D32C59">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WHAT?</w:t>
            </w:r>
          </w:p>
          <w:p w14:paraId="7538BC77" w14:textId="77777777" w:rsidR="00D32C59" w:rsidRPr="005626DB" w:rsidRDefault="00D32C59" w:rsidP="00D32C59">
            <w:pPr>
              <w:spacing w:after="0" w:line="240" w:lineRule="auto"/>
              <w:ind w:right="-23"/>
              <w:contextualSpacing/>
              <w:rPr>
                <w:rFonts w:eastAsia="Times New Roman"/>
                <w:b/>
                <w:bCs/>
                <w:color w:val="4B92DB"/>
                <w:spacing w:val="-1"/>
                <w:sz w:val="22"/>
                <w:szCs w:val="22"/>
                <w:lang w:eastAsia="en-GB"/>
              </w:rPr>
            </w:pPr>
          </w:p>
          <w:p w14:paraId="1CA30EA1" w14:textId="77777777" w:rsidR="00D32C59" w:rsidRPr="005626DB" w:rsidRDefault="00D32C59" w:rsidP="00D32C59">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3674F175" w14:textId="77777777" w:rsidR="00D32C59" w:rsidRPr="005626DB" w:rsidRDefault="00D32C59" w:rsidP="00D32C59">
            <w:pPr>
              <w:spacing w:after="0" w:line="240" w:lineRule="auto"/>
              <w:ind w:right="-23"/>
              <w:contextualSpacing/>
              <w:rPr>
                <w:rFonts w:eastAsia="Times New Roman"/>
                <w:lang w:eastAsia="en-GB"/>
              </w:rPr>
            </w:pPr>
            <w:r w:rsidRPr="005626DB">
              <w:rPr>
                <w:rFonts w:eastAsia="Times New Roman"/>
                <w:b/>
                <w:bCs/>
                <w:color w:val="4B92DB"/>
                <w:spacing w:val="-1"/>
                <w:lang w:eastAsia="en-GB"/>
              </w:rPr>
              <w:t>Titles</w:t>
            </w:r>
          </w:p>
        </w:tc>
        <w:tc>
          <w:tcPr>
            <w:tcW w:w="7507" w:type="dxa"/>
            <w:tcBorders>
              <w:top w:val="nil"/>
              <w:left w:val="nil"/>
              <w:bottom w:val="single" w:sz="8" w:space="0" w:color="auto"/>
              <w:right w:val="single" w:sz="8" w:space="0" w:color="auto"/>
            </w:tcBorders>
          </w:tcPr>
          <w:p w14:paraId="5E25F7DF" w14:textId="230AE41A" w:rsidR="00D32C59" w:rsidRPr="007D0177" w:rsidRDefault="00D32C59" w:rsidP="00D32C59">
            <w:pPr>
              <w:rPr>
                <w:rFonts w:eastAsia="Times New Roman"/>
                <w:b/>
                <w:color w:val="FF0000"/>
              </w:rPr>
            </w:pPr>
            <w:r w:rsidRPr="007D0177">
              <w:rPr>
                <w:rFonts w:eastAsia="Times New Roman"/>
                <w:b/>
                <w:color w:val="FF0000"/>
              </w:rPr>
              <w:t xml:space="preserve">Phonics (2) teaching and assessment activities and resources </w:t>
            </w:r>
          </w:p>
        </w:tc>
      </w:tr>
      <w:tr w:rsidR="00D32C59" w:rsidRPr="005626DB" w14:paraId="25C04513" w14:textId="77777777" w:rsidTr="00D32C59">
        <w:trPr>
          <w:trHeight w:val="1499"/>
        </w:trPr>
        <w:tc>
          <w:tcPr>
            <w:tcW w:w="2033" w:type="dxa"/>
            <w:tcBorders>
              <w:top w:val="nil"/>
              <w:left w:val="single" w:sz="8" w:space="0" w:color="auto"/>
              <w:bottom w:val="single" w:sz="8" w:space="0" w:color="auto"/>
              <w:right w:val="single" w:sz="8" w:space="0" w:color="auto"/>
            </w:tcBorders>
          </w:tcPr>
          <w:p w14:paraId="191DD341" w14:textId="77777777" w:rsidR="00D32C59" w:rsidRPr="005626DB" w:rsidRDefault="00D32C59" w:rsidP="00D32C59">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WHY THIS?</w:t>
            </w:r>
          </w:p>
          <w:p w14:paraId="283E1565" w14:textId="77777777" w:rsidR="00D32C59" w:rsidRPr="005626DB" w:rsidRDefault="00D32C59" w:rsidP="00D32C59">
            <w:pPr>
              <w:spacing w:after="0" w:line="240" w:lineRule="auto"/>
              <w:ind w:right="-23"/>
              <w:contextualSpacing/>
              <w:rPr>
                <w:rFonts w:eastAsia="Times New Roman"/>
                <w:b/>
                <w:bCs/>
                <w:color w:val="4B92DB"/>
                <w:sz w:val="22"/>
                <w:szCs w:val="22"/>
                <w:lang w:eastAsia="en-GB"/>
              </w:rPr>
            </w:pPr>
          </w:p>
          <w:p w14:paraId="70C780AE" w14:textId="77777777" w:rsidR="00D32C59" w:rsidRPr="005626DB" w:rsidRDefault="00D32C59" w:rsidP="00D32C59">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Learning</w:t>
            </w:r>
          </w:p>
          <w:p w14:paraId="30A08DDF" w14:textId="77777777" w:rsidR="00D32C59" w:rsidRPr="005626DB" w:rsidRDefault="00D32C59" w:rsidP="00D32C59">
            <w:pPr>
              <w:spacing w:after="0" w:line="240" w:lineRule="auto"/>
              <w:ind w:right="-23"/>
              <w:contextualSpacing/>
              <w:rPr>
                <w:rFonts w:eastAsia="Times New Roman"/>
                <w:sz w:val="22"/>
                <w:szCs w:val="22"/>
                <w:lang w:eastAsia="en-GB"/>
              </w:rPr>
            </w:pPr>
            <w:r w:rsidRPr="005626DB">
              <w:rPr>
                <w:rFonts w:eastAsia="Times New Roman"/>
                <w:b/>
                <w:bCs/>
                <w:color w:val="4B92DB"/>
                <w:sz w:val="22"/>
                <w:szCs w:val="22"/>
                <w:lang w:eastAsia="en-GB"/>
              </w:rPr>
              <w:t>O</w:t>
            </w:r>
            <w:r w:rsidRPr="005626DB">
              <w:rPr>
                <w:rFonts w:eastAsia="Times New Roman"/>
                <w:b/>
                <w:bCs/>
                <w:color w:val="4B92DB"/>
                <w:spacing w:val="-1"/>
                <w:sz w:val="22"/>
                <w:szCs w:val="22"/>
                <w:lang w:eastAsia="en-GB"/>
              </w:rPr>
              <w:t>utcomes</w:t>
            </w:r>
          </w:p>
        </w:tc>
        <w:tc>
          <w:tcPr>
            <w:tcW w:w="7507" w:type="dxa"/>
            <w:tcBorders>
              <w:top w:val="nil"/>
              <w:left w:val="nil"/>
              <w:bottom w:val="single" w:sz="8" w:space="0" w:color="auto"/>
              <w:right w:val="single" w:sz="8" w:space="0" w:color="auto"/>
            </w:tcBorders>
          </w:tcPr>
          <w:p w14:paraId="1A6F64D4" w14:textId="77777777" w:rsidR="00D32C59" w:rsidRPr="007D0177" w:rsidRDefault="00D32C59" w:rsidP="00D32C59">
            <w:pPr>
              <w:spacing w:after="0" w:line="256" w:lineRule="atLeast"/>
              <w:ind w:right="221"/>
              <w:rPr>
                <w:rFonts w:eastAsia="Times New Roman"/>
                <w:lang w:eastAsia="en-GB"/>
              </w:rPr>
            </w:pPr>
            <w:r w:rsidRPr="007D0177">
              <w:rPr>
                <w:rFonts w:eastAsia="Times New Roman"/>
                <w:lang w:eastAsia="en-GB"/>
              </w:rPr>
              <w:t>By the end of this session trainees will be able:</w:t>
            </w:r>
          </w:p>
          <w:p w14:paraId="3E7BD110" w14:textId="77777777" w:rsidR="00D32C59" w:rsidRPr="007D0177" w:rsidRDefault="00D32C59" w:rsidP="00D32C59">
            <w:pPr>
              <w:spacing w:after="0" w:line="256" w:lineRule="atLeast"/>
              <w:ind w:right="221"/>
              <w:rPr>
                <w:rFonts w:eastAsia="Times New Roman"/>
                <w:sz w:val="16"/>
                <w:szCs w:val="16"/>
                <w:lang w:eastAsia="en-GB"/>
              </w:rPr>
            </w:pPr>
          </w:p>
          <w:p w14:paraId="2F10278F" w14:textId="77777777" w:rsidR="00D32C59" w:rsidRPr="007D0177" w:rsidRDefault="00D32C59" w:rsidP="00D32C59">
            <w:pPr>
              <w:pStyle w:val="ListParagraph"/>
              <w:numPr>
                <w:ilvl w:val="0"/>
                <w:numId w:val="43"/>
              </w:numPr>
              <w:spacing w:after="0" w:line="256" w:lineRule="atLeast"/>
              <w:ind w:right="221"/>
              <w:rPr>
                <w:rFonts w:eastAsia="Times New Roman"/>
                <w:lang w:eastAsia="en-GB"/>
              </w:rPr>
            </w:pPr>
            <w:r w:rsidRPr="007D0177">
              <w:rPr>
                <w:rFonts w:eastAsia="Times New Roman"/>
                <w:lang w:eastAsia="en-GB"/>
              </w:rPr>
              <w:t>To draw on relevant subject knowledge to understand planning, teaching, assessment of phonics</w:t>
            </w:r>
          </w:p>
          <w:p w14:paraId="19CA5D23" w14:textId="77777777" w:rsidR="00D32C59" w:rsidRPr="007D0177" w:rsidRDefault="00D32C59" w:rsidP="00D32C59">
            <w:pPr>
              <w:pStyle w:val="ListParagraph"/>
              <w:numPr>
                <w:ilvl w:val="0"/>
                <w:numId w:val="43"/>
              </w:numPr>
              <w:spacing w:after="0" w:line="256" w:lineRule="atLeast"/>
              <w:ind w:right="221"/>
              <w:rPr>
                <w:rFonts w:eastAsia="Times New Roman"/>
                <w:lang w:eastAsia="en-GB"/>
              </w:rPr>
            </w:pPr>
            <w:r w:rsidRPr="007D0177">
              <w:rPr>
                <w:rFonts w:eastAsia="Times New Roman"/>
                <w:lang w:eastAsia="en-GB"/>
              </w:rPr>
              <w:t>To reflect on the purpose and value of a range of activities for phonics teaching</w:t>
            </w:r>
          </w:p>
          <w:p w14:paraId="0363C66F" w14:textId="77777777" w:rsidR="00D32C59" w:rsidRPr="007D0177" w:rsidRDefault="00D32C59" w:rsidP="00D32C59">
            <w:pPr>
              <w:pStyle w:val="ListParagraph"/>
              <w:numPr>
                <w:ilvl w:val="0"/>
                <w:numId w:val="43"/>
              </w:numPr>
              <w:spacing w:after="0" w:line="256" w:lineRule="atLeast"/>
              <w:ind w:right="221"/>
              <w:rPr>
                <w:rFonts w:eastAsia="Times New Roman"/>
                <w:lang w:eastAsia="en-GB"/>
              </w:rPr>
            </w:pPr>
            <w:r w:rsidRPr="007D0177">
              <w:rPr>
                <w:rFonts w:eastAsia="Times New Roman"/>
                <w:lang w:eastAsia="en-GB"/>
              </w:rPr>
              <w:t>To understand a sequence for progression in phonics</w:t>
            </w:r>
          </w:p>
        </w:tc>
      </w:tr>
      <w:tr w:rsidR="00D32C59" w:rsidRPr="005626DB" w14:paraId="7F2C7C10" w14:textId="77777777" w:rsidTr="00D32C59">
        <w:trPr>
          <w:trHeight w:val="1621"/>
        </w:trPr>
        <w:tc>
          <w:tcPr>
            <w:tcW w:w="2033" w:type="dxa"/>
            <w:tcBorders>
              <w:top w:val="nil"/>
              <w:left w:val="single" w:sz="8" w:space="0" w:color="auto"/>
              <w:bottom w:val="single" w:sz="8" w:space="0" w:color="auto"/>
              <w:right w:val="single" w:sz="8" w:space="0" w:color="auto"/>
            </w:tcBorders>
          </w:tcPr>
          <w:p w14:paraId="5C26BEF2"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WHY NOW?</w:t>
            </w:r>
          </w:p>
          <w:p w14:paraId="557829F9"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p>
          <w:p w14:paraId="7DEF0A0C"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Curriculum Design &amp; Key Messages</w:t>
            </w:r>
          </w:p>
        </w:tc>
        <w:tc>
          <w:tcPr>
            <w:tcW w:w="7507" w:type="dxa"/>
            <w:tcBorders>
              <w:top w:val="nil"/>
              <w:left w:val="nil"/>
              <w:bottom w:val="single" w:sz="8" w:space="0" w:color="auto"/>
              <w:right w:val="single" w:sz="8" w:space="0" w:color="auto"/>
            </w:tcBorders>
          </w:tcPr>
          <w:p w14:paraId="56617155" w14:textId="77777777" w:rsidR="00D32C59" w:rsidRPr="007D0177" w:rsidRDefault="00D32C59" w:rsidP="00D32C59">
            <w:pPr>
              <w:pStyle w:val="ListParagraph"/>
              <w:numPr>
                <w:ilvl w:val="0"/>
                <w:numId w:val="49"/>
              </w:numPr>
              <w:spacing w:after="0" w:line="240" w:lineRule="auto"/>
              <w:ind w:right="120"/>
              <w:rPr>
                <w:rFonts w:eastAsia="Times New Roman"/>
                <w:iCs/>
                <w:lang w:eastAsia="en-GB"/>
              </w:rPr>
            </w:pPr>
            <w:r w:rsidRPr="007D0177">
              <w:rPr>
                <w:rFonts w:eastAsia="Times New Roman"/>
                <w:iCs/>
                <w:lang w:eastAsia="en-GB"/>
              </w:rPr>
              <w:t>The importance of a broad and rich language curriculum (Rose Report 2006) and, within this, the development of children’s spoken language.</w:t>
            </w:r>
          </w:p>
          <w:p w14:paraId="7345B732" w14:textId="77777777" w:rsidR="00D32C59" w:rsidRPr="007D0177" w:rsidRDefault="00D32C59" w:rsidP="00D32C59">
            <w:pPr>
              <w:pStyle w:val="ListParagraph"/>
              <w:numPr>
                <w:ilvl w:val="0"/>
                <w:numId w:val="49"/>
              </w:numPr>
              <w:spacing w:after="0" w:line="240" w:lineRule="auto"/>
              <w:ind w:right="120"/>
              <w:rPr>
                <w:rFonts w:eastAsia="Times New Roman"/>
                <w:iCs/>
                <w:lang w:eastAsia="en-GB"/>
              </w:rPr>
            </w:pPr>
            <w:r w:rsidRPr="007D0177">
              <w:rPr>
                <w:rFonts w:eastAsia="Times New Roman"/>
                <w:iCs/>
                <w:lang w:eastAsia="en-GB"/>
              </w:rPr>
              <w:t>The importance of systematic synthetic phonics as an essential element of the picture of teaching reading, including need for continual monitoring of learning and assessment of children's developing phonic knowledge and ability to apply this.</w:t>
            </w:r>
          </w:p>
          <w:p w14:paraId="5491F9E4" w14:textId="77777777" w:rsidR="00D32C59" w:rsidRPr="007D0177" w:rsidRDefault="00D32C59" w:rsidP="00D32C59">
            <w:pPr>
              <w:pStyle w:val="ListParagraph"/>
              <w:spacing w:before="88" w:after="0" w:line="238" w:lineRule="atLeast"/>
              <w:ind w:left="360" w:right="359"/>
              <w:rPr>
                <w:rFonts w:eastAsia="Times New Roman"/>
                <w:lang w:eastAsia="en-GB"/>
              </w:rPr>
            </w:pPr>
          </w:p>
        </w:tc>
      </w:tr>
      <w:tr w:rsidR="00D32C59" w:rsidRPr="005626DB" w14:paraId="5634D7C7" w14:textId="77777777" w:rsidTr="00D32C59">
        <w:trPr>
          <w:trHeight w:val="1532"/>
        </w:trPr>
        <w:tc>
          <w:tcPr>
            <w:tcW w:w="2033" w:type="dxa"/>
            <w:tcBorders>
              <w:top w:val="nil"/>
              <w:left w:val="single" w:sz="8" w:space="0" w:color="auto"/>
              <w:bottom w:val="single" w:sz="8" w:space="0" w:color="auto"/>
              <w:right w:val="single" w:sz="8" w:space="0" w:color="auto"/>
            </w:tcBorders>
          </w:tcPr>
          <w:p w14:paraId="68A062A7"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HOW?</w:t>
            </w:r>
          </w:p>
          <w:p w14:paraId="6BF58FC9"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p>
          <w:p w14:paraId="4699FA2B"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1C1F300B" w14:textId="77777777" w:rsidR="00D32C59" w:rsidRPr="005626DB" w:rsidRDefault="00D32C59" w:rsidP="00D32C59">
            <w:pPr>
              <w:spacing w:before="87" w:after="0" w:line="240" w:lineRule="auto"/>
              <w:ind w:right="-23"/>
              <w:contextualSpacing/>
              <w:rPr>
                <w:rFonts w:eastAsia="Times New Roman"/>
                <w:sz w:val="22"/>
                <w:szCs w:val="22"/>
                <w:lang w:eastAsia="en-GB"/>
              </w:rPr>
            </w:pPr>
            <w:r w:rsidRPr="005626DB">
              <w:rPr>
                <w:rFonts w:eastAsia="Times New Roman"/>
                <w:b/>
                <w:bCs/>
                <w:color w:val="4B92DB"/>
                <w:spacing w:val="1"/>
                <w:sz w:val="22"/>
                <w:szCs w:val="22"/>
                <w:lang w:eastAsia="en-GB"/>
              </w:rPr>
              <w:t xml:space="preserve">Content </w:t>
            </w:r>
          </w:p>
        </w:tc>
        <w:tc>
          <w:tcPr>
            <w:tcW w:w="7507" w:type="dxa"/>
            <w:tcBorders>
              <w:top w:val="nil"/>
              <w:left w:val="nil"/>
              <w:bottom w:val="single" w:sz="8" w:space="0" w:color="auto"/>
              <w:right w:val="single" w:sz="8" w:space="0" w:color="auto"/>
            </w:tcBorders>
          </w:tcPr>
          <w:p w14:paraId="7382E977" w14:textId="77777777" w:rsidR="00D32C59" w:rsidRPr="007D0177" w:rsidRDefault="00D32C59" w:rsidP="00D32C59">
            <w:pPr>
              <w:spacing w:before="88" w:after="0" w:line="238" w:lineRule="atLeast"/>
              <w:ind w:right="359"/>
              <w:rPr>
                <w:rFonts w:eastAsia="Times New Roman"/>
                <w:lang w:eastAsia="en-GB"/>
              </w:rPr>
            </w:pPr>
            <w:r w:rsidRPr="007D0177">
              <w:rPr>
                <w:rFonts w:eastAsia="Times New Roman"/>
                <w:lang w:eastAsia="en-GB"/>
              </w:rPr>
              <w:t>During the session trainees will:</w:t>
            </w:r>
          </w:p>
          <w:p w14:paraId="00436169" w14:textId="77777777" w:rsidR="00D32C59" w:rsidRPr="007D0177" w:rsidRDefault="00D32C59" w:rsidP="00D32C59">
            <w:pPr>
              <w:pStyle w:val="ListParagraph"/>
              <w:numPr>
                <w:ilvl w:val="0"/>
                <w:numId w:val="48"/>
              </w:numPr>
              <w:spacing w:before="88" w:after="0" w:line="238" w:lineRule="atLeast"/>
              <w:ind w:right="359"/>
              <w:rPr>
                <w:rFonts w:eastAsia="Times New Roman"/>
                <w:lang w:eastAsia="en-GB"/>
              </w:rPr>
            </w:pPr>
            <w:r w:rsidRPr="007D0177">
              <w:rPr>
                <w:rFonts w:eastAsia="Times New Roman"/>
                <w:lang w:eastAsia="en-GB"/>
              </w:rPr>
              <w:t xml:space="preserve">Consider the national criteria for high quality phonics teaching </w:t>
            </w:r>
          </w:p>
          <w:p w14:paraId="33FCB144" w14:textId="77777777" w:rsidR="00D32C59" w:rsidRPr="007D0177" w:rsidRDefault="00D32C59" w:rsidP="00D32C59">
            <w:pPr>
              <w:pStyle w:val="ListParagraph"/>
              <w:numPr>
                <w:ilvl w:val="0"/>
                <w:numId w:val="48"/>
              </w:numPr>
              <w:spacing w:before="88" w:after="0" w:line="238" w:lineRule="atLeast"/>
              <w:ind w:right="359"/>
              <w:rPr>
                <w:rFonts w:eastAsia="Times New Roman"/>
                <w:lang w:eastAsia="en-GB"/>
              </w:rPr>
            </w:pPr>
            <w:r w:rsidRPr="007D0177">
              <w:rPr>
                <w:rFonts w:eastAsia="Times New Roman"/>
                <w:lang w:eastAsia="en-GB"/>
              </w:rPr>
              <w:t xml:space="preserve">Undertake practical workshop activities linked to the development of own level key phonic knowledge and skills, including teaching a phonics lesson and the ability to plan for progression through a teaching sequence </w:t>
            </w:r>
          </w:p>
          <w:p w14:paraId="0029596C" w14:textId="77777777" w:rsidR="00D32C59" w:rsidRPr="007D0177" w:rsidRDefault="00D32C59" w:rsidP="00D32C59">
            <w:pPr>
              <w:pStyle w:val="ListParagraph"/>
              <w:numPr>
                <w:ilvl w:val="0"/>
                <w:numId w:val="48"/>
              </w:numPr>
              <w:spacing w:before="88" w:after="0" w:line="238" w:lineRule="atLeast"/>
              <w:ind w:right="359"/>
              <w:rPr>
                <w:rFonts w:eastAsia="Times New Roman"/>
                <w:lang w:eastAsia="en-GB"/>
              </w:rPr>
            </w:pPr>
            <w:r w:rsidRPr="007D0177">
              <w:rPr>
                <w:rFonts w:eastAsia="Times New Roman"/>
                <w:lang w:eastAsia="en-GB"/>
              </w:rPr>
              <w:t>Develop their understanding of key principles in effective phonics teaching</w:t>
            </w:r>
          </w:p>
          <w:p w14:paraId="4D582C52" w14:textId="77777777" w:rsidR="00D32C59" w:rsidRPr="007D0177" w:rsidRDefault="00D32C59" w:rsidP="00D32C59">
            <w:pPr>
              <w:pStyle w:val="ListParagraph"/>
              <w:numPr>
                <w:ilvl w:val="0"/>
                <w:numId w:val="48"/>
              </w:numPr>
              <w:spacing w:before="88" w:after="0" w:line="238" w:lineRule="atLeast"/>
              <w:ind w:right="359"/>
              <w:rPr>
                <w:rFonts w:eastAsia="Times New Roman"/>
                <w:lang w:eastAsia="en-GB"/>
              </w:rPr>
            </w:pPr>
            <w:r w:rsidRPr="007D0177">
              <w:rPr>
                <w:rFonts w:eastAsia="Times New Roman"/>
                <w:lang w:eastAsia="en-GB"/>
              </w:rPr>
              <w:t>Review in the light of the National Curriculum</w:t>
            </w:r>
          </w:p>
          <w:p w14:paraId="4AA92673" w14:textId="77777777" w:rsidR="00D32C59" w:rsidRPr="007D0177" w:rsidRDefault="00D32C59" w:rsidP="00D32C59">
            <w:pPr>
              <w:pStyle w:val="xxxmsolistparagraph"/>
              <w:ind w:right="120"/>
              <w:rPr>
                <w:rFonts w:ascii="Arial" w:eastAsia="Times New Roman" w:hAnsi="Arial" w:cs="Arial"/>
                <w:i/>
                <w:lang w:eastAsia="en-GB"/>
              </w:rPr>
            </w:pPr>
          </w:p>
        </w:tc>
      </w:tr>
      <w:tr w:rsidR="00D32C59" w:rsidRPr="005626DB" w14:paraId="1EC1DE0E" w14:textId="77777777" w:rsidTr="00D32C59">
        <w:trPr>
          <w:trHeight w:val="742"/>
        </w:trPr>
        <w:tc>
          <w:tcPr>
            <w:tcW w:w="2033" w:type="dxa"/>
            <w:tcBorders>
              <w:top w:val="nil"/>
              <w:left w:val="single" w:sz="8" w:space="0" w:color="auto"/>
              <w:bottom w:val="single" w:sz="4" w:space="0" w:color="auto"/>
              <w:right w:val="single" w:sz="8" w:space="0" w:color="auto"/>
            </w:tcBorders>
          </w:tcPr>
          <w:p w14:paraId="4446CA81"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WHERE?</w:t>
            </w:r>
          </w:p>
          <w:p w14:paraId="6AD38F34"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p>
          <w:p w14:paraId="51299DA6"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Key Links: </w:t>
            </w:r>
          </w:p>
          <w:p w14:paraId="4491C88A"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PGCE Course</w:t>
            </w:r>
          </w:p>
        </w:tc>
        <w:tc>
          <w:tcPr>
            <w:tcW w:w="7507" w:type="dxa"/>
            <w:tcBorders>
              <w:top w:val="nil"/>
              <w:left w:val="nil"/>
              <w:bottom w:val="single" w:sz="4" w:space="0" w:color="auto"/>
              <w:right w:val="single" w:sz="8" w:space="0" w:color="auto"/>
            </w:tcBorders>
          </w:tcPr>
          <w:p w14:paraId="6FFCD93B" w14:textId="77777777" w:rsidR="007D0177" w:rsidRDefault="007D0177" w:rsidP="00D32C59">
            <w:pPr>
              <w:pStyle w:val="ListParagraph"/>
              <w:ind w:left="360" w:right="120" w:hanging="360"/>
              <w:rPr>
                <w:color w:val="201F1E"/>
                <w:shd w:val="clear" w:color="auto" w:fill="FFFFFF"/>
              </w:rPr>
            </w:pPr>
            <w:r w:rsidRPr="00B93606">
              <w:rPr>
                <w:rFonts w:eastAsia="Times New Roman"/>
                <w:b/>
                <w:bCs/>
                <w:lang w:eastAsia="en-GB"/>
              </w:rPr>
              <w:t xml:space="preserve">PGCE Cross-Course Links including Provision for All: </w:t>
            </w:r>
            <w:r w:rsidRPr="00B93606">
              <w:rPr>
                <w:color w:val="201F1E"/>
                <w:shd w:val="clear" w:color="auto" w:fill="FFFFFF"/>
              </w:rPr>
              <w:t>To</w:t>
            </w:r>
          </w:p>
          <w:p w14:paraId="52799ED9" w14:textId="77777777" w:rsidR="007D0177" w:rsidRDefault="007D0177" w:rsidP="00D32C59">
            <w:pPr>
              <w:pStyle w:val="ListParagraph"/>
              <w:ind w:left="360" w:right="120" w:hanging="360"/>
              <w:rPr>
                <w:color w:val="201F1E"/>
                <w:shd w:val="clear" w:color="auto" w:fill="FFFFFF"/>
              </w:rPr>
            </w:pPr>
            <w:r w:rsidRPr="00B93606">
              <w:rPr>
                <w:color w:val="201F1E"/>
                <w:shd w:val="clear" w:color="auto" w:fill="FFFFFF"/>
              </w:rPr>
              <w:t>consider the needs of all children in all contexts and make provision</w:t>
            </w:r>
          </w:p>
          <w:p w14:paraId="27C72ACE" w14:textId="30D0B9EE" w:rsidR="00D32C59" w:rsidRPr="007D0177" w:rsidRDefault="007D0177" w:rsidP="00D32C59">
            <w:pPr>
              <w:pStyle w:val="ListParagraph"/>
              <w:ind w:left="360" w:right="120" w:hanging="360"/>
              <w:rPr>
                <w:rFonts w:eastAsia="Times New Roman"/>
                <w:i/>
                <w:lang w:eastAsia="en-GB"/>
              </w:rPr>
            </w:pPr>
            <w:r w:rsidRPr="00B93606">
              <w:rPr>
                <w:color w:val="201F1E"/>
                <w:shd w:val="clear" w:color="auto" w:fill="FFFFFF"/>
              </w:rPr>
              <w:t>for them to make progress</w:t>
            </w:r>
            <w:r>
              <w:rPr>
                <w:color w:val="201F1E"/>
                <w:shd w:val="clear" w:color="auto" w:fill="FFFFFF"/>
              </w:rPr>
              <w:t xml:space="preserve"> (see Appendix 1).</w:t>
            </w:r>
          </w:p>
        </w:tc>
      </w:tr>
      <w:tr w:rsidR="00D32C59" w:rsidRPr="005626DB" w14:paraId="30117C75" w14:textId="77777777" w:rsidTr="007D0177">
        <w:trPr>
          <w:trHeight w:val="416"/>
        </w:trPr>
        <w:tc>
          <w:tcPr>
            <w:tcW w:w="2033" w:type="dxa"/>
            <w:tcBorders>
              <w:top w:val="single" w:sz="4" w:space="0" w:color="auto"/>
              <w:left w:val="single" w:sz="4" w:space="0" w:color="auto"/>
              <w:bottom w:val="single" w:sz="4" w:space="0" w:color="auto"/>
              <w:right w:val="single" w:sz="4" w:space="0" w:color="auto"/>
            </w:tcBorders>
          </w:tcPr>
          <w:p w14:paraId="0E7081ED"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p>
          <w:p w14:paraId="0D35157A"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ITT Core Content Framework</w:t>
            </w:r>
          </w:p>
          <w:p w14:paraId="48859B86"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p>
        </w:tc>
        <w:tc>
          <w:tcPr>
            <w:tcW w:w="7507" w:type="dxa"/>
            <w:tcBorders>
              <w:top w:val="single" w:sz="4" w:space="0" w:color="auto"/>
              <w:left w:val="single" w:sz="4" w:space="0" w:color="auto"/>
              <w:bottom w:val="single" w:sz="4" w:space="0" w:color="auto"/>
              <w:right w:val="single" w:sz="4" w:space="0" w:color="auto"/>
            </w:tcBorders>
          </w:tcPr>
          <w:p w14:paraId="4A935CBA" w14:textId="77777777" w:rsidR="00B93606" w:rsidRPr="00B93606" w:rsidRDefault="00B93606" w:rsidP="00B93606">
            <w:pPr>
              <w:spacing w:before="87" w:after="0" w:line="240" w:lineRule="auto"/>
              <w:ind w:right="-20"/>
            </w:pPr>
            <w:r w:rsidRPr="00B93606">
              <w:rPr>
                <w:rFonts w:eastAsia="Times New Roman"/>
                <w:b/>
                <w:bCs/>
                <w:spacing w:val="1"/>
                <w:lang w:eastAsia="en-GB"/>
              </w:rPr>
              <w:t xml:space="preserve">ITT Core Content Framework: </w:t>
            </w:r>
            <w:r w:rsidRPr="00B93606">
              <w:rPr>
                <w:rFonts w:eastAsia="Times New Roman"/>
                <w:spacing w:val="1"/>
                <w:lang w:eastAsia="en-GB"/>
              </w:rPr>
              <w:t>Aspects from</w:t>
            </w:r>
            <w:r w:rsidRPr="00B93606">
              <w:t xml:space="preserve"> the five core areas (‘Behaviour’, ‘Pedagogy’, ‘Assessment’, ‘Curriculum’, ‘Professional Behaviours’) will be included in this seminar as appropriate.</w:t>
            </w:r>
          </w:p>
          <w:p w14:paraId="11063CE8" w14:textId="77777777" w:rsidR="00D32C59" w:rsidRPr="007D0177" w:rsidRDefault="00D32C59" w:rsidP="007D0177">
            <w:pPr>
              <w:pStyle w:val="ListParagraph"/>
              <w:ind w:left="1080" w:right="120" w:hanging="360"/>
              <w:rPr>
                <w:rFonts w:eastAsia="Times New Roman"/>
                <w:i/>
                <w:lang w:eastAsia="en-GB"/>
              </w:rPr>
            </w:pPr>
          </w:p>
          <w:p w14:paraId="375B5823" w14:textId="77777777" w:rsidR="00D32C59" w:rsidRPr="00D50380" w:rsidRDefault="00D32C59" w:rsidP="00D50380">
            <w:pPr>
              <w:pStyle w:val="ListParagraph"/>
              <w:ind w:left="360" w:right="120" w:hanging="360"/>
              <w:rPr>
                <w:i/>
              </w:rPr>
            </w:pPr>
            <w:r w:rsidRPr="00D50380">
              <w:rPr>
                <w:rFonts w:eastAsia="Times New Roman"/>
                <w:iCs/>
                <w:lang w:eastAsia="en-GB"/>
              </w:rPr>
              <w:t>3</w:t>
            </w:r>
            <w:r w:rsidRPr="00D50380">
              <w:rPr>
                <w:rFonts w:eastAsia="Times New Roman"/>
                <w:i/>
                <w:lang w:eastAsia="en-GB"/>
              </w:rPr>
              <w:t>.</w:t>
            </w:r>
            <w:r w:rsidRPr="00D50380">
              <w:rPr>
                <w:i/>
              </w:rPr>
              <w:t xml:space="preserve"> 5. Explicitly teaching pupils the knowledge and skills they need to succeed within particular subject areas is beneficial.</w:t>
            </w:r>
          </w:p>
          <w:p w14:paraId="465117F9" w14:textId="77777777" w:rsidR="00D32C59" w:rsidRPr="005626DB" w:rsidRDefault="00D32C59" w:rsidP="00D50380">
            <w:pPr>
              <w:pStyle w:val="ListParagraph"/>
              <w:ind w:left="360" w:right="120" w:hanging="360"/>
              <w:rPr>
                <w:rFonts w:eastAsia="Times New Roman"/>
                <w:i/>
                <w:highlight w:val="yellow"/>
                <w:lang w:eastAsia="en-GB"/>
              </w:rPr>
            </w:pPr>
            <w:r w:rsidRPr="00D50380">
              <w:rPr>
                <w:rFonts w:eastAsia="Times New Roman"/>
                <w:i/>
                <w:lang w:eastAsia="en-GB"/>
              </w:rPr>
              <w:t>3.</w:t>
            </w:r>
            <w:r w:rsidRPr="00D50380">
              <w:rPr>
                <w:i/>
              </w:rPr>
              <w:t xml:space="preserve"> 9. To access the curriculum, early literacy provides fundamental knowledge; reading comprises two elements: word reading and language comprehension; systematic synthetic phonics is the most effective approach for teaching pupils to decode.</w:t>
            </w:r>
          </w:p>
        </w:tc>
      </w:tr>
      <w:tr w:rsidR="00D32C59" w:rsidRPr="005626DB" w14:paraId="4CA07034" w14:textId="77777777" w:rsidTr="00D32C59">
        <w:trPr>
          <w:trHeight w:val="558"/>
        </w:trPr>
        <w:tc>
          <w:tcPr>
            <w:tcW w:w="2033" w:type="dxa"/>
            <w:tcBorders>
              <w:top w:val="single" w:sz="4" w:space="0" w:color="auto"/>
              <w:left w:val="single" w:sz="8" w:space="0" w:color="auto"/>
              <w:bottom w:val="single" w:sz="8" w:space="0" w:color="auto"/>
              <w:right w:val="single" w:sz="8" w:space="0" w:color="auto"/>
            </w:tcBorders>
          </w:tcPr>
          <w:p w14:paraId="29E0558B"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Teachers’ Standards</w:t>
            </w:r>
          </w:p>
        </w:tc>
        <w:tc>
          <w:tcPr>
            <w:tcW w:w="7507" w:type="dxa"/>
            <w:tcBorders>
              <w:top w:val="single" w:sz="4" w:space="0" w:color="auto"/>
              <w:left w:val="nil"/>
              <w:bottom w:val="single" w:sz="8" w:space="0" w:color="auto"/>
              <w:right w:val="single" w:sz="8" w:space="0" w:color="auto"/>
            </w:tcBorders>
          </w:tcPr>
          <w:p w14:paraId="1E3E8273" w14:textId="77777777" w:rsidR="00D32C59" w:rsidRPr="005626DB" w:rsidRDefault="00D32C59" w:rsidP="00D32C59">
            <w:pPr>
              <w:pStyle w:val="ListParagraph"/>
              <w:ind w:left="360" w:right="120" w:hanging="360"/>
              <w:rPr>
                <w:rFonts w:eastAsia="Times New Roman"/>
                <w:i/>
                <w:lang w:eastAsia="en-GB"/>
              </w:rPr>
            </w:pPr>
            <w:r w:rsidRPr="005626DB">
              <w:rPr>
                <w:rFonts w:eastAsia="Times New Roman"/>
                <w:i/>
                <w:lang w:eastAsia="en-GB"/>
              </w:rPr>
              <w:t>Teachers’ Standards: TS2, 3 and 4</w:t>
            </w:r>
          </w:p>
          <w:p w14:paraId="5F1F3E28" w14:textId="77777777" w:rsidR="00D32C59" w:rsidRPr="005626DB" w:rsidRDefault="00D32C59" w:rsidP="00D32C59">
            <w:pPr>
              <w:pStyle w:val="ListParagraph"/>
              <w:ind w:left="360" w:right="120" w:hanging="360"/>
              <w:rPr>
                <w:rFonts w:eastAsia="Times New Roman"/>
                <w:i/>
                <w:lang w:eastAsia="en-GB"/>
              </w:rPr>
            </w:pPr>
          </w:p>
        </w:tc>
      </w:tr>
    </w:tbl>
    <w:p w14:paraId="41FD5567" w14:textId="73DD8485" w:rsidR="00D32C59" w:rsidRPr="005626DB" w:rsidRDefault="00D32C59" w:rsidP="00D32C59">
      <w:pPr>
        <w:rPr>
          <w:sz w:val="20"/>
          <w:szCs w:val="20"/>
        </w:rPr>
      </w:pPr>
    </w:p>
    <w:p w14:paraId="1431E2AC" w14:textId="58D199CE" w:rsidR="00D32C59" w:rsidRPr="005626DB" w:rsidRDefault="00D32C59">
      <w:pPr>
        <w:rPr>
          <w:sz w:val="20"/>
          <w:szCs w:val="20"/>
        </w:rPr>
      </w:pPr>
      <w:r w:rsidRPr="005626DB">
        <w:rPr>
          <w:sz w:val="20"/>
          <w:szCs w:val="20"/>
        </w:rPr>
        <w:br w:type="page"/>
      </w:r>
    </w:p>
    <w:p w14:paraId="7C064BF3" w14:textId="77777777" w:rsidR="00D32C59" w:rsidRPr="005626DB" w:rsidRDefault="00D32C59" w:rsidP="00D32C59">
      <w:pPr>
        <w:rPr>
          <w:sz w:val="20"/>
          <w:szCs w:val="20"/>
        </w:rPr>
      </w:pPr>
    </w:p>
    <w:tbl>
      <w:tblPr>
        <w:tblW w:w="9540" w:type="dxa"/>
        <w:tblInd w:w="98" w:type="dxa"/>
        <w:tblCellMar>
          <w:left w:w="142" w:type="dxa"/>
          <w:right w:w="0" w:type="dxa"/>
        </w:tblCellMar>
        <w:tblLook w:val="04A0" w:firstRow="1" w:lastRow="0" w:firstColumn="1" w:lastColumn="0" w:noHBand="0" w:noVBand="1"/>
      </w:tblPr>
      <w:tblGrid>
        <w:gridCol w:w="2033"/>
        <w:gridCol w:w="7507"/>
      </w:tblGrid>
      <w:tr w:rsidR="00D32C59" w:rsidRPr="005626DB" w14:paraId="25C54AC3" w14:textId="77777777" w:rsidTr="00D32C59">
        <w:trPr>
          <w:trHeight w:val="631"/>
        </w:trPr>
        <w:tc>
          <w:tcPr>
            <w:tcW w:w="9540" w:type="dxa"/>
            <w:gridSpan w:val="2"/>
            <w:tcBorders>
              <w:top w:val="single" w:sz="8" w:space="0" w:color="auto"/>
              <w:left w:val="single" w:sz="8" w:space="0" w:color="auto"/>
              <w:bottom w:val="single" w:sz="8" w:space="0" w:color="auto"/>
              <w:right w:val="single" w:sz="8" w:space="0" w:color="auto"/>
            </w:tcBorders>
            <w:shd w:val="clear" w:color="auto" w:fill="FFFF00"/>
          </w:tcPr>
          <w:p w14:paraId="2EC23A71" w14:textId="77777777" w:rsidR="00D32C59" w:rsidRPr="005626DB" w:rsidRDefault="00D32C59" w:rsidP="00D32C59">
            <w:pPr>
              <w:spacing w:after="0" w:line="243" w:lineRule="atLeast"/>
              <w:ind w:right="-20"/>
              <w:jc w:val="center"/>
              <w:rPr>
                <w:rFonts w:eastAsia="Times New Roman"/>
                <w:b/>
                <w:bCs/>
                <w:lang w:eastAsia="en-GB"/>
              </w:rPr>
            </w:pPr>
          </w:p>
          <w:p w14:paraId="6C48DBB6" w14:textId="77777777" w:rsidR="00D32C59" w:rsidRPr="005626DB" w:rsidRDefault="00D32C59" w:rsidP="00D32C59">
            <w:pPr>
              <w:spacing w:after="0" w:line="243" w:lineRule="atLeast"/>
              <w:ind w:right="-20"/>
              <w:jc w:val="center"/>
              <w:rPr>
                <w:rFonts w:eastAsia="Times New Roman"/>
                <w:b/>
                <w:bCs/>
                <w:lang w:eastAsia="en-GB"/>
              </w:rPr>
            </w:pPr>
            <w:r w:rsidRPr="005626DB">
              <w:rPr>
                <w:rFonts w:eastAsia="Times New Roman"/>
                <w:b/>
                <w:bCs/>
                <w:lang w:eastAsia="en-GB"/>
              </w:rPr>
              <w:t>English Session 8</w:t>
            </w:r>
          </w:p>
          <w:p w14:paraId="4221CD14" w14:textId="77777777" w:rsidR="00D32C59" w:rsidRPr="005626DB" w:rsidRDefault="00D32C59" w:rsidP="00D32C59">
            <w:pPr>
              <w:spacing w:after="0" w:line="243" w:lineRule="atLeast"/>
              <w:ind w:right="-20"/>
              <w:jc w:val="center"/>
              <w:rPr>
                <w:rFonts w:eastAsia="Times New Roman"/>
                <w:b/>
                <w:bCs/>
                <w:lang w:eastAsia="en-GB"/>
              </w:rPr>
            </w:pPr>
          </w:p>
        </w:tc>
      </w:tr>
      <w:tr w:rsidR="00D32C59" w:rsidRPr="005626DB" w14:paraId="7BF60C27" w14:textId="77777777" w:rsidTr="00D32C59">
        <w:trPr>
          <w:trHeight w:val="927"/>
        </w:trPr>
        <w:tc>
          <w:tcPr>
            <w:tcW w:w="2033" w:type="dxa"/>
            <w:tcBorders>
              <w:top w:val="nil"/>
              <w:left w:val="single" w:sz="8" w:space="0" w:color="auto"/>
              <w:bottom w:val="single" w:sz="8" w:space="0" w:color="auto"/>
              <w:right w:val="single" w:sz="8" w:space="0" w:color="auto"/>
            </w:tcBorders>
          </w:tcPr>
          <w:p w14:paraId="1CD1F428" w14:textId="77777777" w:rsidR="00D32C59" w:rsidRPr="005626DB" w:rsidRDefault="00D32C59" w:rsidP="00D32C59">
            <w:pPr>
              <w:spacing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WHAT?</w:t>
            </w:r>
          </w:p>
          <w:p w14:paraId="3D9069CA" w14:textId="77777777" w:rsidR="00D32C59" w:rsidRPr="005626DB" w:rsidRDefault="00D32C59" w:rsidP="00D32C59">
            <w:pPr>
              <w:spacing w:after="0" w:line="240" w:lineRule="auto"/>
              <w:ind w:right="-23"/>
              <w:contextualSpacing/>
              <w:rPr>
                <w:rFonts w:eastAsia="Times New Roman"/>
                <w:b/>
                <w:bCs/>
                <w:color w:val="4B92DB"/>
                <w:spacing w:val="-1"/>
                <w:lang w:eastAsia="en-GB"/>
              </w:rPr>
            </w:pPr>
          </w:p>
          <w:p w14:paraId="68373A41" w14:textId="77777777" w:rsidR="00D32C59" w:rsidRPr="005626DB" w:rsidRDefault="00D32C59" w:rsidP="00D32C59">
            <w:pPr>
              <w:spacing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 xml:space="preserve">Session </w:t>
            </w:r>
          </w:p>
          <w:p w14:paraId="29C2C195" w14:textId="77777777" w:rsidR="00D32C59" w:rsidRPr="005626DB" w:rsidRDefault="00D32C59" w:rsidP="00D32C59">
            <w:pPr>
              <w:spacing w:after="0" w:line="240" w:lineRule="auto"/>
              <w:ind w:right="-23"/>
              <w:contextualSpacing/>
              <w:rPr>
                <w:rFonts w:eastAsia="Times New Roman"/>
                <w:lang w:eastAsia="en-GB"/>
              </w:rPr>
            </w:pPr>
            <w:r w:rsidRPr="005626DB">
              <w:rPr>
                <w:rFonts w:eastAsia="Times New Roman"/>
                <w:b/>
                <w:bCs/>
                <w:color w:val="4B92DB"/>
                <w:spacing w:val="-1"/>
                <w:lang w:eastAsia="en-GB"/>
              </w:rPr>
              <w:t>Titles</w:t>
            </w:r>
          </w:p>
        </w:tc>
        <w:tc>
          <w:tcPr>
            <w:tcW w:w="7507" w:type="dxa"/>
            <w:tcBorders>
              <w:top w:val="nil"/>
              <w:left w:val="nil"/>
              <w:bottom w:val="single" w:sz="8" w:space="0" w:color="auto"/>
              <w:right w:val="single" w:sz="8" w:space="0" w:color="auto"/>
            </w:tcBorders>
          </w:tcPr>
          <w:p w14:paraId="2F892F2C" w14:textId="77777777" w:rsidR="00D32C59" w:rsidRPr="005626DB" w:rsidRDefault="00D32C59" w:rsidP="00D32C59">
            <w:pPr>
              <w:rPr>
                <w:b/>
                <w:color w:val="FF0000"/>
              </w:rPr>
            </w:pPr>
            <w:r w:rsidRPr="005626DB">
              <w:rPr>
                <w:rFonts w:eastAsia="Times New Roman"/>
                <w:b/>
                <w:color w:val="FF0000"/>
                <w:u w:val="single"/>
                <w:lang w:eastAsia="en-GB"/>
              </w:rPr>
              <w:t>5-11 years:</w:t>
            </w:r>
            <w:r w:rsidRPr="005626DB">
              <w:rPr>
                <w:rFonts w:eastAsia="Times New Roman"/>
                <w:b/>
                <w:color w:val="FF0000"/>
                <w:lang w:eastAsia="en-GB"/>
              </w:rPr>
              <w:t xml:space="preserve"> Using drama to enhance English</w:t>
            </w:r>
          </w:p>
          <w:p w14:paraId="3CE36DBF" w14:textId="77777777" w:rsidR="00D32C59" w:rsidRPr="005626DB" w:rsidRDefault="00D32C59" w:rsidP="00D32C59">
            <w:pPr>
              <w:rPr>
                <w:b/>
                <w:color w:val="FF0000"/>
              </w:rPr>
            </w:pPr>
            <w:r w:rsidRPr="005626DB">
              <w:rPr>
                <w:rFonts w:eastAsia="Times New Roman"/>
                <w:b/>
                <w:color w:val="FF0000"/>
                <w:u w:val="single"/>
                <w:lang w:eastAsia="en-GB"/>
              </w:rPr>
              <w:t>3-7 years:</w:t>
            </w:r>
            <w:r w:rsidRPr="005626DB">
              <w:rPr>
                <w:rFonts w:eastAsia="Times New Roman"/>
                <w:b/>
                <w:color w:val="FF0000"/>
                <w:lang w:eastAsia="en-GB"/>
              </w:rPr>
              <w:t xml:space="preserve"> </w:t>
            </w:r>
            <w:r w:rsidRPr="005626DB">
              <w:rPr>
                <w:b/>
                <w:color w:val="FF0000"/>
              </w:rPr>
              <w:t>Drama at KS1</w:t>
            </w:r>
          </w:p>
        </w:tc>
      </w:tr>
      <w:tr w:rsidR="00D32C59" w:rsidRPr="005626DB" w14:paraId="2738058F" w14:textId="77777777" w:rsidTr="00D32C59">
        <w:trPr>
          <w:trHeight w:val="1499"/>
        </w:trPr>
        <w:tc>
          <w:tcPr>
            <w:tcW w:w="2033" w:type="dxa"/>
            <w:tcBorders>
              <w:top w:val="nil"/>
              <w:left w:val="single" w:sz="8" w:space="0" w:color="auto"/>
              <w:bottom w:val="single" w:sz="4" w:space="0" w:color="auto"/>
              <w:right w:val="single" w:sz="8" w:space="0" w:color="auto"/>
            </w:tcBorders>
          </w:tcPr>
          <w:p w14:paraId="293D3738" w14:textId="77777777" w:rsidR="00D32C59" w:rsidRPr="005626DB" w:rsidRDefault="00D32C59" w:rsidP="00D32C59">
            <w:pPr>
              <w:spacing w:after="0" w:line="240" w:lineRule="auto"/>
              <w:ind w:right="-23"/>
              <w:contextualSpacing/>
              <w:rPr>
                <w:rFonts w:eastAsia="Times New Roman"/>
                <w:b/>
                <w:bCs/>
                <w:color w:val="4B92DB"/>
                <w:lang w:eastAsia="en-GB"/>
              </w:rPr>
            </w:pPr>
            <w:r w:rsidRPr="005626DB">
              <w:rPr>
                <w:rFonts w:eastAsia="Times New Roman"/>
                <w:b/>
                <w:bCs/>
                <w:color w:val="4B92DB"/>
                <w:lang w:eastAsia="en-GB"/>
              </w:rPr>
              <w:t>WHY THIS?</w:t>
            </w:r>
          </w:p>
          <w:p w14:paraId="2C7C2D58" w14:textId="77777777" w:rsidR="00D32C59" w:rsidRPr="005626DB" w:rsidRDefault="00D32C59" w:rsidP="00D32C59">
            <w:pPr>
              <w:spacing w:after="0" w:line="240" w:lineRule="auto"/>
              <w:ind w:right="-23"/>
              <w:contextualSpacing/>
              <w:rPr>
                <w:rFonts w:eastAsia="Times New Roman"/>
                <w:b/>
                <w:bCs/>
                <w:color w:val="4B92DB"/>
                <w:lang w:eastAsia="en-GB"/>
              </w:rPr>
            </w:pPr>
          </w:p>
          <w:p w14:paraId="32E4662E" w14:textId="77777777" w:rsidR="00D32C59" w:rsidRPr="005626DB" w:rsidRDefault="00D32C59" w:rsidP="00D32C59">
            <w:pPr>
              <w:spacing w:after="0" w:line="240" w:lineRule="auto"/>
              <w:ind w:right="-23"/>
              <w:contextualSpacing/>
              <w:rPr>
                <w:rFonts w:eastAsia="Times New Roman"/>
                <w:b/>
                <w:bCs/>
                <w:color w:val="4B92DB"/>
                <w:lang w:eastAsia="en-GB"/>
              </w:rPr>
            </w:pPr>
            <w:r w:rsidRPr="005626DB">
              <w:rPr>
                <w:rFonts w:eastAsia="Times New Roman"/>
                <w:b/>
                <w:bCs/>
                <w:color w:val="4B92DB"/>
                <w:lang w:eastAsia="en-GB"/>
              </w:rPr>
              <w:t>Learning</w:t>
            </w:r>
          </w:p>
          <w:p w14:paraId="7F30CB0C" w14:textId="77777777" w:rsidR="00D32C59" w:rsidRPr="005626DB" w:rsidRDefault="00D32C59" w:rsidP="00D32C59">
            <w:pPr>
              <w:spacing w:after="0" w:line="240" w:lineRule="auto"/>
              <w:ind w:right="-23"/>
              <w:contextualSpacing/>
              <w:rPr>
                <w:rFonts w:eastAsia="Times New Roman"/>
                <w:lang w:eastAsia="en-GB"/>
              </w:rPr>
            </w:pPr>
            <w:r w:rsidRPr="005626DB">
              <w:rPr>
                <w:rFonts w:eastAsia="Times New Roman"/>
                <w:b/>
                <w:bCs/>
                <w:color w:val="4B92DB"/>
                <w:lang w:eastAsia="en-GB"/>
              </w:rPr>
              <w:t>O</w:t>
            </w:r>
            <w:r w:rsidRPr="005626DB">
              <w:rPr>
                <w:rFonts w:eastAsia="Times New Roman"/>
                <w:b/>
                <w:bCs/>
                <w:color w:val="4B92DB"/>
                <w:spacing w:val="-1"/>
                <w:lang w:eastAsia="en-GB"/>
              </w:rPr>
              <w:t>utcomes</w:t>
            </w:r>
          </w:p>
        </w:tc>
        <w:tc>
          <w:tcPr>
            <w:tcW w:w="7507" w:type="dxa"/>
            <w:tcBorders>
              <w:top w:val="nil"/>
              <w:left w:val="nil"/>
              <w:bottom w:val="single" w:sz="4" w:space="0" w:color="auto"/>
              <w:right w:val="single" w:sz="8" w:space="0" w:color="auto"/>
            </w:tcBorders>
            <w:shd w:val="clear" w:color="auto" w:fill="auto"/>
          </w:tcPr>
          <w:p w14:paraId="0DEA917C" w14:textId="77777777" w:rsidR="00D32C59" w:rsidRPr="005626DB" w:rsidRDefault="00D32C59" w:rsidP="00D32C59">
            <w:pPr>
              <w:spacing w:before="100" w:beforeAutospacing="1" w:after="100" w:afterAutospacing="1" w:line="240" w:lineRule="auto"/>
              <w:ind w:right="360"/>
              <w:contextualSpacing/>
              <w:rPr>
                <w:color w:val="000000"/>
              </w:rPr>
            </w:pPr>
            <w:r w:rsidRPr="005626DB">
              <w:rPr>
                <w:color w:val="000000"/>
              </w:rPr>
              <w:t xml:space="preserve">By the end of this session trainees will be able to: · </w:t>
            </w:r>
          </w:p>
          <w:p w14:paraId="7ADBFAEA" w14:textId="77777777" w:rsidR="00D32C59" w:rsidRPr="005626DB" w:rsidRDefault="00D32C59" w:rsidP="001B789A">
            <w:pPr>
              <w:pStyle w:val="ListParagraph"/>
              <w:numPr>
                <w:ilvl w:val="0"/>
                <w:numId w:val="182"/>
              </w:numPr>
              <w:spacing w:before="100" w:beforeAutospacing="1" w:after="100" w:afterAutospacing="1" w:line="240" w:lineRule="auto"/>
              <w:ind w:right="360"/>
              <w:rPr>
                <w:color w:val="000000"/>
              </w:rPr>
            </w:pPr>
            <w:r w:rsidRPr="005626DB">
              <w:rPr>
                <w:color w:val="000000"/>
              </w:rPr>
              <w:t xml:space="preserve">Use drama to explore texts and thereby support comprehension </w:t>
            </w:r>
          </w:p>
          <w:p w14:paraId="6435DE0A" w14:textId="77777777" w:rsidR="00D32C59" w:rsidRPr="005626DB" w:rsidRDefault="00D32C59" w:rsidP="001B789A">
            <w:pPr>
              <w:pStyle w:val="ListParagraph"/>
              <w:numPr>
                <w:ilvl w:val="0"/>
                <w:numId w:val="182"/>
              </w:numPr>
              <w:spacing w:before="100" w:beforeAutospacing="1" w:after="100" w:afterAutospacing="1" w:line="240" w:lineRule="auto"/>
              <w:ind w:right="360"/>
              <w:rPr>
                <w:color w:val="000000"/>
              </w:rPr>
            </w:pPr>
            <w:r w:rsidRPr="005626DB">
              <w:rPr>
                <w:color w:val="000000"/>
              </w:rPr>
              <w:t>Investigate strategies and structure activities for encouraging children to prepare, perform and respond to drama</w:t>
            </w:r>
          </w:p>
          <w:p w14:paraId="0194095E" w14:textId="77777777" w:rsidR="00D32C59" w:rsidRPr="005626DB" w:rsidRDefault="00D32C59" w:rsidP="001B789A">
            <w:pPr>
              <w:pStyle w:val="ListParagraph"/>
              <w:numPr>
                <w:ilvl w:val="0"/>
                <w:numId w:val="182"/>
              </w:numPr>
              <w:spacing w:before="100" w:beforeAutospacing="1" w:after="100" w:afterAutospacing="1" w:line="240" w:lineRule="auto"/>
              <w:ind w:right="360"/>
              <w:rPr>
                <w:color w:val="000000"/>
              </w:rPr>
            </w:pPr>
            <w:r w:rsidRPr="005626DB">
              <w:rPr>
                <w:color w:val="000000"/>
              </w:rPr>
              <w:t>Be familiar with the value of drama as a creative context for writing</w:t>
            </w:r>
          </w:p>
        </w:tc>
      </w:tr>
      <w:tr w:rsidR="00D32C59" w:rsidRPr="005626DB" w14:paraId="2D3CD447" w14:textId="77777777" w:rsidTr="00D32C59">
        <w:trPr>
          <w:trHeight w:val="808"/>
        </w:trPr>
        <w:tc>
          <w:tcPr>
            <w:tcW w:w="2033" w:type="dxa"/>
            <w:tcBorders>
              <w:top w:val="single" w:sz="4" w:space="0" w:color="auto"/>
              <w:left w:val="single" w:sz="4" w:space="0" w:color="auto"/>
              <w:bottom w:val="single" w:sz="4" w:space="0" w:color="auto"/>
              <w:right w:val="single" w:sz="4" w:space="0" w:color="auto"/>
            </w:tcBorders>
          </w:tcPr>
          <w:p w14:paraId="2B3A1173" w14:textId="77777777" w:rsidR="00D32C59" w:rsidRPr="005626DB" w:rsidRDefault="00D32C59" w:rsidP="00D32C59">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WHY NOW?</w:t>
            </w:r>
          </w:p>
          <w:p w14:paraId="6DBC273A" w14:textId="77777777" w:rsidR="00D32C59" w:rsidRPr="005626DB" w:rsidRDefault="00D32C59" w:rsidP="00D32C59">
            <w:pPr>
              <w:spacing w:before="87" w:after="0" w:line="240" w:lineRule="auto"/>
              <w:ind w:right="-23"/>
              <w:contextualSpacing/>
              <w:rPr>
                <w:rFonts w:eastAsia="Times New Roman"/>
                <w:b/>
                <w:bCs/>
                <w:color w:val="4B92DB"/>
                <w:spacing w:val="1"/>
                <w:lang w:eastAsia="en-GB"/>
              </w:rPr>
            </w:pPr>
          </w:p>
          <w:p w14:paraId="6639D856" w14:textId="77777777" w:rsidR="00D32C59" w:rsidRPr="005626DB" w:rsidRDefault="00D32C59" w:rsidP="00D32C59">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Curriculum Design &amp; Key Messages</w:t>
            </w:r>
          </w:p>
        </w:tc>
        <w:tc>
          <w:tcPr>
            <w:tcW w:w="7507" w:type="dxa"/>
            <w:tcBorders>
              <w:top w:val="single" w:sz="4" w:space="0" w:color="auto"/>
              <w:left w:val="single" w:sz="4" w:space="0" w:color="auto"/>
              <w:bottom w:val="single" w:sz="4" w:space="0" w:color="auto"/>
              <w:right w:val="single" w:sz="4" w:space="0" w:color="auto"/>
            </w:tcBorders>
          </w:tcPr>
          <w:p w14:paraId="542D5201" w14:textId="77777777" w:rsidR="00D32C59" w:rsidRPr="005626DB" w:rsidRDefault="00D32C59" w:rsidP="001B789A">
            <w:pPr>
              <w:pStyle w:val="ListParagraph"/>
              <w:numPr>
                <w:ilvl w:val="0"/>
                <w:numId w:val="183"/>
              </w:numPr>
              <w:spacing w:after="0" w:line="240" w:lineRule="auto"/>
              <w:ind w:right="120"/>
              <w:rPr>
                <w:color w:val="000000"/>
              </w:rPr>
            </w:pPr>
            <w:r w:rsidRPr="005626DB">
              <w:rPr>
                <w:color w:val="000000"/>
              </w:rPr>
              <w:t>Find a story (or poem) that lends itself to drama; a narrative with ‘gaps’; stories that involve characters facing problems.</w:t>
            </w:r>
          </w:p>
          <w:p w14:paraId="69AFC661" w14:textId="77777777" w:rsidR="00D32C59" w:rsidRPr="005626DB" w:rsidRDefault="00D32C59" w:rsidP="001B789A">
            <w:pPr>
              <w:pStyle w:val="ListParagraph"/>
              <w:numPr>
                <w:ilvl w:val="0"/>
                <w:numId w:val="183"/>
              </w:numPr>
              <w:spacing w:after="0" w:line="240" w:lineRule="auto"/>
              <w:ind w:right="120"/>
              <w:rPr>
                <w:color w:val="000000"/>
              </w:rPr>
            </w:pPr>
            <w:r w:rsidRPr="005626DB">
              <w:rPr>
                <w:color w:val="000000"/>
              </w:rPr>
              <w:t>It is important to be clear about what you want children to learn from the drama.</w:t>
            </w:r>
          </w:p>
          <w:p w14:paraId="175A6529" w14:textId="77777777" w:rsidR="00D32C59" w:rsidRPr="005626DB" w:rsidRDefault="00D32C59" w:rsidP="001B789A">
            <w:pPr>
              <w:pStyle w:val="ListParagraph"/>
              <w:numPr>
                <w:ilvl w:val="0"/>
                <w:numId w:val="183"/>
              </w:numPr>
              <w:spacing w:after="0" w:line="240" w:lineRule="auto"/>
              <w:ind w:right="120"/>
              <w:rPr>
                <w:color w:val="000000"/>
              </w:rPr>
            </w:pPr>
            <w:r w:rsidRPr="005626DB">
              <w:rPr>
                <w:color w:val="000000"/>
              </w:rPr>
              <w:t xml:space="preserve">It is important to plan time for children to reflect on what they have learned through the drama once it has finished. </w:t>
            </w:r>
          </w:p>
          <w:p w14:paraId="01E79B48" w14:textId="77777777" w:rsidR="00D32C59" w:rsidRPr="005626DB" w:rsidRDefault="00D32C59" w:rsidP="001B789A">
            <w:pPr>
              <w:pStyle w:val="ListParagraph"/>
              <w:numPr>
                <w:ilvl w:val="0"/>
                <w:numId w:val="183"/>
              </w:numPr>
              <w:spacing w:after="0" w:line="240" w:lineRule="auto"/>
              <w:ind w:right="120"/>
              <w:rPr>
                <w:color w:val="000000"/>
              </w:rPr>
            </w:pPr>
            <w:r w:rsidRPr="005626DB">
              <w:rPr>
                <w:color w:val="000000"/>
              </w:rPr>
              <w:t>Drama provides a rich learning experience but reflection on that learning is important to enable participants to articulate what they have learned.</w:t>
            </w:r>
          </w:p>
        </w:tc>
      </w:tr>
      <w:tr w:rsidR="00D32C59" w:rsidRPr="005626DB" w14:paraId="4B7EE136" w14:textId="77777777" w:rsidTr="00D32C59">
        <w:trPr>
          <w:trHeight w:val="1532"/>
        </w:trPr>
        <w:tc>
          <w:tcPr>
            <w:tcW w:w="2033" w:type="dxa"/>
            <w:tcBorders>
              <w:top w:val="single" w:sz="4" w:space="0" w:color="auto"/>
              <w:left w:val="single" w:sz="4" w:space="0" w:color="auto"/>
              <w:bottom w:val="single" w:sz="4" w:space="0" w:color="auto"/>
              <w:right w:val="single" w:sz="4" w:space="0" w:color="auto"/>
            </w:tcBorders>
          </w:tcPr>
          <w:p w14:paraId="11A86756" w14:textId="77777777" w:rsidR="00D32C59" w:rsidRPr="005626DB" w:rsidRDefault="00D32C59" w:rsidP="00D32C59">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HOW?</w:t>
            </w:r>
          </w:p>
          <w:p w14:paraId="049119EC" w14:textId="77777777" w:rsidR="00D32C59" w:rsidRPr="005626DB" w:rsidRDefault="00D32C59" w:rsidP="00D32C59">
            <w:pPr>
              <w:spacing w:before="87" w:after="0" w:line="240" w:lineRule="auto"/>
              <w:ind w:right="-23"/>
              <w:contextualSpacing/>
              <w:rPr>
                <w:rFonts w:eastAsia="Times New Roman"/>
                <w:b/>
                <w:bCs/>
                <w:color w:val="4B92DB"/>
                <w:spacing w:val="1"/>
                <w:lang w:eastAsia="en-GB"/>
              </w:rPr>
            </w:pPr>
          </w:p>
          <w:p w14:paraId="4D9C37BE" w14:textId="77777777" w:rsidR="00D32C59" w:rsidRPr="005626DB" w:rsidRDefault="00D32C59" w:rsidP="00D32C59">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 xml:space="preserve">Session </w:t>
            </w:r>
          </w:p>
          <w:p w14:paraId="7D135906" w14:textId="77777777" w:rsidR="00D32C59" w:rsidRPr="005626DB" w:rsidRDefault="00D32C59" w:rsidP="00D32C59">
            <w:pPr>
              <w:spacing w:before="87" w:after="0" w:line="240" w:lineRule="auto"/>
              <w:ind w:right="-23"/>
              <w:contextualSpacing/>
              <w:rPr>
                <w:rFonts w:eastAsia="Times New Roman"/>
                <w:lang w:eastAsia="en-GB"/>
              </w:rPr>
            </w:pPr>
            <w:r w:rsidRPr="005626DB">
              <w:rPr>
                <w:rFonts w:eastAsia="Times New Roman"/>
                <w:b/>
                <w:bCs/>
                <w:color w:val="4B92DB"/>
                <w:spacing w:val="1"/>
                <w:lang w:eastAsia="en-GB"/>
              </w:rPr>
              <w:t xml:space="preserve">Content </w:t>
            </w:r>
          </w:p>
        </w:tc>
        <w:tc>
          <w:tcPr>
            <w:tcW w:w="7507" w:type="dxa"/>
            <w:tcBorders>
              <w:top w:val="single" w:sz="4" w:space="0" w:color="auto"/>
              <w:left w:val="single" w:sz="4" w:space="0" w:color="auto"/>
              <w:bottom w:val="single" w:sz="4" w:space="0" w:color="auto"/>
              <w:right w:val="single" w:sz="4" w:space="0" w:color="auto"/>
            </w:tcBorders>
          </w:tcPr>
          <w:p w14:paraId="6A4B35AF" w14:textId="77777777" w:rsidR="00D32C59" w:rsidRPr="005626DB" w:rsidRDefault="00D32C59" w:rsidP="00D32C59">
            <w:pPr>
              <w:spacing w:before="88" w:after="0" w:line="238" w:lineRule="atLeast"/>
              <w:ind w:right="359"/>
              <w:rPr>
                <w:color w:val="000000"/>
              </w:rPr>
            </w:pPr>
            <w:r w:rsidRPr="005626DB">
              <w:rPr>
                <w:color w:val="000000"/>
              </w:rPr>
              <w:t>During the session trainees will:</w:t>
            </w:r>
          </w:p>
          <w:p w14:paraId="62577A2D" w14:textId="77777777" w:rsidR="00D32C59" w:rsidRPr="005626DB" w:rsidRDefault="00D32C59" w:rsidP="001B789A">
            <w:pPr>
              <w:pStyle w:val="ListParagraph"/>
              <w:numPr>
                <w:ilvl w:val="0"/>
                <w:numId w:val="183"/>
              </w:numPr>
              <w:spacing w:before="88" w:after="0" w:line="238" w:lineRule="atLeast"/>
              <w:ind w:right="359"/>
              <w:rPr>
                <w:color w:val="000000"/>
              </w:rPr>
            </w:pPr>
            <w:r w:rsidRPr="005626DB">
              <w:rPr>
                <w:color w:val="000000"/>
              </w:rPr>
              <w:t>Discuss appropriate text choice and the benefits of exploring children’s literature through drama</w:t>
            </w:r>
          </w:p>
          <w:p w14:paraId="50F6F700" w14:textId="77777777" w:rsidR="00D32C59" w:rsidRPr="005626DB" w:rsidRDefault="00D32C59" w:rsidP="001B789A">
            <w:pPr>
              <w:pStyle w:val="ListParagraph"/>
              <w:numPr>
                <w:ilvl w:val="0"/>
                <w:numId w:val="183"/>
              </w:numPr>
              <w:spacing w:before="88" w:after="0" w:line="238" w:lineRule="atLeast"/>
              <w:ind w:right="359"/>
              <w:rPr>
                <w:color w:val="000000"/>
              </w:rPr>
            </w:pPr>
            <w:r w:rsidRPr="005626DB">
              <w:rPr>
                <w:color w:val="000000"/>
              </w:rPr>
              <w:t>Experience and evaluate warm-up activities and games</w:t>
            </w:r>
          </w:p>
          <w:p w14:paraId="2D6E8EFF" w14:textId="77777777" w:rsidR="00D32C59" w:rsidRPr="005626DB" w:rsidRDefault="00D32C59" w:rsidP="001B789A">
            <w:pPr>
              <w:pStyle w:val="ListParagraph"/>
              <w:numPr>
                <w:ilvl w:val="0"/>
                <w:numId w:val="183"/>
              </w:numPr>
              <w:spacing w:before="88" w:after="0" w:line="238" w:lineRule="atLeast"/>
              <w:ind w:right="359"/>
              <w:rPr>
                <w:color w:val="000000"/>
              </w:rPr>
            </w:pPr>
            <w:r w:rsidRPr="005626DB">
              <w:rPr>
                <w:color w:val="000000"/>
              </w:rPr>
              <w:t>Participate in a range of drama strategies e.g. freeze-frames of significant moments, hot-seating, role on the wall, improvisation, teacher in role, conscience alley, thought-tracking &amp; spoken thoughts to explore a children’s story in depth</w:t>
            </w:r>
          </w:p>
          <w:p w14:paraId="057097DE" w14:textId="77777777" w:rsidR="00D32C59" w:rsidRPr="005626DB" w:rsidRDefault="00D32C59" w:rsidP="001B789A">
            <w:pPr>
              <w:pStyle w:val="ListParagraph"/>
              <w:numPr>
                <w:ilvl w:val="0"/>
                <w:numId w:val="183"/>
              </w:numPr>
              <w:spacing w:before="88" w:after="0" w:line="238" w:lineRule="atLeast"/>
              <w:ind w:right="359"/>
              <w:rPr>
                <w:color w:val="000000"/>
              </w:rPr>
            </w:pPr>
            <w:r w:rsidRPr="005626DB">
              <w:rPr>
                <w:color w:val="000000"/>
              </w:rPr>
              <w:t>Undertake a ‘writing in role’ practical activity and reflect upon the benefits for learning, including motivation</w:t>
            </w:r>
          </w:p>
        </w:tc>
      </w:tr>
      <w:tr w:rsidR="00D32C59" w:rsidRPr="005626DB" w14:paraId="299CC369" w14:textId="77777777" w:rsidTr="00D32C59">
        <w:trPr>
          <w:trHeight w:val="755"/>
        </w:trPr>
        <w:tc>
          <w:tcPr>
            <w:tcW w:w="2033" w:type="dxa"/>
            <w:tcBorders>
              <w:top w:val="single" w:sz="4" w:space="0" w:color="auto"/>
              <w:left w:val="single" w:sz="4" w:space="0" w:color="auto"/>
              <w:bottom w:val="single" w:sz="4" w:space="0" w:color="auto"/>
              <w:right w:val="single" w:sz="4" w:space="0" w:color="auto"/>
            </w:tcBorders>
          </w:tcPr>
          <w:p w14:paraId="5D92ABFB" w14:textId="77777777" w:rsidR="00D32C59" w:rsidRPr="005626DB" w:rsidRDefault="00D32C59" w:rsidP="00D32C59">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WHERE?</w:t>
            </w:r>
          </w:p>
          <w:p w14:paraId="5EDCB471" w14:textId="77777777" w:rsidR="00D32C59" w:rsidRPr="005626DB" w:rsidRDefault="00D32C59" w:rsidP="00D32C59">
            <w:pPr>
              <w:spacing w:before="87" w:after="0" w:line="240" w:lineRule="auto"/>
              <w:ind w:right="-23"/>
              <w:contextualSpacing/>
              <w:rPr>
                <w:rFonts w:eastAsia="Times New Roman"/>
                <w:b/>
                <w:bCs/>
                <w:color w:val="4B92DB"/>
                <w:spacing w:val="1"/>
                <w:lang w:eastAsia="en-GB"/>
              </w:rPr>
            </w:pPr>
          </w:p>
          <w:p w14:paraId="54034158" w14:textId="77777777" w:rsidR="00D32C59" w:rsidRPr="005626DB" w:rsidRDefault="00D32C59" w:rsidP="00D32C59">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 xml:space="preserve">Key Links: </w:t>
            </w:r>
          </w:p>
          <w:p w14:paraId="1BEEB532" w14:textId="77777777" w:rsidR="00D32C59" w:rsidRPr="005626DB" w:rsidRDefault="00D32C59" w:rsidP="00D32C59">
            <w:pPr>
              <w:spacing w:before="87" w:after="0" w:line="240" w:lineRule="auto"/>
              <w:ind w:right="-23"/>
              <w:rPr>
                <w:rFonts w:eastAsia="Times New Roman"/>
                <w:b/>
                <w:bCs/>
                <w:color w:val="4B92DB"/>
                <w:spacing w:val="1"/>
                <w:lang w:eastAsia="en-GB"/>
              </w:rPr>
            </w:pPr>
            <w:r w:rsidRPr="005626DB">
              <w:rPr>
                <w:rFonts w:eastAsia="Times New Roman"/>
                <w:b/>
                <w:bCs/>
                <w:color w:val="4B92DB"/>
                <w:spacing w:val="1"/>
                <w:lang w:eastAsia="en-GB"/>
              </w:rPr>
              <w:t>PGCE Course</w:t>
            </w:r>
          </w:p>
        </w:tc>
        <w:tc>
          <w:tcPr>
            <w:tcW w:w="7507" w:type="dxa"/>
            <w:tcBorders>
              <w:top w:val="single" w:sz="4" w:space="0" w:color="auto"/>
              <w:left w:val="single" w:sz="4" w:space="0" w:color="auto"/>
              <w:bottom w:val="single" w:sz="4" w:space="0" w:color="auto"/>
              <w:right w:val="single" w:sz="4" w:space="0" w:color="auto"/>
            </w:tcBorders>
          </w:tcPr>
          <w:p w14:paraId="2FAA0C0B" w14:textId="7DDA4EA5" w:rsidR="00D32C59" w:rsidRPr="005626DB" w:rsidRDefault="007D0177" w:rsidP="00D32C59">
            <w:pPr>
              <w:spacing w:before="87" w:after="0" w:line="240" w:lineRule="auto"/>
              <w:ind w:left="129" w:right="-20"/>
              <w:rPr>
                <w:rFonts w:eastAsia="Times New Roman"/>
                <w:highlight w:val="yellow"/>
                <w:lang w:eastAsia="en-GB"/>
              </w:rPr>
            </w:pPr>
            <w:r w:rsidRPr="00B93606">
              <w:rPr>
                <w:rFonts w:eastAsia="Times New Roman"/>
                <w:b/>
                <w:bCs/>
                <w:lang w:eastAsia="en-GB"/>
              </w:rPr>
              <w:t xml:space="preserve">PGCE Cross-Course Links including Provision for All: </w:t>
            </w:r>
            <w:r w:rsidRPr="00B93606">
              <w:rPr>
                <w:color w:val="201F1E"/>
                <w:shd w:val="clear" w:color="auto" w:fill="FFFFFF"/>
              </w:rPr>
              <w:t>To consider the needs of all children in all contexts and make provision for them to make progress</w:t>
            </w:r>
            <w:r>
              <w:rPr>
                <w:color w:val="201F1E"/>
                <w:shd w:val="clear" w:color="auto" w:fill="FFFFFF"/>
              </w:rPr>
              <w:t xml:space="preserve"> (see Appendix 1).</w:t>
            </w:r>
          </w:p>
        </w:tc>
      </w:tr>
      <w:tr w:rsidR="00D32C59" w:rsidRPr="005626DB" w14:paraId="6C1D1956" w14:textId="77777777" w:rsidTr="00D32C59">
        <w:trPr>
          <w:trHeight w:val="755"/>
        </w:trPr>
        <w:tc>
          <w:tcPr>
            <w:tcW w:w="2033" w:type="dxa"/>
            <w:tcBorders>
              <w:top w:val="single" w:sz="4" w:space="0" w:color="auto"/>
              <w:left w:val="single" w:sz="4" w:space="0" w:color="auto"/>
              <w:bottom w:val="single" w:sz="4" w:space="0" w:color="auto"/>
              <w:right w:val="single" w:sz="4" w:space="0" w:color="auto"/>
            </w:tcBorders>
          </w:tcPr>
          <w:p w14:paraId="7E015C92" w14:textId="77777777" w:rsidR="00D32C59" w:rsidRPr="005626DB" w:rsidRDefault="00D32C59" w:rsidP="00D32C59">
            <w:pPr>
              <w:spacing w:before="87" w:after="0" w:line="240" w:lineRule="auto"/>
              <w:ind w:right="-23"/>
              <w:rPr>
                <w:rFonts w:eastAsia="Times New Roman"/>
                <w:b/>
                <w:bCs/>
                <w:color w:val="4B92DB"/>
                <w:spacing w:val="1"/>
                <w:lang w:eastAsia="en-GB"/>
              </w:rPr>
            </w:pPr>
          </w:p>
          <w:p w14:paraId="15494D8B" w14:textId="77777777" w:rsidR="00D32C59" w:rsidRPr="005626DB" w:rsidRDefault="00D32C59" w:rsidP="00D32C59">
            <w:pPr>
              <w:spacing w:before="87" w:after="0" w:line="240" w:lineRule="auto"/>
              <w:ind w:right="-23"/>
              <w:rPr>
                <w:rFonts w:eastAsia="Times New Roman"/>
                <w:b/>
                <w:bCs/>
                <w:color w:val="4B92DB"/>
                <w:spacing w:val="1"/>
                <w:lang w:eastAsia="en-GB"/>
              </w:rPr>
            </w:pPr>
            <w:r w:rsidRPr="005626DB">
              <w:rPr>
                <w:rFonts w:eastAsia="Times New Roman"/>
                <w:b/>
                <w:bCs/>
                <w:color w:val="4B92DB"/>
                <w:spacing w:val="1"/>
                <w:lang w:eastAsia="en-GB"/>
              </w:rPr>
              <w:t>ITT Core Content Framework</w:t>
            </w:r>
          </w:p>
          <w:p w14:paraId="383094C1" w14:textId="77777777" w:rsidR="00D32C59" w:rsidRPr="005626DB" w:rsidRDefault="00D32C59" w:rsidP="00D32C59">
            <w:pPr>
              <w:spacing w:before="87" w:after="0" w:line="240" w:lineRule="auto"/>
              <w:ind w:right="-23"/>
              <w:contextualSpacing/>
              <w:rPr>
                <w:rFonts w:eastAsia="Times New Roman"/>
                <w:b/>
                <w:bCs/>
                <w:color w:val="4B92DB"/>
                <w:spacing w:val="1"/>
                <w:lang w:eastAsia="en-GB"/>
              </w:rPr>
            </w:pPr>
          </w:p>
        </w:tc>
        <w:tc>
          <w:tcPr>
            <w:tcW w:w="7507" w:type="dxa"/>
            <w:tcBorders>
              <w:top w:val="single" w:sz="4" w:space="0" w:color="auto"/>
              <w:left w:val="single" w:sz="4" w:space="0" w:color="auto"/>
              <w:bottom w:val="single" w:sz="4" w:space="0" w:color="auto"/>
              <w:right w:val="single" w:sz="4" w:space="0" w:color="auto"/>
            </w:tcBorders>
          </w:tcPr>
          <w:p w14:paraId="12592FFA" w14:textId="77777777" w:rsidR="00B93606" w:rsidRPr="00B93606" w:rsidRDefault="00B93606" w:rsidP="00B93606">
            <w:pPr>
              <w:spacing w:before="87" w:after="0" w:line="240" w:lineRule="auto"/>
              <w:ind w:right="-20"/>
            </w:pPr>
            <w:r w:rsidRPr="00B93606">
              <w:rPr>
                <w:rFonts w:eastAsia="Times New Roman"/>
                <w:b/>
                <w:bCs/>
                <w:spacing w:val="1"/>
                <w:lang w:eastAsia="en-GB"/>
              </w:rPr>
              <w:t xml:space="preserve">ITT Core Content Framework: </w:t>
            </w:r>
            <w:r w:rsidRPr="00B93606">
              <w:rPr>
                <w:rFonts w:eastAsia="Times New Roman"/>
                <w:spacing w:val="1"/>
                <w:lang w:eastAsia="en-GB"/>
              </w:rPr>
              <w:t>Aspects from</w:t>
            </w:r>
            <w:r w:rsidRPr="00B93606">
              <w:t xml:space="preserve"> the five core areas (‘Behaviour’, ‘Pedagogy’, ‘Assessment’, ‘Curriculum’, ‘Professional Behaviours’) will be included in this seminar as appropriate.</w:t>
            </w:r>
          </w:p>
          <w:p w14:paraId="1285D884" w14:textId="77777777" w:rsidR="00D32C59" w:rsidRPr="005626DB" w:rsidRDefault="00D32C59" w:rsidP="00D32C59">
            <w:pPr>
              <w:spacing w:before="87" w:after="0" w:line="240" w:lineRule="auto"/>
              <w:ind w:right="-20"/>
              <w:rPr>
                <w:rFonts w:eastAsia="Times New Roman"/>
                <w:i/>
                <w:iCs/>
                <w:lang w:eastAsia="en-GB"/>
              </w:rPr>
            </w:pPr>
          </w:p>
          <w:p w14:paraId="33CFFDFF" w14:textId="77777777" w:rsidR="00D32C59" w:rsidRPr="00D50380" w:rsidRDefault="00D32C59" w:rsidP="00D32C59">
            <w:pPr>
              <w:spacing w:before="87" w:after="0" w:line="240" w:lineRule="auto"/>
              <w:ind w:right="-20"/>
              <w:rPr>
                <w:rFonts w:eastAsia="Times New Roman"/>
                <w:i/>
                <w:iCs/>
                <w:lang w:eastAsia="en-GB"/>
              </w:rPr>
            </w:pPr>
            <w:r w:rsidRPr="00D50380">
              <w:rPr>
                <w:rFonts w:eastAsia="Times New Roman"/>
                <w:i/>
                <w:iCs/>
                <w:lang w:eastAsia="en-GB"/>
              </w:rPr>
              <w:t>4.</w:t>
            </w:r>
            <w:r w:rsidRPr="00D50380">
              <w:rPr>
                <w:i/>
                <w:iCs/>
              </w:rPr>
              <w:t xml:space="preserve"> 7. High-quality classroom talk can support pupils to articulate key ideas, consolidate understanding and extend their vocabulary.</w:t>
            </w:r>
          </w:p>
          <w:p w14:paraId="4D4FE266" w14:textId="77777777" w:rsidR="00D32C59" w:rsidRPr="00D50380" w:rsidRDefault="00D32C59" w:rsidP="00D32C59">
            <w:pPr>
              <w:spacing w:before="87" w:after="0" w:line="240" w:lineRule="auto"/>
              <w:ind w:right="-20"/>
              <w:rPr>
                <w:i/>
                <w:iCs/>
              </w:rPr>
            </w:pPr>
            <w:r w:rsidRPr="00D50380">
              <w:rPr>
                <w:rFonts w:eastAsia="Times New Roman"/>
                <w:i/>
                <w:iCs/>
                <w:lang w:eastAsia="en-GB"/>
              </w:rPr>
              <w:t>4.</w:t>
            </w:r>
            <w:r w:rsidRPr="00D50380">
              <w:rPr>
                <w:i/>
                <w:iCs/>
              </w:rPr>
              <w:t xml:space="preserve"> 9. Paired and group activities can increase pupil success, but to work together effectively pupils need guidance, support and practice.</w:t>
            </w:r>
          </w:p>
          <w:p w14:paraId="0CAD36D4" w14:textId="77777777" w:rsidR="00D32C59" w:rsidRPr="005626DB" w:rsidRDefault="00D32C59" w:rsidP="00D32C59">
            <w:pPr>
              <w:spacing w:before="87" w:after="0" w:line="240" w:lineRule="auto"/>
              <w:ind w:right="-20"/>
              <w:rPr>
                <w:rFonts w:eastAsia="Times New Roman"/>
                <w:lang w:eastAsia="en-GB"/>
              </w:rPr>
            </w:pPr>
            <w:r w:rsidRPr="00D50380">
              <w:rPr>
                <w:rFonts w:eastAsia="Times New Roman"/>
                <w:i/>
                <w:iCs/>
                <w:lang w:eastAsia="en-GB"/>
              </w:rPr>
              <w:t>4.</w:t>
            </w:r>
            <w:r w:rsidRPr="00D50380">
              <w:rPr>
                <w:i/>
                <w:iCs/>
              </w:rPr>
              <w:t xml:space="preserve"> 10. How pupils are grouped is also important; care should be taken to monitor the impact of groupings on pupil attainment, behaviour and motivation.</w:t>
            </w:r>
          </w:p>
        </w:tc>
      </w:tr>
      <w:tr w:rsidR="00D32C59" w:rsidRPr="005626DB" w14:paraId="72C05596" w14:textId="77777777" w:rsidTr="00D32C59">
        <w:trPr>
          <w:trHeight w:val="755"/>
        </w:trPr>
        <w:tc>
          <w:tcPr>
            <w:tcW w:w="2033" w:type="dxa"/>
            <w:tcBorders>
              <w:top w:val="single" w:sz="4" w:space="0" w:color="auto"/>
              <w:left w:val="single" w:sz="8" w:space="0" w:color="auto"/>
              <w:bottom w:val="single" w:sz="8" w:space="0" w:color="auto"/>
              <w:right w:val="single" w:sz="8" w:space="0" w:color="auto"/>
            </w:tcBorders>
          </w:tcPr>
          <w:p w14:paraId="3361EC88" w14:textId="77777777" w:rsidR="00D32C59" w:rsidRPr="005626DB" w:rsidRDefault="00D32C59" w:rsidP="00D32C59">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Teachers’ Standards</w:t>
            </w:r>
          </w:p>
        </w:tc>
        <w:tc>
          <w:tcPr>
            <w:tcW w:w="7507" w:type="dxa"/>
            <w:tcBorders>
              <w:top w:val="single" w:sz="4" w:space="0" w:color="auto"/>
              <w:left w:val="nil"/>
              <w:bottom w:val="single" w:sz="8" w:space="0" w:color="auto"/>
              <w:right w:val="single" w:sz="8" w:space="0" w:color="auto"/>
            </w:tcBorders>
          </w:tcPr>
          <w:p w14:paraId="4EBBF3A6" w14:textId="77777777" w:rsidR="00D32C59" w:rsidRPr="005626DB" w:rsidRDefault="00D32C59" w:rsidP="00D32C59">
            <w:pPr>
              <w:spacing w:before="87" w:after="0" w:line="240" w:lineRule="auto"/>
              <w:ind w:right="-20"/>
              <w:rPr>
                <w:rFonts w:eastAsia="Times New Roman"/>
                <w:b/>
                <w:bCs/>
                <w:lang w:eastAsia="en-GB"/>
              </w:rPr>
            </w:pPr>
            <w:r w:rsidRPr="005626DB">
              <w:rPr>
                <w:rFonts w:eastAsia="Times New Roman"/>
                <w:b/>
                <w:bCs/>
                <w:lang w:eastAsia="en-GB"/>
              </w:rPr>
              <w:t>Teachers’ Standards: TS2, 3 and 4</w:t>
            </w:r>
          </w:p>
          <w:p w14:paraId="1B7F03C5" w14:textId="77777777" w:rsidR="00D32C59" w:rsidRPr="005626DB" w:rsidRDefault="00D32C59" w:rsidP="00D32C59">
            <w:pPr>
              <w:spacing w:before="87" w:after="0" w:line="240" w:lineRule="auto"/>
              <w:ind w:right="-20"/>
              <w:rPr>
                <w:rFonts w:eastAsia="Times New Roman"/>
                <w:lang w:eastAsia="en-GB"/>
              </w:rPr>
            </w:pPr>
          </w:p>
        </w:tc>
      </w:tr>
    </w:tbl>
    <w:p w14:paraId="57A03E19" w14:textId="2A4AD946" w:rsidR="00D32C59" w:rsidRPr="005626DB" w:rsidRDefault="00D32C59" w:rsidP="00D32C59">
      <w:pPr>
        <w:rPr>
          <w:sz w:val="20"/>
          <w:szCs w:val="20"/>
        </w:rPr>
      </w:pPr>
    </w:p>
    <w:p w14:paraId="40B9930B" w14:textId="09904F03" w:rsidR="00D32C59" w:rsidRPr="005626DB" w:rsidRDefault="00D32C59" w:rsidP="00D32C59">
      <w:pPr>
        <w:rPr>
          <w:sz w:val="20"/>
          <w:szCs w:val="20"/>
        </w:rPr>
      </w:pPr>
      <w:r w:rsidRPr="005626DB">
        <w:rPr>
          <w:sz w:val="20"/>
          <w:szCs w:val="20"/>
        </w:rPr>
        <w:br w:type="page"/>
      </w:r>
    </w:p>
    <w:tbl>
      <w:tblPr>
        <w:tblW w:w="9540" w:type="dxa"/>
        <w:tblInd w:w="98" w:type="dxa"/>
        <w:tblCellMar>
          <w:left w:w="142" w:type="dxa"/>
          <w:right w:w="0" w:type="dxa"/>
        </w:tblCellMar>
        <w:tblLook w:val="04A0" w:firstRow="1" w:lastRow="0" w:firstColumn="1" w:lastColumn="0" w:noHBand="0" w:noVBand="1"/>
      </w:tblPr>
      <w:tblGrid>
        <w:gridCol w:w="2032"/>
        <w:gridCol w:w="7508"/>
      </w:tblGrid>
      <w:tr w:rsidR="00D32C59" w:rsidRPr="005626DB" w14:paraId="74377A43" w14:textId="77777777" w:rsidTr="00D32C59">
        <w:trPr>
          <w:trHeight w:val="631"/>
        </w:trPr>
        <w:tc>
          <w:tcPr>
            <w:tcW w:w="9540" w:type="dxa"/>
            <w:gridSpan w:val="2"/>
            <w:tcBorders>
              <w:top w:val="single" w:sz="8" w:space="0" w:color="auto"/>
              <w:left w:val="single" w:sz="8" w:space="0" w:color="auto"/>
              <w:bottom w:val="single" w:sz="8" w:space="0" w:color="auto"/>
              <w:right w:val="single" w:sz="8" w:space="0" w:color="auto"/>
            </w:tcBorders>
            <w:shd w:val="clear" w:color="auto" w:fill="FFFF00"/>
          </w:tcPr>
          <w:p w14:paraId="397B206C" w14:textId="77777777" w:rsidR="00D32C59" w:rsidRPr="005626DB" w:rsidRDefault="00D32C59" w:rsidP="00D32C59">
            <w:pPr>
              <w:spacing w:after="0" w:line="243" w:lineRule="atLeast"/>
              <w:ind w:right="-20"/>
              <w:jc w:val="center"/>
              <w:rPr>
                <w:rFonts w:eastAsia="Times New Roman"/>
                <w:b/>
                <w:bCs/>
                <w:lang w:eastAsia="en-GB"/>
              </w:rPr>
            </w:pPr>
          </w:p>
          <w:p w14:paraId="439792D2" w14:textId="77777777" w:rsidR="00D32C59" w:rsidRPr="005626DB" w:rsidRDefault="00D32C59" w:rsidP="00D32C59">
            <w:pPr>
              <w:spacing w:after="0" w:line="243" w:lineRule="atLeast"/>
              <w:ind w:right="-20"/>
              <w:jc w:val="center"/>
              <w:rPr>
                <w:rFonts w:eastAsia="Times New Roman"/>
                <w:b/>
                <w:bCs/>
                <w:lang w:eastAsia="en-GB"/>
              </w:rPr>
            </w:pPr>
            <w:r w:rsidRPr="005626DB">
              <w:rPr>
                <w:rFonts w:eastAsia="Times New Roman"/>
                <w:b/>
                <w:bCs/>
                <w:lang w:eastAsia="en-GB"/>
              </w:rPr>
              <w:t>English Session 9</w:t>
            </w:r>
          </w:p>
          <w:p w14:paraId="28E855FC" w14:textId="46F0EAB0" w:rsidR="00D32C59" w:rsidRPr="005626DB" w:rsidRDefault="00D32C59" w:rsidP="00D32C59">
            <w:pPr>
              <w:spacing w:after="0" w:line="243" w:lineRule="atLeast"/>
              <w:ind w:right="-20"/>
              <w:jc w:val="center"/>
              <w:rPr>
                <w:rFonts w:eastAsia="Times New Roman"/>
                <w:b/>
                <w:bCs/>
                <w:lang w:eastAsia="en-GB"/>
              </w:rPr>
            </w:pPr>
          </w:p>
        </w:tc>
      </w:tr>
      <w:tr w:rsidR="00D32C59" w:rsidRPr="005626DB" w14:paraId="370634AA" w14:textId="77777777" w:rsidTr="00D32C59">
        <w:trPr>
          <w:trHeight w:val="396"/>
        </w:trPr>
        <w:tc>
          <w:tcPr>
            <w:tcW w:w="2032" w:type="dxa"/>
            <w:tcBorders>
              <w:top w:val="nil"/>
              <w:left w:val="single" w:sz="8" w:space="0" w:color="auto"/>
              <w:bottom w:val="single" w:sz="8" w:space="0" w:color="auto"/>
              <w:right w:val="single" w:sz="8" w:space="0" w:color="auto"/>
            </w:tcBorders>
          </w:tcPr>
          <w:p w14:paraId="0F5A54C1" w14:textId="77777777" w:rsidR="00D32C59" w:rsidRPr="005626DB" w:rsidRDefault="00D32C59" w:rsidP="00D32C59">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WHAT?</w:t>
            </w:r>
          </w:p>
          <w:p w14:paraId="17721FB2" w14:textId="77777777" w:rsidR="00D32C59" w:rsidRPr="005626DB" w:rsidRDefault="00D32C59" w:rsidP="00D32C59">
            <w:pPr>
              <w:spacing w:after="0" w:line="240" w:lineRule="auto"/>
              <w:ind w:right="-23"/>
              <w:contextualSpacing/>
              <w:rPr>
                <w:rFonts w:eastAsia="Times New Roman"/>
                <w:b/>
                <w:bCs/>
                <w:color w:val="4B92DB"/>
                <w:spacing w:val="-1"/>
                <w:sz w:val="22"/>
                <w:szCs w:val="22"/>
                <w:lang w:eastAsia="en-GB"/>
              </w:rPr>
            </w:pPr>
          </w:p>
          <w:p w14:paraId="1036B041" w14:textId="77777777" w:rsidR="00D32C59" w:rsidRPr="005626DB" w:rsidRDefault="00D32C59" w:rsidP="00D32C59">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1D14771F" w14:textId="77777777" w:rsidR="00D32C59" w:rsidRPr="005626DB" w:rsidRDefault="00D32C59" w:rsidP="00D32C59">
            <w:pPr>
              <w:spacing w:after="0" w:line="240" w:lineRule="auto"/>
              <w:ind w:right="-23"/>
              <w:contextualSpacing/>
              <w:rPr>
                <w:rFonts w:eastAsia="Times New Roman"/>
                <w:lang w:eastAsia="en-GB"/>
              </w:rPr>
            </w:pPr>
            <w:r w:rsidRPr="005626DB">
              <w:rPr>
                <w:rFonts w:eastAsia="Times New Roman"/>
                <w:b/>
                <w:bCs/>
                <w:color w:val="4B92DB"/>
                <w:spacing w:val="-1"/>
                <w:lang w:eastAsia="en-GB"/>
              </w:rPr>
              <w:t>Titles</w:t>
            </w:r>
          </w:p>
        </w:tc>
        <w:tc>
          <w:tcPr>
            <w:tcW w:w="7508" w:type="dxa"/>
            <w:tcBorders>
              <w:top w:val="nil"/>
              <w:left w:val="nil"/>
              <w:bottom w:val="single" w:sz="8" w:space="0" w:color="auto"/>
              <w:right w:val="single" w:sz="8" w:space="0" w:color="auto"/>
            </w:tcBorders>
          </w:tcPr>
          <w:p w14:paraId="352A9B02" w14:textId="77777777" w:rsidR="00D32C59" w:rsidRPr="007007B2" w:rsidRDefault="00D32C59" w:rsidP="00D32C59">
            <w:pPr>
              <w:rPr>
                <w:rFonts w:eastAsia="Times New Roman"/>
                <w:b/>
                <w:color w:val="00B050"/>
                <w:lang w:eastAsia="en-GB"/>
              </w:rPr>
            </w:pPr>
            <w:r w:rsidRPr="007007B2">
              <w:rPr>
                <w:rFonts w:eastAsia="Times New Roman"/>
                <w:b/>
                <w:color w:val="00B050"/>
                <w:u w:val="single"/>
                <w:lang w:eastAsia="en-GB"/>
              </w:rPr>
              <w:t>5-11 years</w:t>
            </w:r>
            <w:r w:rsidRPr="007007B2">
              <w:rPr>
                <w:rFonts w:eastAsia="Times New Roman"/>
                <w:b/>
                <w:color w:val="00B050"/>
                <w:lang w:eastAsia="en-GB"/>
              </w:rPr>
              <w:t>: Reading aloud: An author’s perspective</w:t>
            </w:r>
          </w:p>
          <w:p w14:paraId="3E895ECA" w14:textId="77777777" w:rsidR="00D32C59" w:rsidRPr="007007B2" w:rsidRDefault="00D32C59" w:rsidP="00D32C59">
            <w:pPr>
              <w:rPr>
                <w:b/>
                <w:color w:val="00B050"/>
              </w:rPr>
            </w:pPr>
            <w:r w:rsidRPr="007007B2">
              <w:rPr>
                <w:rFonts w:eastAsia="Times New Roman"/>
                <w:b/>
                <w:color w:val="00B050"/>
                <w:u w:val="single"/>
                <w:lang w:eastAsia="en-GB"/>
              </w:rPr>
              <w:t>3-7 years</w:t>
            </w:r>
            <w:r w:rsidRPr="007007B2">
              <w:rPr>
                <w:rFonts w:eastAsia="Times New Roman"/>
                <w:b/>
                <w:color w:val="00B050"/>
                <w:lang w:eastAsia="en-GB"/>
              </w:rPr>
              <w:t>: Reading aloud: An author’s perspective</w:t>
            </w:r>
          </w:p>
        </w:tc>
      </w:tr>
      <w:tr w:rsidR="00D32C59" w:rsidRPr="005626DB" w14:paraId="019526C1" w14:textId="77777777" w:rsidTr="00D32C59">
        <w:trPr>
          <w:trHeight w:val="1499"/>
        </w:trPr>
        <w:tc>
          <w:tcPr>
            <w:tcW w:w="2032" w:type="dxa"/>
            <w:tcBorders>
              <w:top w:val="nil"/>
              <w:left w:val="single" w:sz="8" w:space="0" w:color="auto"/>
              <w:bottom w:val="single" w:sz="4" w:space="0" w:color="auto"/>
              <w:right w:val="single" w:sz="8" w:space="0" w:color="auto"/>
            </w:tcBorders>
          </w:tcPr>
          <w:p w14:paraId="041F29F7" w14:textId="77777777" w:rsidR="00D32C59" w:rsidRPr="005626DB" w:rsidRDefault="00D32C59" w:rsidP="00D32C59">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WHY THIS?</w:t>
            </w:r>
          </w:p>
          <w:p w14:paraId="3A9991CB" w14:textId="77777777" w:rsidR="00D32C59" w:rsidRPr="005626DB" w:rsidRDefault="00D32C59" w:rsidP="00D32C59">
            <w:pPr>
              <w:spacing w:after="0" w:line="240" w:lineRule="auto"/>
              <w:ind w:right="-23"/>
              <w:contextualSpacing/>
              <w:rPr>
                <w:rFonts w:eastAsia="Times New Roman"/>
                <w:b/>
                <w:bCs/>
                <w:color w:val="4B92DB"/>
                <w:sz w:val="22"/>
                <w:szCs w:val="22"/>
                <w:lang w:eastAsia="en-GB"/>
              </w:rPr>
            </w:pPr>
          </w:p>
          <w:p w14:paraId="307AE0E7" w14:textId="77777777" w:rsidR="00D32C59" w:rsidRPr="005626DB" w:rsidRDefault="00D32C59" w:rsidP="00D32C59">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Learning</w:t>
            </w:r>
          </w:p>
          <w:p w14:paraId="7512D4AF" w14:textId="77777777" w:rsidR="00D32C59" w:rsidRPr="005626DB" w:rsidRDefault="00D32C59" w:rsidP="00D32C59">
            <w:pPr>
              <w:spacing w:after="0" w:line="240" w:lineRule="auto"/>
              <w:ind w:right="-23"/>
              <w:contextualSpacing/>
              <w:rPr>
                <w:rFonts w:eastAsia="Times New Roman"/>
                <w:sz w:val="22"/>
                <w:szCs w:val="22"/>
                <w:lang w:eastAsia="en-GB"/>
              </w:rPr>
            </w:pPr>
            <w:r w:rsidRPr="005626DB">
              <w:rPr>
                <w:rFonts w:eastAsia="Times New Roman"/>
                <w:b/>
                <w:bCs/>
                <w:color w:val="4B92DB"/>
                <w:sz w:val="22"/>
                <w:szCs w:val="22"/>
                <w:lang w:eastAsia="en-GB"/>
              </w:rPr>
              <w:t>O</w:t>
            </w:r>
            <w:r w:rsidRPr="005626DB">
              <w:rPr>
                <w:rFonts w:eastAsia="Times New Roman"/>
                <w:b/>
                <w:bCs/>
                <w:color w:val="4B92DB"/>
                <w:spacing w:val="-1"/>
                <w:sz w:val="22"/>
                <w:szCs w:val="22"/>
                <w:lang w:eastAsia="en-GB"/>
              </w:rPr>
              <w:t>utcomes</w:t>
            </w:r>
          </w:p>
        </w:tc>
        <w:tc>
          <w:tcPr>
            <w:tcW w:w="7508" w:type="dxa"/>
            <w:tcBorders>
              <w:top w:val="nil"/>
              <w:left w:val="nil"/>
              <w:bottom w:val="single" w:sz="4" w:space="0" w:color="auto"/>
              <w:right w:val="single" w:sz="8" w:space="0" w:color="auto"/>
            </w:tcBorders>
          </w:tcPr>
          <w:p w14:paraId="6E762473" w14:textId="77777777" w:rsidR="00D32C59" w:rsidRPr="005626DB" w:rsidRDefault="00D32C59" w:rsidP="00D32C59">
            <w:pPr>
              <w:spacing w:after="0" w:line="256" w:lineRule="atLeast"/>
              <w:ind w:right="221"/>
              <w:rPr>
                <w:rFonts w:eastAsia="Times New Roman"/>
                <w:lang w:eastAsia="en-GB"/>
              </w:rPr>
            </w:pPr>
            <w:r w:rsidRPr="005626DB">
              <w:rPr>
                <w:rFonts w:eastAsia="Times New Roman"/>
                <w:lang w:eastAsia="en-GB"/>
              </w:rPr>
              <w:t>By the end of this session trainees will be able:</w:t>
            </w:r>
          </w:p>
          <w:p w14:paraId="456138C0" w14:textId="77777777" w:rsidR="00D32C59" w:rsidRPr="005626DB" w:rsidRDefault="00D32C59" w:rsidP="00D32C59">
            <w:pPr>
              <w:spacing w:after="0" w:line="256" w:lineRule="atLeast"/>
              <w:ind w:right="221"/>
              <w:rPr>
                <w:rFonts w:eastAsia="Times New Roman"/>
                <w:sz w:val="16"/>
                <w:szCs w:val="16"/>
                <w:lang w:eastAsia="en-GB"/>
              </w:rPr>
            </w:pPr>
          </w:p>
          <w:p w14:paraId="3DCB0A06" w14:textId="77777777" w:rsidR="00D32C59" w:rsidRPr="005626DB" w:rsidRDefault="00D32C59" w:rsidP="00D32C59">
            <w:pPr>
              <w:pStyle w:val="ListParagraph"/>
              <w:numPr>
                <w:ilvl w:val="0"/>
                <w:numId w:val="44"/>
              </w:numPr>
              <w:spacing w:after="0" w:line="256" w:lineRule="atLeast"/>
              <w:ind w:right="221"/>
              <w:rPr>
                <w:rFonts w:eastAsia="Times New Roman"/>
                <w:lang w:eastAsia="en-GB"/>
              </w:rPr>
            </w:pPr>
            <w:r w:rsidRPr="005626DB">
              <w:rPr>
                <w:rFonts w:eastAsia="Times New Roman"/>
                <w:lang w:eastAsia="en-GB"/>
              </w:rPr>
              <w:t>To be familiar with the research relating to reading for pleasure</w:t>
            </w:r>
          </w:p>
          <w:p w14:paraId="314C4DB7" w14:textId="77777777" w:rsidR="00D32C59" w:rsidRPr="005626DB" w:rsidRDefault="00D32C59" w:rsidP="00D32C59">
            <w:pPr>
              <w:pStyle w:val="ListParagraph"/>
              <w:numPr>
                <w:ilvl w:val="0"/>
                <w:numId w:val="44"/>
              </w:numPr>
              <w:spacing w:after="0" w:line="256" w:lineRule="atLeast"/>
              <w:ind w:right="221"/>
              <w:rPr>
                <w:rFonts w:eastAsia="Times New Roman"/>
                <w:lang w:eastAsia="en-GB"/>
              </w:rPr>
            </w:pPr>
            <w:r w:rsidRPr="005626DB">
              <w:rPr>
                <w:rFonts w:eastAsia="Times New Roman"/>
                <w:lang w:eastAsia="en-GB"/>
              </w:rPr>
              <w:t>To understand the both the academic and social benefits of reading aloud to children</w:t>
            </w:r>
          </w:p>
          <w:p w14:paraId="574E2E89" w14:textId="77777777" w:rsidR="00D32C59" w:rsidRPr="005626DB" w:rsidRDefault="00D32C59" w:rsidP="00D32C59">
            <w:pPr>
              <w:pStyle w:val="ListParagraph"/>
              <w:numPr>
                <w:ilvl w:val="0"/>
                <w:numId w:val="44"/>
              </w:numPr>
              <w:spacing w:after="0" w:line="256" w:lineRule="atLeast"/>
              <w:ind w:right="221"/>
              <w:rPr>
                <w:rFonts w:eastAsia="Times New Roman"/>
                <w:lang w:eastAsia="en-GB"/>
              </w:rPr>
            </w:pPr>
            <w:r w:rsidRPr="005626DB">
              <w:rPr>
                <w:rFonts w:eastAsia="Times New Roman"/>
                <w:lang w:eastAsia="en-GB"/>
              </w:rPr>
              <w:t xml:space="preserve">To be able to plan for appropriate reading environments, book selections and opportunities for reading </w:t>
            </w:r>
          </w:p>
          <w:p w14:paraId="6D5C1B6D" w14:textId="77777777" w:rsidR="00D32C59" w:rsidRPr="005626DB" w:rsidRDefault="00D32C59" w:rsidP="00D32C59">
            <w:pPr>
              <w:pStyle w:val="ListParagraph"/>
              <w:spacing w:after="0" w:line="256" w:lineRule="atLeast"/>
              <w:ind w:left="360" w:right="221"/>
              <w:rPr>
                <w:rFonts w:eastAsia="Times New Roman"/>
                <w:lang w:eastAsia="en-GB"/>
              </w:rPr>
            </w:pPr>
          </w:p>
        </w:tc>
      </w:tr>
      <w:tr w:rsidR="00D32C59" w:rsidRPr="005626DB" w14:paraId="34E47F00" w14:textId="77777777" w:rsidTr="00D32C59">
        <w:trPr>
          <w:trHeight w:val="1118"/>
        </w:trPr>
        <w:tc>
          <w:tcPr>
            <w:tcW w:w="2032" w:type="dxa"/>
            <w:tcBorders>
              <w:top w:val="single" w:sz="4" w:space="0" w:color="auto"/>
              <w:left w:val="single" w:sz="4" w:space="0" w:color="auto"/>
              <w:bottom w:val="single" w:sz="4" w:space="0" w:color="auto"/>
              <w:right w:val="single" w:sz="4" w:space="0" w:color="auto"/>
            </w:tcBorders>
          </w:tcPr>
          <w:p w14:paraId="51FC5ADB"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WHY NOW?</w:t>
            </w:r>
          </w:p>
          <w:p w14:paraId="59366BDC"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p>
          <w:p w14:paraId="17D4B63C"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Curriculum Design &amp; Key Messages</w:t>
            </w:r>
          </w:p>
        </w:tc>
        <w:tc>
          <w:tcPr>
            <w:tcW w:w="7508" w:type="dxa"/>
            <w:tcBorders>
              <w:top w:val="single" w:sz="4" w:space="0" w:color="auto"/>
              <w:left w:val="single" w:sz="4" w:space="0" w:color="auto"/>
              <w:bottom w:val="single" w:sz="4" w:space="0" w:color="auto"/>
              <w:right w:val="single" w:sz="4" w:space="0" w:color="auto"/>
            </w:tcBorders>
          </w:tcPr>
          <w:p w14:paraId="565FD112" w14:textId="77777777" w:rsidR="00D32C59" w:rsidRPr="005626DB" w:rsidRDefault="00D32C59" w:rsidP="00D32C59">
            <w:pPr>
              <w:pStyle w:val="ListParagraph"/>
              <w:numPr>
                <w:ilvl w:val="0"/>
                <w:numId w:val="68"/>
              </w:numPr>
              <w:spacing w:after="0" w:line="240" w:lineRule="auto"/>
              <w:ind w:right="120"/>
              <w:rPr>
                <w:rFonts w:eastAsia="Times New Roman"/>
                <w:i/>
                <w:lang w:eastAsia="en-GB"/>
              </w:rPr>
            </w:pPr>
            <w:r w:rsidRPr="005626DB">
              <w:rPr>
                <w:rFonts w:eastAsia="Times New Roman"/>
                <w:iCs/>
                <w:lang w:eastAsia="en-GB"/>
              </w:rPr>
              <w:t>This lecture will outline the importance of creating a reading for pleasure culture in school. Trainees will be asked to consider the factors associated with listening to stories including role models, environment, book choice.</w:t>
            </w:r>
          </w:p>
        </w:tc>
      </w:tr>
      <w:tr w:rsidR="00D32C59" w:rsidRPr="005626DB" w14:paraId="6EA20C0F" w14:textId="77777777" w:rsidTr="00D32C59">
        <w:trPr>
          <w:trHeight w:val="637"/>
        </w:trPr>
        <w:tc>
          <w:tcPr>
            <w:tcW w:w="2032" w:type="dxa"/>
            <w:tcBorders>
              <w:top w:val="single" w:sz="4" w:space="0" w:color="auto"/>
              <w:left w:val="single" w:sz="4" w:space="0" w:color="auto"/>
              <w:bottom w:val="single" w:sz="4" w:space="0" w:color="auto"/>
              <w:right w:val="single" w:sz="4" w:space="0" w:color="auto"/>
            </w:tcBorders>
          </w:tcPr>
          <w:p w14:paraId="3CE8E636"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HOW?</w:t>
            </w:r>
          </w:p>
          <w:p w14:paraId="4DD47CD5"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p>
          <w:p w14:paraId="6BC5E1B3"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21708691" w14:textId="77777777" w:rsidR="00D32C59" w:rsidRPr="005626DB" w:rsidRDefault="00D32C59" w:rsidP="00D32C59">
            <w:pPr>
              <w:spacing w:before="87" w:after="0" w:line="240" w:lineRule="auto"/>
              <w:ind w:right="-23"/>
              <w:contextualSpacing/>
              <w:rPr>
                <w:rFonts w:eastAsia="Times New Roman"/>
                <w:sz w:val="22"/>
                <w:szCs w:val="22"/>
                <w:lang w:eastAsia="en-GB"/>
              </w:rPr>
            </w:pPr>
            <w:r w:rsidRPr="005626DB">
              <w:rPr>
                <w:rFonts w:eastAsia="Times New Roman"/>
                <w:b/>
                <w:bCs/>
                <w:color w:val="4B92DB"/>
                <w:spacing w:val="1"/>
                <w:sz w:val="22"/>
                <w:szCs w:val="22"/>
                <w:lang w:eastAsia="en-GB"/>
              </w:rPr>
              <w:t xml:space="preserve">Content </w:t>
            </w:r>
          </w:p>
        </w:tc>
        <w:tc>
          <w:tcPr>
            <w:tcW w:w="7508" w:type="dxa"/>
            <w:tcBorders>
              <w:top w:val="single" w:sz="4" w:space="0" w:color="auto"/>
              <w:left w:val="single" w:sz="4" w:space="0" w:color="auto"/>
              <w:bottom w:val="single" w:sz="4" w:space="0" w:color="auto"/>
              <w:right w:val="single" w:sz="4" w:space="0" w:color="auto"/>
            </w:tcBorders>
          </w:tcPr>
          <w:p w14:paraId="74E729EF" w14:textId="77777777" w:rsidR="00D32C59" w:rsidRPr="005626DB" w:rsidRDefault="00D32C59" w:rsidP="00D32C59">
            <w:pPr>
              <w:spacing w:before="88" w:after="0" w:line="238" w:lineRule="atLeast"/>
              <w:ind w:right="359"/>
              <w:rPr>
                <w:rFonts w:eastAsia="Times New Roman"/>
                <w:lang w:eastAsia="en-GB"/>
              </w:rPr>
            </w:pPr>
            <w:r w:rsidRPr="005626DB">
              <w:rPr>
                <w:rFonts w:eastAsia="Times New Roman"/>
                <w:lang w:eastAsia="en-GB"/>
              </w:rPr>
              <w:t>During the session trainees will:</w:t>
            </w:r>
          </w:p>
          <w:p w14:paraId="6340BE0B" w14:textId="77777777" w:rsidR="00D32C59" w:rsidRPr="005626DB" w:rsidRDefault="00D32C59" w:rsidP="00D32C59">
            <w:pPr>
              <w:pStyle w:val="ListParagraph"/>
              <w:numPr>
                <w:ilvl w:val="0"/>
                <w:numId w:val="67"/>
              </w:numPr>
              <w:spacing w:before="88" w:after="0" w:line="238" w:lineRule="atLeast"/>
              <w:ind w:right="359"/>
              <w:rPr>
                <w:rFonts w:eastAsia="Times New Roman"/>
                <w:lang w:eastAsia="en-GB"/>
              </w:rPr>
            </w:pPr>
            <w:r w:rsidRPr="005626DB">
              <w:rPr>
                <w:rFonts w:eastAsia="Times New Roman"/>
                <w:lang w:eastAsia="en-GB"/>
              </w:rPr>
              <w:t>Consider their own history relating to listening to stories</w:t>
            </w:r>
          </w:p>
          <w:p w14:paraId="45C78E87" w14:textId="77777777" w:rsidR="00D32C59" w:rsidRPr="005626DB" w:rsidRDefault="00D32C59" w:rsidP="00D32C59">
            <w:pPr>
              <w:pStyle w:val="ListParagraph"/>
              <w:numPr>
                <w:ilvl w:val="0"/>
                <w:numId w:val="67"/>
              </w:numPr>
              <w:spacing w:before="88" w:after="0" w:line="238" w:lineRule="atLeast"/>
              <w:ind w:right="359"/>
              <w:rPr>
                <w:rFonts w:eastAsia="Times New Roman"/>
                <w:lang w:eastAsia="en-GB"/>
              </w:rPr>
            </w:pPr>
            <w:r w:rsidRPr="005626DB">
              <w:rPr>
                <w:rFonts w:eastAsia="Times New Roman"/>
                <w:lang w:eastAsia="en-GB"/>
              </w:rPr>
              <w:t>Listen to stories and discuss responses and consider children’s responses</w:t>
            </w:r>
          </w:p>
          <w:p w14:paraId="13B3A56A" w14:textId="77777777" w:rsidR="00D32C59" w:rsidRPr="005626DB" w:rsidRDefault="00D32C59" w:rsidP="00D32C59">
            <w:pPr>
              <w:pStyle w:val="ListParagraph"/>
              <w:numPr>
                <w:ilvl w:val="0"/>
                <w:numId w:val="67"/>
              </w:numPr>
              <w:spacing w:before="88" w:after="0" w:line="238" w:lineRule="atLeast"/>
              <w:ind w:right="359"/>
              <w:rPr>
                <w:rFonts w:eastAsia="Times New Roman"/>
                <w:lang w:eastAsia="en-GB"/>
              </w:rPr>
            </w:pPr>
            <w:r w:rsidRPr="005626DB">
              <w:rPr>
                <w:rFonts w:eastAsia="Times New Roman"/>
                <w:lang w:eastAsia="en-GB"/>
              </w:rPr>
              <w:t>Reflect on approaches to reading in school and home and consider impact on reading for pleasure</w:t>
            </w:r>
          </w:p>
          <w:p w14:paraId="6DDD9B36" w14:textId="77777777" w:rsidR="00D32C59" w:rsidRPr="005626DB" w:rsidRDefault="00D32C59" w:rsidP="00D32C59">
            <w:pPr>
              <w:pStyle w:val="ListParagraph"/>
              <w:numPr>
                <w:ilvl w:val="0"/>
                <w:numId w:val="67"/>
              </w:numPr>
              <w:spacing w:before="88" w:after="0" w:line="238" w:lineRule="atLeast"/>
              <w:ind w:right="359"/>
              <w:rPr>
                <w:rFonts w:eastAsia="Times New Roman"/>
                <w:lang w:eastAsia="en-GB"/>
              </w:rPr>
            </w:pPr>
            <w:r w:rsidRPr="005626DB">
              <w:rPr>
                <w:rFonts w:eastAsia="Times New Roman"/>
                <w:lang w:eastAsia="en-GB"/>
              </w:rPr>
              <w:t>Look at National Curriculum guidance relating to reading for pleasure and reading aloud</w:t>
            </w:r>
          </w:p>
          <w:p w14:paraId="6998604C" w14:textId="77777777" w:rsidR="00D32C59" w:rsidRPr="005626DB" w:rsidRDefault="00D32C59" w:rsidP="00D32C59">
            <w:pPr>
              <w:pStyle w:val="ListParagraph"/>
              <w:numPr>
                <w:ilvl w:val="0"/>
                <w:numId w:val="67"/>
              </w:numPr>
              <w:spacing w:before="88" w:after="0" w:line="238" w:lineRule="atLeast"/>
              <w:ind w:right="359"/>
              <w:rPr>
                <w:rFonts w:eastAsia="Times New Roman"/>
                <w:lang w:eastAsia="en-GB"/>
              </w:rPr>
            </w:pPr>
            <w:r w:rsidRPr="005626DB">
              <w:rPr>
                <w:rFonts w:eastAsia="Times New Roman"/>
                <w:lang w:eastAsia="en-GB"/>
              </w:rPr>
              <w:t>Reflect on Ofsted’s views relating to reading aloud to children</w:t>
            </w:r>
          </w:p>
          <w:p w14:paraId="15B34337" w14:textId="77777777" w:rsidR="00D32C59" w:rsidRPr="005626DB" w:rsidRDefault="00D32C59" w:rsidP="00D32C59">
            <w:pPr>
              <w:pStyle w:val="ListParagraph"/>
              <w:numPr>
                <w:ilvl w:val="0"/>
                <w:numId w:val="67"/>
              </w:numPr>
              <w:spacing w:before="88" w:after="0" w:line="238" w:lineRule="atLeast"/>
              <w:ind w:right="359"/>
              <w:rPr>
                <w:rFonts w:eastAsia="Times New Roman"/>
                <w:lang w:eastAsia="en-GB"/>
              </w:rPr>
            </w:pPr>
            <w:r w:rsidRPr="005626DB">
              <w:rPr>
                <w:rFonts w:eastAsia="Times New Roman"/>
                <w:lang w:eastAsia="en-GB"/>
              </w:rPr>
              <w:t>Look at international data relating to reading for pleasure</w:t>
            </w:r>
          </w:p>
          <w:p w14:paraId="19265546" w14:textId="77777777" w:rsidR="00D32C59" w:rsidRPr="005626DB" w:rsidRDefault="00D32C59" w:rsidP="00D32C59">
            <w:pPr>
              <w:pStyle w:val="xxxmsolistparagraph"/>
              <w:ind w:right="120"/>
              <w:rPr>
                <w:rFonts w:ascii="Arial" w:eastAsia="Times New Roman" w:hAnsi="Arial" w:cs="Arial"/>
                <w:i/>
                <w:lang w:eastAsia="en-GB"/>
              </w:rPr>
            </w:pPr>
          </w:p>
        </w:tc>
      </w:tr>
      <w:tr w:rsidR="00D32C59" w:rsidRPr="005626DB" w14:paraId="5568BBDA" w14:textId="77777777" w:rsidTr="00D32C59">
        <w:trPr>
          <w:trHeight w:val="755"/>
        </w:trPr>
        <w:tc>
          <w:tcPr>
            <w:tcW w:w="2032" w:type="dxa"/>
            <w:tcBorders>
              <w:top w:val="single" w:sz="4" w:space="0" w:color="auto"/>
              <w:left w:val="single" w:sz="4" w:space="0" w:color="auto"/>
              <w:bottom w:val="single" w:sz="4" w:space="0" w:color="auto"/>
              <w:right w:val="single" w:sz="4" w:space="0" w:color="auto"/>
            </w:tcBorders>
          </w:tcPr>
          <w:p w14:paraId="59B58D0A"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WHERE?</w:t>
            </w:r>
          </w:p>
          <w:p w14:paraId="24F0A08F"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p>
          <w:p w14:paraId="3E4C6551"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Key Links: </w:t>
            </w:r>
          </w:p>
          <w:p w14:paraId="13D7A653" w14:textId="77777777" w:rsidR="00D32C59" w:rsidRPr="005626DB" w:rsidRDefault="00D32C59" w:rsidP="00D32C59">
            <w:p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PGCE Course</w:t>
            </w:r>
          </w:p>
        </w:tc>
        <w:tc>
          <w:tcPr>
            <w:tcW w:w="7508" w:type="dxa"/>
            <w:tcBorders>
              <w:top w:val="single" w:sz="4" w:space="0" w:color="auto"/>
              <w:left w:val="single" w:sz="4" w:space="0" w:color="auto"/>
              <w:bottom w:val="single" w:sz="4" w:space="0" w:color="auto"/>
              <w:right w:val="single" w:sz="4" w:space="0" w:color="auto"/>
            </w:tcBorders>
          </w:tcPr>
          <w:p w14:paraId="53148615" w14:textId="6A4BA0A5" w:rsidR="00D32C59" w:rsidRPr="005626DB" w:rsidRDefault="007D0177" w:rsidP="00D32C59">
            <w:pPr>
              <w:spacing w:before="87" w:after="0" w:line="240" w:lineRule="auto"/>
              <w:ind w:left="129" w:right="-20"/>
              <w:rPr>
                <w:rFonts w:eastAsia="Times New Roman"/>
                <w:lang w:eastAsia="en-GB"/>
              </w:rPr>
            </w:pPr>
            <w:r w:rsidRPr="00B93606">
              <w:rPr>
                <w:rFonts w:eastAsia="Times New Roman"/>
                <w:b/>
                <w:bCs/>
                <w:lang w:eastAsia="en-GB"/>
              </w:rPr>
              <w:t xml:space="preserve">PGCE Cross-Course Links including Provision for All: </w:t>
            </w:r>
            <w:r w:rsidRPr="00B93606">
              <w:rPr>
                <w:color w:val="201F1E"/>
                <w:shd w:val="clear" w:color="auto" w:fill="FFFFFF"/>
              </w:rPr>
              <w:t>To consider the needs of all children in all contexts and make provision for them to make progress</w:t>
            </w:r>
            <w:r>
              <w:rPr>
                <w:color w:val="201F1E"/>
                <w:shd w:val="clear" w:color="auto" w:fill="FFFFFF"/>
              </w:rPr>
              <w:t xml:space="preserve"> (see Appendix 1).</w:t>
            </w:r>
          </w:p>
        </w:tc>
      </w:tr>
      <w:tr w:rsidR="00D32C59" w:rsidRPr="005626DB" w14:paraId="2BE221FB" w14:textId="77777777" w:rsidTr="00D32C59">
        <w:trPr>
          <w:trHeight w:val="755"/>
        </w:trPr>
        <w:tc>
          <w:tcPr>
            <w:tcW w:w="2032" w:type="dxa"/>
            <w:tcBorders>
              <w:top w:val="single" w:sz="4" w:space="0" w:color="auto"/>
              <w:left w:val="single" w:sz="4" w:space="0" w:color="auto"/>
              <w:bottom w:val="single" w:sz="4" w:space="0" w:color="auto"/>
              <w:right w:val="single" w:sz="4" w:space="0" w:color="auto"/>
            </w:tcBorders>
          </w:tcPr>
          <w:p w14:paraId="2DFB8D70" w14:textId="77777777" w:rsidR="00D32C59" w:rsidRPr="005626DB" w:rsidRDefault="00D32C59" w:rsidP="00D32C59">
            <w:pPr>
              <w:spacing w:before="87" w:after="0" w:line="240" w:lineRule="auto"/>
              <w:ind w:right="-23"/>
              <w:rPr>
                <w:rFonts w:eastAsia="Times New Roman"/>
                <w:b/>
                <w:bCs/>
                <w:color w:val="4B92DB"/>
                <w:spacing w:val="1"/>
                <w:sz w:val="22"/>
                <w:szCs w:val="22"/>
                <w:lang w:eastAsia="en-GB"/>
              </w:rPr>
            </w:pPr>
          </w:p>
          <w:p w14:paraId="266DC31A" w14:textId="77777777" w:rsidR="00D32C59" w:rsidRPr="005626DB" w:rsidRDefault="00D32C59" w:rsidP="00D32C59">
            <w:p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ITT Core Content Framework</w:t>
            </w:r>
          </w:p>
          <w:p w14:paraId="5BE285E0"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p>
        </w:tc>
        <w:tc>
          <w:tcPr>
            <w:tcW w:w="7508" w:type="dxa"/>
            <w:tcBorders>
              <w:top w:val="single" w:sz="4" w:space="0" w:color="auto"/>
              <w:left w:val="single" w:sz="4" w:space="0" w:color="auto"/>
              <w:bottom w:val="single" w:sz="4" w:space="0" w:color="auto"/>
              <w:right w:val="single" w:sz="4" w:space="0" w:color="auto"/>
            </w:tcBorders>
          </w:tcPr>
          <w:p w14:paraId="02924C96" w14:textId="77777777" w:rsidR="00B93606" w:rsidRPr="00B93606" w:rsidRDefault="00B93606" w:rsidP="00B93606">
            <w:pPr>
              <w:spacing w:before="87" w:after="0" w:line="240" w:lineRule="auto"/>
              <w:ind w:right="-20"/>
            </w:pPr>
            <w:r w:rsidRPr="00B93606">
              <w:rPr>
                <w:rFonts w:eastAsia="Times New Roman"/>
                <w:b/>
                <w:bCs/>
                <w:spacing w:val="1"/>
                <w:lang w:eastAsia="en-GB"/>
              </w:rPr>
              <w:t xml:space="preserve">ITT Core Content Framework: </w:t>
            </w:r>
            <w:r w:rsidRPr="00B93606">
              <w:rPr>
                <w:rFonts w:eastAsia="Times New Roman"/>
                <w:spacing w:val="1"/>
                <w:lang w:eastAsia="en-GB"/>
              </w:rPr>
              <w:t>Aspects from</w:t>
            </w:r>
            <w:r w:rsidRPr="00B93606">
              <w:t xml:space="preserve"> the five core areas (‘Behaviour’, ‘Pedagogy’, ‘Assessment’, ‘Curriculum’, ‘Professional Behaviours’) will be included in this seminar as appropriate.</w:t>
            </w:r>
          </w:p>
          <w:p w14:paraId="7AEADB22" w14:textId="77777777" w:rsidR="00D32C59" w:rsidRPr="00D50380" w:rsidRDefault="00D32C59" w:rsidP="00D50380">
            <w:pPr>
              <w:spacing w:before="87" w:after="0" w:line="240" w:lineRule="auto"/>
              <w:ind w:right="-20"/>
              <w:rPr>
                <w:i/>
                <w:iCs/>
              </w:rPr>
            </w:pPr>
            <w:r w:rsidRPr="00D50380">
              <w:rPr>
                <w:rFonts w:eastAsia="Times New Roman"/>
                <w:i/>
                <w:iCs/>
                <w:spacing w:val="1"/>
                <w:sz w:val="22"/>
                <w:szCs w:val="22"/>
                <w:lang w:eastAsia="en-GB"/>
              </w:rPr>
              <w:t>1.</w:t>
            </w:r>
            <w:r w:rsidRPr="00D50380">
              <w:rPr>
                <w:i/>
                <w:iCs/>
              </w:rPr>
              <w:t xml:space="preserve"> 2. Teachers are key role models, who can influence the attitudes, values and behaviours of their pupils.</w:t>
            </w:r>
          </w:p>
          <w:p w14:paraId="1EE5969F" w14:textId="77777777" w:rsidR="00D32C59" w:rsidRPr="00D50380" w:rsidRDefault="00D32C59" w:rsidP="00D50380">
            <w:pPr>
              <w:spacing w:before="87" w:after="0" w:line="240" w:lineRule="auto"/>
              <w:ind w:right="-20"/>
              <w:rPr>
                <w:i/>
                <w:iCs/>
              </w:rPr>
            </w:pPr>
            <w:r w:rsidRPr="00D50380">
              <w:rPr>
                <w:i/>
                <w:iCs/>
              </w:rPr>
              <w:t>1. 6. High-quality teaching has a long-term positive effect on pupils’ life chances, particularly for children from disadvantaged backgrounds.</w:t>
            </w:r>
          </w:p>
          <w:p w14:paraId="7C0C4479" w14:textId="77777777" w:rsidR="001E40C1" w:rsidRDefault="00D32C59" w:rsidP="00D50380">
            <w:pPr>
              <w:rPr>
                <w:i/>
                <w:iCs/>
              </w:rPr>
            </w:pPr>
            <w:r w:rsidRPr="00D50380">
              <w:rPr>
                <w:rFonts w:eastAsia="Times New Roman"/>
                <w:i/>
                <w:iCs/>
                <w:lang w:eastAsia="en-GB"/>
              </w:rPr>
              <w:t>3.</w:t>
            </w:r>
            <w:r w:rsidRPr="00D50380">
              <w:rPr>
                <w:i/>
                <w:iCs/>
              </w:rPr>
              <w:t xml:space="preserve"> 2. Secure subject knowledge helps teachers to motivate pupils and teach effectively.</w:t>
            </w:r>
          </w:p>
          <w:p w14:paraId="13A455F3" w14:textId="5A5EA5D2" w:rsidR="00D32C59" w:rsidRPr="00D50380" w:rsidRDefault="00D32C59" w:rsidP="00D50380">
            <w:pPr>
              <w:rPr>
                <w:i/>
                <w:iCs/>
              </w:rPr>
            </w:pPr>
            <w:r w:rsidRPr="00D50380">
              <w:rPr>
                <w:i/>
                <w:iCs/>
              </w:rPr>
              <w:t>3. 7. In all subject areas, pupils learn new ideas by linking those ideas to existing knowledge, organising this knowledge</w:t>
            </w:r>
            <w:r w:rsidRPr="005626DB">
              <w:t xml:space="preserve"> </w:t>
            </w:r>
            <w:r w:rsidRPr="00D50380">
              <w:rPr>
                <w:i/>
                <w:iCs/>
              </w:rPr>
              <w:t>into increasingly complex mental models (or “schemata”); carefully sequencing teaching to facilitate this process is important.</w:t>
            </w:r>
          </w:p>
          <w:p w14:paraId="22820D71" w14:textId="77777777" w:rsidR="00D32C59" w:rsidRPr="00D50380" w:rsidRDefault="00D32C59" w:rsidP="00D50380">
            <w:pPr>
              <w:rPr>
                <w:i/>
                <w:iCs/>
              </w:rPr>
            </w:pPr>
            <w:r w:rsidRPr="00D50380">
              <w:rPr>
                <w:i/>
                <w:iCs/>
              </w:rPr>
              <w:t>3. 10. Every teacher can improve pupils’ literacy, including by explicitly teaching reading, writing and oral language skills specific to individual disciplines.</w:t>
            </w:r>
          </w:p>
          <w:p w14:paraId="724A6A6F" w14:textId="77777777" w:rsidR="00D32C59" w:rsidRPr="005626DB" w:rsidRDefault="00D32C59" w:rsidP="00D32C59">
            <w:pPr>
              <w:ind w:left="129"/>
              <w:rPr>
                <w:rFonts w:eastAsia="Times New Roman"/>
                <w:lang w:eastAsia="en-GB"/>
              </w:rPr>
            </w:pPr>
          </w:p>
        </w:tc>
      </w:tr>
      <w:tr w:rsidR="00D32C59" w:rsidRPr="005626DB" w14:paraId="0EF627A6" w14:textId="77777777" w:rsidTr="00D32C59">
        <w:trPr>
          <w:trHeight w:val="755"/>
        </w:trPr>
        <w:tc>
          <w:tcPr>
            <w:tcW w:w="2032" w:type="dxa"/>
            <w:tcBorders>
              <w:top w:val="single" w:sz="4" w:space="0" w:color="auto"/>
              <w:left w:val="single" w:sz="4" w:space="0" w:color="auto"/>
              <w:bottom w:val="single" w:sz="4" w:space="0" w:color="auto"/>
              <w:right w:val="single" w:sz="4" w:space="0" w:color="auto"/>
            </w:tcBorders>
          </w:tcPr>
          <w:p w14:paraId="1D3E6530"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Teachers’ Standards</w:t>
            </w:r>
          </w:p>
        </w:tc>
        <w:tc>
          <w:tcPr>
            <w:tcW w:w="7508" w:type="dxa"/>
            <w:tcBorders>
              <w:top w:val="single" w:sz="4" w:space="0" w:color="auto"/>
              <w:left w:val="single" w:sz="4" w:space="0" w:color="auto"/>
              <w:bottom w:val="single" w:sz="4" w:space="0" w:color="auto"/>
              <w:right w:val="single" w:sz="4" w:space="0" w:color="auto"/>
            </w:tcBorders>
          </w:tcPr>
          <w:p w14:paraId="7DBCB574" w14:textId="77777777" w:rsidR="00D32C59" w:rsidRPr="005626DB" w:rsidRDefault="00D32C59" w:rsidP="00D32C59">
            <w:pPr>
              <w:spacing w:before="87" w:after="0" w:line="240" w:lineRule="auto"/>
              <w:ind w:right="-20"/>
              <w:rPr>
                <w:rFonts w:eastAsia="Times New Roman"/>
                <w:b/>
                <w:bCs/>
                <w:sz w:val="22"/>
                <w:szCs w:val="22"/>
                <w:lang w:eastAsia="en-GB"/>
              </w:rPr>
            </w:pPr>
            <w:r w:rsidRPr="005626DB">
              <w:rPr>
                <w:rFonts w:eastAsia="Times New Roman"/>
                <w:b/>
                <w:bCs/>
                <w:sz w:val="22"/>
                <w:szCs w:val="22"/>
                <w:lang w:eastAsia="en-GB"/>
              </w:rPr>
              <w:t>Teachers’ Standards: TS2, 3 and 4</w:t>
            </w:r>
          </w:p>
          <w:p w14:paraId="4B8A2D3C" w14:textId="77777777" w:rsidR="00D32C59" w:rsidRPr="005626DB" w:rsidRDefault="00D32C59" w:rsidP="00D32C59">
            <w:pPr>
              <w:spacing w:before="87" w:after="0" w:line="240" w:lineRule="auto"/>
              <w:ind w:left="129" w:right="-20"/>
              <w:rPr>
                <w:rFonts w:eastAsia="Times New Roman"/>
                <w:lang w:eastAsia="en-GB"/>
              </w:rPr>
            </w:pPr>
          </w:p>
        </w:tc>
      </w:tr>
    </w:tbl>
    <w:p w14:paraId="145BBE69" w14:textId="115F830F" w:rsidR="00D32C59" w:rsidRPr="005626DB" w:rsidRDefault="00D32C59" w:rsidP="00D32C59">
      <w:pPr>
        <w:rPr>
          <w:sz w:val="20"/>
          <w:szCs w:val="20"/>
        </w:rPr>
      </w:pPr>
    </w:p>
    <w:p w14:paraId="7062979E" w14:textId="43B6DF41" w:rsidR="00D32C59" w:rsidRPr="005626DB" w:rsidRDefault="00D32C59" w:rsidP="00D32C59">
      <w:pPr>
        <w:rPr>
          <w:sz w:val="20"/>
          <w:szCs w:val="20"/>
        </w:rPr>
      </w:pPr>
      <w:r w:rsidRPr="005626DB">
        <w:rPr>
          <w:sz w:val="20"/>
          <w:szCs w:val="20"/>
        </w:rPr>
        <w:br w:type="page"/>
      </w:r>
    </w:p>
    <w:tbl>
      <w:tblPr>
        <w:tblW w:w="9540" w:type="dxa"/>
        <w:tblInd w:w="98" w:type="dxa"/>
        <w:tblCellMar>
          <w:left w:w="142" w:type="dxa"/>
          <w:right w:w="0" w:type="dxa"/>
        </w:tblCellMar>
        <w:tblLook w:val="04A0" w:firstRow="1" w:lastRow="0" w:firstColumn="1" w:lastColumn="0" w:noHBand="0" w:noVBand="1"/>
      </w:tblPr>
      <w:tblGrid>
        <w:gridCol w:w="2032"/>
        <w:gridCol w:w="7508"/>
      </w:tblGrid>
      <w:tr w:rsidR="00D32C59" w:rsidRPr="005626DB" w14:paraId="04D95323" w14:textId="77777777" w:rsidTr="00D32C59">
        <w:trPr>
          <w:trHeight w:val="631"/>
        </w:trPr>
        <w:tc>
          <w:tcPr>
            <w:tcW w:w="9540" w:type="dxa"/>
            <w:gridSpan w:val="2"/>
            <w:tcBorders>
              <w:top w:val="single" w:sz="8" w:space="0" w:color="auto"/>
              <w:left w:val="single" w:sz="8" w:space="0" w:color="auto"/>
              <w:bottom w:val="single" w:sz="8" w:space="0" w:color="auto"/>
              <w:right w:val="single" w:sz="8" w:space="0" w:color="auto"/>
            </w:tcBorders>
            <w:shd w:val="clear" w:color="auto" w:fill="FFFF00"/>
          </w:tcPr>
          <w:p w14:paraId="1EA470FA" w14:textId="77777777" w:rsidR="00D32C59" w:rsidRPr="005626DB" w:rsidRDefault="00D32C59" w:rsidP="00D32C59">
            <w:pPr>
              <w:spacing w:after="0" w:line="243" w:lineRule="atLeast"/>
              <w:ind w:right="-20"/>
              <w:jc w:val="center"/>
              <w:rPr>
                <w:rFonts w:eastAsia="Times New Roman"/>
                <w:b/>
                <w:bCs/>
                <w:lang w:eastAsia="en-GB"/>
              </w:rPr>
            </w:pPr>
          </w:p>
          <w:p w14:paraId="258EEE74" w14:textId="77777777" w:rsidR="00D32C59" w:rsidRPr="005626DB" w:rsidRDefault="00D32C59" w:rsidP="00D32C59">
            <w:pPr>
              <w:spacing w:after="0" w:line="243" w:lineRule="atLeast"/>
              <w:ind w:right="-20"/>
              <w:jc w:val="center"/>
              <w:rPr>
                <w:rFonts w:eastAsia="Times New Roman"/>
                <w:b/>
                <w:bCs/>
                <w:lang w:eastAsia="en-GB"/>
              </w:rPr>
            </w:pPr>
            <w:r w:rsidRPr="005626DB">
              <w:rPr>
                <w:rFonts w:eastAsia="Times New Roman"/>
                <w:b/>
                <w:bCs/>
                <w:lang w:eastAsia="en-GB"/>
              </w:rPr>
              <w:t>English Session 10</w:t>
            </w:r>
          </w:p>
          <w:p w14:paraId="775EA47D" w14:textId="6952F0B1" w:rsidR="00D32C59" w:rsidRPr="005626DB" w:rsidRDefault="00D32C59" w:rsidP="00D32C59">
            <w:pPr>
              <w:spacing w:after="0" w:line="243" w:lineRule="atLeast"/>
              <w:ind w:right="-20"/>
              <w:jc w:val="center"/>
              <w:rPr>
                <w:rFonts w:eastAsia="Times New Roman"/>
                <w:b/>
                <w:bCs/>
                <w:lang w:eastAsia="en-GB"/>
              </w:rPr>
            </w:pPr>
          </w:p>
        </w:tc>
      </w:tr>
      <w:tr w:rsidR="00D32C59" w:rsidRPr="005626DB" w14:paraId="00DF67FC" w14:textId="77777777" w:rsidTr="00D32C59">
        <w:trPr>
          <w:trHeight w:val="396"/>
        </w:trPr>
        <w:tc>
          <w:tcPr>
            <w:tcW w:w="2032" w:type="dxa"/>
            <w:tcBorders>
              <w:top w:val="nil"/>
              <w:left w:val="single" w:sz="8" w:space="0" w:color="auto"/>
              <w:bottom w:val="single" w:sz="8" w:space="0" w:color="auto"/>
              <w:right w:val="single" w:sz="8" w:space="0" w:color="auto"/>
            </w:tcBorders>
          </w:tcPr>
          <w:p w14:paraId="205725C8" w14:textId="77777777" w:rsidR="00D32C59" w:rsidRPr="005626DB" w:rsidRDefault="00D32C59" w:rsidP="00D32C59">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WHAT?</w:t>
            </w:r>
          </w:p>
          <w:p w14:paraId="4A5128BF" w14:textId="77777777" w:rsidR="00D32C59" w:rsidRPr="005626DB" w:rsidRDefault="00D32C59" w:rsidP="00D32C59">
            <w:pPr>
              <w:spacing w:after="0" w:line="240" w:lineRule="auto"/>
              <w:ind w:right="-23"/>
              <w:contextualSpacing/>
              <w:rPr>
                <w:rFonts w:eastAsia="Times New Roman"/>
                <w:b/>
                <w:bCs/>
                <w:color w:val="4B92DB"/>
                <w:spacing w:val="-1"/>
                <w:sz w:val="22"/>
                <w:szCs w:val="22"/>
                <w:lang w:eastAsia="en-GB"/>
              </w:rPr>
            </w:pPr>
          </w:p>
          <w:p w14:paraId="2694FEFB" w14:textId="77777777" w:rsidR="00D32C59" w:rsidRPr="005626DB" w:rsidRDefault="00D32C59" w:rsidP="00D32C59">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3D06A39F" w14:textId="77777777" w:rsidR="00D32C59" w:rsidRPr="005626DB" w:rsidRDefault="00D32C59" w:rsidP="00D32C59">
            <w:pPr>
              <w:spacing w:after="0" w:line="240" w:lineRule="auto"/>
              <w:ind w:right="-23"/>
              <w:contextualSpacing/>
              <w:rPr>
                <w:rFonts w:eastAsia="Times New Roman"/>
                <w:lang w:eastAsia="en-GB"/>
              </w:rPr>
            </w:pPr>
            <w:r w:rsidRPr="005626DB">
              <w:rPr>
                <w:rFonts w:eastAsia="Times New Roman"/>
                <w:b/>
                <w:bCs/>
                <w:color w:val="4B92DB"/>
                <w:spacing w:val="-1"/>
                <w:lang w:eastAsia="en-GB"/>
              </w:rPr>
              <w:t>Titles</w:t>
            </w:r>
          </w:p>
        </w:tc>
        <w:tc>
          <w:tcPr>
            <w:tcW w:w="7508" w:type="dxa"/>
            <w:tcBorders>
              <w:top w:val="nil"/>
              <w:left w:val="nil"/>
              <w:bottom w:val="single" w:sz="8" w:space="0" w:color="auto"/>
              <w:right w:val="single" w:sz="8" w:space="0" w:color="auto"/>
            </w:tcBorders>
          </w:tcPr>
          <w:p w14:paraId="57E82BA6" w14:textId="262D8E61" w:rsidR="00D32C59" w:rsidRPr="005626DB" w:rsidRDefault="005626DB" w:rsidP="00D32C59">
            <w:pPr>
              <w:rPr>
                <w:b/>
                <w:color w:val="FF0000"/>
              </w:rPr>
            </w:pPr>
            <w:r w:rsidRPr="005626DB">
              <w:rPr>
                <w:b/>
                <w:color w:val="FF0000"/>
                <w:u w:val="single"/>
              </w:rPr>
              <w:t xml:space="preserve">3-7 &amp; </w:t>
            </w:r>
            <w:r w:rsidR="00D32C59" w:rsidRPr="005626DB">
              <w:rPr>
                <w:b/>
                <w:color w:val="FF0000"/>
                <w:u w:val="single"/>
              </w:rPr>
              <w:t>5-11 years</w:t>
            </w:r>
            <w:r w:rsidR="00D32C59" w:rsidRPr="005626DB">
              <w:rPr>
                <w:b/>
                <w:color w:val="FF0000"/>
              </w:rPr>
              <w:t>: Deepening comprehension through reader response</w:t>
            </w:r>
          </w:p>
        </w:tc>
      </w:tr>
      <w:tr w:rsidR="00D32C59" w:rsidRPr="005626DB" w14:paraId="0E889CBA" w14:textId="77777777" w:rsidTr="00D32C59">
        <w:trPr>
          <w:trHeight w:val="1499"/>
        </w:trPr>
        <w:tc>
          <w:tcPr>
            <w:tcW w:w="2032" w:type="dxa"/>
            <w:tcBorders>
              <w:top w:val="nil"/>
              <w:left w:val="single" w:sz="8" w:space="0" w:color="auto"/>
              <w:bottom w:val="single" w:sz="4" w:space="0" w:color="auto"/>
              <w:right w:val="single" w:sz="8" w:space="0" w:color="auto"/>
            </w:tcBorders>
          </w:tcPr>
          <w:p w14:paraId="15A4D882" w14:textId="77777777" w:rsidR="00D32C59" w:rsidRPr="005626DB" w:rsidRDefault="00D32C59" w:rsidP="00D32C59">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WHY THIS?</w:t>
            </w:r>
          </w:p>
          <w:p w14:paraId="7012C246" w14:textId="77777777" w:rsidR="00D32C59" w:rsidRPr="005626DB" w:rsidRDefault="00D32C59" w:rsidP="00D32C59">
            <w:pPr>
              <w:spacing w:after="0" w:line="240" w:lineRule="auto"/>
              <w:ind w:right="-23"/>
              <w:contextualSpacing/>
              <w:rPr>
                <w:rFonts w:eastAsia="Times New Roman"/>
                <w:b/>
                <w:bCs/>
                <w:color w:val="4B92DB"/>
                <w:sz w:val="22"/>
                <w:szCs w:val="22"/>
                <w:lang w:eastAsia="en-GB"/>
              </w:rPr>
            </w:pPr>
          </w:p>
          <w:p w14:paraId="1AB3F4FA" w14:textId="77777777" w:rsidR="00D32C59" w:rsidRPr="005626DB" w:rsidRDefault="00D32C59" w:rsidP="00D32C59">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Learning</w:t>
            </w:r>
          </w:p>
          <w:p w14:paraId="04C9C828" w14:textId="77777777" w:rsidR="00D32C59" w:rsidRPr="005626DB" w:rsidRDefault="00D32C59" w:rsidP="00D32C59">
            <w:pPr>
              <w:spacing w:after="0" w:line="240" w:lineRule="auto"/>
              <w:ind w:right="-23"/>
              <w:contextualSpacing/>
              <w:rPr>
                <w:rFonts w:eastAsia="Times New Roman"/>
                <w:sz w:val="22"/>
                <w:szCs w:val="22"/>
                <w:lang w:eastAsia="en-GB"/>
              </w:rPr>
            </w:pPr>
            <w:r w:rsidRPr="005626DB">
              <w:rPr>
                <w:rFonts w:eastAsia="Times New Roman"/>
                <w:b/>
                <w:bCs/>
                <w:color w:val="4B92DB"/>
                <w:sz w:val="22"/>
                <w:szCs w:val="22"/>
                <w:lang w:eastAsia="en-GB"/>
              </w:rPr>
              <w:t>O</w:t>
            </w:r>
            <w:r w:rsidRPr="005626DB">
              <w:rPr>
                <w:rFonts w:eastAsia="Times New Roman"/>
                <w:b/>
                <w:bCs/>
                <w:color w:val="4B92DB"/>
                <w:spacing w:val="-1"/>
                <w:sz w:val="22"/>
                <w:szCs w:val="22"/>
                <w:lang w:eastAsia="en-GB"/>
              </w:rPr>
              <w:t>utcomes</w:t>
            </w:r>
          </w:p>
        </w:tc>
        <w:tc>
          <w:tcPr>
            <w:tcW w:w="7508" w:type="dxa"/>
            <w:tcBorders>
              <w:top w:val="nil"/>
              <w:left w:val="nil"/>
              <w:bottom w:val="single" w:sz="4" w:space="0" w:color="auto"/>
              <w:right w:val="single" w:sz="8" w:space="0" w:color="auto"/>
            </w:tcBorders>
          </w:tcPr>
          <w:p w14:paraId="4C1055E3" w14:textId="77777777" w:rsidR="00D32C59" w:rsidRPr="005626DB" w:rsidRDefault="00D32C59" w:rsidP="00D32C59">
            <w:pPr>
              <w:spacing w:after="0" w:line="256" w:lineRule="atLeast"/>
              <w:ind w:right="221"/>
              <w:rPr>
                <w:rFonts w:eastAsia="Times New Roman"/>
                <w:lang w:eastAsia="en-GB"/>
              </w:rPr>
            </w:pPr>
            <w:r w:rsidRPr="005626DB">
              <w:rPr>
                <w:rFonts w:eastAsia="Times New Roman"/>
                <w:lang w:eastAsia="en-GB"/>
              </w:rPr>
              <w:t>By the end of this session trainees will be able:</w:t>
            </w:r>
          </w:p>
          <w:p w14:paraId="29BBB783" w14:textId="77777777" w:rsidR="00D32C59" w:rsidRPr="005626DB" w:rsidRDefault="00D32C59" w:rsidP="001B789A">
            <w:pPr>
              <w:pStyle w:val="ListParagraph"/>
              <w:numPr>
                <w:ilvl w:val="0"/>
                <w:numId w:val="127"/>
              </w:numPr>
              <w:spacing w:before="88" w:after="0" w:line="238" w:lineRule="atLeast"/>
              <w:ind w:right="359"/>
              <w:rPr>
                <w:rFonts w:eastAsia="Times New Roman"/>
                <w:lang w:eastAsia="en-GB"/>
              </w:rPr>
            </w:pPr>
            <w:r w:rsidRPr="005626DB">
              <w:rPr>
                <w:rFonts w:eastAsia="Times New Roman"/>
                <w:lang w:eastAsia="en-GB"/>
              </w:rPr>
              <w:t xml:space="preserve">To further develop their understanding of shared and guided reading, particularly at KS2 </w:t>
            </w:r>
          </w:p>
          <w:p w14:paraId="217BF276" w14:textId="77777777" w:rsidR="00D32C59" w:rsidRPr="005626DB" w:rsidRDefault="00D32C59" w:rsidP="001B789A">
            <w:pPr>
              <w:pStyle w:val="ListParagraph"/>
              <w:numPr>
                <w:ilvl w:val="0"/>
                <w:numId w:val="127"/>
              </w:numPr>
              <w:spacing w:after="0" w:line="256" w:lineRule="atLeast"/>
              <w:ind w:right="221"/>
              <w:rPr>
                <w:rFonts w:eastAsia="Times New Roman"/>
                <w:lang w:eastAsia="en-GB"/>
              </w:rPr>
            </w:pPr>
            <w:r w:rsidRPr="005626DB">
              <w:rPr>
                <w:rFonts w:eastAsia="Times New Roman"/>
                <w:lang w:eastAsia="en-GB"/>
              </w:rPr>
              <w:t>To consider a range of approaches and activities designed to develop reading comprehension (e.g. DARTs, drama, art, P4C) and understand the range of responses to literature across the curriculum.</w:t>
            </w:r>
          </w:p>
          <w:p w14:paraId="2B11527D" w14:textId="77777777" w:rsidR="00D32C59" w:rsidRPr="005626DB" w:rsidRDefault="00D32C59" w:rsidP="001B789A">
            <w:pPr>
              <w:pStyle w:val="ListParagraph"/>
              <w:numPr>
                <w:ilvl w:val="0"/>
                <w:numId w:val="127"/>
              </w:numPr>
              <w:spacing w:after="0" w:line="256" w:lineRule="atLeast"/>
              <w:ind w:right="221"/>
              <w:rPr>
                <w:rFonts w:eastAsia="Times New Roman"/>
                <w:lang w:eastAsia="en-GB"/>
              </w:rPr>
            </w:pPr>
            <w:r w:rsidRPr="005626DB">
              <w:rPr>
                <w:rFonts w:eastAsia="Times New Roman"/>
                <w:lang w:eastAsia="en-GB"/>
              </w:rPr>
              <w:t xml:space="preserve">To understand how to plan sequences of work to develop reading comprehension at the higher levels of attainment </w:t>
            </w:r>
          </w:p>
          <w:p w14:paraId="52965309" w14:textId="77777777" w:rsidR="00D32C59" w:rsidRPr="005626DB" w:rsidRDefault="00D32C59" w:rsidP="00D32C59">
            <w:pPr>
              <w:spacing w:after="0" w:line="256" w:lineRule="atLeast"/>
              <w:ind w:right="221"/>
              <w:rPr>
                <w:rFonts w:eastAsia="Times New Roman"/>
                <w:lang w:eastAsia="en-GB"/>
              </w:rPr>
            </w:pPr>
          </w:p>
          <w:p w14:paraId="6BFC6100" w14:textId="77777777" w:rsidR="00D32C59" w:rsidRPr="005626DB" w:rsidRDefault="00D32C59" w:rsidP="00D32C59">
            <w:pPr>
              <w:spacing w:after="0" w:line="240" w:lineRule="auto"/>
              <w:ind w:right="360"/>
              <w:contextualSpacing/>
              <w:rPr>
                <w:rFonts w:eastAsia="Times New Roman"/>
                <w:lang w:eastAsia="en-GB"/>
              </w:rPr>
            </w:pPr>
            <w:r w:rsidRPr="005626DB">
              <w:rPr>
                <w:rFonts w:eastAsia="Times New Roman"/>
                <w:lang w:eastAsia="en-GB"/>
              </w:rPr>
              <w:t xml:space="preserve">3-7 trainees to include: </w:t>
            </w:r>
          </w:p>
          <w:p w14:paraId="4C2229F2" w14:textId="77777777" w:rsidR="00D32C59" w:rsidRPr="005626DB" w:rsidRDefault="00D32C59" w:rsidP="001B789A">
            <w:pPr>
              <w:pStyle w:val="ListParagraph"/>
              <w:numPr>
                <w:ilvl w:val="0"/>
                <w:numId w:val="127"/>
              </w:numPr>
              <w:spacing w:after="0" w:line="240" w:lineRule="auto"/>
              <w:ind w:right="359"/>
              <w:rPr>
                <w:rFonts w:eastAsia="Times New Roman"/>
                <w:lang w:eastAsia="en-GB"/>
              </w:rPr>
            </w:pPr>
            <w:r w:rsidRPr="005626DB">
              <w:rPr>
                <w:rFonts w:eastAsia="Times New Roman"/>
                <w:lang w:eastAsia="en-GB"/>
              </w:rPr>
              <w:t>To develop their understanding of shared and guided reading, particularly at KS1</w:t>
            </w:r>
          </w:p>
          <w:p w14:paraId="55B006F3" w14:textId="77777777" w:rsidR="00D32C59" w:rsidRPr="005626DB" w:rsidRDefault="00D32C59" w:rsidP="001B789A">
            <w:pPr>
              <w:pStyle w:val="ListParagraph"/>
              <w:numPr>
                <w:ilvl w:val="0"/>
                <w:numId w:val="127"/>
              </w:numPr>
              <w:spacing w:after="0" w:line="240" w:lineRule="auto"/>
              <w:ind w:right="221"/>
              <w:rPr>
                <w:rFonts w:eastAsia="Times New Roman"/>
                <w:lang w:eastAsia="en-GB"/>
              </w:rPr>
            </w:pPr>
            <w:r w:rsidRPr="005626DB">
              <w:rPr>
                <w:rFonts w:eastAsia="Times New Roman"/>
                <w:lang w:eastAsia="en-GB"/>
              </w:rPr>
              <w:t xml:space="preserve">To consider a range of approaches and activities designed to develop reading comprehension e.g. DARTs – sequencing, matching, cloze, pictorial representation </w:t>
            </w:r>
          </w:p>
          <w:p w14:paraId="5D07708B" w14:textId="77777777" w:rsidR="00D32C59" w:rsidRPr="005626DB" w:rsidRDefault="00D32C59" w:rsidP="001B789A">
            <w:pPr>
              <w:pStyle w:val="ListParagraph"/>
              <w:numPr>
                <w:ilvl w:val="0"/>
                <w:numId w:val="127"/>
              </w:numPr>
              <w:spacing w:after="0" w:line="240" w:lineRule="auto"/>
            </w:pPr>
            <w:r w:rsidRPr="005626DB">
              <w:t>Re-examining the Simple View of Reading and the  relationship between decoding and comprehension</w:t>
            </w:r>
          </w:p>
          <w:p w14:paraId="01755D4A" w14:textId="77777777" w:rsidR="00D32C59" w:rsidRPr="005626DB" w:rsidRDefault="00D32C59" w:rsidP="001B789A">
            <w:pPr>
              <w:pStyle w:val="ListParagraph"/>
              <w:numPr>
                <w:ilvl w:val="0"/>
                <w:numId w:val="127"/>
              </w:numPr>
              <w:spacing w:after="0" w:line="240" w:lineRule="auto"/>
              <w:ind w:right="359"/>
              <w:rPr>
                <w:rFonts w:eastAsia="Times New Roman"/>
                <w:lang w:eastAsia="en-GB"/>
              </w:rPr>
            </w:pPr>
            <w:r w:rsidRPr="005626DB">
              <w:rPr>
                <w:rFonts w:eastAsia="Times New Roman"/>
                <w:lang w:eastAsia="en-GB"/>
              </w:rPr>
              <w:t>To develop literal, inferential and evaluative lines of questioning</w:t>
            </w:r>
          </w:p>
        </w:tc>
      </w:tr>
      <w:tr w:rsidR="00D32C59" w:rsidRPr="005626DB" w14:paraId="36BCB39B" w14:textId="77777777" w:rsidTr="00D32C59">
        <w:trPr>
          <w:trHeight w:val="1621"/>
        </w:trPr>
        <w:tc>
          <w:tcPr>
            <w:tcW w:w="2032" w:type="dxa"/>
            <w:tcBorders>
              <w:top w:val="single" w:sz="4" w:space="0" w:color="auto"/>
              <w:left w:val="single" w:sz="4" w:space="0" w:color="auto"/>
              <w:bottom w:val="single" w:sz="4" w:space="0" w:color="auto"/>
              <w:right w:val="single" w:sz="4" w:space="0" w:color="auto"/>
            </w:tcBorders>
          </w:tcPr>
          <w:p w14:paraId="29F151EE"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WHY NOW?</w:t>
            </w:r>
          </w:p>
          <w:p w14:paraId="29E0EBF2"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p>
          <w:p w14:paraId="34C861E4"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Curriculum Design &amp; Key Messages</w:t>
            </w:r>
          </w:p>
        </w:tc>
        <w:tc>
          <w:tcPr>
            <w:tcW w:w="7508" w:type="dxa"/>
            <w:tcBorders>
              <w:top w:val="single" w:sz="4" w:space="0" w:color="auto"/>
              <w:left w:val="single" w:sz="4" w:space="0" w:color="auto"/>
              <w:bottom w:val="single" w:sz="4" w:space="0" w:color="auto"/>
              <w:right w:val="single" w:sz="4" w:space="0" w:color="auto"/>
            </w:tcBorders>
          </w:tcPr>
          <w:p w14:paraId="06604827" w14:textId="77777777" w:rsidR="00D32C59" w:rsidRPr="005626DB" w:rsidRDefault="00D32C59" w:rsidP="00D32C59">
            <w:pPr>
              <w:ind w:right="120"/>
              <w:rPr>
                <w:rFonts w:eastAsia="Times New Roman"/>
                <w:iCs/>
                <w:lang w:eastAsia="en-GB"/>
              </w:rPr>
            </w:pPr>
            <w:r w:rsidRPr="005626DB">
              <w:rPr>
                <w:rFonts w:eastAsia="Times New Roman"/>
                <w:iCs/>
                <w:lang w:eastAsia="en-GB"/>
              </w:rPr>
              <w:t xml:space="preserve">Using a ‘hook’ first can build understanding even before the text is introduced. </w:t>
            </w:r>
          </w:p>
        </w:tc>
      </w:tr>
      <w:tr w:rsidR="00D32C59" w:rsidRPr="005626DB" w14:paraId="248734F4" w14:textId="77777777" w:rsidTr="00D32C59">
        <w:trPr>
          <w:trHeight w:val="718"/>
        </w:trPr>
        <w:tc>
          <w:tcPr>
            <w:tcW w:w="2032" w:type="dxa"/>
            <w:tcBorders>
              <w:top w:val="single" w:sz="4" w:space="0" w:color="auto"/>
              <w:left w:val="single" w:sz="4" w:space="0" w:color="auto"/>
              <w:bottom w:val="single" w:sz="4" w:space="0" w:color="auto"/>
              <w:right w:val="single" w:sz="4" w:space="0" w:color="auto"/>
            </w:tcBorders>
          </w:tcPr>
          <w:p w14:paraId="004322AF"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HOW?</w:t>
            </w:r>
          </w:p>
          <w:p w14:paraId="2A963572"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p>
          <w:p w14:paraId="5F8D0DC9"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4156C929" w14:textId="77777777" w:rsidR="00D32C59" w:rsidRPr="005626DB" w:rsidRDefault="00D32C59" w:rsidP="00D32C59">
            <w:pPr>
              <w:spacing w:before="87" w:after="0" w:line="240" w:lineRule="auto"/>
              <w:ind w:right="-23"/>
              <w:contextualSpacing/>
              <w:rPr>
                <w:rFonts w:eastAsia="Times New Roman"/>
                <w:sz w:val="22"/>
                <w:szCs w:val="22"/>
                <w:lang w:eastAsia="en-GB"/>
              </w:rPr>
            </w:pPr>
            <w:r w:rsidRPr="005626DB">
              <w:rPr>
                <w:rFonts w:eastAsia="Times New Roman"/>
                <w:b/>
                <w:bCs/>
                <w:color w:val="4B92DB"/>
                <w:spacing w:val="1"/>
                <w:sz w:val="22"/>
                <w:szCs w:val="22"/>
                <w:lang w:eastAsia="en-GB"/>
              </w:rPr>
              <w:t xml:space="preserve">Content </w:t>
            </w:r>
          </w:p>
        </w:tc>
        <w:tc>
          <w:tcPr>
            <w:tcW w:w="7508" w:type="dxa"/>
            <w:tcBorders>
              <w:top w:val="single" w:sz="4" w:space="0" w:color="auto"/>
              <w:left w:val="single" w:sz="4" w:space="0" w:color="auto"/>
              <w:bottom w:val="single" w:sz="4" w:space="0" w:color="auto"/>
              <w:right w:val="single" w:sz="4" w:space="0" w:color="auto"/>
            </w:tcBorders>
          </w:tcPr>
          <w:p w14:paraId="39700E60" w14:textId="77777777" w:rsidR="00D32C59" w:rsidRPr="005626DB" w:rsidRDefault="00D32C59" w:rsidP="00D32C59">
            <w:pPr>
              <w:spacing w:before="88" w:after="0" w:line="238" w:lineRule="atLeast"/>
              <w:ind w:right="359"/>
              <w:rPr>
                <w:rFonts w:eastAsia="Times New Roman"/>
                <w:lang w:eastAsia="en-GB"/>
              </w:rPr>
            </w:pPr>
            <w:r w:rsidRPr="005626DB">
              <w:rPr>
                <w:rFonts w:eastAsia="Times New Roman"/>
                <w:lang w:eastAsia="en-GB"/>
              </w:rPr>
              <w:t>During the session trainees will:</w:t>
            </w:r>
          </w:p>
          <w:p w14:paraId="1AE4429B" w14:textId="77777777" w:rsidR="00D32C59" w:rsidRPr="005626DB" w:rsidRDefault="00D32C59" w:rsidP="001B789A">
            <w:pPr>
              <w:pStyle w:val="ListParagraph"/>
              <w:numPr>
                <w:ilvl w:val="0"/>
                <w:numId w:val="120"/>
              </w:numPr>
              <w:spacing w:before="88" w:after="0" w:line="238" w:lineRule="atLeast"/>
              <w:ind w:right="359"/>
              <w:rPr>
                <w:rFonts w:eastAsia="Times New Roman"/>
                <w:lang w:eastAsia="en-GB"/>
              </w:rPr>
            </w:pPr>
            <w:r w:rsidRPr="005626DB">
              <w:rPr>
                <w:rFonts w:eastAsia="Times New Roman"/>
                <w:lang w:eastAsia="en-GB"/>
              </w:rPr>
              <w:t>Return to the Simple View of Reading and the implications for teaching</w:t>
            </w:r>
          </w:p>
          <w:p w14:paraId="41DC03F5" w14:textId="77777777" w:rsidR="00D32C59" w:rsidRPr="005626DB" w:rsidRDefault="00D32C59" w:rsidP="001B789A">
            <w:pPr>
              <w:pStyle w:val="ListParagraph"/>
              <w:numPr>
                <w:ilvl w:val="0"/>
                <w:numId w:val="120"/>
              </w:numPr>
              <w:spacing w:before="88" w:after="0" w:line="238" w:lineRule="atLeast"/>
              <w:ind w:right="359"/>
              <w:rPr>
                <w:rFonts w:eastAsia="Times New Roman"/>
                <w:lang w:eastAsia="en-GB"/>
              </w:rPr>
            </w:pPr>
            <w:r w:rsidRPr="005626DB">
              <w:rPr>
                <w:rFonts w:eastAsia="Times New Roman"/>
                <w:lang w:eastAsia="en-GB"/>
              </w:rPr>
              <w:t>Undertake a planning task (shared and/or guided reading), providing creative opportunities for children to inhabit a text</w:t>
            </w:r>
          </w:p>
          <w:p w14:paraId="3090AB11" w14:textId="77777777" w:rsidR="00D32C59" w:rsidRPr="005626DB" w:rsidRDefault="00D32C59" w:rsidP="001B789A">
            <w:pPr>
              <w:pStyle w:val="ListParagraph"/>
              <w:numPr>
                <w:ilvl w:val="0"/>
                <w:numId w:val="120"/>
              </w:numPr>
              <w:spacing w:before="88" w:after="0" w:line="238" w:lineRule="atLeast"/>
              <w:ind w:right="359"/>
              <w:rPr>
                <w:rFonts w:eastAsia="Times New Roman"/>
                <w:lang w:eastAsia="en-GB"/>
              </w:rPr>
            </w:pPr>
            <w:r w:rsidRPr="005626DB">
              <w:rPr>
                <w:rFonts w:eastAsia="Times New Roman"/>
                <w:lang w:eastAsia="en-GB"/>
              </w:rPr>
              <w:t>Explore benefits of other group-based reading activities (e.g. GRITs, Reciprocal Teaching, booktalk, literature circles, book groups)</w:t>
            </w:r>
          </w:p>
          <w:p w14:paraId="38FF7595" w14:textId="77777777" w:rsidR="00D32C59" w:rsidRPr="005626DB" w:rsidRDefault="00D32C59" w:rsidP="001B789A">
            <w:pPr>
              <w:pStyle w:val="ListParagraph"/>
              <w:numPr>
                <w:ilvl w:val="0"/>
                <w:numId w:val="120"/>
              </w:numPr>
              <w:spacing w:before="88" w:after="0" w:line="238" w:lineRule="atLeast"/>
              <w:ind w:right="359"/>
              <w:rPr>
                <w:rFonts w:eastAsia="Times New Roman"/>
                <w:lang w:eastAsia="en-GB"/>
              </w:rPr>
            </w:pPr>
            <w:r w:rsidRPr="005626DB">
              <w:rPr>
                <w:rFonts w:eastAsia="Times New Roman"/>
                <w:lang w:eastAsia="en-GB"/>
              </w:rPr>
              <w:t xml:space="preserve">Practically undertake and evaluate a number of DARTs </w:t>
            </w:r>
          </w:p>
          <w:p w14:paraId="3B4E96C4" w14:textId="77777777" w:rsidR="00D32C59" w:rsidRPr="005626DB" w:rsidRDefault="00D32C59" w:rsidP="00D32C59">
            <w:pPr>
              <w:pStyle w:val="ListParagraph"/>
              <w:spacing w:before="88" w:after="0" w:line="238" w:lineRule="atLeast"/>
              <w:ind w:left="360" w:right="359"/>
              <w:rPr>
                <w:rFonts w:eastAsia="Times New Roman"/>
                <w:lang w:eastAsia="en-GB"/>
              </w:rPr>
            </w:pPr>
          </w:p>
          <w:p w14:paraId="50FABB8A" w14:textId="77777777" w:rsidR="00D32C59" w:rsidRPr="005626DB" w:rsidRDefault="00D32C59" w:rsidP="00D32C59">
            <w:pPr>
              <w:spacing w:before="88" w:after="0" w:line="238" w:lineRule="atLeast"/>
              <w:ind w:right="359"/>
              <w:rPr>
                <w:rFonts w:eastAsia="Times New Roman"/>
                <w:lang w:eastAsia="en-GB"/>
              </w:rPr>
            </w:pPr>
            <w:r w:rsidRPr="005626DB">
              <w:rPr>
                <w:rFonts w:eastAsia="Times New Roman"/>
                <w:lang w:eastAsia="en-GB"/>
              </w:rPr>
              <w:t xml:space="preserve">3-7 trainees to include: </w:t>
            </w:r>
          </w:p>
          <w:p w14:paraId="3DF96AE9" w14:textId="77777777" w:rsidR="00D32C59" w:rsidRPr="005626DB" w:rsidRDefault="00D32C59" w:rsidP="001B789A">
            <w:pPr>
              <w:pStyle w:val="ListParagraph"/>
              <w:numPr>
                <w:ilvl w:val="0"/>
                <w:numId w:val="120"/>
              </w:numPr>
              <w:ind w:right="120"/>
            </w:pPr>
            <w:r w:rsidRPr="005626DB">
              <w:rPr>
                <w:rFonts w:eastAsia="Times New Roman"/>
                <w:lang w:eastAsia="en-GB"/>
              </w:rPr>
              <w:t>Revisiting the Simple View of Reading and how to support children's reading comprehension at Key Stage 1.</w:t>
            </w:r>
          </w:p>
        </w:tc>
      </w:tr>
      <w:tr w:rsidR="00D32C59" w:rsidRPr="005626DB" w14:paraId="170E567E" w14:textId="77777777" w:rsidTr="00D32C59">
        <w:trPr>
          <w:trHeight w:val="755"/>
        </w:trPr>
        <w:tc>
          <w:tcPr>
            <w:tcW w:w="2032" w:type="dxa"/>
            <w:tcBorders>
              <w:top w:val="single" w:sz="4" w:space="0" w:color="auto"/>
              <w:left w:val="single" w:sz="4" w:space="0" w:color="auto"/>
              <w:bottom w:val="single" w:sz="4" w:space="0" w:color="auto"/>
              <w:right w:val="single" w:sz="4" w:space="0" w:color="auto"/>
            </w:tcBorders>
          </w:tcPr>
          <w:p w14:paraId="720732FA"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WHERE?</w:t>
            </w:r>
          </w:p>
          <w:p w14:paraId="193BA5D2"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p>
          <w:p w14:paraId="20552CA7"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Key Links: </w:t>
            </w:r>
          </w:p>
          <w:p w14:paraId="7E9EC174" w14:textId="77777777" w:rsidR="00D32C59" w:rsidRPr="005626DB" w:rsidRDefault="00D32C59" w:rsidP="00D32C59">
            <w:p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PGCE Course</w:t>
            </w:r>
          </w:p>
        </w:tc>
        <w:tc>
          <w:tcPr>
            <w:tcW w:w="7508" w:type="dxa"/>
            <w:tcBorders>
              <w:top w:val="single" w:sz="4" w:space="0" w:color="auto"/>
              <w:left w:val="single" w:sz="4" w:space="0" w:color="auto"/>
              <w:bottom w:val="single" w:sz="4" w:space="0" w:color="auto"/>
              <w:right w:val="single" w:sz="4" w:space="0" w:color="auto"/>
            </w:tcBorders>
          </w:tcPr>
          <w:p w14:paraId="2B708796" w14:textId="514A0015" w:rsidR="00D32C59" w:rsidRPr="005626DB" w:rsidRDefault="007D0177" w:rsidP="00D32C59">
            <w:pPr>
              <w:spacing w:before="87" w:after="0" w:line="240" w:lineRule="auto"/>
              <w:ind w:left="129" w:right="-20"/>
              <w:rPr>
                <w:rFonts w:eastAsia="Times New Roman"/>
                <w:lang w:eastAsia="en-GB"/>
              </w:rPr>
            </w:pPr>
            <w:r w:rsidRPr="00B93606">
              <w:rPr>
                <w:rFonts w:eastAsia="Times New Roman"/>
                <w:b/>
                <w:bCs/>
                <w:lang w:eastAsia="en-GB"/>
              </w:rPr>
              <w:t xml:space="preserve">PGCE Cross-Course Links including Provision for All: </w:t>
            </w:r>
            <w:r w:rsidRPr="00B93606">
              <w:rPr>
                <w:color w:val="201F1E"/>
                <w:shd w:val="clear" w:color="auto" w:fill="FFFFFF"/>
              </w:rPr>
              <w:t>To consider the needs of all children in all contexts and make provision for them to make progress</w:t>
            </w:r>
            <w:r>
              <w:rPr>
                <w:color w:val="201F1E"/>
                <w:shd w:val="clear" w:color="auto" w:fill="FFFFFF"/>
              </w:rPr>
              <w:t xml:space="preserve"> (see Appendix 1).</w:t>
            </w:r>
          </w:p>
        </w:tc>
      </w:tr>
      <w:tr w:rsidR="00D32C59" w:rsidRPr="005626DB" w14:paraId="690EA9A5" w14:textId="77777777" w:rsidTr="00D32C59">
        <w:trPr>
          <w:trHeight w:val="755"/>
        </w:trPr>
        <w:tc>
          <w:tcPr>
            <w:tcW w:w="2032" w:type="dxa"/>
            <w:tcBorders>
              <w:top w:val="single" w:sz="4" w:space="0" w:color="auto"/>
              <w:left w:val="single" w:sz="4" w:space="0" w:color="auto"/>
              <w:bottom w:val="single" w:sz="4" w:space="0" w:color="auto"/>
              <w:right w:val="single" w:sz="4" w:space="0" w:color="auto"/>
            </w:tcBorders>
          </w:tcPr>
          <w:p w14:paraId="1C18E0D0" w14:textId="77777777" w:rsidR="00D32C59" w:rsidRPr="005626DB" w:rsidRDefault="00D32C59" w:rsidP="00D32C59">
            <w:pPr>
              <w:spacing w:before="87" w:after="0" w:line="240" w:lineRule="auto"/>
              <w:ind w:right="-23"/>
              <w:rPr>
                <w:rFonts w:eastAsia="Times New Roman"/>
                <w:b/>
                <w:bCs/>
                <w:color w:val="4B92DB"/>
                <w:spacing w:val="1"/>
                <w:sz w:val="22"/>
                <w:szCs w:val="22"/>
                <w:lang w:eastAsia="en-GB"/>
              </w:rPr>
            </w:pPr>
          </w:p>
          <w:p w14:paraId="01755885" w14:textId="77777777" w:rsidR="00D32C59" w:rsidRPr="005626DB" w:rsidRDefault="00D32C59" w:rsidP="00D32C59">
            <w:p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ITT Core Content Framework</w:t>
            </w:r>
          </w:p>
          <w:p w14:paraId="0DD18856"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p>
        </w:tc>
        <w:tc>
          <w:tcPr>
            <w:tcW w:w="7508" w:type="dxa"/>
            <w:tcBorders>
              <w:top w:val="single" w:sz="4" w:space="0" w:color="auto"/>
              <w:left w:val="single" w:sz="4" w:space="0" w:color="auto"/>
              <w:bottom w:val="single" w:sz="4" w:space="0" w:color="auto"/>
              <w:right w:val="single" w:sz="4" w:space="0" w:color="auto"/>
            </w:tcBorders>
          </w:tcPr>
          <w:p w14:paraId="4190C3E6" w14:textId="77777777" w:rsidR="00B93606" w:rsidRPr="00B93606" w:rsidRDefault="00B93606" w:rsidP="00B93606">
            <w:pPr>
              <w:spacing w:before="87" w:after="0" w:line="240" w:lineRule="auto"/>
              <w:ind w:right="-20"/>
            </w:pPr>
            <w:r w:rsidRPr="00B93606">
              <w:rPr>
                <w:rFonts w:eastAsia="Times New Roman"/>
                <w:b/>
                <w:bCs/>
                <w:spacing w:val="1"/>
                <w:lang w:eastAsia="en-GB"/>
              </w:rPr>
              <w:t xml:space="preserve">ITT Core Content Framework: </w:t>
            </w:r>
            <w:r w:rsidRPr="00B93606">
              <w:rPr>
                <w:rFonts w:eastAsia="Times New Roman"/>
                <w:spacing w:val="1"/>
                <w:lang w:eastAsia="en-GB"/>
              </w:rPr>
              <w:t>Aspects from</w:t>
            </w:r>
            <w:r w:rsidRPr="00B93606">
              <w:t xml:space="preserve"> the five core areas (‘Behaviour’, ‘Pedagogy’, ‘Assessment’, ‘Curriculum’, ‘Professional Behaviours’) will be included in this seminar as appropriate.</w:t>
            </w:r>
          </w:p>
          <w:p w14:paraId="454FD73D" w14:textId="77777777" w:rsidR="00D32C59" w:rsidRPr="00D50380" w:rsidRDefault="00D32C59" w:rsidP="00D50380">
            <w:pPr>
              <w:spacing w:before="87" w:after="0" w:line="240" w:lineRule="auto"/>
              <w:ind w:right="-20"/>
              <w:rPr>
                <w:bCs/>
                <w:i/>
                <w:iCs/>
              </w:rPr>
            </w:pPr>
            <w:r w:rsidRPr="00D50380">
              <w:rPr>
                <w:rFonts w:eastAsia="Times New Roman"/>
                <w:bCs/>
                <w:i/>
                <w:iCs/>
                <w:lang w:eastAsia="en-GB"/>
              </w:rPr>
              <w:t>2.</w:t>
            </w:r>
            <w:r w:rsidRPr="00D50380">
              <w:rPr>
                <w:bCs/>
                <w:i/>
                <w:iCs/>
              </w:rPr>
              <w:t xml:space="preserve"> 3. An important factor in learning is memory, which can be thought of as comprising two elements: working memory and long-term memory.</w:t>
            </w:r>
          </w:p>
          <w:p w14:paraId="2301116F" w14:textId="77777777" w:rsidR="00D32C59" w:rsidRPr="00D50380" w:rsidRDefault="00D32C59" w:rsidP="00D50380">
            <w:pPr>
              <w:spacing w:before="87" w:after="0" w:line="240" w:lineRule="auto"/>
              <w:ind w:right="-20"/>
              <w:rPr>
                <w:bCs/>
                <w:i/>
                <w:iCs/>
              </w:rPr>
            </w:pPr>
            <w:r w:rsidRPr="00D50380">
              <w:rPr>
                <w:rFonts w:eastAsia="Times New Roman"/>
                <w:bCs/>
                <w:i/>
                <w:iCs/>
                <w:lang w:eastAsia="en-GB"/>
              </w:rPr>
              <w:t>3.</w:t>
            </w:r>
            <w:r w:rsidRPr="00D50380">
              <w:rPr>
                <w:bCs/>
                <w:i/>
                <w:iCs/>
              </w:rPr>
              <w:t xml:space="preserve"> 6. In order for pupils to think critically, they must have a secure understanding of knowledge within the subject area they are being asked to think critically about.</w:t>
            </w:r>
          </w:p>
          <w:p w14:paraId="7B0693BB" w14:textId="77777777" w:rsidR="00D32C59" w:rsidRPr="00D50380" w:rsidRDefault="00D32C59" w:rsidP="00D50380">
            <w:pPr>
              <w:spacing w:before="87" w:after="0" w:line="240" w:lineRule="auto"/>
              <w:ind w:right="-20"/>
              <w:rPr>
                <w:bCs/>
                <w:i/>
                <w:iCs/>
              </w:rPr>
            </w:pPr>
            <w:r w:rsidRPr="00D50380">
              <w:rPr>
                <w:rFonts w:eastAsia="Times New Roman"/>
                <w:bCs/>
                <w:i/>
                <w:iCs/>
                <w:lang w:eastAsia="en-GB"/>
              </w:rPr>
              <w:t>3.</w:t>
            </w:r>
            <w:r w:rsidRPr="00D50380">
              <w:rPr>
                <w:bCs/>
                <w:i/>
                <w:iCs/>
              </w:rPr>
              <w:t xml:space="preserve"> 9. To access the curriculum, early literacy provides fundamental knowledge; reading comprises two elements: word reading and language comprehension; systematic synthetic phonics is the most effective approach for teaching pupils to decode.</w:t>
            </w:r>
          </w:p>
          <w:p w14:paraId="465E66EB" w14:textId="77777777" w:rsidR="00D32C59" w:rsidRPr="00D50380" w:rsidRDefault="00D32C59" w:rsidP="00D50380">
            <w:pPr>
              <w:spacing w:before="87" w:after="0" w:line="240" w:lineRule="auto"/>
              <w:ind w:right="-20"/>
              <w:rPr>
                <w:bCs/>
                <w:i/>
                <w:iCs/>
              </w:rPr>
            </w:pPr>
            <w:r w:rsidRPr="00D50380">
              <w:rPr>
                <w:rFonts w:eastAsia="Times New Roman"/>
                <w:bCs/>
                <w:i/>
                <w:iCs/>
                <w:lang w:eastAsia="en-GB"/>
              </w:rPr>
              <w:t>4.</w:t>
            </w:r>
            <w:r w:rsidRPr="00D50380">
              <w:rPr>
                <w:bCs/>
                <w:i/>
                <w:iCs/>
              </w:rPr>
              <w:t xml:space="preserve"> 6. Questioning is an essential tool for teachers; questions can be used for many purposes, including to check pupils’ prior knowledge, assess understanding and break down problems.</w:t>
            </w:r>
          </w:p>
          <w:p w14:paraId="2E9F141F" w14:textId="77777777" w:rsidR="00D32C59" w:rsidRPr="00D50380" w:rsidRDefault="00D32C59" w:rsidP="00D50380">
            <w:pPr>
              <w:spacing w:before="87" w:after="0" w:line="240" w:lineRule="auto"/>
              <w:ind w:right="-20"/>
              <w:rPr>
                <w:bCs/>
                <w:i/>
                <w:iCs/>
              </w:rPr>
            </w:pPr>
            <w:r w:rsidRPr="00D50380">
              <w:rPr>
                <w:rFonts w:eastAsia="Times New Roman"/>
                <w:bCs/>
                <w:i/>
                <w:iCs/>
                <w:lang w:eastAsia="en-GB"/>
              </w:rPr>
              <w:t>4.</w:t>
            </w:r>
            <w:r w:rsidRPr="00D50380">
              <w:rPr>
                <w:bCs/>
                <w:i/>
                <w:iCs/>
              </w:rPr>
              <w:t xml:space="preserve"> 7. High-quality classroom talk can support pupils to articulate key ideas, consolidate understanding and extend their vocabulary.</w:t>
            </w:r>
          </w:p>
          <w:p w14:paraId="27D3BF6E" w14:textId="77777777" w:rsidR="00D32C59" w:rsidRPr="00D50380" w:rsidRDefault="00D32C59" w:rsidP="00D50380">
            <w:pPr>
              <w:spacing w:before="87" w:after="0" w:line="240" w:lineRule="auto"/>
              <w:ind w:right="-20"/>
              <w:rPr>
                <w:rFonts w:eastAsia="Times New Roman"/>
                <w:b/>
                <w:i/>
                <w:iCs/>
                <w:lang w:eastAsia="en-GB"/>
              </w:rPr>
            </w:pPr>
            <w:r w:rsidRPr="00D50380">
              <w:rPr>
                <w:rFonts w:eastAsia="Times New Roman"/>
                <w:bCs/>
                <w:i/>
                <w:iCs/>
                <w:lang w:eastAsia="en-GB"/>
              </w:rPr>
              <w:t>4.</w:t>
            </w:r>
            <w:r w:rsidRPr="00D50380">
              <w:rPr>
                <w:bCs/>
                <w:i/>
                <w:iCs/>
              </w:rPr>
              <w:t xml:space="preserve"> 9. Paired and group activities can increase pupil success, but to work together effectively pupils need guidance, support and practice</w:t>
            </w:r>
            <w:r w:rsidRPr="00D50380">
              <w:rPr>
                <w:i/>
                <w:iCs/>
              </w:rPr>
              <w:t>.</w:t>
            </w:r>
          </w:p>
          <w:p w14:paraId="0163B475" w14:textId="77777777" w:rsidR="00D32C59" w:rsidRPr="005626DB" w:rsidRDefault="00D32C59" w:rsidP="00D32C59">
            <w:pPr>
              <w:spacing w:before="87" w:after="0" w:line="240" w:lineRule="auto"/>
              <w:ind w:left="129" w:right="-20"/>
              <w:rPr>
                <w:rFonts w:eastAsia="Times New Roman"/>
                <w:b/>
                <w:lang w:eastAsia="en-GB"/>
              </w:rPr>
            </w:pPr>
          </w:p>
        </w:tc>
      </w:tr>
      <w:tr w:rsidR="00D32C59" w:rsidRPr="005626DB" w14:paraId="0BA79770" w14:textId="77777777" w:rsidTr="00D32C59">
        <w:trPr>
          <w:trHeight w:val="755"/>
        </w:trPr>
        <w:tc>
          <w:tcPr>
            <w:tcW w:w="2032" w:type="dxa"/>
            <w:tcBorders>
              <w:top w:val="single" w:sz="4" w:space="0" w:color="auto"/>
              <w:left w:val="single" w:sz="8" w:space="0" w:color="auto"/>
              <w:bottom w:val="single" w:sz="8" w:space="0" w:color="auto"/>
              <w:right w:val="single" w:sz="8" w:space="0" w:color="auto"/>
            </w:tcBorders>
          </w:tcPr>
          <w:p w14:paraId="728F012C"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Teachers’ Standards</w:t>
            </w:r>
          </w:p>
        </w:tc>
        <w:tc>
          <w:tcPr>
            <w:tcW w:w="7508" w:type="dxa"/>
            <w:tcBorders>
              <w:top w:val="single" w:sz="4" w:space="0" w:color="auto"/>
              <w:left w:val="nil"/>
              <w:bottom w:val="single" w:sz="8" w:space="0" w:color="auto"/>
              <w:right w:val="single" w:sz="8" w:space="0" w:color="auto"/>
            </w:tcBorders>
          </w:tcPr>
          <w:p w14:paraId="732CDF4E" w14:textId="77777777" w:rsidR="00D32C59" w:rsidRPr="005626DB" w:rsidRDefault="00D32C59" w:rsidP="00D32C59">
            <w:pPr>
              <w:spacing w:before="87" w:after="0" w:line="240" w:lineRule="auto"/>
              <w:ind w:right="-20"/>
              <w:rPr>
                <w:rFonts w:eastAsia="Times New Roman"/>
                <w:b/>
                <w:bCs/>
                <w:sz w:val="22"/>
                <w:szCs w:val="22"/>
                <w:lang w:eastAsia="en-GB"/>
              </w:rPr>
            </w:pPr>
            <w:r w:rsidRPr="005626DB">
              <w:rPr>
                <w:rFonts w:eastAsia="Times New Roman"/>
                <w:b/>
                <w:bCs/>
                <w:sz w:val="22"/>
                <w:szCs w:val="22"/>
                <w:lang w:eastAsia="en-GB"/>
              </w:rPr>
              <w:t>Teachers’ Standards: TS2, 3 and 4</w:t>
            </w:r>
          </w:p>
          <w:p w14:paraId="1B7FA9F3" w14:textId="77777777" w:rsidR="00D32C59" w:rsidRPr="005626DB" w:rsidRDefault="00D32C59" w:rsidP="00D32C59">
            <w:pPr>
              <w:spacing w:before="87" w:after="0" w:line="240" w:lineRule="auto"/>
              <w:ind w:left="129" w:right="-20"/>
              <w:rPr>
                <w:rFonts w:eastAsia="Times New Roman"/>
                <w:b/>
                <w:lang w:eastAsia="en-GB"/>
              </w:rPr>
            </w:pPr>
          </w:p>
        </w:tc>
      </w:tr>
    </w:tbl>
    <w:p w14:paraId="37695418" w14:textId="77777777" w:rsidR="00D32C59" w:rsidRPr="005626DB" w:rsidRDefault="00D32C59" w:rsidP="00D32C59"/>
    <w:p w14:paraId="4DF30955" w14:textId="7DABD854" w:rsidR="00D32C59" w:rsidRPr="005626DB" w:rsidRDefault="00D32C59" w:rsidP="00D32C59">
      <w:r w:rsidRPr="005626DB">
        <w:br w:type="page"/>
      </w:r>
    </w:p>
    <w:tbl>
      <w:tblPr>
        <w:tblW w:w="9540" w:type="dxa"/>
        <w:tblInd w:w="98" w:type="dxa"/>
        <w:tblCellMar>
          <w:left w:w="142" w:type="dxa"/>
          <w:right w:w="0" w:type="dxa"/>
        </w:tblCellMar>
        <w:tblLook w:val="04A0" w:firstRow="1" w:lastRow="0" w:firstColumn="1" w:lastColumn="0" w:noHBand="0" w:noVBand="1"/>
      </w:tblPr>
      <w:tblGrid>
        <w:gridCol w:w="2033"/>
        <w:gridCol w:w="7507"/>
      </w:tblGrid>
      <w:tr w:rsidR="00D32C59" w:rsidRPr="005626DB" w14:paraId="3673A4C2" w14:textId="77777777" w:rsidTr="00D32C59">
        <w:trPr>
          <w:trHeight w:val="631"/>
        </w:trPr>
        <w:tc>
          <w:tcPr>
            <w:tcW w:w="9540" w:type="dxa"/>
            <w:gridSpan w:val="2"/>
            <w:tcBorders>
              <w:top w:val="single" w:sz="8" w:space="0" w:color="auto"/>
              <w:left w:val="single" w:sz="8" w:space="0" w:color="auto"/>
              <w:bottom w:val="single" w:sz="8" w:space="0" w:color="auto"/>
              <w:right w:val="single" w:sz="8" w:space="0" w:color="auto"/>
            </w:tcBorders>
            <w:shd w:val="clear" w:color="auto" w:fill="FFFF00"/>
          </w:tcPr>
          <w:p w14:paraId="7FB9E71A" w14:textId="77777777" w:rsidR="00D32C59" w:rsidRPr="005626DB" w:rsidRDefault="00D32C59" w:rsidP="00D32C59">
            <w:pPr>
              <w:spacing w:after="0" w:line="243" w:lineRule="atLeast"/>
              <w:ind w:right="-20"/>
              <w:jc w:val="center"/>
              <w:rPr>
                <w:rFonts w:eastAsia="Times New Roman"/>
                <w:b/>
                <w:bCs/>
                <w:lang w:eastAsia="en-GB"/>
              </w:rPr>
            </w:pPr>
          </w:p>
          <w:p w14:paraId="19E3DFDC" w14:textId="77777777" w:rsidR="00D32C59" w:rsidRPr="005626DB" w:rsidRDefault="00D32C59" w:rsidP="00D32C59">
            <w:pPr>
              <w:spacing w:after="0" w:line="243" w:lineRule="atLeast"/>
              <w:ind w:right="-20"/>
              <w:jc w:val="center"/>
              <w:rPr>
                <w:rFonts w:eastAsia="Times New Roman"/>
                <w:b/>
                <w:bCs/>
                <w:lang w:eastAsia="en-GB"/>
              </w:rPr>
            </w:pPr>
            <w:r w:rsidRPr="005626DB">
              <w:rPr>
                <w:rFonts w:eastAsia="Times New Roman"/>
                <w:b/>
                <w:bCs/>
                <w:lang w:eastAsia="en-GB"/>
              </w:rPr>
              <w:t>English Session 11</w:t>
            </w:r>
          </w:p>
          <w:p w14:paraId="560FC7DF" w14:textId="77777777" w:rsidR="00D32C59" w:rsidRPr="005626DB" w:rsidRDefault="00D32C59" w:rsidP="00D32C59">
            <w:pPr>
              <w:spacing w:after="0" w:line="243" w:lineRule="atLeast"/>
              <w:ind w:right="-20"/>
              <w:jc w:val="center"/>
              <w:rPr>
                <w:rFonts w:eastAsia="Times New Roman"/>
                <w:b/>
                <w:bCs/>
                <w:lang w:eastAsia="en-GB"/>
              </w:rPr>
            </w:pPr>
          </w:p>
        </w:tc>
      </w:tr>
      <w:tr w:rsidR="00D32C59" w:rsidRPr="005626DB" w14:paraId="1FE4B5D6" w14:textId="77777777" w:rsidTr="00D32C59">
        <w:trPr>
          <w:trHeight w:val="396"/>
        </w:trPr>
        <w:tc>
          <w:tcPr>
            <w:tcW w:w="2033" w:type="dxa"/>
            <w:tcBorders>
              <w:top w:val="nil"/>
              <w:left w:val="single" w:sz="8" w:space="0" w:color="auto"/>
              <w:bottom w:val="single" w:sz="8" w:space="0" w:color="auto"/>
              <w:right w:val="single" w:sz="8" w:space="0" w:color="auto"/>
            </w:tcBorders>
          </w:tcPr>
          <w:p w14:paraId="0D846BCA" w14:textId="77777777" w:rsidR="00D32C59" w:rsidRPr="007D0177" w:rsidRDefault="00D32C59" w:rsidP="00D32C59">
            <w:pPr>
              <w:spacing w:after="0" w:line="240" w:lineRule="auto"/>
              <w:ind w:right="-23"/>
              <w:contextualSpacing/>
              <w:rPr>
                <w:rFonts w:eastAsia="Times New Roman"/>
                <w:b/>
                <w:bCs/>
                <w:color w:val="4B92DB"/>
                <w:spacing w:val="-1"/>
                <w:sz w:val="22"/>
                <w:szCs w:val="22"/>
                <w:lang w:eastAsia="en-GB"/>
              </w:rPr>
            </w:pPr>
            <w:r w:rsidRPr="007D0177">
              <w:rPr>
                <w:rFonts w:eastAsia="Times New Roman"/>
                <w:b/>
                <w:bCs/>
                <w:color w:val="4B92DB"/>
                <w:spacing w:val="-1"/>
                <w:sz w:val="22"/>
                <w:szCs w:val="22"/>
                <w:lang w:eastAsia="en-GB"/>
              </w:rPr>
              <w:t>WHAT?</w:t>
            </w:r>
          </w:p>
          <w:p w14:paraId="2C27D889" w14:textId="77777777" w:rsidR="00D32C59" w:rsidRPr="007D0177" w:rsidRDefault="00D32C59" w:rsidP="00D32C59">
            <w:pPr>
              <w:spacing w:after="0" w:line="240" w:lineRule="auto"/>
              <w:ind w:right="-23"/>
              <w:contextualSpacing/>
              <w:rPr>
                <w:rFonts w:eastAsia="Times New Roman"/>
                <w:b/>
                <w:bCs/>
                <w:color w:val="4B92DB"/>
                <w:spacing w:val="-1"/>
                <w:sz w:val="22"/>
                <w:szCs w:val="22"/>
                <w:lang w:eastAsia="en-GB"/>
              </w:rPr>
            </w:pPr>
          </w:p>
          <w:p w14:paraId="0FAAC36F" w14:textId="77777777" w:rsidR="00D32C59" w:rsidRPr="007D0177" w:rsidRDefault="00D32C59" w:rsidP="00D32C59">
            <w:pPr>
              <w:spacing w:after="0" w:line="240" w:lineRule="auto"/>
              <w:ind w:right="-23"/>
              <w:contextualSpacing/>
              <w:rPr>
                <w:rFonts w:eastAsia="Times New Roman"/>
                <w:b/>
                <w:bCs/>
                <w:color w:val="4B92DB"/>
                <w:spacing w:val="-1"/>
                <w:sz w:val="22"/>
                <w:szCs w:val="22"/>
                <w:lang w:eastAsia="en-GB"/>
              </w:rPr>
            </w:pPr>
            <w:r w:rsidRPr="007D0177">
              <w:rPr>
                <w:rFonts w:eastAsia="Times New Roman"/>
                <w:b/>
                <w:bCs/>
                <w:color w:val="4B92DB"/>
                <w:spacing w:val="-1"/>
                <w:sz w:val="22"/>
                <w:szCs w:val="22"/>
                <w:lang w:eastAsia="en-GB"/>
              </w:rPr>
              <w:t xml:space="preserve">Session </w:t>
            </w:r>
          </w:p>
          <w:p w14:paraId="25182DA0" w14:textId="77777777" w:rsidR="00D32C59" w:rsidRPr="007D0177" w:rsidRDefault="00D32C59" w:rsidP="00D32C59">
            <w:pPr>
              <w:spacing w:after="0" w:line="240" w:lineRule="auto"/>
              <w:ind w:right="-23"/>
              <w:contextualSpacing/>
              <w:rPr>
                <w:rFonts w:eastAsia="Times New Roman"/>
                <w:lang w:eastAsia="en-GB"/>
              </w:rPr>
            </w:pPr>
            <w:r w:rsidRPr="007D0177">
              <w:rPr>
                <w:rFonts w:eastAsia="Times New Roman"/>
                <w:b/>
                <w:bCs/>
                <w:color w:val="4B92DB"/>
                <w:spacing w:val="-1"/>
                <w:lang w:eastAsia="en-GB"/>
              </w:rPr>
              <w:t>Titles</w:t>
            </w:r>
          </w:p>
        </w:tc>
        <w:tc>
          <w:tcPr>
            <w:tcW w:w="7507" w:type="dxa"/>
            <w:tcBorders>
              <w:top w:val="nil"/>
              <w:left w:val="nil"/>
              <w:bottom w:val="single" w:sz="8" w:space="0" w:color="auto"/>
              <w:right w:val="single" w:sz="8" w:space="0" w:color="auto"/>
            </w:tcBorders>
          </w:tcPr>
          <w:p w14:paraId="79DC9FA0" w14:textId="7A77F47A" w:rsidR="00D32C59" w:rsidRPr="007D0177" w:rsidRDefault="007D0177" w:rsidP="007D0177">
            <w:pPr>
              <w:rPr>
                <w:b/>
                <w:color w:val="00B050"/>
              </w:rPr>
            </w:pPr>
            <w:r w:rsidRPr="007D0177">
              <w:rPr>
                <w:b/>
                <w:color w:val="00B050"/>
                <w:u w:val="single"/>
              </w:rPr>
              <w:t xml:space="preserve">3-7 &amp; </w:t>
            </w:r>
            <w:r w:rsidR="00D32C59" w:rsidRPr="007D0177">
              <w:rPr>
                <w:b/>
                <w:color w:val="00B050"/>
                <w:u w:val="single"/>
              </w:rPr>
              <w:t>5-11 years:</w:t>
            </w:r>
            <w:r w:rsidR="00D32C59" w:rsidRPr="007D0177">
              <w:rPr>
                <w:b/>
                <w:color w:val="00B050"/>
              </w:rPr>
              <w:t xml:space="preserve"> Exploring grammar and punctuation through texts </w:t>
            </w:r>
          </w:p>
        </w:tc>
      </w:tr>
      <w:tr w:rsidR="00D32C59" w:rsidRPr="005626DB" w14:paraId="59219500" w14:textId="77777777" w:rsidTr="00D32C59">
        <w:trPr>
          <w:trHeight w:val="1499"/>
        </w:trPr>
        <w:tc>
          <w:tcPr>
            <w:tcW w:w="2033" w:type="dxa"/>
            <w:tcBorders>
              <w:top w:val="nil"/>
              <w:left w:val="single" w:sz="8" w:space="0" w:color="auto"/>
              <w:bottom w:val="single" w:sz="8" w:space="0" w:color="auto"/>
              <w:right w:val="single" w:sz="8" w:space="0" w:color="auto"/>
            </w:tcBorders>
          </w:tcPr>
          <w:p w14:paraId="24209E32" w14:textId="77777777" w:rsidR="00D32C59" w:rsidRPr="007D0177" w:rsidRDefault="00D32C59" w:rsidP="00D32C59">
            <w:pPr>
              <w:spacing w:after="0" w:line="240" w:lineRule="auto"/>
              <w:ind w:right="-23"/>
              <w:contextualSpacing/>
              <w:rPr>
                <w:rFonts w:eastAsia="Times New Roman"/>
                <w:b/>
                <w:bCs/>
                <w:color w:val="4B92DB"/>
                <w:sz w:val="22"/>
                <w:szCs w:val="22"/>
                <w:lang w:eastAsia="en-GB"/>
              </w:rPr>
            </w:pPr>
            <w:r w:rsidRPr="007D0177">
              <w:rPr>
                <w:rFonts w:eastAsia="Times New Roman"/>
                <w:b/>
                <w:bCs/>
                <w:color w:val="4B92DB"/>
                <w:sz w:val="22"/>
                <w:szCs w:val="22"/>
                <w:lang w:eastAsia="en-GB"/>
              </w:rPr>
              <w:t>WHY THIS?</w:t>
            </w:r>
          </w:p>
          <w:p w14:paraId="1261BAA2" w14:textId="77777777" w:rsidR="00D32C59" w:rsidRPr="007D0177" w:rsidRDefault="00D32C59" w:rsidP="00D32C59">
            <w:pPr>
              <w:spacing w:after="0" w:line="240" w:lineRule="auto"/>
              <w:ind w:right="-23"/>
              <w:contextualSpacing/>
              <w:rPr>
                <w:rFonts w:eastAsia="Times New Roman"/>
                <w:b/>
                <w:bCs/>
                <w:color w:val="4B92DB"/>
                <w:sz w:val="22"/>
                <w:szCs w:val="22"/>
                <w:lang w:eastAsia="en-GB"/>
              </w:rPr>
            </w:pPr>
          </w:p>
          <w:p w14:paraId="4A41A3DB" w14:textId="77777777" w:rsidR="00D32C59" w:rsidRPr="007D0177" w:rsidRDefault="00D32C59" w:rsidP="00D32C59">
            <w:pPr>
              <w:spacing w:after="0" w:line="240" w:lineRule="auto"/>
              <w:ind w:right="-23"/>
              <w:contextualSpacing/>
              <w:rPr>
                <w:rFonts w:eastAsia="Times New Roman"/>
                <w:b/>
                <w:bCs/>
                <w:color w:val="4B92DB"/>
                <w:sz w:val="22"/>
                <w:szCs w:val="22"/>
                <w:lang w:eastAsia="en-GB"/>
              </w:rPr>
            </w:pPr>
            <w:r w:rsidRPr="007D0177">
              <w:rPr>
                <w:rFonts w:eastAsia="Times New Roman"/>
                <w:b/>
                <w:bCs/>
                <w:color w:val="4B92DB"/>
                <w:sz w:val="22"/>
                <w:szCs w:val="22"/>
                <w:lang w:eastAsia="en-GB"/>
              </w:rPr>
              <w:t>Learning</w:t>
            </w:r>
          </w:p>
          <w:p w14:paraId="5337DB94" w14:textId="77777777" w:rsidR="00D32C59" w:rsidRPr="007D0177" w:rsidRDefault="00D32C59" w:rsidP="00D32C59">
            <w:pPr>
              <w:spacing w:after="0" w:line="240" w:lineRule="auto"/>
              <w:ind w:right="-23"/>
              <w:contextualSpacing/>
              <w:rPr>
                <w:rFonts w:eastAsia="Times New Roman"/>
                <w:sz w:val="22"/>
                <w:szCs w:val="22"/>
                <w:lang w:eastAsia="en-GB"/>
              </w:rPr>
            </w:pPr>
            <w:r w:rsidRPr="007D0177">
              <w:rPr>
                <w:rFonts w:eastAsia="Times New Roman"/>
                <w:b/>
                <w:bCs/>
                <w:color w:val="4B92DB"/>
                <w:sz w:val="22"/>
                <w:szCs w:val="22"/>
                <w:lang w:eastAsia="en-GB"/>
              </w:rPr>
              <w:t>O</w:t>
            </w:r>
            <w:r w:rsidRPr="007D0177">
              <w:rPr>
                <w:rFonts w:eastAsia="Times New Roman"/>
                <w:b/>
                <w:bCs/>
                <w:color w:val="4B92DB"/>
                <w:spacing w:val="-1"/>
                <w:sz w:val="22"/>
                <w:szCs w:val="22"/>
                <w:lang w:eastAsia="en-GB"/>
              </w:rPr>
              <w:t>utcomes</w:t>
            </w:r>
          </w:p>
        </w:tc>
        <w:tc>
          <w:tcPr>
            <w:tcW w:w="7507" w:type="dxa"/>
            <w:tcBorders>
              <w:top w:val="nil"/>
              <w:left w:val="nil"/>
              <w:bottom w:val="single" w:sz="8" w:space="0" w:color="auto"/>
              <w:right w:val="single" w:sz="8" w:space="0" w:color="auto"/>
            </w:tcBorders>
          </w:tcPr>
          <w:p w14:paraId="20EFA07F" w14:textId="77777777" w:rsidR="00D32C59" w:rsidRPr="007D0177" w:rsidRDefault="00D32C59" w:rsidP="00D32C59">
            <w:pPr>
              <w:spacing w:after="0" w:line="240" w:lineRule="auto"/>
              <w:ind w:right="221"/>
              <w:contextualSpacing/>
              <w:rPr>
                <w:rFonts w:eastAsia="Times New Roman"/>
                <w:sz w:val="22"/>
                <w:szCs w:val="22"/>
                <w:lang w:eastAsia="en-GB"/>
              </w:rPr>
            </w:pPr>
            <w:r w:rsidRPr="007D0177">
              <w:rPr>
                <w:rFonts w:eastAsia="Times New Roman"/>
                <w:sz w:val="22"/>
                <w:szCs w:val="22"/>
                <w:lang w:eastAsia="en-GB"/>
              </w:rPr>
              <w:t>By the end of this session trainees will be able:</w:t>
            </w:r>
          </w:p>
          <w:p w14:paraId="23ECF8E9" w14:textId="77777777" w:rsidR="00D32C59" w:rsidRPr="007D0177" w:rsidRDefault="00D32C59" w:rsidP="00D32C59">
            <w:pPr>
              <w:spacing w:after="0" w:line="240" w:lineRule="auto"/>
              <w:ind w:right="221"/>
              <w:contextualSpacing/>
              <w:rPr>
                <w:rFonts w:eastAsia="Times New Roman"/>
                <w:sz w:val="22"/>
                <w:szCs w:val="22"/>
                <w:lang w:eastAsia="en-GB"/>
              </w:rPr>
            </w:pPr>
          </w:p>
          <w:p w14:paraId="5515D524" w14:textId="77777777" w:rsidR="00D32C59" w:rsidRPr="007D0177" w:rsidRDefault="00D32C59" w:rsidP="00D32C59">
            <w:pPr>
              <w:pStyle w:val="ListParagraph"/>
              <w:numPr>
                <w:ilvl w:val="0"/>
                <w:numId w:val="45"/>
              </w:numPr>
              <w:spacing w:after="0" w:line="240" w:lineRule="auto"/>
              <w:ind w:right="221"/>
              <w:rPr>
                <w:rFonts w:eastAsia="Times New Roman"/>
                <w:sz w:val="22"/>
                <w:szCs w:val="22"/>
                <w:lang w:eastAsia="en-GB"/>
              </w:rPr>
            </w:pPr>
            <w:r w:rsidRPr="007D0177">
              <w:rPr>
                <w:rFonts w:eastAsia="Times New Roman"/>
                <w:sz w:val="22"/>
                <w:szCs w:val="22"/>
                <w:lang w:eastAsia="en-GB"/>
              </w:rPr>
              <w:t>To reflect critically on approaches to teaching grammar and punctuation</w:t>
            </w:r>
          </w:p>
          <w:p w14:paraId="419E9F65" w14:textId="66EADE5C" w:rsidR="00D32C59" w:rsidRPr="007D0177" w:rsidRDefault="00D32C59" w:rsidP="00D32C59">
            <w:pPr>
              <w:pStyle w:val="ListParagraph"/>
              <w:numPr>
                <w:ilvl w:val="0"/>
                <w:numId w:val="45"/>
              </w:numPr>
              <w:spacing w:after="0" w:line="240" w:lineRule="auto"/>
              <w:ind w:right="221"/>
              <w:rPr>
                <w:rFonts w:eastAsia="Times New Roman"/>
                <w:sz w:val="22"/>
                <w:szCs w:val="22"/>
                <w:lang w:eastAsia="en-GB"/>
              </w:rPr>
            </w:pPr>
            <w:r w:rsidRPr="007D0177">
              <w:rPr>
                <w:rFonts w:eastAsia="Times New Roman"/>
                <w:sz w:val="22"/>
                <w:szCs w:val="22"/>
                <w:lang w:eastAsia="en-GB"/>
              </w:rPr>
              <w:t>To devise grammar activities through texts to support their understanding of meaning and effect and its application to their own language use</w:t>
            </w:r>
          </w:p>
          <w:p w14:paraId="51AC46B6" w14:textId="77777777" w:rsidR="00D32C59" w:rsidRPr="007D0177" w:rsidRDefault="00D32C59" w:rsidP="007D0177">
            <w:pPr>
              <w:pStyle w:val="ListParagraph"/>
              <w:spacing w:after="0" w:line="240" w:lineRule="auto"/>
              <w:ind w:left="360" w:right="221"/>
              <w:rPr>
                <w:rFonts w:eastAsia="Times New Roman"/>
                <w:sz w:val="22"/>
                <w:szCs w:val="22"/>
                <w:lang w:eastAsia="en-GB"/>
              </w:rPr>
            </w:pPr>
          </w:p>
        </w:tc>
      </w:tr>
      <w:tr w:rsidR="00D32C59" w:rsidRPr="005626DB" w14:paraId="123407D1" w14:textId="77777777" w:rsidTr="00D32C59">
        <w:trPr>
          <w:trHeight w:val="1621"/>
        </w:trPr>
        <w:tc>
          <w:tcPr>
            <w:tcW w:w="2033" w:type="dxa"/>
            <w:tcBorders>
              <w:top w:val="nil"/>
              <w:left w:val="single" w:sz="8" w:space="0" w:color="auto"/>
              <w:bottom w:val="single" w:sz="4" w:space="0" w:color="auto"/>
              <w:right w:val="single" w:sz="8" w:space="0" w:color="auto"/>
            </w:tcBorders>
          </w:tcPr>
          <w:p w14:paraId="785DF584" w14:textId="77777777" w:rsidR="00D32C59" w:rsidRPr="007D0177" w:rsidRDefault="00D32C59" w:rsidP="00D32C59">
            <w:pPr>
              <w:spacing w:before="87" w:after="0" w:line="240" w:lineRule="auto"/>
              <w:ind w:right="-23"/>
              <w:contextualSpacing/>
              <w:rPr>
                <w:rFonts w:eastAsia="Times New Roman"/>
                <w:b/>
                <w:bCs/>
                <w:color w:val="4B92DB"/>
                <w:spacing w:val="1"/>
                <w:sz w:val="22"/>
                <w:szCs w:val="22"/>
                <w:lang w:eastAsia="en-GB"/>
              </w:rPr>
            </w:pPr>
            <w:r w:rsidRPr="007D0177">
              <w:rPr>
                <w:rFonts w:eastAsia="Times New Roman"/>
                <w:b/>
                <w:bCs/>
                <w:color w:val="4B92DB"/>
                <w:spacing w:val="1"/>
                <w:sz w:val="22"/>
                <w:szCs w:val="22"/>
                <w:lang w:eastAsia="en-GB"/>
              </w:rPr>
              <w:t>WHY NOW?</w:t>
            </w:r>
          </w:p>
          <w:p w14:paraId="47A0C4F6" w14:textId="77777777" w:rsidR="00D32C59" w:rsidRPr="007D0177" w:rsidRDefault="00D32C59" w:rsidP="00D32C59">
            <w:pPr>
              <w:spacing w:before="87" w:after="0" w:line="240" w:lineRule="auto"/>
              <w:ind w:right="-23"/>
              <w:contextualSpacing/>
              <w:rPr>
                <w:rFonts w:eastAsia="Times New Roman"/>
                <w:b/>
                <w:bCs/>
                <w:color w:val="4B92DB"/>
                <w:spacing w:val="1"/>
                <w:sz w:val="22"/>
                <w:szCs w:val="22"/>
                <w:lang w:eastAsia="en-GB"/>
              </w:rPr>
            </w:pPr>
          </w:p>
          <w:p w14:paraId="7DB0DC84" w14:textId="77777777" w:rsidR="00D32C59" w:rsidRPr="007D0177" w:rsidRDefault="00D32C59" w:rsidP="00D32C59">
            <w:pPr>
              <w:spacing w:before="87" w:after="0" w:line="240" w:lineRule="auto"/>
              <w:ind w:right="-23"/>
              <w:contextualSpacing/>
              <w:rPr>
                <w:rFonts w:eastAsia="Times New Roman"/>
                <w:b/>
                <w:bCs/>
                <w:color w:val="4B92DB"/>
                <w:spacing w:val="1"/>
                <w:sz w:val="22"/>
                <w:szCs w:val="22"/>
                <w:lang w:eastAsia="en-GB"/>
              </w:rPr>
            </w:pPr>
            <w:r w:rsidRPr="007D0177">
              <w:rPr>
                <w:rFonts w:eastAsia="Times New Roman"/>
                <w:b/>
                <w:bCs/>
                <w:color w:val="4B92DB"/>
                <w:spacing w:val="-1"/>
                <w:sz w:val="22"/>
                <w:szCs w:val="22"/>
                <w:lang w:eastAsia="en-GB"/>
              </w:rPr>
              <w:t>Curriculum Design &amp; Key Messages</w:t>
            </w:r>
          </w:p>
        </w:tc>
        <w:tc>
          <w:tcPr>
            <w:tcW w:w="7507" w:type="dxa"/>
            <w:tcBorders>
              <w:top w:val="nil"/>
              <w:left w:val="nil"/>
              <w:bottom w:val="single" w:sz="4" w:space="0" w:color="auto"/>
              <w:right w:val="single" w:sz="8" w:space="0" w:color="auto"/>
            </w:tcBorders>
          </w:tcPr>
          <w:p w14:paraId="0508BB47" w14:textId="77777777" w:rsidR="00D32C59" w:rsidRPr="007D0177" w:rsidRDefault="00D32C59" w:rsidP="001B789A">
            <w:pPr>
              <w:pStyle w:val="ListParagraph"/>
              <w:numPr>
                <w:ilvl w:val="0"/>
                <w:numId w:val="121"/>
              </w:numPr>
              <w:spacing w:after="0" w:line="240" w:lineRule="auto"/>
              <w:ind w:left="360" w:right="119"/>
              <w:rPr>
                <w:rFonts w:eastAsia="Times New Roman"/>
                <w:iCs/>
                <w:sz w:val="22"/>
                <w:szCs w:val="22"/>
                <w:lang w:eastAsia="en-GB"/>
              </w:rPr>
            </w:pPr>
            <w:r w:rsidRPr="007D0177">
              <w:rPr>
                <w:rFonts w:eastAsia="Times New Roman"/>
                <w:iCs/>
                <w:sz w:val="22"/>
                <w:szCs w:val="22"/>
                <w:lang w:eastAsia="en-GB"/>
              </w:rPr>
              <w:t>“Accuracy is really important, but it’s not sufficient. You can have a really accurate, but dull, piece of writing. This is about using language creatively: giving children power over its use.” (Myhill 2011)</w:t>
            </w:r>
          </w:p>
          <w:p w14:paraId="3B054811" w14:textId="77777777" w:rsidR="00D32C59" w:rsidRPr="007D0177" w:rsidRDefault="00D32C59" w:rsidP="00D32C59">
            <w:pPr>
              <w:pStyle w:val="ListParagraph"/>
              <w:spacing w:after="0" w:line="240" w:lineRule="auto"/>
              <w:ind w:left="360" w:right="119"/>
              <w:rPr>
                <w:rFonts w:eastAsia="Times New Roman"/>
                <w:iCs/>
                <w:sz w:val="22"/>
                <w:szCs w:val="22"/>
                <w:lang w:eastAsia="en-GB"/>
              </w:rPr>
            </w:pPr>
          </w:p>
          <w:p w14:paraId="54AA93A2" w14:textId="77777777" w:rsidR="00D32C59" w:rsidRPr="007D0177" w:rsidRDefault="00D32C59" w:rsidP="001B789A">
            <w:pPr>
              <w:pStyle w:val="ListParagraph"/>
              <w:numPr>
                <w:ilvl w:val="0"/>
                <w:numId w:val="121"/>
              </w:numPr>
              <w:spacing w:line="240" w:lineRule="auto"/>
              <w:ind w:left="360" w:right="120"/>
              <w:rPr>
                <w:rFonts w:eastAsia="Times New Roman"/>
                <w:iCs/>
                <w:sz w:val="22"/>
                <w:szCs w:val="22"/>
                <w:lang w:eastAsia="en-GB"/>
              </w:rPr>
            </w:pPr>
            <w:r w:rsidRPr="007D0177">
              <w:rPr>
                <w:rFonts w:eastAsia="Times New Roman"/>
                <w:iCs/>
                <w:sz w:val="22"/>
                <w:szCs w:val="22"/>
                <w:lang w:eastAsia="en-GB"/>
              </w:rPr>
              <w:t xml:space="preserve">Authors use specific grammatical devices and patterns of language for impact. Children's literature and real-life texts offer models for discussion and imitation. </w:t>
            </w:r>
          </w:p>
          <w:p w14:paraId="2EEE976D" w14:textId="77777777" w:rsidR="00D32C59" w:rsidRPr="007D0177" w:rsidRDefault="00D32C59" w:rsidP="00D32C59">
            <w:pPr>
              <w:pStyle w:val="ListParagraph"/>
              <w:spacing w:before="88" w:after="0" w:line="240" w:lineRule="auto"/>
              <w:ind w:left="360" w:right="359"/>
              <w:rPr>
                <w:rFonts w:eastAsia="Times New Roman"/>
                <w:sz w:val="22"/>
                <w:szCs w:val="22"/>
                <w:lang w:eastAsia="en-GB"/>
              </w:rPr>
            </w:pPr>
          </w:p>
        </w:tc>
      </w:tr>
      <w:tr w:rsidR="00D32C59" w:rsidRPr="005626DB" w14:paraId="3178CED4" w14:textId="77777777" w:rsidTr="00D32C59">
        <w:trPr>
          <w:trHeight w:val="130"/>
        </w:trPr>
        <w:tc>
          <w:tcPr>
            <w:tcW w:w="2033" w:type="dxa"/>
            <w:tcBorders>
              <w:top w:val="single" w:sz="4" w:space="0" w:color="auto"/>
              <w:left w:val="single" w:sz="4" w:space="0" w:color="auto"/>
              <w:bottom w:val="single" w:sz="4" w:space="0" w:color="auto"/>
              <w:right w:val="single" w:sz="4" w:space="0" w:color="auto"/>
            </w:tcBorders>
          </w:tcPr>
          <w:p w14:paraId="711CA0E2" w14:textId="77777777" w:rsidR="00D32C59" w:rsidRPr="007D0177" w:rsidRDefault="00D32C59" w:rsidP="00D32C59">
            <w:pPr>
              <w:spacing w:before="87" w:after="0" w:line="240" w:lineRule="auto"/>
              <w:ind w:right="-23"/>
              <w:contextualSpacing/>
              <w:rPr>
                <w:rFonts w:eastAsia="Times New Roman"/>
                <w:b/>
                <w:bCs/>
                <w:color w:val="4B92DB"/>
                <w:spacing w:val="1"/>
                <w:sz w:val="22"/>
                <w:szCs w:val="22"/>
                <w:lang w:eastAsia="en-GB"/>
              </w:rPr>
            </w:pPr>
            <w:r w:rsidRPr="007D0177">
              <w:rPr>
                <w:rFonts w:eastAsia="Times New Roman"/>
                <w:b/>
                <w:bCs/>
                <w:color w:val="4B92DB"/>
                <w:spacing w:val="1"/>
                <w:sz w:val="22"/>
                <w:szCs w:val="22"/>
                <w:lang w:eastAsia="en-GB"/>
              </w:rPr>
              <w:t>HOW?</w:t>
            </w:r>
          </w:p>
          <w:p w14:paraId="7254F4A3" w14:textId="77777777" w:rsidR="00D32C59" w:rsidRPr="007D0177" w:rsidRDefault="00D32C59" w:rsidP="00D32C59">
            <w:pPr>
              <w:spacing w:before="87" w:after="0" w:line="240" w:lineRule="auto"/>
              <w:ind w:right="-23"/>
              <w:contextualSpacing/>
              <w:rPr>
                <w:rFonts w:eastAsia="Times New Roman"/>
                <w:b/>
                <w:bCs/>
                <w:color w:val="4B92DB"/>
                <w:spacing w:val="1"/>
                <w:sz w:val="22"/>
                <w:szCs w:val="22"/>
                <w:lang w:eastAsia="en-GB"/>
              </w:rPr>
            </w:pPr>
          </w:p>
          <w:p w14:paraId="4039F8D7" w14:textId="77777777" w:rsidR="00D32C59" w:rsidRPr="007D0177" w:rsidRDefault="00D32C59" w:rsidP="00D32C59">
            <w:pPr>
              <w:spacing w:before="87" w:after="0" w:line="240" w:lineRule="auto"/>
              <w:ind w:right="-23"/>
              <w:contextualSpacing/>
              <w:rPr>
                <w:rFonts w:eastAsia="Times New Roman"/>
                <w:b/>
                <w:bCs/>
                <w:color w:val="4B92DB"/>
                <w:spacing w:val="1"/>
                <w:sz w:val="22"/>
                <w:szCs w:val="22"/>
                <w:lang w:eastAsia="en-GB"/>
              </w:rPr>
            </w:pPr>
            <w:r w:rsidRPr="007D0177">
              <w:rPr>
                <w:rFonts w:eastAsia="Times New Roman"/>
                <w:b/>
                <w:bCs/>
                <w:color w:val="4B92DB"/>
                <w:spacing w:val="1"/>
                <w:sz w:val="22"/>
                <w:szCs w:val="22"/>
                <w:lang w:eastAsia="en-GB"/>
              </w:rPr>
              <w:t xml:space="preserve">Session </w:t>
            </w:r>
          </w:p>
          <w:p w14:paraId="0B0C320A" w14:textId="77777777" w:rsidR="00D32C59" w:rsidRPr="007D0177" w:rsidRDefault="00D32C59" w:rsidP="00D32C59">
            <w:pPr>
              <w:spacing w:before="87" w:after="0" w:line="240" w:lineRule="auto"/>
              <w:ind w:right="-23"/>
              <w:contextualSpacing/>
              <w:rPr>
                <w:rFonts w:eastAsia="Times New Roman"/>
                <w:sz w:val="22"/>
                <w:szCs w:val="22"/>
                <w:lang w:eastAsia="en-GB"/>
              </w:rPr>
            </w:pPr>
            <w:r w:rsidRPr="007D0177">
              <w:rPr>
                <w:rFonts w:eastAsia="Times New Roman"/>
                <w:b/>
                <w:bCs/>
                <w:color w:val="4B92DB"/>
                <w:spacing w:val="1"/>
                <w:sz w:val="22"/>
                <w:szCs w:val="22"/>
                <w:lang w:eastAsia="en-GB"/>
              </w:rPr>
              <w:t xml:space="preserve">Content </w:t>
            </w:r>
          </w:p>
        </w:tc>
        <w:tc>
          <w:tcPr>
            <w:tcW w:w="7507" w:type="dxa"/>
            <w:tcBorders>
              <w:top w:val="single" w:sz="4" w:space="0" w:color="auto"/>
              <w:left w:val="single" w:sz="4" w:space="0" w:color="auto"/>
              <w:bottom w:val="single" w:sz="4" w:space="0" w:color="auto"/>
              <w:right w:val="single" w:sz="4" w:space="0" w:color="auto"/>
            </w:tcBorders>
          </w:tcPr>
          <w:p w14:paraId="6DE86C9E" w14:textId="77777777" w:rsidR="00D32C59" w:rsidRPr="007D0177" w:rsidRDefault="00D32C59" w:rsidP="00D32C59">
            <w:pPr>
              <w:spacing w:before="88" w:after="0" w:line="240" w:lineRule="auto"/>
              <w:ind w:right="359"/>
              <w:contextualSpacing/>
              <w:rPr>
                <w:rFonts w:eastAsia="Times New Roman"/>
                <w:sz w:val="22"/>
                <w:szCs w:val="22"/>
                <w:lang w:eastAsia="en-GB"/>
              </w:rPr>
            </w:pPr>
            <w:r w:rsidRPr="007D0177">
              <w:rPr>
                <w:rFonts w:eastAsia="Times New Roman"/>
                <w:sz w:val="22"/>
                <w:szCs w:val="22"/>
                <w:lang w:eastAsia="en-GB"/>
              </w:rPr>
              <w:t xml:space="preserve">During the session trainees will:  </w:t>
            </w:r>
          </w:p>
          <w:p w14:paraId="089BD214" w14:textId="77777777" w:rsidR="00D32C59" w:rsidRPr="007D0177" w:rsidRDefault="00D32C59" w:rsidP="001B789A">
            <w:pPr>
              <w:pStyle w:val="ListParagraph"/>
              <w:numPr>
                <w:ilvl w:val="0"/>
                <w:numId w:val="121"/>
              </w:numPr>
              <w:spacing w:before="88" w:after="0" w:line="240" w:lineRule="auto"/>
              <w:ind w:left="360" w:right="359"/>
              <w:rPr>
                <w:rFonts w:eastAsia="Times New Roman"/>
                <w:sz w:val="22"/>
                <w:szCs w:val="22"/>
                <w:lang w:eastAsia="en-GB"/>
              </w:rPr>
            </w:pPr>
            <w:r w:rsidRPr="007D0177">
              <w:rPr>
                <w:rFonts w:eastAsia="Times New Roman"/>
                <w:sz w:val="22"/>
                <w:szCs w:val="22"/>
                <w:lang w:eastAsia="en-GB"/>
              </w:rPr>
              <w:t>Review and discuss classroom experience of grammar teaching</w:t>
            </w:r>
          </w:p>
          <w:p w14:paraId="5CD6F34D" w14:textId="77777777" w:rsidR="00D32C59" w:rsidRPr="007D0177" w:rsidRDefault="00D32C59" w:rsidP="001B789A">
            <w:pPr>
              <w:pStyle w:val="ListParagraph"/>
              <w:numPr>
                <w:ilvl w:val="0"/>
                <w:numId w:val="121"/>
              </w:numPr>
              <w:spacing w:before="88" w:after="0" w:line="240" w:lineRule="auto"/>
              <w:ind w:left="360" w:right="359"/>
              <w:rPr>
                <w:rFonts w:eastAsia="Times New Roman"/>
                <w:sz w:val="22"/>
                <w:szCs w:val="22"/>
                <w:lang w:eastAsia="en-GB"/>
              </w:rPr>
            </w:pPr>
            <w:r w:rsidRPr="007D0177">
              <w:rPr>
                <w:rFonts w:eastAsia="Times New Roman"/>
                <w:sz w:val="22"/>
                <w:szCs w:val="22"/>
                <w:lang w:eastAsia="en-GB"/>
              </w:rPr>
              <w:t>Participate in a range of practical text-based activities to support the teaching of grammar and punctuation</w:t>
            </w:r>
          </w:p>
          <w:p w14:paraId="3D40A6FE" w14:textId="77777777" w:rsidR="00D32C59" w:rsidRPr="007D0177" w:rsidRDefault="00D32C59" w:rsidP="001B789A">
            <w:pPr>
              <w:pStyle w:val="ListParagraph"/>
              <w:numPr>
                <w:ilvl w:val="0"/>
                <w:numId w:val="121"/>
              </w:numPr>
              <w:spacing w:before="88" w:after="0" w:line="240" w:lineRule="auto"/>
              <w:ind w:left="360" w:right="359"/>
              <w:rPr>
                <w:rFonts w:eastAsia="Times New Roman"/>
                <w:sz w:val="22"/>
                <w:szCs w:val="22"/>
                <w:lang w:eastAsia="en-GB"/>
              </w:rPr>
            </w:pPr>
            <w:r w:rsidRPr="007D0177">
              <w:rPr>
                <w:rFonts w:eastAsia="Times New Roman"/>
                <w:sz w:val="22"/>
                <w:szCs w:val="22"/>
                <w:lang w:eastAsia="en-GB"/>
              </w:rPr>
              <w:t xml:space="preserve">Consider progression within grammatical / punctuation features within the National Curriculum for English and the implications for subject knowledge development </w:t>
            </w:r>
          </w:p>
          <w:p w14:paraId="745325D4" w14:textId="77777777" w:rsidR="00D32C59" w:rsidRPr="007D0177" w:rsidRDefault="00D32C59" w:rsidP="001B789A">
            <w:pPr>
              <w:pStyle w:val="ListParagraph"/>
              <w:numPr>
                <w:ilvl w:val="0"/>
                <w:numId w:val="121"/>
              </w:numPr>
              <w:spacing w:before="88" w:after="0" w:line="240" w:lineRule="auto"/>
              <w:ind w:left="360" w:right="359"/>
              <w:rPr>
                <w:rFonts w:eastAsia="Times New Roman"/>
                <w:sz w:val="22"/>
                <w:szCs w:val="22"/>
                <w:lang w:eastAsia="en-GB"/>
              </w:rPr>
            </w:pPr>
            <w:r w:rsidRPr="007D0177">
              <w:rPr>
                <w:rFonts w:eastAsia="Times New Roman"/>
                <w:sz w:val="22"/>
                <w:szCs w:val="22"/>
                <w:lang w:eastAsia="en-GB"/>
              </w:rPr>
              <w:t>Consider the implications for children learning English as an Additional Language (EAL)</w:t>
            </w:r>
          </w:p>
          <w:p w14:paraId="34DF21C3" w14:textId="77777777" w:rsidR="00D32C59" w:rsidRPr="007D0177" w:rsidRDefault="00D32C59" w:rsidP="00D32C59">
            <w:pPr>
              <w:pStyle w:val="ListParagraph"/>
              <w:spacing w:before="88" w:after="0" w:line="240" w:lineRule="auto"/>
              <w:ind w:left="0" w:right="359"/>
              <w:rPr>
                <w:rFonts w:eastAsia="Times New Roman"/>
                <w:sz w:val="22"/>
                <w:szCs w:val="22"/>
                <w:lang w:eastAsia="en-GB"/>
              </w:rPr>
            </w:pPr>
          </w:p>
          <w:p w14:paraId="6F1F1778" w14:textId="77777777" w:rsidR="00D32C59" w:rsidRPr="007D0177" w:rsidRDefault="00D32C59" w:rsidP="00D32C59">
            <w:pPr>
              <w:spacing w:before="88" w:after="0" w:line="240" w:lineRule="auto"/>
              <w:ind w:right="359"/>
              <w:contextualSpacing/>
              <w:rPr>
                <w:rFonts w:eastAsia="Times New Roman"/>
                <w:sz w:val="22"/>
                <w:szCs w:val="22"/>
                <w:lang w:eastAsia="en-GB"/>
              </w:rPr>
            </w:pPr>
            <w:r w:rsidRPr="007D0177">
              <w:rPr>
                <w:rFonts w:eastAsia="Times New Roman"/>
                <w:sz w:val="22"/>
                <w:szCs w:val="22"/>
                <w:lang w:eastAsia="en-GB"/>
              </w:rPr>
              <w:t>3-7 trainees to include:</w:t>
            </w:r>
          </w:p>
          <w:p w14:paraId="16D44A70" w14:textId="77777777" w:rsidR="00D32C59" w:rsidRPr="007D0177" w:rsidRDefault="00D32C59" w:rsidP="001B789A">
            <w:pPr>
              <w:pStyle w:val="ListParagraph"/>
              <w:numPr>
                <w:ilvl w:val="0"/>
                <w:numId w:val="121"/>
              </w:numPr>
              <w:spacing w:before="88" w:after="0" w:line="240" w:lineRule="auto"/>
              <w:ind w:left="360" w:right="359"/>
              <w:rPr>
                <w:rFonts w:eastAsia="Times New Roman"/>
                <w:sz w:val="22"/>
                <w:szCs w:val="22"/>
                <w:lang w:eastAsia="en-GB"/>
              </w:rPr>
            </w:pPr>
            <w:r w:rsidRPr="007D0177">
              <w:rPr>
                <w:rFonts w:eastAsia="Times New Roman"/>
                <w:sz w:val="22"/>
                <w:szCs w:val="22"/>
                <w:lang w:eastAsia="en-GB"/>
              </w:rPr>
              <w:t>Participate in a range of practical activities that trainees can adapt for their own the classroom (e.g. sentence / non-sentence game)</w:t>
            </w:r>
          </w:p>
          <w:p w14:paraId="69385745" w14:textId="77777777" w:rsidR="00D32C59" w:rsidRPr="007D0177" w:rsidRDefault="00D32C59" w:rsidP="00D32C59">
            <w:pPr>
              <w:pStyle w:val="ListParagraph"/>
              <w:spacing w:line="240" w:lineRule="auto"/>
              <w:ind w:right="120"/>
              <w:rPr>
                <w:sz w:val="22"/>
                <w:szCs w:val="22"/>
              </w:rPr>
            </w:pPr>
          </w:p>
        </w:tc>
      </w:tr>
      <w:tr w:rsidR="00D32C59" w:rsidRPr="005626DB" w14:paraId="1BC009E1" w14:textId="77777777" w:rsidTr="00D32C59">
        <w:trPr>
          <w:trHeight w:val="755"/>
        </w:trPr>
        <w:tc>
          <w:tcPr>
            <w:tcW w:w="2033" w:type="dxa"/>
            <w:tcBorders>
              <w:top w:val="single" w:sz="4" w:space="0" w:color="auto"/>
              <w:left w:val="single" w:sz="4" w:space="0" w:color="auto"/>
              <w:bottom w:val="single" w:sz="4" w:space="0" w:color="auto"/>
              <w:right w:val="single" w:sz="4" w:space="0" w:color="auto"/>
            </w:tcBorders>
          </w:tcPr>
          <w:p w14:paraId="02A36FEA" w14:textId="77777777" w:rsidR="00D32C59" w:rsidRPr="007D0177" w:rsidRDefault="00D32C59" w:rsidP="00D32C59">
            <w:pPr>
              <w:spacing w:before="87" w:after="0" w:line="240" w:lineRule="auto"/>
              <w:ind w:right="-23"/>
              <w:contextualSpacing/>
              <w:rPr>
                <w:rFonts w:eastAsia="Times New Roman"/>
                <w:b/>
                <w:bCs/>
                <w:color w:val="4B92DB"/>
                <w:spacing w:val="1"/>
                <w:sz w:val="22"/>
                <w:szCs w:val="22"/>
                <w:lang w:eastAsia="en-GB"/>
              </w:rPr>
            </w:pPr>
            <w:r w:rsidRPr="007D0177">
              <w:rPr>
                <w:rFonts w:eastAsia="Times New Roman"/>
                <w:b/>
                <w:bCs/>
                <w:color w:val="4B92DB"/>
                <w:spacing w:val="1"/>
                <w:sz w:val="22"/>
                <w:szCs w:val="22"/>
                <w:lang w:eastAsia="en-GB"/>
              </w:rPr>
              <w:t>WHERE?</w:t>
            </w:r>
          </w:p>
          <w:p w14:paraId="53090FC4" w14:textId="77777777" w:rsidR="00D32C59" w:rsidRPr="007D0177" w:rsidRDefault="00D32C59" w:rsidP="00D32C59">
            <w:pPr>
              <w:spacing w:before="87" w:after="0" w:line="240" w:lineRule="auto"/>
              <w:ind w:right="-23"/>
              <w:contextualSpacing/>
              <w:rPr>
                <w:rFonts w:eastAsia="Times New Roman"/>
                <w:b/>
                <w:bCs/>
                <w:color w:val="4B92DB"/>
                <w:spacing w:val="1"/>
                <w:sz w:val="22"/>
                <w:szCs w:val="22"/>
                <w:lang w:eastAsia="en-GB"/>
              </w:rPr>
            </w:pPr>
          </w:p>
          <w:p w14:paraId="1DAEAF0B" w14:textId="77777777" w:rsidR="00D32C59" w:rsidRPr="007D0177" w:rsidRDefault="00D32C59" w:rsidP="00D32C59">
            <w:pPr>
              <w:spacing w:before="87" w:after="0" w:line="240" w:lineRule="auto"/>
              <w:ind w:right="-23"/>
              <w:contextualSpacing/>
              <w:rPr>
                <w:rFonts w:eastAsia="Times New Roman"/>
                <w:b/>
                <w:bCs/>
                <w:color w:val="4B92DB"/>
                <w:spacing w:val="1"/>
                <w:sz w:val="22"/>
                <w:szCs w:val="22"/>
                <w:lang w:eastAsia="en-GB"/>
              </w:rPr>
            </w:pPr>
            <w:r w:rsidRPr="007D0177">
              <w:rPr>
                <w:rFonts w:eastAsia="Times New Roman"/>
                <w:b/>
                <w:bCs/>
                <w:color w:val="4B92DB"/>
                <w:spacing w:val="1"/>
                <w:sz w:val="22"/>
                <w:szCs w:val="22"/>
                <w:lang w:eastAsia="en-GB"/>
              </w:rPr>
              <w:t xml:space="preserve">Key Links: </w:t>
            </w:r>
          </w:p>
          <w:p w14:paraId="517E057F" w14:textId="77777777" w:rsidR="00D32C59" w:rsidRPr="007D0177" w:rsidRDefault="00D32C59" w:rsidP="00D32C59">
            <w:pPr>
              <w:spacing w:before="87" w:after="0" w:line="240" w:lineRule="auto"/>
              <w:ind w:right="-23"/>
              <w:rPr>
                <w:rFonts w:eastAsia="Times New Roman"/>
                <w:b/>
                <w:bCs/>
                <w:color w:val="4B92DB"/>
                <w:spacing w:val="1"/>
                <w:sz w:val="22"/>
                <w:szCs w:val="22"/>
                <w:lang w:eastAsia="en-GB"/>
              </w:rPr>
            </w:pPr>
            <w:r w:rsidRPr="007D0177">
              <w:rPr>
                <w:rFonts w:eastAsia="Times New Roman"/>
                <w:b/>
                <w:bCs/>
                <w:color w:val="4B92DB"/>
                <w:spacing w:val="1"/>
                <w:sz w:val="22"/>
                <w:szCs w:val="22"/>
                <w:lang w:eastAsia="en-GB"/>
              </w:rPr>
              <w:t>PGCE Course</w:t>
            </w:r>
          </w:p>
        </w:tc>
        <w:tc>
          <w:tcPr>
            <w:tcW w:w="7507" w:type="dxa"/>
            <w:tcBorders>
              <w:top w:val="single" w:sz="4" w:space="0" w:color="auto"/>
              <w:left w:val="single" w:sz="4" w:space="0" w:color="auto"/>
              <w:bottom w:val="single" w:sz="4" w:space="0" w:color="auto"/>
              <w:right w:val="single" w:sz="4" w:space="0" w:color="auto"/>
            </w:tcBorders>
          </w:tcPr>
          <w:p w14:paraId="2669D891" w14:textId="59B09D34" w:rsidR="007D0177" w:rsidRDefault="007D0177" w:rsidP="007D0177">
            <w:pPr>
              <w:spacing w:before="87" w:after="0" w:line="240" w:lineRule="auto"/>
              <w:ind w:right="-20"/>
              <w:rPr>
                <w:color w:val="201F1E"/>
                <w:shd w:val="clear" w:color="auto" w:fill="FFFFFF"/>
              </w:rPr>
            </w:pPr>
            <w:r w:rsidRPr="007D0177">
              <w:rPr>
                <w:rFonts w:eastAsia="Times New Roman"/>
                <w:b/>
                <w:bCs/>
                <w:lang w:eastAsia="en-GB"/>
              </w:rPr>
              <w:t>PGCE Cross-Course Links including Provision for All</w:t>
            </w:r>
            <w:r>
              <w:rPr>
                <w:rFonts w:eastAsia="Times New Roman"/>
                <w:b/>
                <w:bCs/>
                <w:lang w:eastAsia="en-GB"/>
              </w:rPr>
              <w:t xml:space="preserve">: </w:t>
            </w:r>
            <w:r w:rsidRPr="007D0177">
              <w:rPr>
                <w:color w:val="201F1E"/>
                <w:shd w:val="clear" w:color="auto" w:fill="FFFFFF"/>
              </w:rPr>
              <w:t>To consider the needs of all children in all contexts and make provision for them to make progress (see Appendix 1).</w:t>
            </w:r>
          </w:p>
          <w:p w14:paraId="746DB45B" w14:textId="0464B469" w:rsidR="00D32C59" w:rsidRPr="007D0177" w:rsidRDefault="00D32C59" w:rsidP="001B789A">
            <w:pPr>
              <w:pStyle w:val="ListParagraph"/>
              <w:numPr>
                <w:ilvl w:val="0"/>
                <w:numId w:val="121"/>
              </w:numPr>
              <w:spacing w:before="87" w:after="0" w:line="240" w:lineRule="auto"/>
              <w:ind w:right="-20"/>
              <w:rPr>
                <w:rFonts w:eastAsia="Times New Roman"/>
                <w:lang w:eastAsia="en-GB"/>
              </w:rPr>
            </w:pPr>
            <w:r w:rsidRPr="007D0177">
              <w:rPr>
                <w:rFonts w:eastAsia="Times New Roman"/>
                <w:lang w:eastAsia="en-GB"/>
              </w:rPr>
              <w:t>EAL</w:t>
            </w:r>
            <w:r w:rsidR="007D0177" w:rsidRPr="007D0177">
              <w:rPr>
                <w:rFonts w:eastAsia="Times New Roman"/>
                <w:lang w:eastAsia="en-GB"/>
              </w:rPr>
              <w:t xml:space="preserve"> (PL 15 &amp; 18)</w:t>
            </w:r>
          </w:p>
          <w:p w14:paraId="2FAD05B0" w14:textId="155E1AB2" w:rsidR="00D32C59" w:rsidRPr="007D0177" w:rsidRDefault="007D0177" w:rsidP="001B789A">
            <w:pPr>
              <w:pStyle w:val="ListParagraph"/>
              <w:numPr>
                <w:ilvl w:val="0"/>
                <w:numId w:val="121"/>
              </w:numPr>
              <w:spacing w:before="87" w:after="0" w:line="240" w:lineRule="auto"/>
              <w:ind w:right="-20"/>
              <w:rPr>
                <w:rFonts w:eastAsia="Times New Roman"/>
                <w:lang w:eastAsia="en-GB"/>
              </w:rPr>
            </w:pPr>
            <w:r>
              <w:rPr>
                <w:rFonts w:eastAsia="Times New Roman"/>
                <w:lang w:eastAsia="en-GB"/>
              </w:rPr>
              <w:t>Foreign Languages (</w:t>
            </w:r>
            <w:r w:rsidR="00D32C59" w:rsidRPr="007D0177">
              <w:rPr>
                <w:rFonts w:eastAsia="Times New Roman"/>
                <w:lang w:eastAsia="en-GB"/>
              </w:rPr>
              <w:t>FL2</w:t>
            </w:r>
            <w:r>
              <w:rPr>
                <w:rFonts w:eastAsia="Times New Roman"/>
                <w:lang w:eastAsia="en-GB"/>
              </w:rPr>
              <w:t>)</w:t>
            </w:r>
          </w:p>
        </w:tc>
      </w:tr>
      <w:tr w:rsidR="00D32C59" w:rsidRPr="005626DB" w14:paraId="2209FE35" w14:textId="77777777" w:rsidTr="00D32C59">
        <w:trPr>
          <w:trHeight w:val="755"/>
        </w:trPr>
        <w:tc>
          <w:tcPr>
            <w:tcW w:w="2033" w:type="dxa"/>
            <w:tcBorders>
              <w:top w:val="single" w:sz="4" w:space="0" w:color="auto"/>
              <w:left w:val="single" w:sz="4" w:space="0" w:color="auto"/>
              <w:bottom w:val="single" w:sz="4" w:space="0" w:color="auto"/>
              <w:right w:val="single" w:sz="4" w:space="0" w:color="auto"/>
            </w:tcBorders>
          </w:tcPr>
          <w:p w14:paraId="3147C785" w14:textId="77777777" w:rsidR="00D32C59" w:rsidRPr="007D0177" w:rsidRDefault="00D32C59" w:rsidP="00D32C59">
            <w:pPr>
              <w:spacing w:before="87" w:after="0" w:line="240" w:lineRule="auto"/>
              <w:ind w:right="-23"/>
              <w:rPr>
                <w:rFonts w:eastAsia="Times New Roman"/>
                <w:b/>
                <w:bCs/>
                <w:color w:val="4B92DB"/>
                <w:spacing w:val="1"/>
                <w:sz w:val="22"/>
                <w:szCs w:val="22"/>
                <w:lang w:eastAsia="en-GB"/>
              </w:rPr>
            </w:pPr>
          </w:p>
          <w:p w14:paraId="29BDF76F" w14:textId="77777777" w:rsidR="00D32C59" w:rsidRPr="007D0177" w:rsidRDefault="00D32C59" w:rsidP="00D32C59">
            <w:pPr>
              <w:spacing w:before="87" w:after="0" w:line="240" w:lineRule="auto"/>
              <w:ind w:right="-23"/>
              <w:rPr>
                <w:rFonts w:eastAsia="Times New Roman"/>
                <w:b/>
                <w:bCs/>
                <w:color w:val="4B92DB"/>
                <w:spacing w:val="1"/>
                <w:sz w:val="22"/>
                <w:szCs w:val="22"/>
                <w:lang w:eastAsia="en-GB"/>
              </w:rPr>
            </w:pPr>
            <w:r w:rsidRPr="007D0177">
              <w:rPr>
                <w:rFonts w:eastAsia="Times New Roman"/>
                <w:b/>
                <w:bCs/>
                <w:color w:val="4B92DB"/>
                <w:spacing w:val="1"/>
                <w:sz w:val="22"/>
                <w:szCs w:val="22"/>
                <w:lang w:eastAsia="en-GB"/>
              </w:rPr>
              <w:t>ITT Core Content Framework</w:t>
            </w:r>
          </w:p>
          <w:p w14:paraId="77CA270D"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highlight w:val="yellow"/>
                <w:lang w:eastAsia="en-GB"/>
              </w:rPr>
            </w:pPr>
          </w:p>
        </w:tc>
        <w:tc>
          <w:tcPr>
            <w:tcW w:w="7507" w:type="dxa"/>
            <w:tcBorders>
              <w:top w:val="single" w:sz="4" w:space="0" w:color="auto"/>
              <w:left w:val="single" w:sz="4" w:space="0" w:color="auto"/>
              <w:bottom w:val="single" w:sz="4" w:space="0" w:color="auto"/>
              <w:right w:val="single" w:sz="4" w:space="0" w:color="auto"/>
            </w:tcBorders>
          </w:tcPr>
          <w:p w14:paraId="2F72126D" w14:textId="77777777" w:rsidR="00B93606" w:rsidRPr="007D0177" w:rsidRDefault="00B93606" w:rsidP="00B93606">
            <w:pPr>
              <w:spacing w:before="87" w:after="0" w:line="240" w:lineRule="auto"/>
              <w:ind w:right="-20"/>
            </w:pPr>
            <w:r w:rsidRPr="007D0177">
              <w:rPr>
                <w:rFonts w:eastAsia="Times New Roman"/>
                <w:spacing w:val="1"/>
                <w:lang w:eastAsia="en-GB"/>
              </w:rPr>
              <w:t>ITT Core Content Framework: Aspects from</w:t>
            </w:r>
            <w:r w:rsidRPr="007D0177">
              <w:t xml:space="preserve"> the five core areas (‘Behaviour’, ‘Pedagogy’, ‘Assessment’, ‘Curriculum’, ‘Professional Behaviours’) will be included in this seminar as appropriate.</w:t>
            </w:r>
          </w:p>
          <w:p w14:paraId="0B86F070" w14:textId="77777777" w:rsidR="00D32C59" w:rsidRPr="00D50380" w:rsidRDefault="00D32C59" w:rsidP="00D50380">
            <w:pPr>
              <w:spacing w:before="87" w:after="0" w:line="240" w:lineRule="auto"/>
              <w:ind w:right="-20"/>
              <w:rPr>
                <w:i/>
                <w:iCs/>
              </w:rPr>
            </w:pPr>
            <w:r w:rsidRPr="00D50380">
              <w:rPr>
                <w:rFonts w:eastAsia="Times New Roman"/>
                <w:i/>
                <w:iCs/>
                <w:spacing w:val="1"/>
                <w:sz w:val="22"/>
                <w:szCs w:val="22"/>
                <w:lang w:eastAsia="en-GB"/>
              </w:rPr>
              <w:t>3.</w:t>
            </w:r>
            <w:r w:rsidRPr="00D50380">
              <w:rPr>
                <w:i/>
                <w:iCs/>
              </w:rPr>
              <w:t xml:space="preserve"> 2. Secure subject knowledge helps teachers to motivate pupils and teach effectively.</w:t>
            </w:r>
          </w:p>
          <w:p w14:paraId="52C2A3B2" w14:textId="77777777" w:rsidR="00D32C59" w:rsidRPr="00D50380" w:rsidRDefault="00D32C59" w:rsidP="00D50380">
            <w:pPr>
              <w:spacing w:before="87" w:after="0" w:line="240" w:lineRule="auto"/>
              <w:ind w:right="-20"/>
              <w:rPr>
                <w:i/>
                <w:iCs/>
              </w:rPr>
            </w:pPr>
            <w:r w:rsidRPr="00D50380">
              <w:rPr>
                <w:rFonts w:eastAsia="Times New Roman"/>
                <w:i/>
                <w:iCs/>
                <w:lang w:eastAsia="en-GB"/>
              </w:rPr>
              <w:t>4.</w:t>
            </w:r>
            <w:r w:rsidRPr="00D50380">
              <w:rPr>
                <w:i/>
                <w:iCs/>
              </w:rPr>
              <w:t xml:space="preserve"> 5. Explicitly teaching pupils metacognitive strategies linked to subject knowledge, including how to plan, monitor and evaluate, supports independence and academic success.</w:t>
            </w:r>
          </w:p>
          <w:p w14:paraId="100EC78C" w14:textId="77777777" w:rsidR="00D32C59" w:rsidRPr="007D0177" w:rsidRDefault="00D32C59" w:rsidP="00D50380">
            <w:pPr>
              <w:spacing w:before="87" w:after="0" w:line="240" w:lineRule="auto"/>
              <w:ind w:right="-20"/>
              <w:rPr>
                <w:rFonts w:eastAsia="Times New Roman"/>
                <w:lang w:eastAsia="en-GB"/>
              </w:rPr>
            </w:pPr>
            <w:r w:rsidRPr="00D50380">
              <w:rPr>
                <w:rFonts w:eastAsia="Times New Roman"/>
                <w:i/>
                <w:iCs/>
                <w:lang w:eastAsia="en-GB"/>
              </w:rPr>
              <w:t>5.</w:t>
            </w:r>
            <w:r w:rsidRPr="00D50380">
              <w:rPr>
                <w:i/>
                <w:iCs/>
              </w:rPr>
              <w:t xml:space="preserve"> 2. Seeking to understand pupils’ differences, including their different levels of prior knowledge and potential barriers to learning, is an essential part of teaching.</w:t>
            </w:r>
          </w:p>
        </w:tc>
      </w:tr>
    </w:tbl>
    <w:p w14:paraId="746A0181" w14:textId="77777777" w:rsidR="00D32C59" w:rsidRPr="005626DB" w:rsidRDefault="00D32C59" w:rsidP="00D32C59"/>
    <w:p w14:paraId="0DA93B7B" w14:textId="449710D1" w:rsidR="00D32C59" w:rsidRPr="005626DB" w:rsidRDefault="005626DB" w:rsidP="00D32C59">
      <w:r w:rsidRPr="005626DB">
        <w:br w:type="page"/>
      </w:r>
    </w:p>
    <w:tbl>
      <w:tblPr>
        <w:tblW w:w="9540" w:type="dxa"/>
        <w:tblInd w:w="98" w:type="dxa"/>
        <w:tblCellMar>
          <w:left w:w="142" w:type="dxa"/>
          <w:right w:w="0" w:type="dxa"/>
        </w:tblCellMar>
        <w:tblLook w:val="04A0" w:firstRow="1" w:lastRow="0" w:firstColumn="1" w:lastColumn="0" w:noHBand="0" w:noVBand="1"/>
      </w:tblPr>
      <w:tblGrid>
        <w:gridCol w:w="2032"/>
        <w:gridCol w:w="7508"/>
      </w:tblGrid>
      <w:tr w:rsidR="00D32C59" w:rsidRPr="005626DB" w14:paraId="40AAC252" w14:textId="77777777" w:rsidTr="00D32C59">
        <w:trPr>
          <w:trHeight w:val="631"/>
        </w:trPr>
        <w:tc>
          <w:tcPr>
            <w:tcW w:w="9540" w:type="dxa"/>
            <w:gridSpan w:val="2"/>
            <w:tcBorders>
              <w:top w:val="single" w:sz="8" w:space="0" w:color="auto"/>
              <w:left w:val="single" w:sz="8" w:space="0" w:color="auto"/>
              <w:bottom w:val="single" w:sz="8" w:space="0" w:color="auto"/>
              <w:right w:val="single" w:sz="8" w:space="0" w:color="auto"/>
            </w:tcBorders>
            <w:shd w:val="clear" w:color="auto" w:fill="FFFF00"/>
          </w:tcPr>
          <w:p w14:paraId="2B6CA79C" w14:textId="77777777" w:rsidR="00D32C59" w:rsidRPr="005626DB" w:rsidRDefault="00D32C59" w:rsidP="00D32C59">
            <w:pPr>
              <w:spacing w:after="0" w:line="243" w:lineRule="atLeast"/>
              <w:ind w:right="-20"/>
              <w:rPr>
                <w:rFonts w:eastAsia="Times New Roman"/>
                <w:b/>
                <w:bCs/>
                <w:lang w:eastAsia="en-GB"/>
              </w:rPr>
            </w:pPr>
          </w:p>
          <w:p w14:paraId="0266E6A4" w14:textId="77777777" w:rsidR="00D32C59" w:rsidRPr="005626DB" w:rsidRDefault="00D32C59" w:rsidP="00D32C59">
            <w:pPr>
              <w:spacing w:after="0" w:line="243" w:lineRule="atLeast"/>
              <w:ind w:right="-20"/>
              <w:jc w:val="center"/>
              <w:rPr>
                <w:rFonts w:eastAsia="Times New Roman"/>
                <w:b/>
                <w:bCs/>
                <w:lang w:eastAsia="en-GB"/>
              </w:rPr>
            </w:pPr>
            <w:r w:rsidRPr="005626DB">
              <w:rPr>
                <w:rFonts w:eastAsia="Times New Roman"/>
                <w:b/>
                <w:bCs/>
                <w:lang w:eastAsia="en-GB"/>
              </w:rPr>
              <w:t>English Session 12</w:t>
            </w:r>
          </w:p>
        </w:tc>
      </w:tr>
      <w:tr w:rsidR="00D32C59" w:rsidRPr="005626DB" w14:paraId="374805CB" w14:textId="77777777" w:rsidTr="00D32C59">
        <w:trPr>
          <w:trHeight w:val="1096"/>
        </w:trPr>
        <w:tc>
          <w:tcPr>
            <w:tcW w:w="2032" w:type="dxa"/>
            <w:tcBorders>
              <w:top w:val="nil"/>
              <w:left w:val="single" w:sz="8" w:space="0" w:color="auto"/>
              <w:bottom w:val="single" w:sz="8" w:space="0" w:color="auto"/>
              <w:right w:val="single" w:sz="8" w:space="0" w:color="auto"/>
            </w:tcBorders>
          </w:tcPr>
          <w:p w14:paraId="71EDAC17" w14:textId="77777777" w:rsidR="00D32C59" w:rsidRPr="005626DB" w:rsidRDefault="00D32C59" w:rsidP="00D32C59">
            <w:pPr>
              <w:spacing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WHAT?</w:t>
            </w:r>
          </w:p>
          <w:p w14:paraId="45EFD934" w14:textId="77777777" w:rsidR="00D32C59" w:rsidRPr="005626DB" w:rsidRDefault="00D32C59" w:rsidP="00D32C59">
            <w:pPr>
              <w:spacing w:after="0" w:line="240" w:lineRule="auto"/>
              <w:ind w:right="-23"/>
              <w:contextualSpacing/>
              <w:rPr>
                <w:rFonts w:eastAsia="Times New Roman"/>
                <w:b/>
                <w:bCs/>
                <w:color w:val="4B92DB"/>
                <w:spacing w:val="-1"/>
                <w:lang w:eastAsia="en-GB"/>
              </w:rPr>
            </w:pPr>
          </w:p>
          <w:p w14:paraId="1D6C7AA2" w14:textId="77777777" w:rsidR="00D32C59" w:rsidRPr="005626DB" w:rsidRDefault="00D32C59" w:rsidP="00D32C59">
            <w:pPr>
              <w:spacing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 xml:space="preserve">Session </w:t>
            </w:r>
          </w:p>
          <w:p w14:paraId="65A94B0D" w14:textId="77777777" w:rsidR="00D32C59" w:rsidRPr="005626DB" w:rsidRDefault="00D32C59" w:rsidP="00D32C59">
            <w:pPr>
              <w:spacing w:after="0" w:line="240" w:lineRule="auto"/>
              <w:ind w:right="-23"/>
              <w:contextualSpacing/>
              <w:rPr>
                <w:rFonts w:eastAsia="Times New Roman"/>
                <w:lang w:eastAsia="en-GB"/>
              </w:rPr>
            </w:pPr>
            <w:r w:rsidRPr="005626DB">
              <w:rPr>
                <w:rFonts w:eastAsia="Times New Roman"/>
                <w:b/>
                <w:bCs/>
                <w:color w:val="4B92DB"/>
                <w:spacing w:val="-1"/>
                <w:lang w:eastAsia="en-GB"/>
              </w:rPr>
              <w:t>Titles</w:t>
            </w:r>
          </w:p>
        </w:tc>
        <w:tc>
          <w:tcPr>
            <w:tcW w:w="7508" w:type="dxa"/>
            <w:tcBorders>
              <w:top w:val="nil"/>
              <w:left w:val="nil"/>
              <w:bottom w:val="single" w:sz="8" w:space="0" w:color="auto"/>
              <w:right w:val="single" w:sz="8" w:space="0" w:color="auto"/>
            </w:tcBorders>
          </w:tcPr>
          <w:p w14:paraId="2AB12663" w14:textId="77777777" w:rsidR="00D32C59" w:rsidRPr="005626DB" w:rsidRDefault="00D32C59" w:rsidP="00D32C59">
            <w:pPr>
              <w:rPr>
                <w:b/>
                <w:color w:val="FF0000"/>
              </w:rPr>
            </w:pPr>
            <w:r w:rsidRPr="005626DB">
              <w:rPr>
                <w:b/>
                <w:color w:val="FF0000"/>
                <w:u w:val="single"/>
              </w:rPr>
              <w:t xml:space="preserve">5-11 years: </w:t>
            </w:r>
            <w:r w:rsidRPr="005626DB">
              <w:rPr>
                <w:b/>
                <w:color w:val="FF0000"/>
              </w:rPr>
              <w:t>Reading and writing non-fiction</w:t>
            </w:r>
          </w:p>
          <w:p w14:paraId="691A76AF" w14:textId="77777777" w:rsidR="00D32C59" w:rsidRPr="005626DB" w:rsidRDefault="00D32C59" w:rsidP="00D32C59">
            <w:pPr>
              <w:rPr>
                <w:b/>
                <w:color w:val="FF0000"/>
              </w:rPr>
            </w:pPr>
            <w:r w:rsidRPr="005626DB">
              <w:rPr>
                <w:b/>
                <w:color w:val="FF0000"/>
                <w:u w:val="single"/>
              </w:rPr>
              <w:t xml:space="preserve">3-7 years: </w:t>
            </w:r>
            <w:r w:rsidRPr="005626DB">
              <w:rPr>
                <w:b/>
                <w:color w:val="FF0000"/>
              </w:rPr>
              <w:t>Reading and writing non-fiction, including strategies for sorting and classifying (FS)</w:t>
            </w:r>
          </w:p>
        </w:tc>
      </w:tr>
      <w:tr w:rsidR="00D32C59" w:rsidRPr="005626DB" w14:paraId="7691FDFD" w14:textId="77777777" w:rsidTr="00D32C59">
        <w:trPr>
          <w:trHeight w:val="3970"/>
        </w:trPr>
        <w:tc>
          <w:tcPr>
            <w:tcW w:w="2032" w:type="dxa"/>
            <w:tcBorders>
              <w:top w:val="nil"/>
              <w:left w:val="single" w:sz="8" w:space="0" w:color="auto"/>
              <w:bottom w:val="single" w:sz="8" w:space="0" w:color="auto"/>
              <w:right w:val="single" w:sz="8" w:space="0" w:color="auto"/>
            </w:tcBorders>
          </w:tcPr>
          <w:p w14:paraId="61131E00" w14:textId="77777777" w:rsidR="00D32C59" w:rsidRPr="005626DB" w:rsidRDefault="00D32C59" w:rsidP="00D32C59">
            <w:pPr>
              <w:spacing w:after="0" w:line="240" w:lineRule="auto"/>
              <w:ind w:right="-23"/>
              <w:contextualSpacing/>
              <w:rPr>
                <w:rFonts w:eastAsia="Times New Roman"/>
                <w:b/>
                <w:bCs/>
                <w:color w:val="4B92DB"/>
                <w:lang w:eastAsia="en-GB"/>
              </w:rPr>
            </w:pPr>
            <w:r w:rsidRPr="005626DB">
              <w:rPr>
                <w:rFonts w:eastAsia="Times New Roman"/>
                <w:b/>
                <w:bCs/>
                <w:color w:val="4B92DB"/>
                <w:lang w:eastAsia="en-GB"/>
              </w:rPr>
              <w:t>WHY THIS?</w:t>
            </w:r>
          </w:p>
          <w:p w14:paraId="3572DD5D" w14:textId="77777777" w:rsidR="00D32C59" w:rsidRPr="005626DB" w:rsidRDefault="00D32C59" w:rsidP="00D32C59">
            <w:pPr>
              <w:spacing w:after="0" w:line="240" w:lineRule="auto"/>
              <w:ind w:right="-23"/>
              <w:contextualSpacing/>
              <w:rPr>
                <w:rFonts w:eastAsia="Times New Roman"/>
                <w:b/>
                <w:bCs/>
                <w:color w:val="4B92DB"/>
                <w:lang w:eastAsia="en-GB"/>
              </w:rPr>
            </w:pPr>
          </w:p>
          <w:p w14:paraId="12A2F9D3" w14:textId="77777777" w:rsidR="00D32C59" w:rsidRPr="005626DB" w:rsidRDefault="00D32C59" w:rsidP="00D32C59">
            <w:pPr>
              <w:spacing w:after="0" w:line="240" w:lineRule="auto"/>
              <w:ind w:right="-23"/>
              <w:contextualSpacing/>
              <w:rPr>
                <w:rFonts w:eastAsia="Times New Roman"/>
                <w:b/>
                <w:bCs/>
                <w:color w:val="4B92DB"/>
                <w:lang w:eastAsia="en-GB"/>
              </w:rPr>
            </w:pPr>
            <w:r w:rsidRPr="005626DB">
              <w:rPr>
                <w:rFonts w:eastAsia="Times New Roman"/>
                <w:b/>
                <w:bCs/>
                <w:color w:val="4B92DB"/>
                <w:lang w:eastAsia="en-GB"/>
              </w:rPr>
              <w:t>Learning</w:t>
            </w:r>
          </w:p>
          <w:p w14:paraId="1156E09B" w14:textId="77777777" w:rsidR="00D32C59" w:rsidRPr="005626DB" w:rsidRDefault="00D32C59" w:rsidP="00D32C59">
            <w:pPr>
              <w:spacing w:after="0" w:line="240" w:lineRule="auto"/>
              <w:ind w:right="-23"/>
              <w:contextualSpacing/>
              <w:rPr>
                <w:rFonts w:eastAsia="Times New Roman"/>
                <w:lang w:eastAsia="en-GB"/>
              </w:rPr>
            </w:pPr>
            <w:r w:rsidRPr="005626DB">
              <w:rPr>
                <w:rFonts w:eastAsia="Times New Roman"/>
                <w:b/>
                <w:bCs/>
                <w:color w:val="4B92DB"/>
                <w:lang w:eastAsia="en-GB"/>
              </w:rPr>
              <w:t>O</w:t>
            </w:r>
            <w:r w:rsidRPr="005626DB">
              <w:rPr>
                <w:rFonts w:eastAsia="Times New Roman"/>
                <w:b/>
                <w:bCs/>
                <w:color w:val="4B92DB"/>
                <w:spacing w:val="-1"/>
                <w:lang w:eastAsia="en-GB"/>
              </w:rPr>
              <w:t>utcomes</w:t>
            </w:r>
          </w:p>
        </w:tc>
        <w:tc>
          <w:tcPr>
            <w:tcW w:w="7508" w:type="dxa"/>
            <w:tcBorders>
              <w:top w:val="nil"/>
              <w:left w:val="nil"/>
              <w:bottom w:val="single" w:sz="8" w:space="0" w:color="auto"/>
              <w:right w:val="single" w:sz="8" w:space="0" w:color="auto"/>
            </w:tcBorders>
          </w:tcPr>
          <w:p w14:paraId="4CF362B0" w14:textId="77777777" w:rsidR="00D32C59" w:rsidRPr="005626DB" w:rsidRDefault="00D32C59" w:rsidP="00D32C59">
            <w:pPr>
              <w:spacing w:after="0" w:line="240" w:lineRule="auto"/>
              <w:ind w:right="221"/>
              <w:contextualSpacing/>
              <w:rPr>
                <w:rFonts w:eastAsia="Times New Roman"/>
                <w:lang w:eastAsia="en-GB"/>
              </w:rPr>
            </w:pPr>
            <w:r w:rsidRPr="005626DB">
              <w:rPr>
                <w:rFonts w:eastAsia="Times New Roman"/>
                <w:lang w:eastAsia="en-GB"/>
              </w:rPr>
              <w:t>By the end of this session trainees will be able:</w:t>
            </w:r>
          </w:p>
          <w:p w14:paraId="301DE59C" w14:textId="77777777" w:rsidR="00D32C59" w:rsidRPr="005626DB" w:rsidRDefault="00D32C59" w:rsidP="00D32C59">
            <w:pPr>
              <w:pStyle w:val="ListParagraph"/>
              <w:numPr>
                <w:ilvl w:val="0"/>
                <w:numId w:val="5"/>
              </w:numPr>
              <w:spacing w:line="240" w:lineRule="auto"/>
            </w:pPr>
            <w:r w:rsidRPr="005626DB">
              <w:t>To understand the differences between fiction and non-fiction, and non-fiction genres in terms of presentation and purpose</w:t>
            </w:r>
          </w:p>
          <w:p w14:paraId="05FE6C30" w14:textId="77777777" w:rsidR="00D32C59" w:rsidRPr="005626DB" w:rsidRDefault="00D32C59" w:rsidP="00D32C59">
            <w:pPr>
              <w:pStyle w:val="ListParagraph"/>
              <w:numPr>
                <w:ilvl w:val="0"/>
                <w:numId w:val="5"/>
              </w:numPr>
              <w:spacing w:line="240" w:lineRule="auto"/>
            </w:pPr>
            <w:r w:rsidRPr="005626DB">
              <w:t>To develop understanding of grammatical features of non-fiction genres</w:t>
            </w:r>
          </w:p>
          <w:p w14:paraId="0C89311A" w14:textId="77777777" w:rsidR="00D32C59" w:rsidRPr="005626DB" w:rsidRDefault="00D32C59" w:rsidP="00D32C59">
            <w:pPr>
              <w:pStyle w:val="ListParagraph"/>
              <w:numPr>
                <w:ilvl w:val="0"/>
                <w:numId w:val="5"/>
              </w:numPr>
              <w:spacing w:line="240" w:lineRule="auto"/>
            </w:pPr>
            <w:r w:rsidRPr="005626DB">
              <w:t>To be aware of the role of writing frames in the teaching of non-fiction writing</w:t>
            </w:r>
          </w:p>
          <w:p w14:paraId="062D66C0" w14:textId="77777777" w:rsidR="00D32C59" w:rsidRPr="005626DB" w:rsidRDefault="00D32C59" w:rsidP="00D32C59">
            <w:pPr>
              <w:pStyle w:val="ListParagraph"/>
              <w:numPr>
                <w:ilvl w:val="0"/>
                <w:numId w:val="5"/>
              </w:numPr>
              <w:spacing w:line="240" w:lineRule="auto"/>
            </w:pPr>
            <w:r w:rsidRPr="005626DB">
              <w:t>To develop children’s skills of criticality in reading non-fiction</w:t>
            </w:r>
          </w:p>
          <w:p w14:paraId="16CB7EFD" w14:textId="77777777" w:rsidR="00D32C59" w:rsidRPr="005626DB" w:rsidRDefault="00D32C59" w:rsidP="00D32C59">
            <w:pPr>
              <w:pStyle w:val="ListParagraph"/>
              <w:spacing w:line="240" w:lineRule="auto"/>
              <w:ind w:left="360"/>
            </w:pPr>
          </w:p>
          <w:p w14:paraId="17D35BF9" w14:textId="77777777" w:rsidR="00D32C59" w:rsidRPr="005626DB" w:rsidRDefault="00D32C59" w:rsidP="001B789A">
            <w:pPr>
              <w:pStyle w:val="ListParagraph"/>
              <w:numPr>
                <w:ilvl w:val="1"/>
                <w:numId w:val="135"/>
              </w:numPr>
              <w:spacing w:before="100" w:beforeAutospacing="1" w:after="100" w:afterAutospacing="1" w:line="240" w:lineRule="auto"/>
              <w:ind w:right="360"/>
              <w:rPr>
                <w:rFonts w:eastAsia="Times New Roman"/>
                <w:lang w:eastAsia="en-GB"/>
              </w:rPr>
            </w:pPr>
            <w:r w:rsidRPr="005626DB">
              <w:rPr>
                <w:rFonts w:eastAsia="Times New Roman"/>
                <w:lang w:eastAsia="en-GB"/>
              </w:rPr>
              <w:t xml:space="preserve"> trainees to include: </w:t>
            </w:r>
          </w:p>
          <w:p w14:paraId="227C0B71" w14:textId="77777777" w:rsidR="00D32C59" w:rsidRPr="005626DB" w:rsidRDefault="00D32C59" w:rsidP="001B789A">
            <w:pPr>
              <w:pStyle w:val="ListParagraph"/>
              <w:numPr>
                <w:ilvl w:val="0"/>
                <w:numId w:val="136"/>
              </w:numPr>
              <w:spacing w:before="100" w:beforeAutospacing="1" w:after="100" w:afterAutospacing="1" w:line="240" w:lineRule="auto"/>
              <w:ind w:right="360"/>
              <w:rPr>
                <w:rFonts w:eastAsia="Times New Roman"/>
                <w:lang w:eastAsia="en-GB"/>
              </w:rPr>
            </w:pPr>
            <w:r w:rsidRPr="005626DB">
              <w:t>To understand the difference between non-fiction genres in terms of presentation and purpose</w:t>
            </w:r>
          </w:p>
          <w:p w14:paraId="0BCFB96F" w14:textId="77777777" w:rsidR="00D32C59" w:rsidRPr="005626DB" w:rsidRDefault="00D32C59" w:rsidP="00D32C59">
            <w:pPr>
              <w:pStyle w:val="ListParagraph"/>
              <w:numPr>
                <w:ilvl w:val="0"/>
                <w:numId w:val="5"/>
              </w:numPr>
              <w:spacing w:line="240" w:lineRule="auto"/>
            </w:pPr>
            <w:r w:rsidRPr="005626DB">
              <w:t>To develop understanding of how information texts work (e.g. contents, glossary)</w:t>
            </w:r>
          </w:p>
          <w:p w14:paraId="3B098076" w14:textId="77777777" w:rsidR="00D32C59" w:rsidRPr="005626DB" w:rsidRDefault="00D32C59" w:rsidP="00D32C59">
            <w:pPr>
              <w:pStyle w:val="ListParagraph"/>
              <w:numPr>
                <w:ilvl w:val="0"/>
                <w:numId w:val="5"/>
              </w:numPr>
              <w:spacing w:line="240" w:lineRule="auto"/>
            </w:pPr>
            <w:r w:rsidRPr="005626DB">
              <w:t>To understand the importance of collecting, classifying and sorting as the foundation for organising non-fiction writing</w:t>
            </w:r>
          </w:p>
        </w:tc>
      </w:tr>
      <w:tr w:rsidR="00D32C59" w:rsidRPr="005626DB" w14:paraId="56BF6A28" w14:textId="77777777" w:rsidTr="00D32C59">
        <w:trPr>
          <w:trHeight w:val="2323"/>
        </w:trPr>
        <w:tc>
          <w:tcPr>
            <w:tcW w:w="2032" w:type="dxa"/>
            <w:tcBorders>
              <w:top w:val="nil"/>
              <w:left w:val="single" w:sz="8" w:space="0" w:color="auto"/>
              <w:bottom w:val="single" w:sz="4" w:space="0" w:color="auto"/>
              <w:right w:val="single" w:sz="8" w:space="0" w:color="auto"/>
            </w:tcBorders>
          </w:tcPr>
          <w:p w14:paraId="59C9CBEB" w14:textId="77777777" w:rsidR="00D32C59" w:rsidRPr="005626DB" w:rsidRDefault="00D32C59" w:rsidP="00D32C59">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WHY NOW?</w:t>
            </w:r>
          </w:p>
          <w:p w14:paraId="2DA0DDB3" w14:textId="77777777" w:rsidR="00D32C59" w:rsidRPr="005626DB" w:rsidRDefault="00D32C59" w:rsidP="00D32C59">
            <w:pPr>
              <w:spacing w:before="87" w:after="0" w:line="240" w:lineRule="auto"/>
              <w:ind w:right="-23"/>
              <w:contextualSpacing/>
              <w:rPr>
                <w:rFonts w:eastAsia="Times New Roman"/>
                <w:b/>
                <w:bCs/>
                <w:color w:val="4B92DB"/>
                <w:spacing w:val="1"/>
                <w:lang w:eastAsia="en-GB"/>
              </w:rPr>
            </w:pPr>
          </w:p>
          <w:p w14:paraId="0F65E203" w14:textId="77777777" w:rsidR="00D32C59" w:rsidRPr="005626DB" w:rsidRDefault="00D32C59" w:rsidP="00D32C59">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Curriculum Design &amp; Key Messages</w:t>
            </w:r>
          </w:p>
        </w:tc>
        <w:tc>
          <w:tcPr>
            <w:tcW w:w="7508" w:type="dxa"/>
            <w:tcBorders>
              <w:top w:val="nil"/>
              <w:left w:val="nil"/>
              <w:bottom w:val="single" w:sz="4" w:space="0" w:color="auto"/>
              <w:right w:val="single" w:sz="8" w:space="0" w:color="auto"/>
            </w:tcBorders>
          </w:tcPr>
          <w:p w14:paraId="529C5997" w14:textId="77777777" w:rsidR="00D32C59" w:rsidRPr="005626DB" w:rsidRDefault="00D32C59" w:rsidP="00D32C59">
            <w:pPr>
              <w:pStyle w:val="ListParagraph"/>
              <w:numPr>
                <w:ilvl w:val="0"/>
                <w:numId w:val="71"/>
              </w:numPr>
              <w:spacing w:after="0" w:line="240" w:lineRule="auto"/>
              <w:ind w:right="120"/>
              <w:rPr>
                <w:rFonts w:eastAsia="Times New Roman"/>
                <w:iCs/>
                <w:lang w:eastAsia="en-GB"/>
              </w:rPr>
            </w:pPr>
            <w:r w:rsidRPr="005626DB">
              <w:rPr>
                <w:rFonts w:eastAsia="Times New Roman"/>
                <w:iCs/>
                <w:lang w:eastAsia="en-GB"/>
              </w:rPr>
              <w:t xml:space="preserve">Writing frames can be used to teach children how to transfer  their ideas (e.g. as explored  during talk for writing or </w:t>
            </w:r>
          </w:p>
          <w:p w14:paraId="5325E127" w14:textId="77777777" w:rsidR="00D32C59" w:rsidRPr="005626DB" w:rsidRDefault="00D32C59" w:rsidP="00D32C59">
            <w:pPr>
              <w:pStyle w:val="ListParagraph"/>
              <w:spacing w:after="0" w:line="240" w:lineRule="auto"/>
              <w:ind w:left="360" w:right="120"/>
              <w:rPr>
                <w:rFonts w:eastAsia="Times New Roman"/>
                <w:iCs/>
                <w:lang w:eastAsia="en-GB"/>
              </w:rPr>
            </w:pPr>
            <w:r w:rsidRPr="005626DB">
              <w:rPr>
                <w:rFonts w:eastAsia="Times New Roman"/>
                <w:iCs/>
                <w:lang w:eastAsia="en-GB"/>
              </w:rPr>
              <w:t>drama) into writing.</w:t>
            </w:r>
          </w:p>
          <w:p w14:paraId="6F3B7333" w14:textId="77777777" w:rsidR="00D32C59" w:rsidRPr="005626DB" w:rsidRDefault="00D32C59" w:rsidP="00D32C59">
            <w:pPr>
              <w:pStyle w:val="ListParagraph"/>
              <w:numPr>
                <w:ilvl w:val="0"/>
                <w:numId w:val="71"/>
              </w:numPr>
              <w:spacing w:after="0" w:line="240" w:lineRule="auto"/>
              <w:ind w:right="120"/>
              <w:rPr>
                <w:rFonts w:eastAsia="Times New Roman"/>
                <w:iCs/>
                <w:lang w:eastAsia="en-GB"/>
              </w:rPr>
            </w:pPr>
            <w:r w:rsidRPr="005626DB">
              <w:rPr>
                <w:rFonts w:eastAsia="Times New Roman"/>
                <w:iCs/>
                <w:lang w:eastAsia="en-GB"/>
              </w:rPr>
              <w:t>Genre theory is controversial because texts cannot always be fitted into neat categories. The critical question here is how to help pupils get to grips with the structures and language of different types of texts without adopting a disassociated ‘skills’ approach</w:t>
            </w:r>
          </w:p>
        </w:tc>
      </w:tr>
      <w:tr w:rsidR="00D32C59" w:rsidRPr="005626DB" w14:paraId="3E28B4BC" w14:textId="77777777" w:rsidTr="00D32C59">
        <w:trPr>
          <w:trHeight w:val="803"/>
        </w:trPr>
        <w:tc>
          <w:tcPr>
            <w:tcW w:w="2032" w:type="dxa"/>
            <w:tcBorders>
              <w:top w:val="single" w:sz="4" w:space="0" w:color="auto"/>
              <w:left w:val="single" w:sz="4" w:space="0" w:color="auto"/>
              <w:bottom w:val="single" w:sz="4" w:space="0" w:color="auto"/>
              <w:right w:val="single" w:sz="4" w:space="0" w:color="auto"/>
            </w:tcBorders>
          </w:tcPr>
          <w:p w14:paraId="0858597A" w14:textId="77777777" w:rsidR="00D32C59" w:rsidRPr="005626DB" w:rsidRDefault="00D32C59" w:rsidP="00D32C59">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HOW?</w:t>
            </w:r>
          </w:p>
          <w:p w14:paraId="406D41BC" w14:textId="77777777" w:rsidR="00D32C59" w:rsidRPr="005626DB" w:rsidRDefault="00D32C59" w:rsidP="00D32C59">
            <w:pPr>
              <w:spacing w:before="87" w:after="0" w:line="240" w:lineRule="auto"/>
              <w:ind w:right="-23"/>
              <w:contextualSpacing/>
              <w:rPr>
                <w:rFonts w:eastAsia="Times New Roman"/>
                <w:b/>
                <w:bCs/>
                <w:color w:val="4B92DB"/>
                <w:spacing w:val="1"/>
                <w:lang w:eastAsia="en-GB"/>
              </w:rPr>
            </w:pPr>
          </w:p>
          <w:p w14:paraId="3A7FADC7" w14:textId="77777777" w:rsidR="00D32C59" w:rsidRPr="005626DB" w:rsidRDefault="00D32C59" w:rsidP="00D32C59">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 xml:space="preserve">Session </w:t>
            </w:r>
          </w:p>
          <w:p w14:paraId="4F3A7506" w14:textId="77777777" w:rsidR="00D32C59" w:rsidRPr="005626DB" w:rsidRDefault="00D32C59" w:rsidP="00D32C59">
            <w:pPr>
              <w:spacing w:before="87" w:after="0" w:line="240" w:lineRule="auto"/>
              <w:ind w:right="-23"/>
              <w:contextualSpacing/>
              <w:rPr>
                <w:rFonts w:eastAsia="Times New Roman"/>
                <w:lang w:eastAsia="en-GB"/>
              </w:rPr>
            </w:pPr>
            <w:r w:rsidRPr="005626DB">
              <w:rPr>
                <w:rFonts w:eastAsia="Times New Roman"/>
                <w:b/>
                <w:bCs/>
                <w:color w:val="4B92DB"/>
                <w:spacing w:val="1"/>
                <w:lang w:eastAsia="en-GB"/>
              </w:rPr>
              <w:t xml:space="preserve">Content </w:t>
            </w:r>
          </w:p>
        </w:tc>
        <w:tc>
          <w:tcPr>
            <w:tcW w:w="7508" w:type="dxa"/>
            <w:tcBorders>
              <w:top w:val="single" w:sz="4" w:space="0" w:color="auto"/>
              <w:left w:val="single" w:sz="4" w:space="0" w:color="auto"/>
              <w:bottom w:val="single" w:sz="4" w:space="0" w:color="auto"/>
              <w:right w:val="single" w:sz="4" w:space="0" w:color="auto"/>
            </w:tcBorders>
          </w:tcPr>
          <w:p w14:paraId="10A836D5" w14:textId="77777777" w:rsidR="00D32C59" w:rsidRPr="005626DB" w:rsidRDefault="00D32C59" w:rsidP="00D32C59">
            <w:pPr>
              <w:spacing w:before="88" w:after="0" w:line="238" w:lineRule="atLeast"/>
              <w:ind w:right="359"/>
              <w:rPr>
                <w:rFonts w:eastAsia="Times New Roman"/>
                <w:lang w:eastAsia="en-GB"/>
              </w:rPr>
            </w:pPr>
            <w:r w:rsidRPr="005626DB">
              <w:rPr>
                <w:rFonts w:eastAsia="Times New Roman"/>
                <w:lang w:eastAsia="en-GB"/>
              </w:rPr>
              <w:t>During the session trainees will:</w:t>
            </w:r>
          </w:p>
          <w:p w14:paraId="204C4014" w14:textId="77777777" w:rsidR="00D32C59" w:rsidRPr="005626DB" w:rsidRDefault="00D32C59" w:rsidP="00D32C59">
            <w:pPr>
              <w:pStyle w:val="ListParagraph"/>
              <w:numPr>
                <w:ilvl w:val="0"/>
                <w:numId w:val="5"/>
              </w:numPr>
              <w:spacing w:before="88" w:after="0" w:line="238" w:lineRule="atLeast"/>
              <w:ind w:right="359"/>
              <w:rPr>
                <w:rFonts w:eastAsia="Times New Roman"/>
                <w:lang w:eastAsia="en-GB"/>
              </w:rPr>
            </w:pPr>
            <w:r w:rsidRPr="005626DB">
              <w:rPr>
                <w:rFonts w:eastAsia="Times New Roman"/>
                <w:lang w:eastAsia="en-GB"/>
              </w:rPr>
              <w:t>Analyse a range of real-life texts according to purpose and form</w:t>
            </w:r>
          </w:p>
          <w:p w14:paraId="284309AC" w14:textId="77777777" w:rsidR="00D32C59" w:rsidRPr="005626DB" w:rsidRDefault="00D32C59" w:rsidP="00D32C59">
            <w:pPr>
              <w:pStyle w:val="ListParagraph"/>
              <w:numPr>
                <w:ilvl w:val="0"/>
                <w:numId w:val="5"/>
              </w:numPr>
              <w:spacing w:before="88" w:after="0" w:line="238" w:lineRule="atLeast"/>
              <w:ind w:right="359"/>
              <w:rPr>
                <w:rFonts w:eastAsia="Times New Roman"/>
                <w:lang w:eastAsia="en-GB"/>
              </w:rPr>
            </w:pPr>
            <w:r w:rsidRPr="005626DB">
              <w:rPr>
                <w:rFonts w:eastAsia="Times New Roman"/>
                <w:lang w:eastAsia="en-GB"/>
              </w:rPr>
              <w:t>Undertake a planning task (shared and/or guided reading), providing creative opportunities for children to inhabit a text</w:t>
            </w:r>
          </w:p>
          <w:p w14:paraId="2ED6CD1F" w14:textId="77777777" w:rsidR="00D32C59" w:rsidRPr="005626DB" w:rsidRDefault="00D32C59" w:rsidP="00D32C59">
            <w:pPr>
              <w:pStyle w:val="ListParagraph"/>
              <w:numPr>
                <w:ilvl w:val="0"/>
                <w:numId w:val="5"/>
              </w:numPr>
              <w:spacing w:before="88" w:after="0" w:line="238" w:lineRule="atLeast"/>
              <w:ind w:right="359"/>
              <w:rPr>
                <w:rFonts w:eastAsia="Times New Roman"/>
                <w:lang w:eastAsia="en-GB"/>
              </w:rPr>
            </w:pPr>
            <w:r w:rsidRPr="005626DB">
              <w:rPr>
                <w:rFonts w:eastAsia="Times New Roman"/>
                <w:lang w:eastAsia="en-GB"/>
              </w:rPr>
              <w:t>Explore benefits of other group-based reading activities (e.g. GRITs, Reciprocal Teaching, booktalk, literature circles, book groups)</w:t>
            </w:r>
          </w:p>
          <w:p w14:paraId="0187FC9A" w14:textId="77777777" w:rsidR="00D32C59" w:rsidRPr="005626DB" w:rsidRDefault="00D32C59" w:rsidP="00D32C59">
            <w:pPr>
              <w:pStyle w:val="ListParagraph"/>
              <w:numPr>
                <w:ilvl w:val="0"/>
                <w:numId w:val="5"/>
              </w:numPr>
              <w:spacing w:before="88" w:after="0" w:line="238" w:lineRule="atLeast"/>
              <w:ind w:right="359"/>
              <w:rPr>
                <w:rFonts w:eastAsia="Times New Roman"/>
                <w:lang w:eastAsia="en-GB"/>
              </w:rPr>
            </w:pPr>
            <w:r w:rsidRPr="005626DB">
              <w:rPr>
                <w:rFonts w:eastAsia="Times New Roman"/>
                <w:lang w:eastAsia="en-GB"/>
              </w:rPr>
              <w:t xml:space="preserve">Practically undertake and evaluate a number of DARTs </w:t>
            </w:r>
          </w:p>
          <w:p w14:paraId="58F2475B" w14:textId="77777777" w:rsidR="00D32C59" w:rsidRPr="005626DB" w:rsidRDefault="00D32C59" w:rsidP="00D32C59">
            <w:pPr>
              <w:pStyle w:val="ListParagraph"/>
              <w:spacing w:before="88" w:after="0" w:line="238" w:lineRule="atLeast"/>
              <w:ind w:left="360" w:right="359"/>
              <w:rPr>
                <w:rFonts w:eastAsia="Times New Roman"/>
                <w:lang w:eastAsia="en-GB"/>
              </w:rPr>
            </w:pPr>
          </w:p>
          <w:p w14:paraId="61A85CBA" w14:textId="77777777" w:rsidR="00D32C59" w:rsidRPr="005626DB" w:rsidRDefault="00D32C59" w:rsidP="00D32C59">
            <w:pPr>
              <w:spacing w:before="88" w:after="0" w:line="238" w:lineRule="atLeast"/>
              <w:ind w:right="359"/>
              <w:rPr>
                <w:rFonts w:eastAsia="Times New Roman"/>
                <w:lang w:eastAsia="en-GB"/>
              </w:rPr>
            </w:pPr>
            <w:r w:rsidRPr="005626DB">
              <w:rPr>
                <w:rFonts w:eastAsia="Times New Roman"/>
                <w:lang w:eastAsia="en-GB"/>
              </w:rPr>
              <w:t xml:space="preserve">3-7 trainees to include: </w:t>
            </w:r>
          </w:p>
          <w:p w14:paraId="12FA3BBE" w14:textId="77777777" w:rsidR="00D32C59" w:rsidRPr="005626DB" w:rsidRDefault="00D32C59" w:rsidP="00D32C59">
            <w:pPr>
              <w:pStyle w:val="ListParagraph"/>
              <w:spacing w:after="0" w:line="240" w:lineRule="auto"/>
              <w:ind w:left="360" w:right="120"/>
              <w:rPr>
                <w:rFonts w:eastAsia="Times New Roman"/>
                <w:i/>
                <w:lang w:eastAsia="en-GB"/>
              </w:rPr>
            </w:pPr>
            <w:r w:rsidRPr="005626DB">
              <w:rPr>
                <w:rFonts w:eastAsia="Times New Roman"/>
                <w:lang w:eastAsia="en-GB"/>
              </w:rPr>
              <w:t>Experience practical sorting and classifying activities to demonstrate the nature of a non-fiction text</w:t>
            </w:r>
          </w:p>
          <w:p w14:paraId="24D29847" w14:textId="77777777" w:rsidR="00D32C59" w:rsidRPr="005626DB" w:rsidRDefault="00D32C59" w:rsidP="00D32C59">
            <w:pPr>
              <w:pStyle w:val="xxxmsolistparagraph"/>
              <w:ind w:right="120"/>
              <w:rPr>
                <w:rFonts w:ascii="Arial" w:eastAsia="Times New Roman" w:hAnsi="Arial" w:cs="Arial"/>
                <w:i/>
                <w:lang w:eastAsia="en-GB"/>
              </w:rPr>
            </w:pPr>
          </w:p>
        </w:tc>
      </w:tr>
      <w:tr w:rsidR="00D32C59" w:rsidRPr="005626DB" w14:paraId="01944316" w14:textId="77777777" w:rsidTr="00D32C59">
        <w:trPr>
          <w:trHeight w:val="755"/>
        </w:trPr>
        <w:tc>
          <w:tcPr>
            <w:tcW w:w="2032" w:type="dxa"/>
            <w:tcBorders>
              <w:top w:val="single" w:sz="4" w:space="0" w:color="auto"/>
              <w:left w:val="single" w:sz="4" w:space="0" w:color="auto"/>
              <w:bottom w:val="single" w:sz="4" w:space="0" w:color="auto"/>
              <w:right w:val="single" w:sz="4" w:space="0" w:color="auto"/>
            </w:tcBorders>
          </w:tcPr>
          <w:p w14:paraId="3AAA5B13" w14:textId="77777777" w:rsidR="00D32C59" w:rsidRPr="005626DB" w:rsidRDefault="00D32C59" w:rsidP="00D32C59">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WHERE?</w:t>
            </w:r>
          </w:p>
          <w:p w14:paraId="3474CC62" w14:textId="77777777" w:rsidR="00D32C59" w:rsidRPr="005626DB" w:rsidRDefault="00D32C59" w:rsidP="00D32C59">
            <w:pPr>
              <w:spacing w:before="87" w:after="0" w:line="240" w:lineRule="auto"/>
              <w:ind w:right="-23"/>
              <w:contextualSpacing/>
              <w:rPr>
                <w:rFonts w:eastAsia="Times New Roman"/>
                <w:b/>
                <w:bCs/>
                <w:color w:val="4B92DB"/>
                <w:spacing w:val="1"/>
                <w:lang w:eastAsia="en-GB"/>
              </w:rPr>
            </w:pPr>
          </w:p>
          <w:p w14:paraId="7FD19554" w14:textId="77777777" w:rsidR="00D32C59" w:rsidRPr="005626DB" w:rsidRDefault="00D32C59" w:rsidP="00D32C59">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 xml:space="preserve">Key Links: </w:t>
            </w:r>
          </w:p>
          <w:p w14:paraId="265AAD88" w14:textId="77777777" w:rsidR="00D32C59" w:rsidRPr="005626DB" w:rsidRDefault="00D32C59" w:rsidP="00D32C59">
            <w:pPr>
              <w:spacing w:before="87" w:after="0" w:line="240" w:lineRule="auto"/>
              <w:ind w:right="-23"/>
              <w:rPr>
                <w:rFonts w:eastAsia="Times New Roman"/>
                <w:b/>
                <w:bCs/>
                <w:color w:val="4B92DB"/>
                <w:spacing w:val="1"/>
                <w:lang w:eastAsia="en-GB"/>
              </w:rPr>
            </w:pPr>
            <w:r w:rsidRPr="005626DB">
              <w:rPr>
                <w:rFonts w:eastAsia="Times New Roman"/>
                <w:b/>
                <w:bCs/>
                <w:color w:val="4B92DB"/>
                <w:spacing w:val="1"/>
                <w:lang w:eastAsia="en-GB"/>
              </w:rPr>
              <w:t>PGCE Course</w:t>
            </w:r>
          </w:p>
        </w:tc>
        <w:tc>
          <w:tcPr>
            <w:tcW w:w="7508" w:type="dxa"/>
            <w:tcBorders>
              <w:top w:val="single" w:sz="4" w:space="0" w:color="auto"/>
              <w:left w:val="single" w:sz="4" w:space="0" w:color="auto"/>
              <w:bottom w:val="single" w:sz="4" w:space="0" w:color="auto"/>
              <w:right w:val="single" w:sz="4" w:space="0" w:color="auto"/>
            </w:tcBorders>
          </w:tcPr>
          <w:p w14:paraId="56D53606" w14:textId="77777777" w:rsidR="007D0177" w:rsidRDefault="007D0177" w:rsidP="007D0177">
            <w:pPr>
              <w:spacing w:before="87" w:after="0" w:line="240" w:lineRule="auto"/>
              <w:ind w:right="-20"/>
              <w:rPr>
                <w:color w:val="201F1E"/>
                <w:shd w:val="clear" w:color="auto" w:fill="FFFFFF"/>
              </w:rPr>
            </w:pPr>
            <w:r w:rsidRPr="007D0177">
              <w:rPr>
                <w:rFonts w:eastAsia="Times New Roman"/>
                <w:b/>
                <w:bCs/>
                <w:lang w:eastAsia="en-GB"/>
              </w:rPr>
              <w:t>PGCE Cross-Course Links including Provision for All</w:t>
            </w:r>
            <w:r>
              <w:rPr>
                <w:rFonts w:eastAsia="Times New Roman"/>
                <w:b/>
                <w:bCs/>
                <w:lang w:eastAsia="en-GB"/>
              </w:rPr>
              <w:t xml:space="preserve">: </w:t>
            </w:r>
            <w:r w:rsidRPr="007D0177">
              <w:rPr>
                <w:color w:val="201F1E"/>
                <w:shd w:val="clear" w:color="auto" w:fill="FFFFFF"/>
              </w:rPr>
              <w:t>To consider the needs of all children in all contexts and make provision for them to make progress (see Appendix 1).</w:t>
            </w:r>
          </w:p>
          <w:p w14:paraId="7FBFF12D" w14:textId="732B1518" w:rsidR="00D32C59" w:rsidRPr="005626DB" w:rsidRDefault="00D32C59" w:rsidP="00D32C59">
            <w:pPr>
              <w:spacing w:before="87" w:after="0" w:line="240" w:lineRule="auto"/>
              <w:ind w:left="129" w:right="-20"/>
              <w:rPr>
                <w:rFonts w:eastAsia="Times New Roman"/>
                <w:lang w:eastAsia="en-GB"/>
              </w:rPr>
            </w:pPr>
          </w:p>
        </w:tc>
      </w:tr>
      <w:tr w:rsidR="00D32C59" w:rsidRPr="005626DB" w14:paraId="03603809" w14:textId="77777777" w:rsidTr="00D32C59">
        <w:trPr>
          <w:trHeight w:val="755"/>
        </w:trPr>
        <w:tc>
          <w:tcPr>
            <w:tcW w:w="2032" w:type="dxa"/>
            <w:tcBorders>
              <w:top w:val="single" w:sz="4" w:space="0" w:color="auto"/>
              <w:left w:val="single" w:sz="4" w:space="0" w:color="auto"/>
              <w:bottom w:val="single" w:sz="4" w:space="0" w:color="auto"/>
              <w:right w:val="single" w:sz="4" w:space="0" w:color="auto"/>
            </w:tcBorders>
          </w:tcPr>
          <w:p w14:paraId="2FDE60A9" w14:textId="77777777" w:rsidR="00D32C59" w:rsidRPr="005626DB" w:rsidRDefault="00D32C59" w:rsidP="00D32C59">
            <w:pPr>
              <w:spacing w:before="87" w:after="0" w:line="240" w:lineRule="auto"/>
              <w:ind w:right="-23"/>
              <w:rPr>
                <w:rFonts w:eastAsia="Times New Roman"/>
                <w:b/>
                <w:bCs/>
                <w:color w:val="4B92DB"/>
                <w:spacing w:val="1"/>
                <w:lang w:eastAsia="en-GB"/>
              </w:rPr>
            </w:pPr>
          </w:p>
          <w:p w14:paraId="012EF9AF" w14:textId="77777777" w:rsidR="00D32C59" w:rsidRPr="005626DB" w:rsidRDefault="00D32C59" w:rsidP="00D32C59">
            <w:pPr>
              <w:spacing w:before="87" w:after="0" w:line="240" w:lineRule="auto"/>
              <w:ind w:right="-23"/>
              <w:rPr>
                <w:rFonts w:eastAsia="Times New Roman"/>
                <w:b/>
                <w:bCs/>
                <w:color w:val="4B92DB"/>
                <w:spacing w:val="1"/>
                <w:lang w:eastAsia="en-GB"/>
              </w:rPr>
            </w:pPr>
            <w:r w:rsidRPr="005626DB">
              <w:rPr>
                <w:rFonts w:eastAsia="Times New Roman"/>
                <w:b/>
                <w:bCs/>
                <w:color w:val="4B92DB"/>
                <w:spacing w:val="1"/>
                <w:lang w:eastAsia="en-GB"/>
              </w:rPr>
              <w:t>ITT Core Content Framework</w:t>
            </w:r>
          </w:p>
          <w:p w14:paraId="022D55BA" w14:textId="77777777" w:rsidR="00D32C59" w:rsidRPr="005626DB" w:rsidRDefault="00D32C59" w:rsidP="00D32C59">
            <w:pPr>
              <w:spacing w:before="87" w:after="0" w:line="240" w:lineRule="auto"/>
              <w:ind w:right="-23"/>
              <w:contextualSpacing/>
              <w:rPr>
                <w:rFonts w:eastAsia="Times New Roman"/>
                <w:b/>
                <w:bCs/>
                <w:color w:val="4B92DB"/>
                <w:spacing w:val="1"/>
                <w:lang w:eastAsia="en-GB"/>
              </w:rPr>
            </w:pPr>
          </w:p>
        </w:tc>
        <w:tc>
          <w:tcPr>
            <w:tcW w:w="7508" w:type="dxa"/>
            <w:tcBorders>
              <w:top w:val="single" w:sz="4" w:space="0" w:color="auto"/>
              <w:left w:val="single" w:sz="4" w:space="0" w:color="auto"/>
              <w:bottom w:val="single" w:sz="4" w:space="0" w:color="auto"/>
              <w:right w:val="single" w:sz="4" w:space="0" w:color="auto"/>
            </w:tcBorders>
          </w:tcPr>
          <w:p w14:paraId="4639BB3C" w14:textId="77777777" w:rsidR="00B93606" w:rsidRPr="00B93606" w:rsidRDefault="00B93606" w:rsidP="00B93606">
            <w:pPr>
              <w:spacing w:before="87" w:after="0" w:line="240" w:lineRule="auto"/>
              <w:ind w:right="-20"/>
            </w:pPr>
            <w:r w:rsidRPr="00B93606">
              <w:rPr>
                <w:rFonts w:eastAsia="Times New Roman"/>
                <w:b/>
                <w:bCs/>
                <w:spacing w:val="1"/>
                <w:lang w:eastAsia="en-GB"/>
              </w:rPr>
              <w:t xml:space="preserve">ITT Core Content Framework: </w:t>
            </w:r>
            <w:r w:rsidRPr="00B93606">
              <w:rPr>
                <w:rFonts w:eastAsia="Times New Roman"/>
                <w:spacing w:val="1"/>
                <w:lang w:eastAsia="en-GB"/>
              </w:rPr>
              <w:t>Aspects from</w:t>
            </w:r>
            <w:r w:rsidRPr="00B93606">
              <w:t xml:space="preserve"> the five core areas (‘Behaviour’, ‘Pedagogy’, ‘Assessment’, ‘Curriculum’, ‘Professional Behaviours’) will be included in this seminar as appropriate.</w:t>
            </w:r>
          </w:p>
          <w:p w14:paraId="194E2292" w14:textId="77777777" w:rsidR="00D32C59" w:rsidRPr="00D50380" w:rsidRDefault="00D32C59" w:rsidP="00D50380">
            <w:pPr>
              <w:spacing w:before="87" w:after="0" w:line="240" w:lineRule="auto"/>
              <w:ind w:right="-20"/>
              <w:rPr>
                <w:i/>
                <w:iCs/>
              </w:rPr>
            </w:pPr>
            <w:r w:rsidRPr="00D50380">
              <w:rPr>
                <w:rFonts w:eastAsia="Times New Roman"/>
                <w:i/>
                <w:iCs/>
                <w:spacing w:val="1"/>
                <w:lang w:eastAsia="en-GB"/>
              </w:rPr>
              <w:t>3.</w:t>
            </w:r>
            <w:r w:rsidRPr="00D50380">
              <w:rPr>
                <w:i/>
                <w:iCs/>
              </w:rPr>
              <w:t xml:space="preserve"> 5. Explicitly teaching pupils the knowledge and skills they need to succeed within particular subject areas is beneficial.</w:t>
            </w:r>
          </w:p>
          <w:p w14:paraId="6590E9A4" w14:textId="77777777" w:rsidR="00D32C59" w:rsidRPr="005626DB" w:rsidRDefault="00D32C59" w:rsidP="00D50380">
            <w:pPr>
              <w:spacing w:before="87" w:after="0" w:line="240" w:lineRule="auto"/>
              <w:ind w:right="-20"/>
              <w:rPr>
                <w:rFonts w:eastAsia="Times New Roman"/>
                <w:b/>
                <w:lang w:eastAsia="en-GB"/>
              </w:rPr>
            </w:pPr>
            <w:r w:rsidRPr="00D50380">
              <w:rPr>
                <w:rFonts w:eastAsia="Times New Roman"/>
                <w:i/>
                <w:iCs/>
                <w:spacing w:val="1"/>
                <w:lang w:eastAsia="en-GB"/>
              </w:rPr>
              <w:t>3.</w:t>
            </w:r>
            <w:r w:rsidRPr="00D50380">
              <w:rPr>
                <w:i/>
                <w:iCs/>
              </w:rPr>
              <w:t xml:space="preserve"> 10. Every teacher can improve pupils’ literacy, including by explicitly teaching reading, writing and oral language skills specific to individual disciplines.</w:t>
            </w:r>
          </w:p>
        </w:tc>
      </w:tr>
      <w:tr w:rsidR="00D32C59" w:rsidRPr="005626DB" w14:paraId="1372B871" w14:textId="77777777" w:rsidTr="00D32C59">
        <w:trPr>
          <w:trHeight w:val="755"/>
        </w:trPr>
        <w:tc>
          <w:tcPr>
            <w:tcW w:w="2032" w:type="dxa"/>
            <w:tcBorders>
              <w:top w:val="single" w:sz="4" w:space="0" w:color="auto"/>
              <w:left w:val="single" w:sz="4" w:space="0" w:color="auto"/>
              <w:bottom w:val="single" w:sz="4" w:space="0" w:color="auto"/>
              <w:right w:val="single" w:sz="4" w:space="0" w:color="auto"/>
            </w:tcBorders>
          </w:tcPr>
          <w:p w14:paraId="1D5263A0" w14:textId="77777777" w:rsidR="00D32C59" w:rsidRPr="005626DB" w:rsidRDefault="00D32C59" w:rsidP="00D32C59">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Teachers’ Standards</w:t>
            </w:r>
          </w:p>
        </w:tc>
        <w:tc>
          <w:tcPr>
            <w:tcW w:w="7508" w:type="dxa"/>
            <w:tcBorders>
              <w:top w:val="single" w:sz="4" w:space="0" w:color="auto"/>
              <w:left w:val="single" w:sz="4" w:space="0" w:color="auto"/>
              <w:bottom w:val="single" w:sz="4" w:space="0" w:color="auto"/>
              <w:right w:val="single" w:sz="4" w:space="0" w:color="auto"/>
            </w:tcBorders>
          </w:tcPr>
          <w:p w14:paraId="7CC4A6FF" w14:textId="77777777" w:rsidR="00D32C59" w:rsidRPr="005626DB" w:rsidRDefault="00D32C59" w:rsidP="00D32C59">
            <w:pPr>
              <w:spacing w:before="87" w:after="0" w:line="240" w:lineRule="auto"/>
              <w:ind w:right="-20"/>
              <w:rPr>
                <w:rFonts w:eastAsia="Times New Roman"/>
                <w:b/>
                <w:bCs/>
                <w:lang w:eastAsia="en-GB"/>
              </w:rPr>
            </w:pPr>
            <w:r w:rsidRPr="005626DB">
              <w:rPr>
                <w:rFonts w:eastAsia="Times New Roman"/>
                <w:b/>
                <w:bCs/>
                <w:lang w:eastAsia="en-GB"/>
              </w:rPr>
              <w:t>Teachers’ Standards: TS2, 3 and 4</w:t>
            </w:r>
          </w:p>
          <w:p w14:paraId="1F47757B" w14:textId="77777777" w:rsidR="00D32C59" w:rsidRPr="005626DB" w:rsidRDefault="00D32C59" w:rsidP="00D32C59">
            <w:pPr>
              <w:spacing w:before="87" w:after="0" w:line="240" w:lineRule="auto"/>
              <w:ind w:left="129" w:right="-20"/>
              <w:rPr>
                <w:rFonts w:eastAsia="Times New Roman"/>
                <w:b/>
                <w:lang w:eastAsia="en-GB"/>
              </w:rPr>
            </w:pPr>
          </w:p>
        </w:tc>
      </w:tr>
    </w:tbl>
    <w:p w14:paraId="331A88D7" w14:textId="77777777" w:rsidR="00D32C59" w:rsidRPr="005626DB" w:rsidRDefault="00D32C59" w:rsidP="00D32C59"/>
    <w:p w14:paraId="1C006604" w14:textId="77777777" w:rsidR="00D32C59" w:rsidRPr="005626DB" w:rsidRDefault="00D32C59" w:rsidP="00D32C59"/>
    <w:p w14:paraId="56566CFC" w14:textId="77777777" w:rsidR="00D32C59" w:rsidRPr="005626DB" w:rsidRDefault="00D32C59" w:rsidP="00D32C59"/>
    <w:p w14:paraId="4C9FEEF7" w14:textId="77777777" w:rsidR="00D32C59" w:rsidRPr="005626DB" w:rsidRDefault="00D32C59" w:rsidP="00D32C59">
      <w:r w:rsidRPr="005626DB">
        <w:br w:type="page"/>
      </w:r>
    </w:p>
    <w:tbl>
      <w:tblPr>
        <w:tblW w:w="9540" w:type="dxa"/>
        <w:tblInd w:w="98" w:type="dxa"/>
        <w:tblCellMar>
          <w:left w:w="142" w:type="dxa"/>
          <w:right w:w="0" w:type="dxa"/>
        </w:tblCellMar>
        <w:tblLook w:val="04A0" w:firstRow="1" w:lastRow="0" w:firstColumn="1" w:lastColumn="0" w:noHBand="0" w:noVBand="1"/>
      </w:tblPr>
      <w:tblGrid>
        <w:gridCol w:w="2033"/>
        <w:gridCol w:w="7507"/>
      </w:tblGrid>
      <w:tr w:rsidR="00D32C59" w:rsidRPr="005626DB" w14:paraId="1A1DE7CC" w14:textId="77777777" w:rsidTr="00D32C59">
        <w:trPr>
          <w:trHeight w:val="631"/>
        </w:trPr>
        <w:tc>
          <w:tcPr>
            <w:tcW w:w="9540" w:type="dxa"/>
            <w:gridSpan w:val="2"/>
            <w:tcBorders>
              <w:top w:val="single" w:sz="8" w:space="0" w:color="auto"/>
              <w:left w:val="single" w:sz="8" w:space="0" w:color="auto"/>
              <w:bottom w:val="single" w:sz="8" w:space="0" w:color="auto"/>
              <w:right w:val="single" w:sz="8" w:space="0" w:color="auto"/>
            </w:tcBorders>
            <w:shd w:val="clear" w:color="auto" w:fill="FFFF00"/>
          </w:tcPr>
          <w:p w14:paraId="2E9F5764" w14:textId="77777777" w:rsidR="00D32C59" w:rsidRPr="005626DB" w:rsidRDefault="00D32C59" w:rsidP="00D32C59">
            <w:pPr>
              <w:spacing w:after="0" w:line="243" w:lineRule="atLeast"/>
              <w:ind w:right="-20"/>
              <w:jc w:val="center"/>
              <w:rPr>
                <w:rFonts w:eastAsia="Times New Roman"/>
                <w:b/>
                <w:bCs/>
                <w:lang w:eastAsia="en-GB"/>
              </w:rPr>
            </w:pPr>
          </w:p>
          <w:p w14:paraId="31E8731E" w14:textId="77777777" w:rsidR="00D32C59" w:rsidRPr="005626DB" w:rsidRDefault="00D32C59" w:rsidP="00D32C59">
            <w:pPr>
              <w:spacing w:after="0" w:line="243" w:lineRule="atLeast"/>
              <w:ind w:right="-20"/>
              <w:jc w:val="center"/>
              <w:rPr>
                <w:rFonts w:eastAsia="Times New Roman"/>
                <w:b/>
                <w:bCs/>
                <w:lang w:eastAsia="en-GB"/>
              </w:rPr>
            </w:pPr>
            <w:r w:rsidRPr="005626DB">
              <w:rPr>
                <w:rFonts w:eastAsia="Times New Roman"/>
                <w:b/>
                <w:bCs/>
                <w:lang w:eastAsia="en-GB"/>
              </w:rPr>
              <w:t>English Session 13</w:t>
            </w:r>
          </w:p>
          <w:p w14:paraId="3D950CEE" w14:textId="77777777" w:rsidR="00D32C59" w:rsidRPr="005626DB" w:rsidRDefault="00D32C59" w:rsidP="00D32C59">
            <w:pPr>
              <w:spacing w:after="0" w:line="243" w:lineRule="atLeast"/>
              <w:ind w:right="-20"/>
              <w:jc w:val="center"/>
              <w:rPr>
                <w:rFonts w:eastAsia="Times New Roman"/>
                <w:b/>
                <w:bCs/>
                <w:lang w:eastAsia="en-GB"/>
              </w:rPr>
            </w:pPr>
          </w:p>
        </w:tc>
      </w:tr>
      <w:tr w:rsidR="00D32C59" w:rsidRPr="005626DB" w14:paraId="72842CCB" w14:textId="77777777" w:rsidTr="00D32C59">
        <w:trPr>
          <w:trHeight w:val="396"/>
        </w:trPr>
        <w:tc>
          <w:tcPr>
            <w:tcW w:w="2033" w:type="dxa"/>
            <w:tcBorders>
              <w:top w:val="nil"/>
              <w:left w:val="single" w:sz="8" w:space="0" w:color="auto"/>
              <w:bottom w:val="single" w:sz="8" w:space="0" w:color="auto"/>
              <w:right w:val="single" w:sz="8" w:space="0" w:color="auto"/>
            </w:tcBorders>
          </w:tcPr>
          <w:p w14:paraId="08522EB7" w14:textId="77777777" w:rsidR="00D32C59" w:rsidRPr="005626DB" w:rsidRDefault="00D32C59" w:rsidP="00D32C59">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WHAT?</w:t>
            </w:r>
          </w:p>
          <w:p w14:paraId="53D6DF65" w14:textId="77777777" w:rsidR="00D32C59" w:rsidRPr="005626DB" w:rsidRDefault="00D32C59" w:rsidP="00D32C59">
            <w:pPr>
              <w:spacing w:after="0" w:line="240" w:lineRule="auto"/>
              <w:ind w:right="-23"/>
              <w:contextualSpacing/>
              <w:rPr>
                <w:rFonts w:eastAsia="Times New Roman"/>
                <w:b/>
                <w:bCs/>
                <w:color w:val="4B92DB"/>
                <w:spacing w:val="-1"/>
                <w:sz w:val="22"/>
                <w:szCs w:val="22"/>
                <w:lang w:eastAsia="en-GB"/>
              </w:rPr>
            </w:pPr>
          </w:p>
          <w:p w14:paraId="75451961" w14:textId="77777777" w:rsidR="00D32C59" w:rsidRPr="005626DB" w:rsidRDefault="00D32C59" w:rsidP="00D32C59">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76EB8975" w14:textId="77777777" w:rsidR="00D32C59" w:rsidRPr="005626DB" w:rsidRDefault="00D32C59" w:rsidP="00D32C59">
            <w:pPr>
              <w:spacing w:after="0" w:line="240" w:lineRule="auto"/>
              <w:ind w:right="-23"/>
              <w:contextualSpacing/>
              <w:rPr>
                <w:rFonts w:eastAsia="Times New Roman"/>
                <w:lang w:eastAsia="en-GB"/>
              </w:rPr>
            </w:pPr>
            <w:r w:rsidRPr="005626DB">
              <w:rPr>
                <w:rFonts w:eastAsia="Times New Roman"/>
                <w:b/>
                <w:bCs/>
                <w:color w:val="4B92DB"/>
                <w:spacing w:val="-1"/>
                <w:lang w:eastAsia="en-GB"/>
              </w:rPr>
              <w:t>Titles</w:t>
            </w:r>
          </w:p>
        </w:tc>
        <w:tc>
          <w:tcPr>
            <w:tcW w:w="7507" w:type="dxa"/>
            <w:tcBorders>
              <w:top w:val="nil"/>
              <w:left w:val="nil"/>
              <w:bottom w:val="single" w:sz="8" w:space="0" w:color="auto"/>
              <w:right w:val="single" w:sz="8" w:space="0" w:color="auto"/>
            </w:tcBorders>
          </w:tcPr>
          <w:p w14:paraId="45054B02" w14:textId="77777777" w:rsidR="00D32C59" w:rsidRPr="005626DB" w:rsidRDefault="00D32C59" w:rsidP="00D32C59">
            <w:pPr>
              <w:rPr>
                <w:b/>
                <w:color w:val="00B050"/>
              </w:rPr>
            </w:pPr>
            <w:r w:rsidRPr="005626DB">
              <w:rPr>
                <w:b/>
                <w:color w:val="00B050"/>
                <w:u w:val="single"/>
              </w:rPr>
              <w:t>5-11 years</w:t>
            </w:r>
            <w:r w:rsidRPr="005626DB">
              <w:rPr>
                <w:b/>
                <w:color w:val="00B050"/>
              </w:rPr>
              <w:t>: Investigating spelling and handwriting</w:t>
            </w:r>
          </w:p>
          <w:p w14:paraId="771B6F27" w14:textId="77777777" w:rsidR="00D32C59" w:rsidRPr="005626DB" w:rsidRDefault="00D32C59" w:rsidP="00D32C59">
            <w:pPr>
              <w:rPr>
                <w:b/>
                <w:color w:val="00B050"/>
              </w:rPr>
            </w:pPr>
            <w:r w:rsidRPr="005626DB">
              <w:rPr>
                <w:b/>
                <w:color w:val="00B050"/>
                <w:u w:val="single"/>
              </w:rPr>
              <w:t>3-7 years</w:t>
            </w:r>
            <w:r w:rsidRPr="005626DB">
              <w:rPr>
                <w:b/>
                <w:color w:val="00B050"/>
              </w:rPr>
              <w:t>: Investigating spelling and handwriting</w:t>
            </w:r>
          </w:p>
        </w:tc>
      </w:tr>
      <w:tr w:rsidR="00D32C59" w:rsidRPr="005626DB" w14:paraId="787D33D5" w14:textId="77777777" w:rsidTr="00D32C59">
        <w:trPr>
          <w:trHeight w:val="1499"/>
        </w:trPr>
        <w:tc>
          <w:tcPr>
            <w:tcW w:w="2033" w:type="dxa"/>
            <w:tcBorders>
              <w:top w:val="nil"/>
              <w:left w:val="single" w:sz="8" w:space="0" w:color="auto"/>
              <w:bottom w:val="single" w:sz="8" w:space="0" w:color="auto"/>
              <w:right w:val="single" w:sz="8" w:space="0" w:color="auto"/>
            </w:tcBorders>
          </w:tcPr>
          <w:p w14:paraId="53B74AE0" w14:textId="77777777" w:rsidR="00D32C59" w:rsidRPr="005626DB" w:rsidRDefault="00D32C59" w:rsidP="00D32C59">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WHY THIS?</w:t>
            </w:r>
          </w:p>
          <w:p w14:paraId="39C05934" w14:textId="77777777" w:rsidR="00D32C59" w:rsidRPr="005626DB" w:rsidRDefault="00D32C59" w:rsidP="00D32C59">
            <w:pPr>
              <w:spacing w:after="0" w:line="240" w:lineRule="auto"/>
              <w:ind w:right="-23"/>
              <w:contextualSpacing/>
              <w:rPr>
                <w:rFonts w:eastAsia="Times New Roman"/>
                <w:b/>
                <w:bCs/>
                <w:color w:val="4B92DB"/>
                <w:sz w:val="22"/>
                <w:szCs w:val="22"/>
                <w:lang w:eastAsia="en-GB"/>
              </w:rPr>
            </w:pPr>
          </w:p>
          <w:p w14:paraId="232AF3F6" w14:textId="77777777" w:rsidR="00D32C59" w:rsidRPr="005626DB" w:rsidRDefault="00D32C59" w:rsidP="00D32C59">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Learning</w:t>
            </w:r>
          </w:p>
          <w:p w14:paraId="41DDF690" w14:textId="77777777" w:rsidR="00D32C59" w:rsidRPr="005626DB" w:rsidRDefault="00D32C59" w:rsidP="00D32C59">
            <w:pPr>
              <w:spacing w:after="0" w:line="240" w:lineRule="auto"/>
              <w:ind w:right="-23"/>
              <w:contextualSpacing/>
              <w:rPr>
                <w:rFonts w:eastAsia="Times New Roman"/>
                <w:sz w:val="22"/>
                <w:szCs w:val="22"/>
                <w:lang w:eastAsia="en-GB"/>
              </w:rPr>
            </w:pPr>
            <w:r w:rsidRPr="005626DB">
              <w:rPr>
                <w:rFonts w:eastAsia="Times New Roman"/>
                <w:b/>
                <w:bCs/>
                <w:color w:val="4B92DB"/>
                <w:sz w:val="22"/>
                <w:szCs w:val="22"/>
                <w:lang w:eastAsia="en-GB"/>
              </w:rPr>
              <w:t>O</w:t>
            </w:r>
            <w:r w:rsidRPr="005626DB">
              <w:rPr>
                <w:rFonts w:eastAsia="Times New Roman"/>
                <w:b/>
                <w:bCs/>
                <w:color w:val="4B92DB"/>
                <w:spacing w:val="-1"/>
                <w:sz w:val="22"/>
                <w:szCs w:val="22"/>
                <w:lang w:eastAsia="en-GB"/>
              </w:rPr>
              <w:t>utcomes</w:t>
            </w:r>
          </w:p>
        </w:tc>
        <w:tc>
          <w:tcPr>
            <w:tcW w:w="7507" w:type="dxa"/>
            <w:tcBorders>
              <w:top w:val="nil"/>
              <w:left w:val="nil"/>
              <w:bottom w:val="single" w:sz="8" w:space="0" w:color="auto"/>
              <w:right w:val="single" w:sz="8" w:space="0" w:color="auto"/>
            </w:tcBorders>
          </w:tcPr>
          <w:p w14:paraId="7B48D61D" w14:textId="77777777" w:rsidR="00D32C59" w:rsidRPr="005626DB" w:rsidRDefault="00D32C59" w:rsidP="00D32C59">
            <w:pPr>
              <w:spacing w:after="0" w:line="256" w:lineRule="atLeast"/>
              <w:ind w:right="221"/>
              <w:rPr>
                <w:rFonts w:eastAsia="Times New Roman"/>
                <w:lang w:eastAsia="en-GB"/>
              </w:rPr>
            </w:pPr>
            <w:r w:rsidRPr="005626DB">
              <w:rPr>
                <w:rFonts w:eastAsia="Times New Roman"/>
                <w:lang w:eastAsia="en-GB"/>
              </w:rPr>
              <w:t>By the end of this session trainees will be able:</w:t>
            </w:r>
          </w:p>
          <w:p w14:paraId="344B14A4" w14:textId="77777777" w:rsidR="00D32C59" w:rsidRPr="005626DB" w:rsidRDefault="00D32C59" w:rsidP="00D32C59">
            <w:pPr>
              <w:spacing w:after="0" w:line="256" w:lineRule="atLeast"/>
              <w:ind w:right="221"/>
              <w:rPr>
                <w:rFonts w:eastAsia="Times New Roman"/>
                <w:lang w:eastAsia="en-GB"/>
              </w:rPr>
            </w:pPr>
          </w:p>
          <w:p w14:paraId="3F63A607" w14:textId="77777777" w:rsidR="00D32C59" w:rsidRPr="005626DB" w:rsidRDefault="00D32C59" w:rsidP="00D32C59">
            <w:pPr>
              <w:pStyle w:val="ListParagraph"/>
              <w:numPr>
                <w:ilvl w:val="0"/>
                <w:numId w:val="46"/>
              </w:numPr>
              <w:spacing w:after="0" w:line="256" w:lineRule="atLeast"/>
              <w:ind w:right="221"/>
              <w:rPr>
                <w:rFonts w:eastAsia="Times New Roman"/>
                <w:lang w:eastAsia="en-GB"/>
              </w:rPr>
            </w:pPr>
            <w:r w:rsidRPr="005626DB">
              <w:rPr>
                <w:rFonts w:eastAsia="Times New Roman"/>
                <w:lang w:eastAsia="en-GB"/>
              </w:rPr>
              <w:t>To understand the nature of children’s development in spelling and handwriting, including phonics</w:t>
            </w:r>
          </w:p>
          <w:p w14:paraId="6CE53B33" w14:textId="77777777" w:rsidR="00D32C59" w:rsidRPr="005626DB" w:rsidRDefault="00D32C59" w:rsidP="00D32C59">
            <w:pPr>
              <w:pStyle w:val="ListParagraph"/>
              <w:numPr>
                <w:ilvl w:val="0"/>
                <w:numId w:val="46"/>
              </w:numPr>
              <w:spacing w:after="0" w:line="256" w:lineRule="atLeast"/>
              <w:ind w:right="221"/>
              <w:rPr>
                <w:rFonts w:eastAsia="Times New Roman"/>
                <w:lang w:eastAsia="en-GB"/>
              </w:rPr>
            </w:pPr>
            <w:r w:rsidRPr="005626DB">
              <w:rPr>
                <w:rFonts w:eastAsia="Times New Roman"/>
                <w:lang w:eastAsia="en-GB"/>
              </w:rPr>
              <w:t>To consider a range of strategies for developing children’s spelling, handwriting and vocabulary</w:t>
            </w:r>
          </w:p>
          <w:p w14:paraId="311CF982" w14:textId="77777777" w:rsidR="00D32C59" w:rsidRPr="005626DB" w:rsidRDefault="00D32C59" w:rsidP="00D32C59">
            <w:pPr>
              <w:pStyle w:val="ListParagraph"/>
              <w:numPr>
                <w:ilvl w:val="0"/>
                <w:numId w:val="46"/>
              </w:numPr>
              <w:spacing w:after="0" w:line="256" w:lineRule="atLeast"/>
              <w:ind w:right="221"/>
              <w:rPr>
                <w:rFonts w:eastAsia="Times New Roman"/>
                <w:lang w:eastAsia="en-GB"/>
              </w:rPr>
            </w:pPr>
            <w:r w:rsidRPr="005626DB">
              <w:rPr>
                <w:rFonts w:eastAsia="Times New Roman"/>
                <w:lang w:eastAsia="en-GB"/>
              </w:rPr>
              <w:t>To be aware of spelling conventions and rules</w:t>
            </w:r>
          </w:p>
          <w:p w14:paraId="3F9CABF2" w14:textId="77777777" w:rsidR="00D32C59" w:rsidRPr="005626DB" w:rsidRDefault="00D32C59" w:rsidP="00D32C59">
            <w:pPr>
              <w:pStyle w:val="ListParagraph"/>
              <w:spacing w:after="0" w:line="256" w:lineRule="atLeast"/>
              <w:ind w:left="360" w:right="221"/>
              <w:rPr>
                <w:rFonts w:eastAsia="Times New Roman"/>
                <w:lang w:eastAsia="en-GB"/>
              </w:rPr>
            </w:pPr>
          </w:p>
        </w:tc>
      </w:tr>
      <w:tr w:rsidR="00D32C59" w:rsidRPr="005626DB" w14:paraId="163370AB" w14:textId="77777777" w:rsidTr="00D32C59">
        <w:trPr>
          <w:trHeight w:val="1621"/>
        </w:trPr>
        <w:tc>
          <w:tcPr>
            <w:tcW w:w="2033" w:type="dxa"/>
            <w:tcBorders>
              <w:top w:val="nil"/>
              <w:left w:val="single" w:sz="8" w:space="0" w:color="auto"/>
              <w:bottom w:val="single" w:sz="4" w:space="0" w:color="auto"/>
              <w:right w:val="single" w:sz="8" w:space="0" w:color="auto"/>
            </w:tcBorders>
          </w:tcPr>
          <w:p w14:paraId="763A792C"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WHY NOW?</w:t>
            </w:r>
          </w:p>
          <w:p w14:paraId="3C47847F"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p>
          <w:p w14:paraId="1EB2CB30"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Curriculum Design &amp; Key Messages</w:t>
            </w:r>
          </w:p>
        </w:tc>
        <w:tc>
          <w:tcPr>
            <w:tcW w:w="7507" w:type="dxa"/>
            <w:tcBorders>
              <w:top w:val="nil"/>
              <w:left w:val="nil"/>
              <w:bottom w:val="single" w:sz="4" w:space="0" w:color="auto"/>
              <w:right w:val="single" w:sz="8" w:space="0" w:color="auto"/>
            </w:tcBorders>
          </w:tcPr>
          <w:p w14:paraId="4C29BC1D" w14:textId="77777777" w:rsidR="00D32C59" w:rsidRPr="005626DB" w:rsidRDefault="00D32C59" w:rsidP="00D32C59">
            <w:pPr>
              <w:pStyle w:val="ListParagraph"/>
              <w:numPr>
                <w:ilvl w:val="0"/>
                <w:numId w:val="73"/>
              </w:numPr>
              <w:spacing w:after="0" w:line="240" w:lineRule="auto"/>
              <w:ind w:right="120"/>
              <w:rPr>
                <w:rFonts w:eastAsia="Times New Roman"/>
                <w:iCs/>
                <w:sz w:val="22"/>
                <w:szCs w:val="22"/>
                <w:lang w:eastAsia="en-GB"/>
              </w:rPr>
            </w:pPr>
            <w:r w:rsidRPr="005626DB">
              <w:rPr>
                <w:rFonts w:eastAsia="Times New Roman"/>
                <w:iCs/>
                <w:sz w:val="22"/>
                <w:szCs w:val="22"/>
                <w:lang w:eastAsia="en-GB"/>
              </w:rPr>
              <w:t xml:space="preserve">It is not enough to merely assess spellings via spelling tests, we must teach spellings. Little and often is preferable to a single spelling lesson once a week. </w:t>
            </w:r>
          </w:p>
          <w:p w14:paraId="78228FE7" w14:textId="77777777" w:rsidR="00D32C59" w:rsidRPr="005626DB" w:rsidRDefault="00D32C59" w:rsidP="00D32C59">
            <w:pPr>
              <w:pStyle w:val="ListParagraph"/>
              <w:numPr>
                <w:ilvl w:val="0"/>
                <w:numId w:val="73"/>
              </w:numPr>
              <w:spacing w:after="0" w:line="240" w:lineRule="auto"/>
              <w:ind w:right="120"/>
              <w:rPr>
                <w:rFonts w:eastAsia="Times New Roman"/>
                <w:iCs/>
                <w:sz w:val="22"/>
                <w:szCs w:val="22"/>
                <w:lang w:eastAsia="en-GB"/>
              </w:rPr>
            </w:pPr>
            <w:r w:rsidRPr="005626DB">
              <w:rPr>
                <w:rFonts w:eastAsia="Times New Roman"/>
                <w:iCs/>
                <w:sz w:val="22"/>
                <w:szCs w:val="22"/>
                <w:lang w:eastAsia="en-GB"/>
              </w:rPr>
              <w:t>As a teacher, you should respond to content of writing first! – then discuss key spellings and encourage self-correction. Avoid over-emphasis on correctness as this can deter independence in spelling and self-confidence. Encourage an interest in words.</w:t>
            </w:r>
          </w:p>
          <w:p w14:paraId="60F79C48" w14:textId="77777777" w:rsidR="00D32C59" w:rsidRPr="005626DB" w:rsidRDefault="00D32C59" w:rsidP="00D32C59">
            <w:pPr>
              <w:pStyle w:val="ListParagraph"/>
              <w:spacing w:after="0" w:line="240" w:lineRule="auto"/>
              <w:ind w:left="360" w:right="357"/>
              <w:rPr>
                <w:rFonts w:eastAsia="Times New Roman"/>
                <w:lang w:eastAsia="en-GB"/>
              </w:rPr>
            </w:pPr>
          </w:p>
        </w:tc>
      </w:tr>
      <w:tr w:rsidR="00D32C59" w:rsidRPr="005626DB" w14:paraId="132CBD59" w14:textId="77777777" w:rsidTr="00D32C59">
        <w:trPr>
          <w:trHeight w:val="1532"/>
        </w:trPr>
        <w:tc>
          <w:tcPr>
            <w:tcW w:w="2033" w:type="dxa"/>
            <w:tcBorders>
              <w:top w:val="single" w:sz="4" w:space="0" w:color="auto"/>
              <w:left w:val="single" w:sz="4" w:space="0" w:color="auto"/>
              <w:bottom w:val="single" w:sz="4" w:space="0" w:color="auto"/>
              <w:right w:val="single" w:sz="4" w:space="0" w:color="auto"/>
            </w:tcBorders>
          </w:tcPr>
          <w:p w14:paraId="4E7602EC"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HOW?</w:t>
            </w:r>
          </w:p>
          <w:p w14:paraId="205AF76C"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p>
          <w:p w14:paraId="5CD29BFC"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16B703C4" w14:textId="77777777" w:rsidR="00D32C59" w:rsidRPr="005626DB" w:rsidRDefault="00D32C59" w:rsidP="00D32C59">
            <w:pPr>
              <w:spacing w:before="87" w:after="0" w:line="240" w:lineRule="auto"/>
              <w:ind w:right="-23"/>
              <w:contextualSpacing/>
              <w:rPr>
                <w:rFonts w:eastAsia="Times New Roman"/>
                <w:sz w:val="22"/>
                <w:szCs w:val="22"/>
                <w:lang w:eastAsia="en-GB"/>
              </w:rPr>
            </w:pPr>
            <w:r w:rsidRPr="005626DB">
              <w:rPr>
                <w:rFonts w:eastAsia="Times New Roman"/>
                <w:b/>
                <w:bCs/>
                <w:color w:val="4B92DB"/>
                <w:spacing w:val="1"/>
                <w:sz w:val="22"/>
                <w:szCs w:val="22"/>
                <w:lang w:eastAsia="en-GB"/>
              </w:rPr>
              <w:t xml:space="preserve">Content </w:t>
            </w:r>
          </w:p>
        </w:tc>
        <w:tc>
          <w:tcPr>
            <w:tcW w:w="7507" w:type="dxa"/>
            <w:tcBorders>
              <w:top w:val="single" w:sz="4" w:space="0" w:color="auto"/>
              <w:left w:val="single" w:sz="4" w:space="0" w:color="auto"/>
              <w:bottom w:val="single" w:sz="4" w:space="0" w:color="auto"/>
              <w:right w:val="single" w:sz="4" w:space="0" w:color="auto"/>
            </w:tcBorders>
          </w:tcPr>
          <w:p w14:paraId="06183B4A" w14:textId="77777777" w:rsidR="00D32C59" w:rsidRPr="005626DB" w:rsidRDefault="00D32C59" w:rsidP="00D32C59">
            <w:pPr>
              <w:spacing w:after="0" w:line="240" w:lineRule="auto"/>
              <w:ind w:right="357"/>
              <w:contextualSpacing/>
              <w:rPr>
                <w:rFonts w:eastAsia="Times New Roman"/>
                <w:lang w:eastAsia="en-GB"/>
              </w:rPr>
            </w:pPr>
            <w:r w:rsidRPr="005626DB">
              <w:rPr>
                <w:rFonts w:eastAsia="Times New Roman"/>
                <w:lang w:eastAsia="en-GB"/>
              </w:rPr>
              <w:t>During the session trainees will:</w:t>
            </w:r>
          </w:p>
          <w:p w14:paraId="6AA74B7D" w14:textId="77777777" w:rsidR="00D32C59" w:rsidRPr="005626DB" w:rsidRDefault="00D32C59" w:rsidP="00D32C59">
            <w:pPr>
              <w:pStyle w:val="ListParagraph"/>
              <w:numPr>
                <w:ilvl w:val="0"/>
                <w:numId w:val="73"/>
              </w:numPr>
              <w:spacing w:after="0" w:line="240" w:lineRule="auto"/>
              <w:ind w:right="357"/>
              <w:rPr>
                <w:rFonts w:eastAsia="Times New Roman"/>
                <w:lang w:eastAsia="en-GB"/>
              </w:rPr>
            </w:pPr>
            <w:r w:rsidRPr="005626DB">
              <w:rPr>
                <w:rFonts w:eastAsia="Times New Roman"/>
                <w:lang w:eastAsia="en-GB"/>
              </w:rPr>
              <w:t>Consider key spelling and handwriting principles in the context of classroom experience and children’s development</w:t>
            </w:r>
          </w:p>
          <w:p w14:paraId="2F07F0CC" w14:textId="77777777" w:rsidR="00D32C59" w:rsidRPr="005626DB" w:rsidRDefault="00D32C59" w:rsidP="00D32C59">
            <w:pPr>
              <w:pStyle w:val="ListParagraph"/>
              <w:numPr>
                <w:ilvl w:val="0"/>
                <w:numId w:val="73"/>
              </w:numPr>
              <w:spacing w:after="0" w:line="240" w:lineRule="auto"/>
              <w:ind w:right="357"/>
              <w:rPr>
                <w:rFonts w:eastAsia="Times New Roman"/>
                <w:lang w:eastAsia="en-GB"/>
              </w:rPr>
            </w:pPr>
            <w:r w:rsidRPr="005626DB">
              <w:rPr>
                <w:rFonts w:eastAsia="Times New Roman"/>
                <w:lang w:eastAsia="en-GB"/>
              </w:rPr>
              <w:t>Undertake practical activities to learn a given number of spellings collaboratively and reflect on attitudes and approaches</w:t>
            </w:r>
          </w:p>
          <w:p w14:paraId="5EAD9BA6" w14:textId="77777777" w:rsidR="00D32C59" w:rsidRPr="005626DB" w:rsidRDefault="00D32C59" w:rsidP="00D32C59">
            <w:pPr>
              <w:pStyle w:val="ListParagraph"/>
              <w:numPr>
                <w:ilvl w:val="0"/>
                <w:numId w:val="73"/>
              </w:numPr>
              <w:spacing w:after="0" w:line="240" w:lineRule="auto"/>
              <w:ind w:right="357"/>
              <w:rPr>
                <w:rFonts w:eastAsia="Times New Roman"/>
                <w:lang w:eastAsia="en-GB"/>
              </w:rPr>
            </w:pPr>
            <w:r w:rsidRPr="005626DB">
              <w:rPr>
                <w:rFonts w:eastAsia="Times New Roman"/>
                <w:lang w:eastAsia="en-GB"/>
              </w:rPr>
              <w:t>Identify and apply appropriate strategies for exploring and learning spellings e.g. investigations</w:t>
            </w:r>
          </w:p>
          <w:p w14:paraId="45390B77" w14:textId="77777777" w:rsidR="00D32C59" w:rsidRPr="005626DB" w:rsidRDefault="00D32C59" w:rsidP="00D32C59">
            <w:pPr>
              <w:pStyle w:val="ListParagraph"/>
              <w:numPr>
                <w:ilvl w:val="0"/>
                <w:numId w:val="73"/>
              </w:numPr>
              <w:spacing w:after="0" w:line="240" w:lineRule="auto"/>
              <w:ind w:right="357"/>
              <w:rPr>
                <w:rFonts w:eastAsia="Times New Roman"/>
                <w:lang w:eastAsia="en-GB"/>
              </w:rPr>
            </w:pPr>
            <w:r w:rsidRPr="005626DB">
              <w:rPr>
                <w:rFonts w:eastAsia="Times New Roman"/>
                <w:lang w:eastAsia="en-GB"/>
              </w:rPr>
              <w:t xml:space="preserve">Develop subject knowledge e.g. technical terminology such as morphemes and etymology </w:t>
            </w:r>
          </w:p>
          <w:p w14:paraId="3879BE1B" w14:textId="77777777" w:rsidR="00D32C59" w:rsidRPr="005626DB" w:rsidRDefault="00D32C59" w:rsidP="00D32C59">
            <w:pPr>
              <w:pStyle w:val="ListParagraph"/>
              <w:numPr>
                <w:ilvl w:val="0"/>
                <w:numId w:val="73"/>
              </w:numPr>
              <w:spacing w:after="0" w:line="240" w:lineRule="auto"/>
              <w:ind w:right="357"/>
              <w:rPr>
                <w:rFonts w:eastAsia="Times New Roman"/>
                <w:lang w:eastAsia="en-GB"/>
              </w:rPr>
            </w:pPr>
            <w:r w:rsidRPr="005626DB">
              <w:rPr>
                <w:rFonts w:eastAsia="Times New Roman"/>
                <w:lang w:eastAsia="en-GB"/>
              </w:rPr>
              <w:t>Learn about key aspects of posture, pencil grip, letter formation</w:t>
            </w:r>
          </w:p>
          <w:p w14:paraId="317EDE89" w14:textId="77777777" w:rsidR="00D32C59" w:rsidRPr="005626DB" w:rsidRDefault="00D32C59" w:rsidP="00D32C59">
            <w:pPr>
              <w:pStyle w:val="ListParagraph"/>
              <w:numPr>
                <w:ilvl w:val="0"/>
                <w:numId w:val="73"/>
              </w:numPr>
              <w:spacing w:after="0" w:line="240" w:lineRule="auto"/>
              <w:ind w:right="357"/>
              <w:rPr>
                <w:rFonts w:eastAsia="Times New Roman"/>
                <w:lang w:eastAsia="en-GB"/>
              </w:rPr>
            </w:pPr>
            <w:r w:rsidRPr="005626DB">
              <w:rPr>
                <w:rFonts w:eastAsia="Times New Roman"/>
                <w:lang w:eastAsia="en-GB"/>
              </w:rPr>
              <w:t>Evaluate own handwriting e.g. in the light of the school policy/handwriting scheme</w:t>
            </w:r>
          </w:p>
          <w:p w14:paraId="6B2C079B" w14:textId="77777777" w:rsidR="00D32C59" w:rsidRPr="005626DB" w:rsidRDefault="00D32C59" w:rsidP="00D32C59">
            <w:pPr>
              <w:pStyle w:val="ListParagraph"/>
              <w:spacing w:after="0" w:line="240" w:lineRule="auto"/>
              <w:ind w:left="360" w:right="120"/>
              <w:rPr>
                <w:rFonts w:eastAsia="Times New Roman"/>
                <w:i/>
                <w:lang w:eastAsia="en-GB"/>
              </w:rPr>
            </w:pPr>
          </w:p>
        </w:tc>
      </w:tr>
      <w:tr w:rsidR="00D32C59" w:rsidRPr="005626DB" w14:paraId="15B27705" w14:textId="77777777" w:rsidTr="00D32C59">
        <w:trPr>
          <w:trHeight w:val="755"/>
        </w:trPr>
        <w:tc>
          <w:tcPr>
            <w:tcW w:w="2033" w:type="dxa"/>
            <w:tcBorders>
              <w:top w:val="single" w:sz="4" w:space="0" w:color="auto"/>
              <w:left w:val="single" w:sz="4" w:space="0" w:color="auto"/>
              <w:bottom w:val="single" w:sz="4" w:space="0" w:color="auto"/>
              <w:right w:val="single" w:sz="4" w:space="0" w:color="auto"/>
            </w:tcBorders>
          </w:tcPr>
          <w:p w14:paraId="3668B282"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WHERE?</w:t>
            </w:r>
          </w:p>
          <w:p w14:paraId="69950163"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p>
          <w:p w14:paraId="14631CD7"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Key Links: </w:t>
            </w:r>
          </w:p>
          <w:p w14:paraId="395630D5" w14:textId="77777777" w:rsidR="00D32C59" w:rsidRPr="005626DB" w:rsidRDefault="00D32C59" w:rsidP="00D32C59">
            <w:p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PGCE Course</w:t>
            </w:r>
          </w:p>
        </w:tc>
        <w:tc>
          <w:tcPr>
            <w:tcW w:w="7507" w:type="dxa"/>
            <w:tcBorders>
              <w:top w:val="single" w:sz="4" w:space="0" w:color="auto"/>
              <w:left w:val="single" w:sz="4" w:space="0" w:color="auto"/>
              <w:bottom w:val="single" w:sz="4" w:space="0" w:color="auto"/>
              <w:right w:val="single" w:sz="4" w:space="0" w:color="auto"/>
            </w:tcBorders>
          </w:tcPr>
          <w:p w14:paraId="5BCBA0BA" w14:textId="77777777" w:rsidR="007D0177" w:rsidRDefault="007D0177" w:rsidP="007D0177">
            <w:pPr>
              <w:spacing w:before="87" w:after="0" w:line="240" w:lineRule="auto"/>
              <w:ind w:right="-20"/>
              <w:rPr>
                <w:color w:val="201F1E"/>
                <w:shd w:val="clear" w:color="auto" w:fill="FFFFFF"/>
              </w:rPr>
            </w:pPr>
            <w:r w:rsidRPr="007D0177">
              <w:rPr>
                <w:rFonts w:eastAsia="Times New Roman"/>
                <w:b/>
                <w:bCs/>
                <w:lang w:eastAsia="en-GB"/>
              </w:rPr>
              <w:t>PGCE Cross-Course Links including Provision for All</w:t>
            </w:r>
            <w:r>
              <w:rPr>
                <w:rFonts w:eastAsia="Times New Roman"/>
                <w:b/>
                <w:bCs/>
                <w:lang w:eastAsia="en-GB"/>
              </w:rPr>
              <w:t xml:space="preserve">: </w:t>
            </w:r>
            <w:r w:rsidRPr="007D0177">
              <w:rPr>
                <w:color w:val="201F1E"/>
                <w:shd w:val="clear" w:color="auto" w:fill="FFFFFF"/>
              </w:rPr>
              <w:t>To consider the needs of all children in all contexts and make provision for them to make progress (see Appendix 1).</w:t>
            </w:r>
          </w:p>
          <w:p w14:paraId="3A9C3538" w14:textId="4C866B35" w:rsidR="00D32C59" w:rsidRPr="005626DB" w:rsidRDefault="00D32C59" w:rsidP="00D32C59">
            <w:pPr>
              <w:spacing w:before="87" w:after="0" w:line="240" w:lineRule="auto"/>
              <w:ind w:left="129" w:right="-20"/>
              <w:rPr>
                <w:rFonts w:eastAsia="Times New Roman"/>
                <w:highlight w:val="yellow"/>
                <w:lang w:eastAsia="en-GB"/>
              </w:rPr>
            </w:pPr>
          </w:p>
        </w:tc>
      </w:tr>
      <w:tr w:rsidR="00D32C59" w:rsidRPr="005626DB" w14:paraId="2BE9BF6C" w14:textId="77777777" w:rsidTr="00D32C59">
        <w:trPr>
          <w:trHeight w:val="755"/>
        </w:trPr>
        <w:tc>
          <w:tcPr>
            <w:tcW w:w="2033" w:type="dxa"/>
            <w:tcBorders>
              <w:top w:val="single" w:sz="4" w:space="0" w:color="auto"/>
              <w:left w:val="single" w:sz="4" w:space="0" w:color="auto"/>
              <w:bottom w:val="single" w:sz="4" w:space="0" w:color="auto"/>
              <w:right w:val="single" w:sz="4" w:space="0" w:color="auto"/>
            </w:tcBorders>
          </w:tcPr>
          <w:p w14:paraId="7A8CADD7" w14:textId="77777777" w:rsidR="00D32C59" w:rsidRPr="005626DB" w:rsidRDefault="00D32C59" w:rsidP="00D32C59">
            <w:pPr>
              <w:spacing w:before="87" w:after="0" w:line="240" w:lineRule="auto"/>
              <w:ind w:right="-23"/>
              <w:rPr>
                <w:rFonts w:eastAsia="Times New Roman"/>
                <w:b/>
                <w:bCs/>
                <w:color w:val="4B92DB"/>
                <w:spacing w:val="1"/>
                <w:sz w:val="22"/>
                <w:szCs w:val="22"/>
                <w:lang w:eastAsia="en-GB"/>
              </w:rPr>
            </w:pPr>
          </w:p>
          <w:p w14:paraId="01F605B3" w14:textId="77777777" w:rsidR="00D32C59" w:rsidRPr="005626DB" w:rsidRDefault="00D32C59" w:rsidP="00D32C59">
            <w:p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ITT Core Content Framework</w:t>
            </w:r>
          </w:p>
          <w:p w14:paraId="5645496A"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p>
        </w:tc>
        <w:tc>
          <w:tcPr>
            <w:tcW w:w="7507" w:type="dxa"/>
            <w:tcBorders>
              <w:top w:val="single" w:sz="4" w:space="0" w:color="auto"/>
              <w:left w:val="single" w:sz="4" w:space="0" w:color="auto"/>
              <w:bottom w:val="single" w:sz="4" w:space="0" w:color="auto"/>
              <w:right w:val="single" w:sz="4" w:space="0" w:color="auto"/>
            </w:tcBorders>
          </w:tcPr>
          <w:p w14:paraId="2FD0CC42" w14:textId="77777777" w:rsidR="00B93606" w:rsidRPr="00B93606" w:rsidRDefault="00B93606" w:rsidP="00B93606">
            <w:pPr>
              <w:spacing w:before="87" w:after="0" w:line="240" w:lineRule="auto"/>
              <w:ind w:right="-20"/>
            </w:pPr>
            <w:r w:rsidRPr="00B93606">
              <w:rPr>
                <w:rFonts w:eastAsia="Times New Roman"/>
                <w:b/>
                <w:bCs/>
                <w:spacing w:val="1"/>
                <w:lang w:eastAsia="en-GB"/>
              </w:rPr>
              <w:t xml:space="preserve">ITT Core Content Framework: </w:t>
            </w:r>
            <w:r w:rsidRPr="00B93606">
              <w:rPr>
                <w:rFonts w:eastAsia="Times New Roman"/>
                <w:spacing w:val="1"/>
                <w:lang w:eastAsia="en-GB"/>
              </w:rPr>
              <w:t>Aspects from</w:t>
            </w:r>
            <w:r w:rsidRPr="00B93606">
              <w:t xml:space="preserve"> the five core areas (‘Behaviour’, ‘Pedagogy’, ‘Assessment’, ‘Curriculum’, ‘Professional Behaviours’) will be included in this seminar as appropriate.</w:t>
            </w:r>
          </w:p>
          <w:p w14:paraId="1669D1B8" w14:textId="77777777" w:rsidR="00D32C59" w:rsidRPr="00D50380" w:rsidRDefault="00D32C59" w:rsidP="00D50380">
            <w:pPr>
              <w:spacing w:before="87" w:after="0" w:line="240" w:lineRule="auto"/>
              <w:ind w:right="-20"/>
              <w:rPr>
                <w:i/>
                <w:iCs/>
              </w:rPr>
            </w:pPr>
            <w:r w:rsidRPr="00D50380">
              <w:rPr>
                <w:rFonts w:eastAsia="Times New Roman"/>
                <w:i/>
                <w:iCs/>
                <w:spacing w:val="1"/>
                <w:sz w:val="22"/>
                <w:szCs w:val="22"/>
                <w:lang w:eastAsia="en-GB"/>
              </w:rPr>
              <w:t>2.</w:t>
            </w:r>
            <w:r w:rsidRPr="00D50380">
              <w:rPr>
                <w:i/>
                <w:iCs/>
              </w:rPr>
              <w:t xml:space="preserve"> 9. Worked examples that take pupils through each step of a new process are also likely to support pupils to learn.</w:t>
            </w:r>
          </w:p>
          <w:p w14:paraId="749F4B4B" w14:textId="77777777" w:rsidR="00D32C59" w:rsidRPr="00D50380" w:rsidRDefault="00D32C59" w:rsidP="00D50380">
            <w:pPr>
              <w:spacing w:before="87" w:after="0" w:line="240" w:lineRule="auto"/>
              <w:ind w:right="-20"/>
              <w:rPr>
                <w:i/>
                <w:iCs/>
                <w:sz w:val="22"/>
                <w:szCs w:val="22"/>
              </w:rPr>
            </w:pPr>
            <w:r w:rsidRPr="00D50380">
              <w:rPr>
                <w:rFonts w:eastAsia="Times New Roman"/>
                <w:i/>
                <w:iCs/>
                <w:spacing w:val="1"/>
                <w:sz w:val="22"/>
                <w:szCs w:val="22"/>
                <w:lang w:eastAsia="en-GB"/>
              </w:rPr>
              <w:t>3.</w:t>
            </w:r>
            <w:r w:rsidRPr="00D50380">
              <w:rPr>
                <w:i/>
                <w:iCs/>
              </w:rPr>
              <w:t xml:space="preserve"> 5. Explicitly teaching pupils the knowledge and skills they need to succeed within particular subject areas is beneficial.</w:t>
            </w:r>
          </w:p>
          <w:p w14:paraId="1E187914" w14:textId="77777777" w:rsidR="00D32C59" w:rsidRPr="005626DB" w:rsidRDefault="00D32C59" w:rsidP="00D32C59">
            <w:pPr>
              <w:spacing w:before="87" w:after="0" w:line="240" w:lineRule="auto"/>
              <w:ind w:left="129" w:right="-20"/>
              <w:rPr>
                <w:rFonts w:eastAsia="Times New Roman"/>
                <w:b/>
                <w:lang w:eastAsia="en-GB"/>
              </w:rPr>
            </w:pPr>
          </w:p>
        </w:tc>
      </w:tr>
      <w:tr w:rsidR="00D32C59" w:rsidRPr="005626DB" w14:paraId="51DD8B6B" w14:textId="77777777" w:rsidTr="00D32C59">
        <w:trPr>
          <w:trHeight w:val="755"/>
        </w:trPr>
        <w:tc>
          <w:tcPr>
            <w:tcW w:w="2033" w:type="dxa"/>
            <w:tcBorders>
              <w:top w:val="single" w:sz="4" w:space="0" w:color="auto"/>
              <w:left w:val="single" w:sz="4" w:space="0" w:color="auto"/>
              <w:bottom w:val="single" w:sz="4" w:space="0" w:color="auto"/>
              <w:right w:val="single" w:sz="4" w:space="0" w:color="auto"/>
            </w:tcBorders>
          </w:tcPr>
          <w:p w14:paraId="41614CD4"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Teachers’ Standards</w:t>
            </w:r>
          </w:p>
        </w:tc>
        <w:tc>
          <w:tcPr>
            <w:tcW w:w="7507" w:type="dxa"/>
            <w:tcBorders>
              <w:top w:val="single" w:sz="4" w:space="0" w:color="auto"/>
              <w:left w:val="single" w:sz="4" w:space="0" w:color="auto"/>
              <w:bottom w:val="single" w:sz="4" w:space="0" w:color="auto"/>
              <w:right w:val="single" w:sz="4" w:space="0" w:color="auto"/>
            </w:tcBorders>
          </w:tcPr>
          <w:p w14:paraId="4CCD3C81" w14:textId="77777777" w:rsidR="00D32C59" w:rsidRPr="005626DB" w:rsidRDefault="00D32C59" w:rsidP="00D32C59">
            <w:pPr>
              <w:spacing w:before="87" w:after="0" w:line="240" w:lineRule="auto"/>
              <w:ind w:right="-20"/>
              <w:rPr>
                <w:rFonts w:eastAsia="Times New Roman"/>
                <w:b/>
                <w:bCs/>
                <w:sz w:val="22"/>
                <w:szCs w:val="22"/>
                <w:lang w:eastAsia="en-GB"/>
              </w:rPr>
            </w:pPr>
            <w:r w:rsidRPr="005626DB">
              <w:rPr>
                <w:rFonts w:eastAsia="Times New Roman"/>
                <w:b/>
                <w:bCs/>
                <w:sz w:val="22"/>
                <w:szCs w:val="22"/>
                <w:lang w:eastAsia="en-GB"/>
              </w:rPr>
              <w:t>Teachers’ Standards: TS2, 3 and 4</w:t>
            </w:r>
          </w:p>
          <w:p w14:paraId="7896F262" w14:textId="77777777" w:rsidR="00D32C59" w:rsidRPr="005626DB" w:rsidRDefault="00D32C59" w:rsidP="00D32C59">
            <w:pPr>
              <w:spacing w:before="87" w:after="0" w:line="240" w:lineRule="auto"/>
              <w:ind w:left="129" w:right="-20"/>
              <w:rPr>
                <w:rFonts w:eastAsia="Times New Roman"/>
                <w:b/>
                <w:lang w:eastAsia="en-GB"/>
              </w:rPr>
            </w:pPr>
          </w:p>
        </w:tc>
      </w:tr>
    </w:tbl>
    <w:p w14:paraId="3B3A5E6A" w14:textId="77777777" w:rsidR="00D32C59" w:rsidRPr="005626DB" w:rsidRDefault="00D32C59" w:rsidP="00D32C59">
      <w:r w:rsidRPr="005626DB">
        <w:br w:type="page"/>
      </w:r>
    </w:p>
    <w:tbl>
      <w:tblPr>
        <w:tblW w:w="9540" w:type="dxa"/>
        <w:tblInd w:w="98" w:type="dxa"/>
        <w:tblCellMar>
          <w:left w:w="142" w:type="dxa"/>
          <w:right w:w="0" w:type="dxa"/>
        </w:tblCellMar>
        <w:tblLook w:val="04A0" w:firstRow="1" w:lastRow="0" w:firstColumn="1" w:lastColumn="0" w:noHBand="0" w:noVBand="1"/>
      </w:tblPr>
      <w:tblGrid>
        <w:gridCol w:w="2033"/>
        <w:gridCol w:w="7507"/>
      </w:tblGrid>
      <w:tr w:rsidR="00D32C59" w:rsidRPr="005626DB" w14:paraId="76694A0C" w14:textId="77777777" w:rsidTr="00D32C59">
        <w:trPr>
          <w:trHeight w:val="631"/>
        </w:trPr>
        <w:tc>
          <w:tcPr>
            <w:tcW w:w="9540" w:type="dxa"/>
            <w:gridSpan w:val="2"/>
            <w:tcBorders>
              <w:top w:val="single" w:sz="8" w:space="0" w:color="auto"/>
              <w:left w:val="single" w:sz="8" w:space="0" w:color="auto"/>
              <w:bottom w:val="single" w:sz="8" w:space="0" w:color="auto"/>
              <w:right w:val="single" w:sz="8" w:space="0" w:color="auto"/>
            </w:tcBorders>
            <w:shd w:val="clear" w:color="auto" w:fill="FFFF00"/>
          </w:tcPr>
          <w:p w14:paraId="4944DA7B" w14:textId="77777777" w:rsidR="00D32C59" w:rsidRPr="005626DB" w:rsidRDefault="00D32C59" w:rsidP="00D32C59">
            <w:pPr>
              <w:spacing w:after="0" w:line="243" w:lineRule="atLeast"/>
              <w:ind w:right="-20"/>
              <w:jc w:val="center"/>
              <w:rPr>
                <w:rFonts w:eastAsia="Times New Roman"/>
                <w:b/>
                <w:bCs/>
                <w:lang w:eastAsia="en-GB"/>
              </w:rPr>
            </w:pPr>
          </w:p>
          <w:p w14:paraId="717E6F95" w14:textId="77777777" w:rsidR="00D32C59" w:rsidRPr="005626DB" w:rsidRDefault="00D32C59" w:rsidP="00D32C59">
            <w:pPr>
              <w:spacing w:after="0" w:line="243" w:lineRule="atLeast"/>
              <w:ind w:right="-20"/>
              <w:jc w:val="center"/>
              <w:rPr>
                <w:rFonts w:eastAsia="Times New Roman"/>
                <w:b/>
                <w:bCs/>
                <w:lang w:eastAsia="en-GB"/>
              </w:rPr>
            </w:pPr>
            <w:r w:rsidRPr="005626DB">
              <w:rPr>
                <w:rFonts w:eastAsia="Times New Roman"/>
                <w:b/>
                <w:bCs/>
                <w:lang w:eastAsia="en-GB"/>
              </w:rPr>
              <w:t>English Session 14</w:t>
            </w:r>
          </w:p>
          <w:p w14:paraId="1A8B8B3C" w14:textId="77777777" w:rsidR="00D32C59" w:rsidRPr="005626DB" w:rsidRDefault="00D32C59" w:rsidP="00D32C59">
            <w:pPr>
              <w:spacing w:after="0" w:line="243" w:lineRule="atLeast"/>
              <w:ind w:right="-20"/>
              <w:jc w:val="center"/>
              <w:rPr>
                <w:rFonts w:eastAsia="Times New Roman"/>
                <w:b/>
                <w:bCs/>
                <w:lang w:eastAsia="en-GB"/>
              </w:rPr>
            </w:pPr>
          </w:p>
        </w:tc>
      </w:tr>
      <w:tr w:rsidR="00D32C59" w:rsidRPr="005626DB" w14:paraId="4D53A082" w14:textId="77777777" w:rsidTr="00D32C59">
        <w:trPr>
          <w:trHeight w:val="396"/>
        </w:trPr>
        <w:tc>
          <w:tcPr>
            <w:tcW w:w="2033" w:type="dxa"/>
            <w:tcBorders>
              <w:top w:val="nil"/>
              <w:left w:val="single" w:sz="8" w:space="0" w:color="auto"/>
              <w:bottom w:val="single" w:sz="8" w:space="0" w:color="auto"/>
              <w:right w:val="single" w:sz="8" w:space="0" w:color="auto"/>
            </w:tcBorders>
          </w:tcPr>
          <w:p w14:paraId="404A929D" w14:textId="77777777" w:rsidR="00D32C59" w:rsidRPr="005626DB" w:rsidRDefault="00D32C59" w:rsidP="00D32C59">
            <w:pPr>
              <w:spacing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WHAT?</w:t>
            </w:r>
          </w:p>
          <w:p w14:paraId="07E76C60" w14:textId="77777777" w:rsidR="00D32C59" w:rsidRPr="005626DB" w:rsidRDefault="00D32C59" w:rsidP="00D32C59">
            <w:pPr>
              <w:spacing w:after="0" w:line="240" w:lineRule="auto"/>
              <w:ind w:right="-23"/>
              <w:contextualSpacing/>
              <w:rPr>
                <w:rFonts w:eastAsia="Times New Roman"/>
                <w:b/>
                <w:bCs/>
                <w:color w:val="4B92DB"/>
                <w:spacing w:val="-1"/>
                <w:lang w:eastAsia="en-GB"/>
              </w:rPr>
            </w:pPr>
          </w:p>
          <w:p w14:paraId="54356276" w14:textId="77777777" w:rsidR="00D32C59" w:rsidRPr="005626DB" w:rsidRDefault="00D32C59" w:rsidP="00D32C59">
            <w:pPr>
              <w:spacing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 xml:space="preserve">Session </w:t>
            </w:r>
          </w:p>
          <w:p w14:paraId="1F0F1C90" w14:textId="77777777" w:rsidR="00D32C59" w:rsidRPr="005626DB" w:rsidRDefault="00D32C59" w:rsidP="00D32C59">
            <w:pPr>
              <w:spacing w:after="0" w:line="240" w:lineRule="auto"/>
              <w:ind w:right="-23"/>
              <w:contextualSpacing/>
              <w:rPr>
                <w:rFonts w:eastAsia="Times New Roman"/>
                <w:lang w:eastAsia="en-GB"/>
              </w:rPr>
            </w:pPr>
            <w:r w:rsidRPr="005626DB">
              <w:rPr>
                <w:rFonts w:eastAsia="Times New Roman"/>
                <w:b/>
                <w:bCs/>
                <w:color w:val="4B92DB"/>
                <w:spacing w:val="-1"/>
                <w:lang w:eastAsia="en-GB"/>
              </w:rPr>
              <w:t>Titles</w:t>
            </w:r>
          </w:p>
        </w:tc>
        <w:tc>
          <w:tcPr>
            <w:tcW w:w="7507" w:type="dxa"/>
            <w:tcBorders>
              <w:top w:val="nil"/>
              <w:left w:val="nil"/>
              <w:bottom w:val="single" w:sz="8" w:space="0" w:color="auto"/>
              <w:right w:val="single" w:sz="8" w:space="0" w:color="auto"/>
            </w:tcBorders>
          </w:tcPr>
          <w:p w14:paraId="21C79608" w14:textId="77777777" w:rsidR="00D32C59" w:rsidRPr="005626DB" w:rsidRDefault="00D32C59" w:rsidP="00D32C59">
            <w:pPr>
              <w:rPr>
                <w:b/>
                <w:color w:val="FF0000"/>
              </w:rPr>
            </w:pPr>
            <w:r w:rsidRPr="005626DB">
              <w:rPr>
                <w:b/>
                <w:color w:val="FF0000"/>
                <w:u w:val="single"/>
              </w:rPr>
              <w:t>5-11 years</w:t>
            </w:r>
            <w:r w:rsidRPr="005626DB">
              <w:rPr>
                <w:b/>
                <w:color w:val="FF0000"/>
              </w:rPr>
              <w:t>: Strategies for developing spoken language</w:t>
            </w:r>
          </w:p>
          <w:p w14:paraId="00D382F5" w14:textId="77777777" w:rsidR="00D32C59" w:rsidRPr="005626DB" w:rsidRDefault="00D32C59" w:rsidP="00D32C59">
            <w:pPr>
              <w:rPr>
                <w:b/>
                <w:color w:val="FF0000"/>
              </w:rPr>
            </w:pPr>
            <w:r w:rsidRPr="005626DB">
              <w:rPr>
                <w:b/>
                <w:color w:val="FF0000"/>
                <w:u w:val="single"/>
              </w:rPr>
              <w:t>3-7 years:</w:t>
            </w:r>
            <w:r w:rsidRPr="005626DB">
              <w:rPr>
                <w:b/>
                <w:color w:val="FF0000"/>
              </w:rPr>
              <w:t xml:space="preserve"> Supporting early communication and language</w:t>
            </w:r>
          </w:p>
        </w:tc>
      </w:tr>
      <w:tr w:rsidR="00D32C59" w:rsidRPr="005626DB" w14:paraId="27C7F36E" w14:textId="77777777" w:rsidTr="00D32C59">
        <w:trPr>
          <w:trHeight w:val="1499"/>
        </w:trPr>
        <w:tc>
          <w:tcPr>
            <w:tcW w:w="2033" w:type="dxa"/>
            <w:tcBorders>
              <w:top w:val="nil"/>
              <w:left w:val="single" w:sz="8" w:space="0" w:color="auto"/>
              <w:bottom w:val="single" w:sz="8" w:space="0" w:color="auto"/>
              <w:right w:val="single" w:sz="8" w:space="0" w:color="auto"/>
            </w:tcBorders>
          </w:tcPr>
          <w:p w14:paraId="1C417B37" w14:textId="77777777" w:rsidR="00D32C59" w:rsidRPr="005626DB" w:rsidRDefault="00D32C59" w:rsidP="00D32C59">
            <w:pPr>
              <w:spacing w:after="0" w:line="240" w:lineRule="auto"/>
              <w:ind w:right="-23"/>
              <w:contextualSpacing/>
              <w:rPr>
                <w:rFonts w:eastAsia="Times New Roman"/>
                <w:b/>
                <w:bCs/>
                <w:color w:val="4B92DB"/>
                <w:lang w:eastAsia="en-GB"/>
              </w:rPr>
            </w:pPr>
            <w:r w:rsidRPr="005626DB">
              <w:rPr>
                <w:rFonts w:eastAsia="Times New Roman"/>
                <w:b/>
                <w:bCs/>
                <w:color w:val="4B92DB"/>
                <w:lang w:eastAsia="en-GB"/>
              </w:rPr>
              <w:t>WHY THIS?</w:t>
            </w:r>
          </w:p>
          <w:p w14:paraId="17209FB6" w14:textId="77777777" w:rsidR="00D32C59" w:rsidRPr="005626DB" w:rsidRDefault="00D32C59" w:rsidP="00D32C59">
            <w:pPr>
              <w:spacing w:after="0" w:line="240" w:lineRule="auto"/>
              <w:ind w:right="-23"/>
              <w:contextualSpacing/>
              <w:rPr>
                <w:rFonts w:eastAsia="Times New Roman"/>
                <w:b/>
                <w:bCs/>
                <w:color w:val="4B92DB"/>
                <w:lang w:eastAsia="en-GB"/>
              </w:rPr>
            </w:pPr>
          </w:p>
          <w:p w14:paraId="599BBB78" w14:textId="77777777" w:rsidR="00D32C59" w:rsidRPr="005626DB" w:rsidRDefault="00D32C59" w:rsidP="00D32C59">
            <w:pPr>
              <w:spacing w:after="0" w:line="240" w:lineRule="auto"/>
              <w:ind w:right="-23"/>
              <w:contextualSpacing/>
              <w:rPr>
                <w:rFonts w:eastAsia="Times New Roman"/>
                <w:b/>
                <w:bCs/>
                <w:color w:val="4B92DB"/>
                <w:lang w:eastAsia="en-GB"/>
              </w:rPr>
            </w:pPr>
            <w:r w:rsidRPr="005626DB">
              <w:rPr>
                <w:rFonts w:eastAsia="Times New Roman"/>
                <w:b/>
                <w:bCs/>
                <w:color w:val="4B92DB"/>
                <w:lang w:eastAsia="en-GB"/>
              </w:rPr>
              <w:t>Learning</w:t>
            </w:r>
          </w:p>
          <w:p w14:paraId="4673C6D5" w14:textId="77777777" w:rsidR="00D32C59" w:rsidRPr="005626DB" w:rsidRDefault="00D32C59" w:rsidP="00D32C59">
            <w:pPr>
              <w:spacing w:after="0" w:line="240" w:lineRule="auto"/>
              <w:ind w:right="-23"/>
              <w:contextualSpacing/>
              <w:rPr>
                <w:rFonts w:eastAsia="Times New Roman"/>
                <w:lang w:eastAsia="en-GB"/>
              </w:rPr>
            </w:pPr>
            <w:r w:rsidRPr="005626DB">
              <w:rPr>
                <w:rFonts w:eastAsia="Times New Roman"/>
                <w:b/>
                <w:bCs/>
                <w:color w:val="4B92DB"/>
                <w:lang w:eastAsia="en-GB"/>
              </w:rPr>
              <w:t>O</w:t>
            </w:r>
            <w:r w:rsidRPr="005626DB">
              <w:rPr>
                <w:rFonts w:eastAsia="Times New Roman"/>
                <w:b/>
                <w:bCs/>
                <w:color w:val="4B92DB"/>
                <w:spacing w:val="-1"/>
                <w:lang w:eastAsia="en-GB"/>
              </w:rPr>
              <w:t>utcomes</w:t>
            </w:r>
          </w:p>
        </w:tc>
        <w:tc>
          <w:tcPr>
            <w:tcW w:w="7507" w:type="dxa"/>
            <w:tcBorders>
              <w:top w:val="nil"/>
              <w:left w:val="nil"/>
              <w:bottom w:val="single" w:sz="8" w:space="0" w:color="auto"/>
              <w:right w:val="single" w:sz="8" w:space="0" w:color="auto"/>
            </w:tcBorders>
          </w:tcPr>
          <w:p w14:paraId="629FA3DB" w14:textId="77777777" w:rsidR="00D32C59" w:rsidRPr="005626DB" w:rsidRDefault="00D32C59" w:rsidP="00D32C59">
            <w:pPr>
              <w:spacing w:after="0" w:line="240" w:lineRule="auto"/>
              <w:ind w:right="221"/>
              <w:rPr>
                <w:color w:val="000000"/>
              </w:rPr>
            </w:pPr>
            <w:r w:rsidRPr="005626DB">
              <w:rPr>
                <w:color w:val="000000"/>
              </w:rPr>
              <w:t>By the end of this session trainees will be able to:</w:t>
            </w:r>
          </w:p>
          <w:p w14:paraId="215DF788" w14:textId="77777777" w:rsidR="00D32C59" w:rsidRPr="005626DB" w:rsidRDefault="00D32C59" w:rsidP="001B789A">
            <w:pPr>
              <w:pStyle w:val="ListParagraph"/>
              <w:numPr>
                <w:ilvl w:val="0"/>
                <w:numId w:val="184"/>
              </w:numPr>
              <w:spacing w:after="0" w:line="240" w:lineRule="auto"/>
              <w:ind w:right="221"/>
              <w:rPr>
                <w:color w:val="000000"/>
              </w:rPr>
            </w:pPr>
            <w:r w:rsidRPr="005626DB">
              <w:rPr>
                <w:color w:val="000000"/>
              </w:rPr>
              <w:t>Plan contexts to support the development of children's language and literacy</w:t>
            </w:r>
          </w:p>
          <w:p w14:paraId="2CEDD042" w14:textId="77777777" w:rsidR="00D32C59" w:rsidRPr="005626DB" w:rsidRDefault="00D32C59" w:rsidP="001B789A">
            <w:pPr>
              <w:pStyle w:val="ListParagraph"/>
              <w:numPr>
                <w:ilvl w:val="0"/>
                <w:numId w:val="184"/>
              </w:numPr>
              <w:spacing w:after="0" w:line="240" w:lineRule="auto"/>
              <w:ind w:right="221"/>
              <w:rPr>
                <w:color w:val="000000"/>
              </w:rPr>
            </w:pPr>
            <w:r w:rsidRPr="005626DB">
              <w:rPr>
                <w:color w:val="000000"/>
              </w:rPr>
              <w:t>Reflect on aspects of classroom organisation and activities to promote later spoken language development</w:t>
            </w:r>
          </w:p>
          <w:p w14:paraId="3A5B4221" w14:textId="77777777" w:rsidR="00D32C59" w:rsidRPr="005626DB" w:rsidRDefault="00D32C59" w:rsidP="001B789A">
            <w:pPr>
              <w:pStyle w:val="ListParagraph"/>
              <w:numPr>
                <w:ilvl w:val="0"/>
                <w:numId w:val="184"/>
              </w:numPr>
              <w:spacing w:after="0" w:line="240" w:lineRule="auto"/>
              <w:ind w:right="221"/>
              <w:rPr>
                <w:color w:val="000000"/>
              </w:rPr>
            </w:pPr>
            <w:r w:rsidRPr="005626DB">
              <w:rPr>
                <w:color w:val="000000"/>
              </w:rPr>
              <w:t>Assess key features of spoken language development.</w:t>
            </w:r>
          </w:p>
          <w:p w14:paraId="5A04B0C5" w14:textId="77777777" w:rsidR="00D32C59" w:rsidRPr="005626DB" w:rsidRDefault="00D32C59" w:rsidP="001B789A">
            <w:pPr>
              <w:pStyle w:val="ListParagraph"/>
              <w:numPr>
                <w:ilvl w:val="0"/>
                <w:numId w:val="184"/>
              </w:numPr>
              <w:spacing w:after="0" w:line="240" w:lineRule="auto"/>
              <w:ind w:right="221"/>
              <w:rPr>
                <w:color w:val="000000"/>
              </w:rPr>
            </w:pPr>
            <w:r w:rsidRPr="005626DB">
              <w:rPr>
                <w:color w:val="000000"/>
              </w:rPr>
              <w:t xml:space="preserve">Consider the role of working in role in the development of spoken language </w:t>
            </w:r>
          </w:p>
          <w:p w14:paraId="00FE6C08" w14:textId="77777777" w:rsidR="00D32C59" w:rsidRPr="005626DB" w:rsidRDefault="00D32C59" w:rsidP="00D32C59">
            <w:pPr>
              <w:spacing w:after="0" w:line="240" w:lineRule="auto"/>
              <w:ind w:right="221"/>
              <w:rPr>
                <w:color w:val="000000"/>
              </w:rPr>
            </w:pPr>
          </w:p>
          <w:p w14:paraId="3B83290D" w14:textId="77777777" w:rsidR="00D32C59" w:rsidRPr="005626DB" w:rsidRDefault="00D32C59" w:rsidP="00D32C59">
            <w:pPr>
              <w:spacing w:after="0" w:line="240" w:lineRule="auto"/>
              <w:ind w:right="221"/>
              <w:rPr>
                <w:color w:val="000000"/>
              </w:rPr>
            </w:pPr>
            <w:r w:rsidRPr="005626DB">
              <w:rPr>
                <w:color w:val="000000"/>
              </w:rPr>
              <w:t>3-7 trainees to include:</w:t>
            </w:r>
          </w:p>
          <w:p w14:paraId="31CAAFC4" w14:textId="77777777" w:rsidR="00D32C59" w:rsidRPr="005626DB" w:rsidRDefault="00D32C59" w:rsidP="001B789A">
            <w:pPr>
              <w:pStyle w:val="ListParagraph"/>
              <w:numPr>
                <w:ilvl w:val="0"/>
                <w:numId w:val="185"/>
              </w:numPr>
              <w:spacing w:after="0" w:line="240" w:lineRule="auto"/>
              <w:ind w:right="221"/>
              <w:rPr>
                <w:color w:val="000000"/>
              </w:rPr>
            </w:pPr>
            <w:r w:rsidRPr="005626DB">
              <w:rPr>
                <w:color w:val="000000"/>
              </w:rPr>
              <w:t>Reflect on early language and its relationship to Areas of Learning in the EYFS including early literacy</w:t>
            </w:r>
          </w:p>
          <w:p w14:paraId="47C5C18D" w14:textId="77777777" w:rsidR="00D32C59" w:rsidRPr="005626DB" w:rsidRDefault="00D32C59" w:rsidP="001B789A">
            <w:pPr>
              <w:pStyle w:val="ListParagraph"/>
              <w:numPr>
                <w:ilvl w:val="0"/>
                <w:numId w:val="185"/>
              </w:numPr>
              <w:spacing w:after="0" w:line="240" w:lineRule="auto"/>
              <w:ind w:right="221"/>
              <w:rPr>
                <w:color w:val="000000"/>
              </w:rPr>
            </w:pPr>
            <w:r w:rsidRPr="005626DB">
              <w:rPr>
                <w:color w:val="000000"/>
              </w:rPr>
              <w:t>Identify key features of spoken language development</w:t>
            </w:r>
          </w:p>
          <w:p w14:paraId="089F25C7" w14:textId="77777777" w:rsidR="00D32C59" w:rsidRPr="005626DB" w:rsidRDefault="00D32C59" w:rsidP="001B789A">
            <w:pPr>
              <w:pStyle w:val="ListParagraph"/>
              <w:numPr>
                <w:ilvl w:val="0"/>
                <w:numId w:val="185"/>
              </w:numPr>
              <w:spacing w:after="0" w:line="240" w:lineRule="auto"/>
              <w:ind w:right="221"/>
              <w:rPr>
                <w:color w:val="000000"/>
              </w:rPr>
            </w:pPr>
            <w:r w:rsidRPr="005626DB">
              <w:rPr>
                <w:color w:val="000000"/>
              </w:rPr>
              <w:t>Developing provision and classroom contexts to support early language and communication, including play-based approaches</w:t>
            </w:r>
          </w:p>
          <w:p w14:paraId="5C78F7D1" w14:textId="77777777" w:rsidR="00D32C59" w:rsidRPr="005626DB" w:rsidRDefault="00D32C59" w:rsidP="001B789A">
            <w:pPr>
              <w:pStyle w:val="ListParagraph"/>
              <w:numPr>
                <w:ilvl w:val="0"/>
                <w:numId w:val="185"/>
              </w:numPr>
              <w:spacing w:after="0" w:line="240" w:lineRule="auto"/>
              <w:ind w:right="221"/>
              <w:rPr>
                <w:color w:val="000000"/>
              </w:rPr>
            </w:pPr>
            <w:r w:rsidRPr="005626DB">
              <w:rPr>
                <w:color w:val="000000"/>
              </w:rPr>
              <w:t>Identify strategies and good practice in supporting children with speech and language development, including those with specific CLL needs</w:t>
            </w:r>
          </w:p>
        </w:tc>
      </w:tr>
      <w:tr w:rsidR="00D32C59" w:rsidRPr="005626DB" w14:paraId="2F925B81" w14:textId="77777777" w:rsidTr="00D32C59">
        <w:trPr>
          <w:trHeight w:val="1621"/>
        </w:trPr>
        <w:tc>
          <w:tcPr>
            <w:tcW w:w="2033" w:type="dxa"/>
            <w:tcBorders>
              <w:top w:val="nil"/>
              <w:left w:val="single" w:sz="8" w:space="0" w:color="auto"/>
              <w:bottom w:val="single" w:sz="4" w:space="0" w:color="auto"/>
              <w:right w:val="single" w:sz="8" w:space="0" w:color="auto"/>
            </w:tcBorders>
          </w:tcPr>
          <w:p w14:paraId="3CD28905" w14:textId="77777777" w:rsidR="00D32C59" w:rsidRPr="005626DB" w:rsidRDefault="00D32C59" w:rsidP="00D32C59">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WHY NOW?</w:t>
            </w:r>
          </w:p>
          <w:p w14:paraId="73DF5849" w14:textId="77777777" w:rsidR="00D32C59" w:rsidRPr="005626DB" w:rsidRDefault="00D32C59" w:rsidP="00D32C59">
            <w:pPr>
              <w:spacing w:before="87" w:after="0" w:line="240" w:lineRule="auto"/>
              <w:ind w:right="-23"/>
              <w:contextualSpacing/>
              <w:rPr>
                <w:rFonts w:eastAsia="Times New Roman"/>
                <w:b/>
                <w:bCs/>
                <w:color w:val="4B92DB"/>
                <w:spacing w:val="1"/>
                <w:lang w:eastAsia="en-GB"/>
              </w:rPr>
            </w:pPr>
          </w:p>
          <w:p w14:paraId="5A4ACFB2" w14:textId="77777777" w:rsidR="00D32C59" w:rsidRPr="005626DB" w:rsidRDefault="00D32C59" w:rsidP="00D32C59">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Curriculum Design &amp; Key Messages</w:t>
            </w:r>
          </w:p>
        </w:tc>
        <w:tc>
          <w:tcPr>
            <w:tcW w:w="7507" w:type="dxa"/>
            <w:tcBorders>
              <w:top w:val="nil"/>
              <w:left w:val="nil"/>
              <w:bottom w:val="single" w:sz="4" w:space="0" w:color="auto"/>
              <w:right w:val="single" w:sz="8" w:space="0" w:color="auto"/>
            </w:tcBorders>
          </w:tcPr>
          <w:p w14:paraId="030EBE27" w14:textId="77777777" w:rsidR="00D32C59" w:rsidRPr="005626DB" w:rsidRDefault="00D32C59" w:rsidP="00D32C59">
            <w:pPr>
              <w:spacing w:before="88" w:after="0" w:line="238" w:lineRule="atLeast"/>
              <w:ind w:right="359"/>
              <w:rPr>
                <w:color w:val="000000"/>
              </w:rPr>
            </w:pPr>
            <w:r w:rsidRPr="005626DB">
              <w:rPr>
                <w:color w:val="000000"/>
              </w:rPr>
              <w:t>The importance of:</w:t>
            </w:r>
          </w:p>
          <w:p w14:paraId="67A19384" w14:textId="77777777" w:rsidR="00D32C59" w:rsidRPr="005626DB" w:rsidRDefault="00D32C59" w:rsidP="001B789A">
            <w:pPr>
              <w:pStyle w:val="ListParagraph"/>
              <w:numPr>
                <w:ilvl w:val="0"/>
                <w:numId w:val="188"/>
              </w:numPr>
              <w:spacing w:before="88" w:after="0" w:line="238" w:lineRule="atLeast"/>
              <w:ind w:right="359"/>
              <w:rPr>
                <w:color w:val="000000"/>
              </w:rPr>
            </w:pPr>
            <w:r w:rsidRPr="005626DB">
              <w:rPr>
                <w:color w:val="000000"/>
              </w:rPr>
              <w:t>respect for and celebrating children’s language - create a positive learning environment</w:t>
            </w:r>
          </w:p>
          <w:p w14:paraId="3CA51562" w14:textId="77777777" w:rsidR="00D32C59" w:rsidRPr="005626DB" w:rsidRDefault="00D32C59" w:rsidP="001B789A">
            <w:pPr>
              <w:pStyle w:val="ListParagraph"/>
              <w:numPr>
                <w:ilvl w:val="0"/>
                <w:numId w:val="188"/>
              </w:numPr>
              <w:spacing w:before="88" w:after="0" w:line="238" w:lineRule="atLeast"/>
              <w:ind w:right="359"/>
              <w:rPr>
                <w:color w:val="000000"/>
              </w:rPr>
            </w:pPr>
            <w:r w:rsidRPr="005626DB">
              <w:rPr>
                <w:color w:val="000000"/>
              </w:rPr>
              <w:t>valuing the role of talk within English learning - make it a regular part of every session or day</w:t>
            </w:r>
          </w:p>
          <w:p w14:paraId="243226B2" w14:textId="77777777" w:rsidR="00D32C59" w:rsidRPr="005626DB" w:rsidRDefault="00D32C59" w:rsidP="001B789A">
            <w:pPr>
              <w:pStyle w:val="ListParagraph"/>
              <w:numPr>
                <w:ilvl w:val="0"/>
                <w:numId w:val="188"/>
              </w:numPr>
              <w:spacing w:before="88" w:after="0" w:line="238" w:lineRule="atLeast"/>
              <w:ind w:right="359"/>
              <w:rPr>
                <w:color w:val="000000"/>
              </w:rPr>
            </w:pPr>
            <w:r w:rsidRPr="005626DB">
              <w:rPr>
                <w:color w:val="000000"/>
              </w:rPr>
              <w:t>valuing and building on children's communicative repertoires</w:t>
            </w:r>
          </w:p>
          <w:p w14:paraId="33034931" w14:textId="77777777" w:rsidR="00D32C59" w:rsidRPr="005626DB" w:rsidRDefault="00D32C59" w:rsidP="001B789A">
            <w:pPr>
              <w:pStyle w:val="ListParagraph"/>
              <w:numPr>
                <w:ilvl w:val="0"/>
                <w:numId w:val="188"/>
              </w:numPr>
              <w:spacing w:before="88" w:after="0" w:line="238" w:lineRule="atLeast"/>
              <w:ind w:right="359"/>
              <w:rPr>
                <w:color w:val="000000"/>
              </w:rPr>
            </w:pPr>
            <w:r w:rsidRPr="005626DB">
              <w:rPr>
                <w:color w:val="000000"/>
              </w:rPr>
              <w:t>own use of language - being a role-model</w:t>
            </w:r>
          </w:p>
          <w:p w14:paraId="201B9E11" w14:textId="77777777" w:rsidR="00D32C59" w:rsidRPr="005626DB" w:rsidRDefault="00D32C59" w:rsidP="001B789A">
            <w:pPr>
              <w:pStyle w:val="ListParagraph"/>
              <w:numPr>
                <w:ilvl w:val="0"/>
                <w:numId w:val="188"/>
              </w:numPr>
              <w:spacing w:before="88" w:after="0" w:line="238" w:lineRule="atLeast"/>
              <w:ind w:right="359"/>
              <w:rPr>
                <w:color w:val="000000"/>
              </w:rPr>
            </w:pPr>
            <w:r w:rsidRPr="005626DB">
              <w:rPr>
                <w:color w:val="000000"/>
              </w:rPr>
              <w:t>exploring appropriate registers of talk according to context</w:t>
            </w:r>
          </w:p>
          <w:p w14:paraId="5E8BADAB" w14:textId="77777777" w:rsidR="00D32C59" w:rsidRPr="005626DB" w:rsidRDefault="00D32C59" w:rsidP="001B789A">
            <w:pPr>
              <w:pStyle w:val="ListParagraph"/>
              <w:numPr>
                <w:ilvl w:val="0"/>
                <w:numId w:val="188"/>
              </w:numPr>
              <w:spacing w:before="88" w:after="0" w:line="238" w:lineRule="atLeast"/>
              <w:ind w:right="359"/>
              <w:rPr>
                <w:color w:val="000000"/>
              </w:rPr>
            </w:pPr>
            <w:r w:rsidRPr="005626DB">
              <w:rPr>
                <w:color w:val="000000"/>
              </w:rPr>
              <w:t>planning and organisation of talk - allocate time and activities to monitor and assess speaking and listening development across units of work within the read, analyse, plan and write sequence of activities</w:t>
            </w:r>
          </w:p>
        </w:tc>
      </w:tr>
      <w:tr w:rsidR="00D32C59" w:rsidRPr="005626DB" w14:paraId="4EFBF33F" w14:textId="77777777" w:rsidTr="00D32C59">
        <w:trPr>
          <w:trHeight w:val="2457"/>
        </w:trPr>
        <w:tc>
          <w:tcPr>
            <w:tcW w:w="2033" w:type="dxa"/>
            <w:tcBorders>
              <w:top w:val="single" w:sz="4" w:space="0" w:color="auto"/>
              <w:left w:val="single" w:sz="4" w:space="0" w:color="auto"/>
              <w:bottom w:val="single" w:sz="4" w:space="0" w:color="auto"/>
              <w:right w:val="single" w:sz="4" w:space="0" w:color="auto"/>
            </w:tcBorders>
          </w:tcPr>
          <w:p w14:paraId="1CCD2A4C" w14:textId="77777777" w:rsidR="00D32C59" w:rsidRPr="005626DB" w:rsidRDefault="00D32C59" w:rsidP="00D32C59">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HOW?</w:t>
            </w:r>
          </w:p>
          <w:p w14:paraId="05DC7590" w14:textId="77777777" w:rsidR="00D32C59" w:rsidRPr="005626DB" w:rsidRDefault="00D32C59" w:rsidP="00D32C59">
            <w:pPr>
              <w:spacing w:before="87" w:after="0" w:line="240" w:lineRule="auto"/>
              <w:ind w:right="-23"/>
              <w:contextualSpacing/>
              <w:rPr>
                <w:rFonts w:eastAsia="Times New Roman"/>
                <w:b/>
                <w:bCs/>
                <w:color w:val="4B92DB"/>
                <w:spacing w:val="1"/>
                <w:lang w:eastAsia="en-GB"/>
              </w:rPr>
            </w:pPr>
          </w:p>
          <w:p w14:paraId="7596C184" w14:textId="77777777" w:rsidR="00D32C59" w:rsidRPr="005626DB" w:rsidRDefault="00D32C59" w:rsidP="00D32C59">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 xml:space="preserve">Session </w:t>
            </w:r>
          </w:p>
          <w:p w14:paraId="338AEB9A" w14:textId="77777777" w:rsidR="00D32C59" w:rsidRPr="005626DB" w:rsidRDefault="00D32C59" w:rsidP="00D32C59">
            <w:pPr>
              <w:spacing w:before="87" w:after="0" w:line="240" w:lineRule="auto"/>
              <w:ind w:right="-23"/>
              <w:contextualSpacing/>
              <w:rPr>
                <w:rFonts w:eastAsia="Times New Roman"/>
                <w:lang w:eastAsia="en-GB"/>
              </w:rPr>
            </w:pPr>
            <w:r w:rsidRPr="005626DB">
              <w:rPr>
                <w:rFonts w:eastAsia="Times New Roman"/>
                <w:b/>
                <w:bCs/>
                <w:color w:val="4B92DB"/>
                <w:spacing w:val="1"/>
                <w:lang w:eastAsia="en-GB"/>
              </w:rPr>
              <w:t xml:space="preserve">Content </w:t>
            </w:r>
          </w:p>
        </w:tc>
        <w:tc>
          <w:tcPr>
            <w:tcW w:w="7507" w:type="dxa"/>
            <w:tcBorders>
              <w:top w:val="single" w:sz="4" w:space="0" w:color="auto"/>
              <w:left w:val="single" w:sz="4" w:space="0" w:color="auto"/>
              <w:bottom w:val="single" w:sz="4" w:space="0" w:color="auto"/>
              <w:right w:val="single" w:sz="4" w:space="0" w:color="auto"/>
            </w:tcBorders>
          </w:tcPr>
          <w:p w14:paraId="737D3627" w14:textId="77777777" w:rsidR="00D32C59" w:rsidRPr="005626DB" w:rsidRDefault="00D32C59" w:rsidP="00D32C59">
            <w:pPr>
              <w:pStyle w:val="xxxmsolistparagraph"/>
              <w:ind w:right="120"/>
              <w:rPr>
                <w:rFonts w:ascii="Arial" w:hAnsi="Arial" w:cs="Arial"/>
                <w:color w:val="000000"/>
              </w:rPr>
            </w:pPr>
            <w:r w:rsidRPr="005626DB">
              <w:rPr>
                <w:rFonts w:ascii="Arial" w:hAnsi="Arial" w:cs="Arial"/>
                <w:color w:val="000000"/>
              </w:rPr>
              <w:t>During the session trainees will:</w:t>
            </w:r>
          </w:p>
          <w:p w14:paraId="259373C0" w14:textId="77777777" w:rsidR="00D32C59" w:rsidRPr="005626DB" w:rsidRDefault="00D32C59" w:rsidP="00D32C59">
            <w:pPr>
              <w:pStyle w:val="xxxmsolistparagraph"/>
              <w:ind w:right="120"/>
              <w:rPr>
                <w:rFonts w:ascii="Arial" w:hAnsi="Arial" w:cs="Arial"/>
                <w:color w:val="000000"/>
              </w:rPr>
            </w:pPr>
          </w:p>
          <w:p w14:paraId="24CC50B6" w14:textId="77777777" w:rsidR="00D32C59" w:rsidRPr="005626DB" w:rsidRDefault="00D32C59" w:rsidP="001B789A">
            <w:pPr>
              <w:pStyle w:val="xxxmsolistparagraph"/>
              <w:numPr>
                <w:ilvl w:val="0"/>
                <w:numId w:val="186"/>
              </w:numPr>
              <w:ind w:right="120"/>
              <w:rPr>
                <w:rFonts w:ascii="Arial" w:hAnsi="Arial" w:cs="Arial"/>
                <w:color w:val="000000"/>
              </w:rPr>
            </w:pPr>
            <w:r w:rsidRPr="005626DB">
              <w:rPr>
                <w:rFonts w:ascii="Arial" w:hAnsi="Arial" w:cs="Arial"/>
                <w:color w:val="000000"/>
              </w:rPr>
              <w:t>Explore the different functions of talk, focusing on talk for learning in English and across the curriculum</w:t>
            </w:r>
          </w:p>
          <w:p w14:paraId="4D41264A" w14:textId="77777777" w:rsidR="00D32C59" w:rsidRPr="005626DB" w:rsidRDefault="00D32C59" w:rsidP="001B789A">
            <w:pPr>
              <w:pStyle w:val="xxxmsolistparagraph"/>
              <w:numPr>
                <w:ilvl w:val="0"/>
                <w:numId w:val="186"/>
              </w:numPr>
              <w:ind w:right="120"/>
              <w:rPr>
                <w:rFonts w:ascii="Arial" w:hAnsi="Arial" w:cs="Arial"/>
                <w:color w:val="000000"/>
              </w:rPr>
            </w:pPr>
            <w:r w:rsidRPr="005626DB">
              <w:rPr>
                <w:rFonts w:ascii="Arial" w:hAnsi="Arial" w:cs="Arial"/>
                <w:color w:val="000000"/>
              </w:rPr>
              <w:t>Undertake a practical ‘talk’ activity; evaluate it in the light of implications for the primary classroom; review in the light of the National Curriculum/EYFS</w:t>
            </w:r>
          </w:p>
          <w:p w14:paraId="5766CC5C" w14:textId="77777777" w:rsidR="00D32C59" w:rsidRPr="005626DB" w:rsidRDefault="00D32C59" w:rsidP="001B789A">
            <w:pPr>
              <w:pStyle w:val="xxxmsolistparagraph"/>
              <w:numPr>
                <w:ilvl w:val="0"/>
                <w:numId w:val="186"/>
              </w:numPr>
              <w:ind w:right="120"/>
              <w:rPr>
                <w:rFonts w:ascii="Arial" w:hAnsi="Arial" w:cs="Arial"/>
                <w:color w:val="000000"/>
              </w:rPr>
            </w:pPr>
            <w:r w:rsidRPr="005626DB">
              <w:rPr>
                <w:rFonts w:ascii="Arial" w:hAnsi="Arial" w:cs="Arial"/>
                <w:color w:val="000000"/>
              </w:rPr>
              <w:t>Explore a range of other practical activities and approaches to promote the development of spoken language, considering assessment opportunities within them and the practical considerations and challenges</w:t>
            </w:r>
          </w:p>
          <w:p w14:paraId="1DBAB958" w14:textId="77777777" w:rsidR="00D32C59" w:rsidRPr="005626DB" w:rsidRDefault="00D32C59" w:rsidP="001B789A">
            <w:pPr>
              <w:pStyle w:val="xxxmsolistparagraph"/>
              <w:numPr>
                <w:ilvl w:val="0"/>
                <w:numId w:val="186"/>
              </w:numPr>
              <w:ind w:right="120"/>
              <w:rPr>
                <w:rFonts w:ascii="Arial" w:hAnsi="Arial" w:cs="Arial"/>
                <w:color w:val="000000"/>
              </w:rPr>
            </w:pPr>
            <w:r w:rsidRPr="005626DB">
              <w:rPr>
                <w:rFonts w:ascii="Arial" w:hAnsi="Arial" w:cs="Arial"/>
                <w:color w:val="000000"/>
              </w:rPr>
              <w:t xml:space="preserve">Reflect on debates around Standard English, dialect and accent </w:t>
            </w:r>
          </w:p>
          <w:p w14:paraId="1F65293B" w14:textId="77777777" w:rsidR="00D32C59" w:rsidRPr="005626DB" w:rsidRDefault="00D32C59" w:rsidP="00D32C59">
            <w:pPr>
              <w:pStyle w:val="xxxmsolistparagraph"/>
              <w:ind w:right="120"/>
              <w:rPr>
                <w:rFonts w:ascii="Arial" w:hAnsi="Arial" w:cs="Arial"/>
                <w:color w:val="000000"/>
              </w:rPr>
            </w:pPr>
          </w:p>
          <w:p w14:paraId="06EB821F" w14:textId="77777777" w:rsidR="00D32C59" w:rsidRPr="005626DB" w:rsidRDefault="00D32C59" w:rsidP="00D32C59">
            <w:pPr>
              <w:pStyle w:val="xxxmsolistparagraph"/>
              <w:ind w:right="120"/>
              <w:rPr>
                <w:rFonts w:ascii="Arial" w:hAnsi="Arial" w:cs="Arial"/>
                <w:color w:val="000000"/>
              </w:rPr>
            </w:pPr>
            <w:r w:rsidRPr="005626DB">
              <w:rPr>
                <w:rFonts w:ascii="Arial" w:hAnsi="Arial" w:cs="Arial"/>
                <w:color w:val="000000"/>
              </w:rPr>
              <w:t xml:space="preserve">Early Years to include: </w:t>
            </w:r>
          </w:p>
          <w:p w14:paraId="13EB8FE5" w14:textId="77777777" w:rsidR="00D32C59" w:rsidRPr="005626DB" w:rsidRDefault="00D32C59" w:rsidP="001B789A">
            <w:pPr>
              <w:pStyle w:val="xxxmsolistparagraph"/>
              <w:numPr>
                <w:ilvl w:val="0"/>
                <w:numId w:val="187"/>
              </w:numPr>
              <w:ind w:right="120"/>
              <w:rPr>
                <w:rFonts w:ascii="Arial" w:hAnsi="Arial" w:cs="Arial"/>
                <w:color w:val="000000"/>
              </w:rPr>
            </w:pPr>
            <w:r w:rsidRPr="005626DB">
              <w:rPr>
                <w:rFonts w:ascii="Arial" w:hAnsi="Arial" w:cs="Arial"/>
                <w:color w:val="000000"/>
              </w:rPr>
              <w:t>Supporting children's receptive and expressive language · Organisation of resources to support language development</w:t>
            </w:r>
          </w:p>
        </w:tc>
      </w:tr>
      <w:tr w:rsidR="00D32C59" w:rsidRPr="005626DB" w14:paraId="2DB7DED5" w14:textId="77777777" w:rsidTr="00D32C59">
        <w:trPr>
          <w:trHeight w:val="755"/>
        </w:trPr>
        <w:tc>
          <w:tcPr>
            <w:tcW w:w="2033" w:type="dxa"/>
            <w:tcBorders>
              <w:top w:val="single" w:sz="4" w:space="0" w:color="auto"/>
              <w:left w:val="single" w:sz="4" w:space="0" w:color="auto"/>
              <w:bottom w:val="single" w:sz="4" w:space="0" w:color="auto"/>
              <w:right w:val="single" w:sz="4" w:space="0" w:color="auto"/>
            </w:tcBorders>
          </w:tcPr>
          <w:p w14:paraId="32AF946D" w14:textId="77777777" w:rsidR="00D32C59" w:rsidRPr="005626DB" w:rsidRDefault="00D32C59" w:rsidP="00D32C59">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WHERE?</w:t>
            </w:r>
          </w:p>
          <w:p w14:paraId="14DDD997" w14:textId="77777777" w:rsidR="00D32C59" w:rsidRPr="005626DB" w:rsidRDefault="00D32C59" w:rsidP="00D32C59">
            <w:pPr>
              <w:spacing w:before="87" w:after="0" w:line="240" w:lineRule="auto"/>
              <w:ind w:right="-23"/>
              <w:contextualSpacing/>
              <w:rPr>
                <w:rFonts w:eastAsia="Times New Roman"/>
                <w:b/>
                <w:bCs/>
                <w:color w:val="4B92DB"/>
                <w:spacing w:val="1"/>
                <w:lang w:eastAsia="en-GB"/>
              </w:rPr>
            </w:pPr>
          </w:p>
          <w:p w14:paraId="1DF12DFB" w14:textId="77777777" w:rsidR="00D32C59" w:rsidRPr="005626DB" w:rsidRDefault="00D32C59" w:rsidP="00D32C59">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 xml:space="preserve">Key Links: </w:t>
            </w:r>
          </w:p>
          <w:p w14:paraId="487DAB88" w14:textId="77777777" w:rsidR="00D32C59" w:rsidRPr="005626DB" w:rsidRDefault="00D32C59" w:rsidP="00D32C59">
            <w:pPr>
              <w:spacing w:before="87" w:after="0" w:line="240" w:lineRule="auto"/>
              <w:ind w:right="-23"/>
              <w:rPr>
                <w:rFonts w:eastAsia="Times New Roman"/>
                <w:b/>
                <w:bCs/>
                <w:color w:val="4B92DB"/>
                <w:spacing w:val="1"/>
                <w:lang w:eastAsia="en-GB"/>
              </w:rPr>
            </w:pPr>
            <w:r w:rsidRPr="005626DB">
              <w:rPr>
                <w:rFonts w:eastAsia="Times New Roman"/>
                <w:b/>
                <w:bCs/>
                <w:color w:val="4B92DB"/>
                <w:spacing w:val="1"/>
                <w:lang w:eastAsia="en-GB"/>
              </w:rPr>
              <w:t>PGCE Course</w:t>
            </w:r>
          </w:p>
        </w:tc>
        <w:tc>
          <w:tcPr>
            <w:tcW w:w="7507" w:type="dxa"/>
            <w:tcBorders>
              <w:top w:val="single" w:sz="4" w:space="0" w:color="auto"/>
              <w:left w:val="single" w:sz="4" w:space="0" w:color="auto"/>
              <w:bottom w:val="single" w:sz="4" w:space="0" w:color="auto"/>
              <w:right w:val="single" w:sz="4" w:space="0" w:color="auto"/>
            </w:tcBorders>
          </w:tcPr>
          <w:p w14:paraId="4CD71D62" w14:textId="77777777" w:rsidR="007D0177" w:rsidRDefault="007D0177" w:rsidP="007D0177">
            <w:pPr>
              <w:spacing w:before="87" w:after="0" w:line="240" w:lineRule="auto"/>
              <w:ind w:right="-20"/>
              <w:rPr>
                <w:color w:val="201F1E"/>
                <w:shd w:val="clear" w:color="auto" w:fill="FFFFFF"/>
              </w:rPr>
            </w:pPr>
            <w:r w:rsidRPr="007D0177">
              <w:rPr>
                <w:rFonts w:eastAsia="Times New Roman"/>
                <w:b/>
                <w:bCs/>
                <w:lang w:eastAsia="en-GB"/>
              </w:rPr>
              <w:t>PGCE Cross-Course Links including Provision for All</w:t>
            </w:r>
            <w:r>
              <w:rPr>
                <w:rFonts w:eastAsia="Times New Roman"/>
                <w:b/>
                <w:bCs/>
                <w:lang w:eastAsia="en-GB"/>
              </w:rPr>
              <w:t xml:space="preserve">: </w:t>
            </w:r>
            <w:r w:rsidRPr="007D0177">
              <w:rPr>
                <w:color w:val="201F1E"/>
                <w:shd w:val="clear" w:color="auto" w:fill="FFFFFF"/>
              </w:rPr>
              <w:t>To consider the needs of all children in all contexts and make provision for them to make progress (see Appendix 1).</w:t>
            </w:r>
          </w:p>
          <w:p w14:paraId="182A66D6" w14:textId="2DE1DC8F" w:rsidR="00D32C59" w:rsidRPr="005626DB" w:rsidRDefault="00D32C59" w:rsidP="00D32C59">
            <w:pPr>
              <w:spacing w:before="87" w:after="0" w:line="240" w:lineRule="auto"/>
              <w:ind w:right="-20"/>
              <w:rPr>
                <w:rFonts w:eastAsia="Times New Roman"/>
                <w:highlight w:val="yellow"/>
                <w:lang w:eastAsia="en-GB"/>
              </w:rPr>
            </w:pPr>
          </w:p>
        </w:tc>
      </w:tr>
      <w:tr w:rsidR="00D32C59" w:rsidRPr="005626DB" w14:paraId="32774397" w14:textId="77777777" w:rsidTr="00D32C59">
        <w:trPr>
          <w:trHeight w:val="755"/>
        </w:trPr>
        <w:tc>
          <w:tcPr>
            <w:tcW w:w="2033" w:type="dxa"/>
            <w:tcBorders>
              <w:top w:val="single" w:sz="4" w:space="0" w:color="auto"/>
              <w:left w:val="single" w:sz="4" w:space="0" w:color="auto"/>
              <w:bottom w:val="single" w:sz="4" w:space="0" w:color="auto"/>
              <w:right w:val="single" w:sz="4" w:space="0" w:color="auto"/>
            </w:tcBorders>
          </w:tcPr>
          <w:p w14:paraId="01EC68F9" w14:textId="77777777" w:rsidR="00D32C59" w:rsidRPr="005626DB" w:rsidRDefault="00D32C59" w:rsidP="00D32C59">
            <w:pPr>
              <w:spacing w:before="87" w:after="0" w:line="240" w:lineRule="auto"/>
              <w:ind w:right="-23"/>
              <w:rPr>
                <w:rFonts w:eastAsia="Times New Roman"/>
                <w:b/>
                <w:bCs/>
                <w:color w:val="4B92DB"/>
                <w:spacing w:val="1"/>
                <w:lang w:eastAsia="en-GB"/>
              </w:rPr>
            </w:pPr>
          </w:p>
          <w:p w14:paraId="6583D8E5" w14:textId="77777777" w:rsidR="00D32C59" w:rsidRPr="005626DB" w:rsidRDefault="00D32C59" w:rsidP="00D32C59">
            <w:pPr>
              <w:spacing w:before="87" w:after="0" w:line="240" w:lineRule="auto"/>
              <w:ind w:right="-23"/>
              <w:rPr>
                <w:rFonts w:eastAsia="Times New Roman"/>
                <w:b/>
                <w:bCs/>
                <w:color w:val="4B92DB"/>
                <w:spacing w:val="1"/>
                <w:lang w:eastAsia="en-GB"/>
              </w:rPr>
            </w:pPr>
            <w:r w:rsidRPr="005626DB">
              <w:rPr>
                <w:rFonts w:eastAsia="Times New Roman"/>
                <w:b/>
                <w:bCs/>
                <w:color w:val="4B92DB"/>
                <w:spacing w:val="1"/>
                <w:lang w:eastAsia="en-GB"/>
              </w:rPr>
              <w:t>ITT Core Content Framework</w:t>
            </w:r>
          </w:p>
          <w:p w14:paraId="0E24AB21" w14:textId="77777777" w:rsidR="00D32C59" w:rsidRPr="005626DB" w:rsidRDefault="00D32C59" w:rsidP="00D32C59">
            <w:pPr>
              <w:spacing w:before="87" w:after="0" w:line="240" w:lineRule="auto"/>
              <w:ind w:right="-23"/>
              <w:contextualSpacing/>
              <w:rPr>
                <w:rFonts w:eastAsia="Times New Roman"/>
                <w:b/>
                <w:bCs/>
                <w:color w:val="4B92DB"/>
                <w:spacing w:val="1"/>
                <w:lang w:eastAsia="en-GB"/>
              </w:rPr>
            </w:pPr>
          </w:p>
        </w:tc>
        <w:tc>
          <w:tcPr>
            <w:tcW w:w="7507" w:type="dxa"/>
            <w:tcBorders>
              <w:top w:val="single" w:sz="4" w:space="0" w:color="auto"/>
              <w:left w:val="single" w:sz="4" w:space="0" w:color="auto"/>
              <w:bottom w:val="single" w:sz="4" w:space="0" w:color="auto"/>
              <w:right w:val="single" w:sz="4" w:space="0" w:color="auto"/>
            </w:tcBorders>
          </w:tcPr>
          <w:p w14:paraId="7838C32F" w14:textId="77777777" w:rsidR="00B93606" w:rsidRPr="00B93606" w:rsidRDefault="00B93606" w:rsidP="00B93606">
            <w:pPr>
              <w:spacing w:before="87" w:after="0" w:line="240" w:lineRule="auto"/>
              <w:ind w:right="-20"/>
            </w:pPr>
            <w:r w:rsidRPr="00B93606">
              <w:rPr>
                <w:rFonts w:eastAsia="Times New Roman"/>
                <w:b/>
                <w:bCs/>
                <w:spacing w:val="1"/>
                <w:lang w:eastAsia="en-GB"/>
              </w:rPr>
              <w:t xml:space="preserve">ITT Core Content Framework: </w:t>
            </w:r>
            <w:r w:rsidRPr="00B93606">
              <w:rPr>
                <w:rFonts w:eastAsia="Times New Roman"/>
                <w:spacing w:val="1"/>
                <w:lang w:eastAsia="en-GB"/>
              </w:rPr>
              <w:t>Aspects from</w:t>
            </w:r>
            <w:r w:rsidRPr="00B93606">
              <w:t xml:space="preserve"> the five core areas (‘Behaviour’, ‘Pedagogy’, ‘Assessment’, ‘Curriculum’, ‘Professional Behaviours’) will be included in this seminar as appropriate.</w:t>
            </w:r>
          </w:p>
          <w:p w14:paraId="51149AA5" w14:textId="77777777" w:rsidR="00D32C59" w:rsidRPr="00D50380" w:rsidRDefault="00D32C59" w:rsidP="00D50380">
            <w:pPr>
              <w:spacing w:before="87" w:after="0" w:line="240" w:lineRule="auto"/>
              <w:ind w:right="-20"/>
              <w:rPr>
                <w:i/>
                <w:iCs/>
              </w:rPr>
            </w:pPr>
            <w:r w:rsidRPr="00D50380">
              <w:rPr>
                <w:i/>
                <w:iCs/>
              </w:rPr>
              <w:t>4. 7. High-quality classroom talk can support pupils to articulate key ideas, consolidate understanding and extend their vocabulary.</w:t>
            </w:r>
          </w:p>
          <w:p w14:paraId="1E7D7D17" w14:textId="77777777" w:rsidR="00D32C59" w:rsidRPr="00D50380" w:rsidRDefault="00D32C59" w:rsidP="00D50380">
            <w:pPr>
              <w:spacing w:before="87" w:after="0" w:line="240" w:lineRule="auto"/>
              <w:ind w:right="-20"/>
              <w:rPr>
                <w:i/>
                <w:iCs/>
              </w:rPr>
            </w:pPr>
            <w:r w:rsidRPr="00D50380">
              <w:rPr>
                <w:i/>
                <w:iCs/>
              </w:rPr>
              <w:t>4. 9. Paired and group activities can increase pupil success, but to work together effectively pupils need guidance, support and practice.</w:t>
            </w:r>
          </w:p>
          <w:p w14:paraId="4F34AA54" w14:textId="77777777" w:rsidR="00D32C59" w:rsidRPr="005626DB" w:rsidRDefault="00D32C59" w:rsidP="00D32C59">
            <w:pPr>
              <w:spacing w:before="87" w:after="0" w:line="240" w:lineRule="auto"/>
              <w:ind w:right="-20"/>
              <w:rPr>
                <w:rFonts w:eastAsia="Times New Roman"/>
                <w:b/>
                <w:lang w:eastAsia="en-GB"/>
              </w:rPr>
            </w:pPr>
          </w:p>
        </w:tc>
      </w:tr>
      <w:tr w:rsidR="00D32C59" w:rsidRPr="005626DB" w14:paraId="2D695E04" w14:textId="77777777" w:rsidTr="00D32C59">
        <w:trPr>
          <w:trHeight w:val="755"/>
        </w:trPr>
        <w:tc>
          <w:tcPr>
            <w:tcW w:w="2033" w:type="dxa"/>
            <w:tcBorders>
              <w:top w:val="single" w:sz="4" w:space="0" w:color="auto"/>
              <w:left w:val="single" w:sz="4" w:space="0" w:color="auto"/>
              <w:bottom w:val="single" w:sz="4" w:space="0" w:color="auto"/>
              <w:right w:val="single" w:sz="4" w:space="0" w:color="auto"/>
            </w:tcBorders>
          </w:tcPr>
          <w:p w14:paraId="2468C0FD" w14:textId="77777777" w:rsidR="00D32C59" w:rsidRPr="005626DB" w:rsidRDefault="00D32C59" w:rsidP="00D32C59">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Teachers’ Standards</w:t>
            </w:r>
          </w:p>
        </w:tc>
        <w:tc>
          <w:tcPr>
            <w:tcW w:w="7507" w:type="dxa"/>
            <w:tcBorders>
              <w:top w:val="single" w:sz="4" w:space="0" w:color="auto"/>
              <w:left w:val="single" w:sz="4" w:space="0" w:color="auto"/>
              <w:bottom w:val="single" w:sz="4" w:space="0" w:color="auto"/>
              <w:right w:val="single" w:sz="4" w:space="0" w:color="auto"/>
            </w:tcBorders>
          </w:tcPr>
          <w:p w14:paraId="61C0682D" w14:textId="77777777" w:rsidR="00D32C59" w:rsidRPr="005626DB" w:rsidRDefault="00D32C59" w:rsidP="00D32C59">
            <w:pPr>
              <w:spacing w:before="87" w:after="0" w:line="240" w:lineRule="auto"/>
              <w:ind w:right="-20"/>
              <w:rPr>
                <w:rFonts w:eastAsia="Times New Roman"/>
                <w:b/>
                <w:lang w:eastAsia="en-GB"/>
              </w:rPr>
            </w:pPr>
            <w:r w:rsidRPr="005626DB">
              <w:rPr>
                <w:color w:val="000000"/>
              </w:rPr>
              <w:t>TS4 and TS3 including: demonstrate an understanding of and take responsibility for promoting high standards of literacy, articulacy and the correct use of standard English, whatever the teacher’s specialist subject</w:t>
            </w:r>
            <w:r w:rsidRPr="005626DB">
              <w:rPr>
                <w:rFonts w:eastAsia="Times New Roman"/>
                <w:b/>
                <w:lang w:eastAsia="en-GB"/>
              </w:rPr>
              <w:t xml:space="preserve"> </w:t>
            </w:r>
          </w:p>
        </w:tc>
      </w:tr>
    </w:tbl>
    <w:p w14:paraId="3E4886DC" w14:textId="77777777" w:rsidR="00D32C59" w:rsidRPr="005626DB" w:rsidRDefault="00D32C59" w:rsidP="00D32C59">
      <w:r w:rsidRPr="005626DB">
        <w:br w:type="page"/>
      </w:r>
    </w:p>
    <w:tbl>
      <w:tblPr>
        <w:tblW w:w="9540" w:type="dxa"/>
        <w:tblInd w:w="98" w:type="dxa"/>
        <w:tblCellMar>
          <w:left w:w="142" w:type="dxa"/>
          <w:right w:w="0" w:type="dxa"/>
        </w:tblCellMar>
        <w:tblLook w:val="04A0" w:firstRow="1" w:lastRow="0" w:firstColumn="1" w:lastColumn="0" w:noHBand="0" w:noVBand="1"/>
      </w:tblPr>
      <w:tblGrid>
        <w:gridCol w:w="2032"/>
        <w:gridCol w:w="7508"/>
      </w:tblGrid>
      <w:tr w:rsidR="00D32C59" w:rsidRPr="005626DB" w14:paraId="279A8D07" w14:textId="77777777" w:rsidTr="00D32C59">
        <w:trPr>
          <w:trHeight w:val="631"/>
        </w:trPr>
        <w:tc>
          <w:tcPr>
            <w:tcW w:w="9540" w:type="dxa"/>
            <w:gridSpan w:val="2"/>
            <w:tcBorders>
              <w:top w:val="single" w:sz="8" w:space="0" w:color="auto"/>
              <w:left w:val="single" w:sz="8" w:space="0" w:color="auto"/>
              <w:bottom w:val="single" w:sz="8" w:space="0" w:color="auto"/>
              <w:right w:val="single" w:sz="8" w:space="0" w:color="auto"/>
            </w:tcBorders>
            <w:shd w:val="clear" w:color="auto" w:fill="FFFF00"/>
          </w:tcPr>
          <w:p w14:paraId="7F6A83BB" w14:textId="77777777" w:rsidR="00D32C59" w:rsidRPr="005626DB" w:rsidRDefault="00D32C59" w:rsidP="00D32C59">
            <w:pPr>
              <w:spacing w:after="0" w:line="243" w:lineRule="atLeast"/>
              <w:ind w:right="-20"/>
              <w:rPr>
                <w:rFonts w:eastAsia="Times New Roman"/>
                <w:b/>
                <w:bCs/>
                <w:lang w:eastAsia="en-GB"/>
              </w:rPr>
            </w:pPr>
          </w:p>
          <w:p w14:paraId="344C86A9" w14:textId="77777777" w:rsidR="00D32C59" w:rsidRPr="005626DB" w:rsidRDefault="00D32C59" w:rsidP="00D32C59">
            <w:pPr>
              <w:spacing w:after="0" w:line="243" w:lineRule="atLeast"/>
              <w:ind w:right="-20"/>
              <w:jc w:val="center"/>
              <w:rPr>
                <w:rFonts w:eastAsia="Times New Roman"/>
                <w:b/>
                <w:bCs/>
                <w:lang w:eastAsia="en-GB"/>
              </w:rPr>
            </w:pPr>
            <w:r w:rsidRPr="005626DB">
              <w:rPr>
                <w:rFonts w:eastAsia="Times New Roman"/>
                <w:b/>
                <w:bCs/>
                <w:lang w:eastAsia="en-GB"/>
              </w:rPr>
              <w:t>English Session 15</w:t>
            </w:r>
          </w:p>
          <w:p w14:paraId="76D6C042" w14:textId="77777777" w:rsidR="00D32C59" w:rsidRPr="005626DB" w:rsidRDefault="00D32C59" w:rsidP="00D32C59">
            <w:pPr>
              <w:spacing w:after="0" w:line="243" w:lineRule="atLeast"/>
              <w:ind w:right="-20"/>
              <w:rPr>
                <w:rFonts w:eastAsia="Times New Roman"/>
                <w:b/>
                <w:bCs/>
                <w:lang w:eastAsia="en-GB"/>
              </w:rPr>
            </w:pPr>
          </w:p>
        </w:tc>
      </w:tr>
      <w:tr w:rsidR="00D32C59" w:rsidRPr="005626DB" w14:paraId="30C94CFD" w14:textId="77777777" w:rsidTr="00D32C59">
        <w:trPr>
          <w:trHeight w:val="396"/>
        </w:trPr>
        <w:tc>
          <w:tcPr>
            <w:tcW w:w="2032" w:type="dxa"/>
            <w:tcBorders>
              <w:top w:val="nil"/>
              <w:left w:val="single" w:sz="8" w:space="0" w:color="auto"/>
              <w:bottom w:val="single" w:sz="8" w:space="0" w:color="auto"/>
              <w:right w:val="single" w:sz="8" w:space="0" w:color="auto"/>
            </w:tcBorders>
          </w:tcPr>
          <w:p w14:paraId="6F21127E" w14:textId="77777777" w:rsidR="00D32C59" w:rsidRPr="005626DB" w:rsidRDefault="00D32C59" w:rsidP="00D32C59">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WHAT?</w:t>
            </w:r>
          </w:p>
          <w:p w14:paraId="62CF5A84" w14:textId="77777777" w:rsidR="00D32C59" w:rsidRPr="005626DB" w:rsidRDefault="00D32C59" w:rsidP="00D32C59">
            <w:pPr>
              <w:spacing w:after="0" w:line="240" w:lineRule="auto"/>
              <w:ind w:right="-23"/>
              <w:contextualSpacing/>
              <w:rPr>
                <w:rFonts w:eastAsia="Times New Roman"/>
                <w:b/>
                <w:bCs/>
                <w:color w:val="4B92DB"/>
                <w:spacing w:val="-1"/>
                <w:sz w:val="22"/>
                <w:szCs w:val="22"/>
                <w:lang w:eastAsia="en-GB"/>
              </w:rPr>
            </w:pPr>
          </w:p>
          <w:p w14:paraId="47D065C6" w14:textId="77777777" w:rsidR="00D32C59" w:rsidRPr="005626DB" w:rsidRDefault="00D32C59" w:rsidP="00D32C59">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20DD4562" w14:textId="77777777" w:rsidR="00D32C59" w:rsidRPr="005626DB" w:rsidRDefault="00D32C59" w:rsidP="00D32C59">
            <w:pPr>
              <w:spacing w:after="0" w:line="240" w:lineRule="auto"/>
              <w:ind w:right="-23"/>
              <w:contextualSpacing/>
              <w:rPr>
                <w:rFonts w:eastAsia="Times New Roman"/>
                <w:lang w:eastAsia="en-GB"/>
              </w:rPr>
            </w:pPr>
            <w:r w:rsidRPr="005626DB">
              <w:rPr>
                <w:rFonts w:eastAsia="Times New Roman"/>
                <w:b/>
                <w:bCs/>
                <w:color w:val="4B92DB"/>
                <w:spacing w:val="-1"/>
                <w:lang w:eastAsia="en-GB"/>
              </w:rPr>
              <w:t>Titles</w:t>
            </w:r>
          </w:p>
        </w:tc>
        <w:tc>
          <w:tcPr>
            <w:tcW w:w="7508" w:type="dxa"/>
            <w:tcBorders>
              <w:top w:val="nil"/>
              <w:left w:val="nil"/>
              <w:bottom w:val="single" w:sz="8" w:space="0" w:color="auto"/>
              <w:right w:val="single" w:sz="8" w:space="0" w:color="auto"/>
            </w:tcBorders>
          </w:tcPr>
          <w:p w14:paraId="63BB7C05" w14:textId="77777777" w:rsidR="00D32C59" w:rsidRPr="005626DB" w:rsidRDefault="00D32C59" w:rsidP="00D32C59">
            <w:pPr>
              <w:rPr>
                <w:b/>
                <w:color w:val="00B050"/>
              </w:rPr>
            </w:pPr>
            <w:r w:rsidRPr="005626DB">
              <w:rPr>
                <w:b/>
                <w:color w:val="00B050"/>
                <w:u w:val="single"/>
              </w:rPr>
              <w:t>5-11 years:</w:t>
            </w:r>
            <w:r w:rsidRPr="005626DB">
              <w:rPr>
                <w:b/>
                <w:color w:val="00B050"/>
              </w:rPr>
              <w:t xml:space="preserve"> Children as authors</w:t>
            </w:r>
          </w:p>
          <w:p w14:paraId="2A91A73B" w14:textId="77777777" w:rsidR="00D32C59" w:rsidRPr="005626DB" w:rsidRDefault="00D32C59" w:rsidP="00D32C59">
            <w:pPr>
              <w:rPr>
                <w:b/>
                <w:color w:val="00B050"/>
              </w:rPr>
            </w:pPr>
            <w:r w:rsidRPr="005626DB">
              <w:rPr>
                <w:b/>
                <w:color w:val="00B050"/>
                <w:u w:val="single"/>
              </w:rPr>
              <w:t>3-7 years:</w:t>
            </w:r>
            <w:r w:rsidRPr="005626DB">
              <w:rPr>
                <w:b/>
                <w:color w:val="00B050"/>
              </w:rPr>
              <w:t xml:space="preserve"> Children as authors</w:t>
            </w:r>
          </w:p>
        </w:tc>
      </w:tr>
      <w:tr w:rsidR="00D32C59" w:rsidRPr="005626DB" w14:paraId="6BDC8B74" w14:textId="77777777" w:rsidTr="00D32C59">
        <w:trPr>
          <w:trHeight w:val="1499"/>
        </w:trPr>
        <w:tc>
          <w:tcPr>
            <w:tcW w:w="2032" w:type="dxa"/>
            <w:tcBorders>
              <w:top w:val="nil"/>
              <w:left w:val="single" w:sz="8" w:space="0" w:color="auto"/>
              <w:bottom w:val="single" w:sz="4" w:space="0" w:color="auto"/>
              <w:right w:val="single" w:sz="8" w:space="0" w:color="auto"/>
            </w:tcBorders>
          </w:tcPr>
          <w:p w14:paraId="359B557C" w14:textId="77777777" w:rsidR="00D32C59" w:rsidRPr="005626DB" w:rsidRDefault="00D32C59" w:rsidP="00D32C59">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WHY THIS?</w:t>
            </w:r>
          </w:p>
          <w:p w14:paraId="232B4C24" w14:textId="77777777" w:rsidR="00D32C59" w:rsidRPr="005626DB" w:rsidRDefault="00D32C59" w:rsidP="00D32C59">
            <w:pPr>
              <w:spacing w:after="0" w:line="240" w:lineRule="auto"/>
              <w:ind w:right="-23"/>
              <w:contextualSpacing/>
              <w:rPr>
                <w:rFonts w:eastAsia="Times New Roman"/>
                <w:b/>
                <w:bCs/>
                <w:color w:val="4B92DB"/>
                <w:sz w:val="22"/>
                <w:szCs w:val="22"/>
                <w:lang w:eastAsia="en-GB"/>
              </w:rPr>
            </w:pPr>
          </w:p>
          <w:p w14:paraId="4F14CF9A" w14:textId="77777777" w:rsidR="00D32C59" w:rsidRPr="005626DB" w:rsidRDefault="00D32C59" w:rsidP="00D32C59">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Learning</w:t>
            </w:r>
          </w:p>
          <w:p w14:paraId="6C6D2E92" w14:textId="77777777" w:rsidR="00D32C59" w:rsidRPr="005626DB" w:rsidRDefault="00D32C59" w:rsidP="00D32C59">
            <w:pPr>
              <w:spacing w:after="0" w:line="240" w:lineRule="auto"/>
              <w:ind w:right="-23"/>
              <w:contextualSpacing/>
              <w:rPr>
                <w:rFonts w:eastAsia="Times New Roman"/>
                <w:sz w:val="22"/>
                <w:szCs w:val="22"/>
                <w:lang w:eastAsia="en-GB"/>
              </w:rPr>
            </w:pPr>
            <w:r w:rsidRPr="005626DB">
              <w:rPr>
                <w:rFonts w:eastAsia="Times New Roman"/>
                <w:b/>
                <w:bCs/>
                <w:color w:val="4B92DB"/>
                <w:sz w:val="22"/>
                <w:szCs w:val="22"/>
                <w:lang w:eastAsia="en-GB"/>
              </w:rPr>
              <w:t>O</w:t>
            </w:r>
            <w:r w:rsidRPr="005626DB">
              <w:rPr>
                <w:rFonts w:eastAsia="Times New Roman"/>
                <w:b/>
                <w:bCs/>
                <w:color w:val="4B92DB"/>
                <w:spacing w:val="-1"/>
                <w:sz w:val="22"/>
                <w:szCs w:val="22"/>
                <w:lang w:eastAsia="en-GB"/>
              </w:rPr>
              <w:t>utcomes</w:t>
            </w:r>
          </w:p>
        </w:tc>
        <w:tc>
          <w:tcPr>
            <w:tcW w:w="7508" w:type="dxa"/>
            <w:tcBorders>
              <w:top w:val="nil"/>
              <w:left w:val="nil"/>
              <w:bottom w:val="single" w:sz="4" w:space="0" w:color="auto"/>
              <w:right w:val="single" w:sz="8" w:space="0" w:color="auto"/>
            </w:tcBorders>
          </w:tcPr>
          <w:p w14:paraId="33A078E6" w14:textId="77777777" w:rsidR="00D32C59" w:rsidRPr="005626DB" w:rsidRDefault="00D32C59" w:rsidP="00D32C59">
            <w:pPr>
              <w:spacing w:after="0" w:line="240" w:lineRule="auto"/>
              <w:ind w:right="221"/>
              <w:contextualSpacing/>
              <w:rPr>
                <w:rFonts w:eastAsia="Times New Roman"/>
                <w:lang w:eastAsia="en-GB"/>
              </w:rPr>
            </w:pPr>
            <w:r w:rsidRPr="005626DB">
              <w:rPr>
                <w:rFonts w:eastAsia="Times New Roman"/>
                <w:lang w:eastAsia="en-GB"/>
              </w:rPr>
              <w:t>By the end of this session trainees will be able:</w:t>
            </w:r>
          </w:p>
          <w:p w14:paraId="2E4ACBB9" w14:textId="77777777" w:rsidR="00D32C59" w:rsidRPr="005626DB" w:rsidRDefault="00D32C59" w:rsidP="00D32C59">
            <w:pPr>
              <w:pStyle w:val="ListParagraph"/>
              <w:spacing w:line="240" w:lineRule="auto"/>
              <w:ind w:left="360"/>
              <w:rPr>
                <w:rFonts w:eastAsia="Times New Roman"/>
                <w:lang w:eastAsia="en-GB"/>
              </w:rPr>
            </w:pPr>
          </w:p>
          <w:p w14:paraId="06764C95" w14:textId="77777777" w:rsidR="00D32C59" w:rsidRPr="005626DB" w:rsidRDefault="00D32C59" w:rsidP="00D32C59">
            <w:pPr>
              <w:pStyle w:val="ListParagraph"/>
              <w:numPr>
                <w:ilvl w:val="0"/>
                <w:numId w:val="4"/>
              </w:numPr>
              <w:spacing w:line="240" w:lineRule="auto"/>
              <w:rPr>
                <w:rFonts w:eastAsia="Times New Roman"/>
                <w:lang w:eastAsia="en-GB"/>
              </w:rPr>
            </w:pPr>
            <w:r w:rsidRPr="005626DB">
              <w:rPr>
                <w:rFonts w:eastAsia="Times New Roman"/>
                <w:lang w:eastAsia="en-GB"/>
              </w:rPr>
              <w:t>To be able to plan appropriate questions to support the development of early writing</w:t>
            </w:r>
          </w:p>
          <w:p w14:paraId="0364917A" w14:textId="77777777" w:rsidR="00D32C59" w:rsidRPr="005626DB" w:rsidRDefault="00D32C59" w:rsidP="00D32C59">
            <w:pPr>
              <w:pStyle w:val="ListParagraph"/>
              <w:numPr>
                <w:ilvl w:val="0"/>
                <w:numId w:val="4"/>
              </w:numPr>
              <w:spacing w:line="240" w:lineRule="auto"/>
              <w:rPr>
                <w:rFonts w:eastAsia="Times New Roman"/>
                <w:lang w:eastAsia="en-GB"/>
              </w:rPr>
            </w:pPr>
            <w:r w:rsidRPr="005626DB">
              <w:rPr>
                <w:rFonts w:eastAsia="Times New Roman"/>
                <w:lang w:eastAsia="en-GB"/>
              </w:rPr>
              <w:t>To be able to assess key features of writing development</w:t>
            </w:r>
          </w:p>
          <w:p w14:paraId="442DA247" w14:textId="77777777" w:rsidR="00D32C59" w:rsidRPr="005626DB" w:rsidRDefault="00D32C59" w:rsidP="00D32C59">
            <w:pPr>
              <w:pStyle w:val="ListParagraph"/>
              <w:numPr>
                <w:ilvl w:val="0"/>
                <w:numId w:val="4"/>
              </w:numPr>
              <w:spacing w:line="240" w:lineRule="auto"/>
            </w:pPr>
            <w:r w:rsidRPr="005626DB">
              <w:rPr>
                <w:rFonts w:eastAsia="Times New Roman"/>
                <w:lang w:eastAsia="en-GB"/>
              </w:rPr>
              <w:t>To understand the nature of the writing process</w:t>
            </w:r>
          </w:p>
          <w:p w14:paraId="25B75709" w14:textId="77777777" w:rsidR="00D32C59" w:rsidRPr="005626DB" w:rsidRDefault="00D32C59" w:rsidP="00D32C59">
            <w:pPr>
              <w:spacing w:before="100" w:beforeAutospacing="1" w:after="100" w:afterAutospacing="1" w:line="240" w:lineRule="auto"/>
              <w:ind w:right="360"/>
              <w:contextualSpacing/>
              <w:rPr>
                <w:rFonts w:eastAsia="Times New Roman"/>
                <w:lang w:eastAsia="en-GB"/>
              </w:rPr>
            </w:pPr>
            <w:r w:rsidRPr="005626DB">
              <w:rPr>
                <w:rFonts w:eastAsia="Times New Roman"/>
                <w:lang w:eastAsia="en-GB"/>
              </w:rPr>
              <w:t xml:space="preserve">3-7 trainees to include: </w:t>
            </w:r>
          </w:p>
          <w:p w14:paraId="0592B490" w14:textId="77777777" w:rsidR="00D32C59" w:rsidRPr="005626DB" w:rsidRDefault="00D32C59" w:rsidP="00D32C59">
            <w:pPr>
              <w:pStyle w:val="ListParagraph"/>
              <w:numPr>
                <w:ilvl w:val="0"/>
                <w:numId w:val="4"/>
              </w:numPr>
              <w:spacing w:after="0" w:line="240" w:lineRule="auto"/>
              <w:rPr>
                <w:rFonts w:eastAsia="Times New Roman"/>
                <w:lang w:eastAsia="en-GB"/>
              </w:rPr>
            </w:pPr>
            <w:r w:rsidRPr="005626DB">
              <w:rPr>
                <w:rFonts w:eastAsia="Times New Roman"/>
                <w:lang w:eastAsia="en-GB"/>
              </w:rPr>
              <w:t>To be able to plan appropriate questions to support the development of early writing</w:t>
            </w:r>
          </w:p>
          <w:p w14:paraId="6825A5F1" w14:textId="77777777" w:rsidR="00D32C59" w:rsidRPr="005626DB" w:rsidRDefault="00D32C59" w:rsidP="00D32C59">
            <w:pPr>
              <w:pStyle w:val="ListParagraph"/>
              <w:numPr>
                <w:ilvl w:val="0"/>
                <w:numId w:val="4"/>
              </w:numPr>
              <w:spacing w:line="240" w:lineRule="auto"/>
              <w:rPr>
                <w:rFonts w:eastAsia="Times New Roman"/>
                <w:lang w:eastAsia="en-GB"/>
              </w:rPr>
            </w:pPr>
            <w:r w:rsidRPr="005626DB">
              <w:rPr>
                <w:rFonts w:eastAsia="Times New Roman"/>
                <w:lang w:eastAsia="en-GB"/>
              </w:rPr>
              <w:t>To be able to assess key features of writing development</w:t>
            </w:r>
          </w:p>
          <w:p w14:paraId="075C0025" w14:textId="77777777" w:rsidR="00D32C59" w:rsidRPr="005626DB" w:rsidRDefault="00D32C59" w:rsidP="00D32C59">
            <w:pPr>
              <w:pStyle w:val="ListParagraph"/>
              <w:numPr>
                <w:ilvl w:val="0"/>
                <w:numId w:val="4"/>
              </w:numPr>
              <w:spacing w:line="240" w:lineRule="auto"/>
            </w:pPr>
            <w:r w:rsidRPr="005626DB">
              <w:rPr>
                <w:rFonts w:eastAsia="Times New Roman"/>
                <w:lang w:eastAsia="en-GB"/>
              </w:rPr>
              <w:t>To understand the nature of the writing process</w:t>
            </w:r>
          </w:p>
          <w:p w14:paraId="6F7E4D00" w14:textId="77777777" w:rsidR="00D32C59" w:rsidRPr="005626DB" w:rsidRDefault="00D32C59" w:rsidP="00D32C59">
            <w:pPr>
              <w:pStyle w:val="ListParagraph"/>
              <w:numPr>
                <w:ilvl w:val="0"/>
                <w:numId w:val="4"/>
              </w:numPr>
              <w:spacing w:line="240" w:lineRule="auto"/>
            </w:pPr>
            <w:r w:rsidRPr="005626DB">
              <w:rPr>
                <w:rFonts w:eastAsia="Times New Roman"/>
                <w:lang w:eastAsia="en-GB"/>
              </w:rPr>
              <w:t>Early literacy development and play</w:t>
            </w:r>
          </w:p>
          <w:p w14:paraId="5B5CF6BA" w14:textId="77777777" w:rsidR="00D32C59" w:rsidRPr="005626DB" w:rsidRDefault="00D32C59" w:rsidP="00D32C59">
            <w:pPr>
              <w:pStyle w:val="ListParagraph"/>
              <w:numPr>
                <w:ilvl w:val="0"/>
                <w:numId w:val="4"/>
              </w:numPr>
              <w:spacing w:line="240" w:lineRule="auto"/>
            </w:pPr>
            <w:r w:rsidRPr="005626DB">
              <w:t>Early mark-making</w:t>
            </w:r>
          </w:p>
          <w:p w14:paraId="187235FC" w14:textId="77777777" w:rsidR="00D32C59" w:rsidRPr="005626DB" w:rsidRDefault="00D32C59" w:rsidP="00D32C59">
            <w:pPr>
              <w:pStyle w:val="ListParagraph"/>
              <w:numPr>
                <w:ilvl w:val="0"/>
                <w:numId w:val="4"/>
              </w:numPr>
              <w:spacing w:line="240" w:lineRule="auto"/>
            </w:pPr>
            <w:r w:rsidRPr="005626DB">
              <w:t xml:space="preserve">Progression in early writing and assessment </w:t>
            </w:r>
          </w:p>
          <w:p w14:paraId="708DB40C" w14:textId="77777777" w:rsidR="00D32C59" w:rsidRPr="005626DB" w:rsidRDefault="00D32C59" w:rsidP="00D32C59">
            <w:pPr>
              <w:pStyle w:val="ListParagraph"/>
              <w:numPr>
                <w:ilvl w:val="0"/>
                <w:numId w:val="4"/>
              </w:numPr>
              <w:spacing w:line="240" w:lineRule="auto"/>
            </w:pPr>
            <w:r w:rsidRPr="005626DB">
              <w:t>Planning for early writing through teacher-led and child initiated activity</w:t>
            </w:r>
          </w:p>
          <w:p w14:paraId="074136B6" w14:textId="77777777" w:rsidR="00D32C59" w:rsidRPr="005626DB" w:rsidRDefault="00D32C59" w:rsidP="00D32C59">
            <w:pPr>
              <w:pStyle w:val="ListParagraph"/>
              <w:numPr>
                <w:ilvl w:val="0"/>
                <w:numId w:val="4"/>
              </w:numPr>
              <w:spacing w:line="240" w:lineRule="auto"/>
            </w:pPr>
            <w:r w:rsidRPr="005626DB">
              <w:t>Implications for continuous provision</w:t>
            </w:r>
            <w:r w:rsidRPr="005626DB">
              <w:rPr>
                <w:rFonts w:eastAsia="Times New Roman"/>
                <w:lang w:eastAsia="en-GB"/>
              </w:rPr>
              <w:t xml:space="preserve"> </w:t>
            </w:r>
          </w:p>
        </w:tc>
      </w:tr>
      <w:tr w:rsidR="00D32C59" w:rsidRPr="005626DB" w14:paraId="69E51754" w14:textId="77777777" w:rsidTr="00D32C59">
        <w:trPr>
          <w:trHeight w:val="718"/>
        </w:trPr>
        <w:tc>
          <w:tcPr>
            <w:tcW w:w="2032" w:type="dxa"/>
            <w:tcBorders>
              <w:top w:val="single" w:sz="4" w:space="0" w:color="auto"/>
              <w:left w:val="single" w:sz="4" w:space="0" w:color="auto"/>
              <w:bottom w:val="single" w:sz="4" w:space="0" w:color="auto"/>
              <w:right w:val="single" w:sz="4" w:space="0" w:color="auto"/>
            </w:tcBorders>
          </w:tcPr>
          <w:p w14:paraId="06DEC8D8"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WHY NOW?</w:t>
            </w:r>
          </w:p>
          <w:p w14:paraId="2BCBC8EF"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p>
          <w:p w14:paraId="43E830B9"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Curriculum Design &amp; Key Messages</w:t>
            </w:r>
          </w:p>
        </w:tc>
        <w:tc>
          <w:tcPr>
            <w:tcW w:w="7508" w:type="dxa"/>
            <w:tcBorders>
              <w:top w:val="single" w:sz="4" w:space="0" w:color="auto"/>
              <w:left w:val="single" w:sz="4" w:space="0" w:color="auto"/>
              <w:bottom w:val="single" w:sz="4" w:space="0" w:color="auto"/>
              <w:right w:val="single" w:sz="4" w:space="0" w:color="auto"/>
            </w:tcBorders>
          </w:tcPr>
          <w:p w14:paraId="3DA1F004" w14:textId="77777777" w:rsidR="00D32C59" w:rsidRPr="005626DB" w:rsidRDefault="00D32C59" w:rsidP="00D32C59">
            <w:pPr>
              <w:pStyle w:val="ListParagraph"/>
              <w:numPr>
                <w:ilvl w:val="0"/>
                <w:numId w:val="69"/>
              </w:numPr>
              <w:spacing w:after="0" w:line="240" w:lineRule="auto"/>
              <w:ind w:right="120"/>
              <w:rPr>
                <w:rFonts w:eastAsia="Times New Roman"/>
                <w:iCs/>
                <w:lang w:eastAsia="en-GB"/>
              </w:rPr>
            </w:pPr>
            <w:r w:rsidRPr="005626DB">
              <w:rPr>
                <w:rFonts w:eastAsia="Times New Roman"/>
                <w:iCs/>
                <w:lang w:eastAsia="en-GB"/>
              </w:rPr>
              <w:t xml:space="preserve">The importance of first-hand experience when generating writing tasks and of providing children with opportunities for real audience and meaningful purposes </w:t>
            </w:r>
          </w:p>
          <w:p w14:paraId="088195E2" w14:textId="77777777" w:rsidR="00D32C59" w:rsidRPr="005626DB" w:rsidRDefault="00D32C59" w:rsidP="00D32C59">
            <w:pPr>
              <w:pStyle w:val="ListParagraph"/>
              <w:numPr>
                <w:ilvl w:val="0"/>
                <w:numId w:val="69"/>
              </w:numPr>
              <w:rPr>
                <w:rFonts w:eastAsia="Times New Roman"/>
                <w:iCs/>
                <w:lang w:eastAsia="en-GB"/>
              </w:rPr>
            </w:pPr>
            <w:r w:rsidRPr="005626DB">
              <w:rPr>
                <w:rFonts w:eastAsia="Times New Roman"/>
                <w:iCs/>
                <w:lang w:eastAsia="en-GB"/>
              </w:rPr>
              <w:t>Teachers as writers, particularly as part of the planning process (i.e. always try it yourself first!)</w:t>
            </w:r>
          </w:p>
          <w:p w14:paraId="6E5FBD11" w14:textId="77777777" w:rsidR="00D32C59" w:rsidRPr="005626DB" w:rsidRDefault="00D32C59" w:rsidP="00D32C59">
            <w:pPr>
              <w:pStyle w:val="ListParagraph"/>
              <w:spacing w:before="88" w:after="0" w:line="238" w:lineRule="atLeast"/>
              <w:ind w:left="360" w:right="359"/>
              <w:rPr>
                <w:rFonts w:eastAsia="Times New Roman"/>
                <w:lang w:eastAsia="en-GB"/>
              </w:rPr>
            </w:pPr>
          </w:p>
        </w:tc>
      </w:tr>
      <w:tr w:rsidR="00D32C59" w:rsidRPr="005626DB" w14:paraId="4612DB56" w14:textId="77777777" w:rsidTr="00D32C59">
        <w:trPr>
          <w:trHeight w:val="729"/>
        </w:trPr>
        <w:tc>
          <w:tcPr>
            <w:tcW w:w="2032" w:type="dxa"/>
            <w:tcBorders>
              <w:top w:val="single" w:sz="4" w:space="0" w:color="auto"/>
              <w:left w:val="single" w:sz="4" w:space="0" w:color="auto"/>
              <w:bottom w:val="single" w:sz="4" w:space="0" w:color="auto"/>
              <w:right w:val="single" w:sz="4" w:space="0" w:color="auto"/>
            </w:tcBorders>
          </w:tcPr>
          <w:p w14:paraId="14BCEFEC"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HOW?</w:t>
            </w:r>
          </w:p>
          <w:p w14:paraId="2F4CF49F"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p>
          <w:p w14:paraId="365140F8"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66362F53" w14:textId="77777777" w:rsidR="00D32C59" w:rsidRPr="005626DB" w:rsidRDefault="00D32C59" w:rsidP="00D32C59">
            <w:pPr>
              <w:spacing w:before="87" w:after="0" w:line="240" w:lineRule="auto"/>
              <w:ind w:right="-23"/>
              <w:contextualSpacing/>
              <w:rPr>
                <w:rFonts w:eastAsia="Times New Roman"/>
                <w:sz w:val="22"/>
                <w:szCs w:val="22"/>
                <w:lang w:eastAsia="en-GB"/>
              </w:rPr>
            </w:pPr>
            <w:r w:rsidRPr="005626DB">
              <w:rPr>
                <w:rFonts w:eastAsia="Times New Roman"/>
                <w:b/>
                <w:bCs/>
                <w:color w:val="4B92DB"/>
                <w:spacing w:val="1"/>
                <w:sz w:val="22"/>
                <w:szCs w:val="22"/>
                <w:lang w:eastAsia="en-GB"/>
              </w:rPr>
              <w:t xml:space="preserve">Content </w:t>
            </w:r>
          </w:p>
        </w:tc>
        <w:tc>
          <w:tcPr>
            <w:tcW w:w="7508" w:type="dxa"/>
            <w:tcBorders>
              <w:top w:val="single" w:sz="4" w:space="0" w:color="auto"/>
              <w:left w:val="single" w:sz="4" w:space="0" w:color="auto"/>
              <w:bottom w:val="single" w:sz="4" w:space="0" w:color="auto"/>
              <w:right w:val="single" w:sz="4" w:space="0" w:color="auto"/>
            </w:tcBorders>
          </w:tcPr>
          <w:p w14:paraId="47C27D0F" w14:textId="77777777" w:rsidR="00D32C59" w:rsidRPr="005626DB" w:rsidRDefault="00D32C59" w:rsidP="00D32C59">
            <w:pPr>
              <w:spacing w:before="88" w:after="0" w:line="238" w:lineRule="atLeast"/>
              <w:ind w:right="359"/>
              <w:rPr>
                <w:rFonts w:eastAsia="Times New Roman"/>
                <w:lang w:eastAsia="en-GB"/>
              </w:rPr>
            </w:pPr>
            <w:r w:rsidRPr="005626DB">
              <w:rPr>
                <w:rFonts w:eastAsia="Times New Roman"/>
                <w:lang w:eastAsia="en-GB"/>
              </w:rPr>
              <w:t>During the session trainees will:</w:t>
            </w:r>
          </w:p>
          <w:p w14:paraId="0B449699" w14:textId="77777777" w:rsidR="00D32C59" w:rsidRPr="005626DB" w:rsidRDefault="00D32C59" w:rsidP="00D32C59">
            <w:pPr>
              <w:pStyle w:val="ListParagraph"/>
              <w:numPr>
                <w:ilvl w:val="0"/>
                <w:numId w:val="69"/>
              </w:numPr>
              <w:spacing w:before="88" w:after="0" w:line="238" w:lineRule="atLeast"/>
              <w:ind w:right="359"/>
              <w:rPr>
                <w:rFonts w:eastAsia="Times New Roman"/>
                <w:lang w:eastAsia="en-GB"/>
              </w:rPr>
            </w:pPr>
            <w:r w:rsidRPr="005626DB">
              <w:rPr>
                <w:rFonts w:eastAsia="Times New Roman"/>
                <w:lang w:eastAsia="en-GB"/>
              </w:rPr>
              <w:t xml:space="preserve">Apply own developing subject knowledge to a number of practical activities related to the analysis of a selection of writing samples (attainment and progress) including transcription and composition </w:t>
            </w:r>
          </w:p>
          <w:p w14:paraId="61521F81" w14:textId="77777777" w:rsidR="00D32C59" w:rsidRPr="005626DB" w:rsidRDefault="00D32C59" w:rsidP="00D32C59">
            <w:pPr>
              <w:pStyle w:val="ListParagraph"/>
              <w:numPr>
                <w:ilvl w:val="0"/>
                <w:numId w:val="69"/>
              </w:numPr>
              <w:spacing w:before="88" w:after="0" w:line="238" w:lineRule="atLeast"/>
              <w:ind w:right="359"/>
              <w:rPr>
                <w:rFonts w:eastAsia="Times New Roman"/>
                <w:lang w:eastAsia="en-GB"/>
              </w:rPr>
            </w:pPr>
            <w:r w:rsidRPr="005626DB">
              <w:rPr>
                <w:rFonts w:eastAsia="Times New Roman"/>
                <w:lang w:eastAsia="en-GB"/>
              </w:rPr>
              <w:t>Discuss different forms of organising writing in the primary classroom, including associated assessment opportunities</w:t>
            </w:r>
          </w:p>
          <w:p w14:paraId="268F9359" w14:textId="77777777" w:rsidR="00D32C59" w:rsidRPr="005626DB" w:rsidRDefault="00D32C59" w:rsidP="00D32C59">
            <w:pPr>
              <w:pStyle w:val="ListParagraph"/>
              <w:numPr>
                <w:ilvl w:val="0"/>
                <w:numId w:val="69"/>
              </w:numPr>
              <w:spacing w:before="88" w:after="0" w:line="238" w:lineRule="atLeast"/>
              <w:ind w:right="359"/>
              <w:rPr>
                <w:rFonts w:eastAsia="Times New Roman"/>
                <w:lang w:eastAsia="en-GB"/>
              </w:rPr>
            </w:pPr>
            <w:r w:rsidRPr="005626DB">
              <w:rPr>
                <w:rFonts w:eastAsia="Times New Roman"/>
                <w:lang w:eastAsia="en-GB"/>
              </w:rPr>
              <w:t xml:space="preserve">Be introduced to the teaching sequence for writing </w:t>
            </w:r>
          </w:p>
          <w:p w14:paraId="6D147DFE" w14:textId="77777777" w:rsidR="00D32C59" w:rsidRPr="005626DB" w:rsidRDefault="00D32C59" w:rsidP="00D32C59">
            <w:pPr>
              <w:pStyle w:val="ListParagraph"/>
              <w:numPr>
                <w:ilvl w:val="0"/>
                <w:numId w:val="69"/>
              </w:numPr>
              <w:spacing w:before="100" w:beforeAutospacing="1" w:after="100" w:afterAutospacing="1" w:line="240" w:lineRule="auto"/>
              <w:ind w:right="359"/>
              <w:rPr>
                <w:rFonts w:eastAsia="Times New Roman"/>
                <w:lang w:eastAsia="en-GB"/>
              </w:rPr>
            </w:pPr>
            <w:r w:rsidRPr="005626DB">
              <w:rPr>
                <w:rFonts w:eastAsia="Times New Roman"/>
                <w:lang w:eastAsia="en-GB"/>
              </w:rPr>
              <w:t>Review form and purpose of shared and guided writing</w:t>
            </w:r>
          </w:p>
          <w:p w14:paraId="4632701C" w14:textId="77777777" w:rsidR="00D32C59" w:rsidRPr="005626DB" w:rsidRDefault="00D32C59" w:rsidP="00D32C59">
            <w:pPr>
              <w:pStyle w:val="ListParagraph"/>
              <w:numPr>
                <w:ilvl w:val="0"/>
                <w:numId w:val="69"/>
              </w:numPr>
              <w:spacing w:before="100" w:beforeAutospacing="1" w:after="100" w:afterAutospacing="1" w:line="240" w:lineRule="auto"/>
              <w:rPr>
                <w:rFonts w:eastAsia="Times New Roman"/>
                <w:lang w:eastAsia="en-GB"/>
              </w:rPr>
            </w:pPr>
            <w:r w:rsidRPr="005626DB">
              <w:rPr>
                <w:rFonts w:eastAsia="Times New Roman"/>
                <w:lang w:eastAsia="en-GB"/>
              </w:rPr>
              <w:t>Plan a sequence of questions incorporating different levels of cognitive challenge for any stage of the writing process.</w:t>
            </w:r>
          </w:p>
          <w:p w14:paraId="1803BF4F" w14:textId="77777777" w:rsidR="00D32C59" w:rsidRPr="005626DB" w:rsidRDefault="00D32C59" w:rsidP="00D32C59">
            <w:pPr>
              <w:pStyle w:val="ListParagraph"/>
              <w:numPr>
                <w:ilvl w:val="0"/>
                <w:numId w:val="69"/>
              </w:numPr>
              <w:spacing w:before="88" w:after="0" w:line="238" w:lineRule="atLeast"/>
              <w:ind w:right="359"/>
              <w:rPr>
                <w:rFonts w:eastAsia="Times New Roman"/>
                <w:lang w:eastAsia="en-GB"/>
              </w:rPr>
            </w:pPr>
            <w:r w:rsidRPr="005626DB">
              <w:rPr>
                <w:rFonts w:eastAsia="Times New Roman"/>
                <w:lang w:eastAsia="en-GB"/>
              </w:rPr>
              <w:t xml:space="preserve">Review in the light of the National Curriculum </w:t>
            </w:r>
          </w:p>
          <w:p w14:paraId="62CF0B12" w14:textId="77777777" w:rsidR="00D32C59" w:rsidRPr="005626DB" w:rsidRDefault="00D32C59" w:rsidP="00D32C59">
            <w:pPr>
              <w:spacing w:before="88" w:after="0" w:line="238" w:lineRule="atLeast"/>
              <w:ind w:right="359"/>
              <w:rPr>
                <w:rFonts w:eastAsia="Times New Roman"/>
                <w:lang w:eastAsia="en-GB"/>
              </w:rPr>
            </w:pPr>
          </w:p>
          <w:p w14:paraId="3BE8956B" w14:textId="77777777" w:rsidR="00D32C59" w:rsidRPr="005626DB" w:rsidRDefault="00D32C59" w:rsidP="00D32C59">
            <w:pPr>
              <w:spacing w:before="88" w:after="0" w:line="238" w:lineRule="atLeast"/>
              <w:ind w:right="359"/>
              <w:rPr>
                <w:rFonts w:eastAsia="Times New Roman"/>
                <w:lang w:eastAsia="en-GB"/>
              </w:rPr>
            </w:pPr>
            <w:r w:rsidRPr="005626DB">
              <w:rPr>
                <w:rFonts w:eastAsia="Times New Roman"/>
                <w:lang w:eastAsia="en-GB"/>
              </w:rPr>
              <w:t>3-7 trainees to include:</w:t>
            </w:r>
          </w:p>
          <w:p w14:paraId="64B90894" w14:textId="77777777" w:rsidR="00D32C59" w:rsidRPr="005626DB" w:rsidRDefault="00D32C59" w:rsidP="00D32C59">
            <w:pPr>
              <w:pStyle w:val="ListParagraph"/>
              <w:numPr>
                <w:ilvl w:val="0"/>
                <w:numId w:val="69"/>
              </w:numPr>
              <w:spacing w:before="88" w:after="0" w:line="238" w:lineRule="atLeast"/>
              <w:ind w:right="359"/>
              <w:rPr>
                <w:rFonts w:eastAsia="Times New Roman"/>
                <w:lang w:eastAsia="en-GB"/>
              </w:rPr>
            </w:pPr>
            <w:r w:rsidRPr="005626DB">
              <w:rPr>
                <w:rFonts w:eastAsia="Times New Roman"/>
                <w:lang w:eastAsia="en-GB"/>
              </w:rPr>
              <w:t>Planning for teacher-led and child-initiated writing activities</w:t>
            </w:r>
          </w:p>
          <w:p w14:paraId="298B0662" w14:textId="77777777" w:rsidR="00D32C59" w:rsidRPr="005626DB" w:rsidRDefault="00D32C59" w:rsidP="00D32C59">
            <w:pPr>
              <w:pStyle w:val="ListParagraph"/>
              <w:numPr>
                <w:ilvl w:val="0"/>
                <w:numId w:val="69"/>
              </w:numPr>
              <w:spacing w:before="88" w:after="0" w:line="238" w:lineRule="atLeast"/>
              <w:ind w:right="359"/>
              <w:rPr>
                <w:rFonts w:eastAsia="Times New Roman"/>
                <w:lang w:eastAsia="en-GB"/>
              </w:rPr>
            </w:pPr>
            <w:r w:rsidRPr="005626DB">
              <w:rPr>
                <w:rFonts w:eastAsia="Times New Roman"/>
                <w:lang w:eastAsia="en-GB"/>
              </w:rPr>
              <w:t>Development of early mark making</w:t>
            </w:r>
          </w:p>
          <w:p w14:paraId="5580B7AA" w14:textId="77777777" w:rsidR="00D32C59" w:rsidRPr="005626DB" w:rsidRDefault="00D32C59" w:rsidP="00D32C59">
            <w:pPr>
              <w:pStyle w:val="ListParagraph"/>
              <w:numPr>
                <w:ilvl w:val="0"/>
                <w:numId w:val="69"/>
              </w:numPr>
            </w:pPr>
            <w:r w:rsidRPr="005626DB">
              <w:rPr>
                <w:rFonts w:eastAsia="Times New Roman"/>
                <w:lang w:eastAsia="en-GB"/>
              </w:rPr>
              <w:t>The use of play contexts to support early writing</w:t>
            </w:r>
          </w:p>
        </w:tc>
      </w:tr>
      <w:tr w:rsidR="00D32C59" w:rsidRPr="005626DB" w14:paraId="48CA1F72" w14:textId="77777777" w:rsidTr="00D32C59">
        <w:trPr>
          <w:trHeight w:val="755"/>
        </w:trPr>
        <w:tc>
          <w:tcPr>
            <w:tcW w:w="2032" w:type="dxa"/>
            <w:tcBorders>
              <w:top w:val="single" w:sz="4" w:space="0" w:color="auto"/>
              <w:left w:val="single" w:sz="4" w:space="0" w:color="auto"/>
              <w:bottom w:val="single" w:sz="4" w:space="0" w:color="auto"/>
              <w:right w:val="single" w:sz="4" w:space="0" w:color="auto"/>
            </w:tcBorders>
          </w:tcPr>
          <w:p w14:paraId="5C753F44"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WHERE?</w:t>
            </w:r>
          </w:p>
          <w:p w14:paraId="1909096B"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p>
          <w:p w14:paraId="0ABB0F10"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Key Links: </w:t>
            </w:r>
          </w:p>
          <w:p w14:paraId="453D8D56" w14:textId="77777777" w:rsidR="00D32C59" w:rsidRPr="005626DB" w:rsidRDefault="00D32C59" w:rsidP="00D32C59">
            <w:p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PGCE Course</w:t>
            </w:r>
          </w:p>
        </w:tc>
        <w:tc>
          <w:tcPr>
            <w:tcW w:w="7508" w:type="dxa"/>
            <w:tcBorders>
              <w:top w:val="single" w:sz="4" w:space="0" w:color="auto"/>
              <w:left w:val="single" w:sz="4" w:space="0" w:color="auto"/>
              <w:bottom w:val="single" w:sz="4" w:space="0" w:color="auto"/>
              <w:right w:val="single" w:sz="4" w:space="0" w:color="auto"/>
            </w:tcBorders>
          </w:tcPr>
          <w:p w14:paraId="5580AB2B" w14:textId="77777777" w:rsidR="007D0177" w:rsidRDefault="007D0177" w:rsidP="007D0177">
            <w:pPr>
              <w:spacing w:before="87" w:after="0" w:line="240" w:lineRule="auto"/>
              <w:ind w:right="-20"/>
              <w:rPr>
                <w:color w:val="201F1E"/>
                <w:shd w:val="clear" w:color="auto" w:fill="FFFFFF"/>
              </w:rPr>
            </w:pPr>
            <w:r w:rsidRPr="007D0177">
              <w:rPr>
                <w:rFonts w:eastAsia="Times New Roman"/>
                <w:b/>
                <w:bCs/>
                <w:lang w:eastAsia="en-GB"/>
              </w:rPr>
              <w:t>PGCE Cross-Course Links including Provision for All</w:t>
            </w:r>
            <w:r>
              <w:rPr>
                <w:rFonts w:eastAsia="Times New Roman"/>
                <w:b/>
                <w:bCs/>
                <w:lang w:eastAsia="en-GB"/>
              </w:rPr>
              <w:t xml:space="preserve">: </w:t>
            </w:r>
            <w:r w:rsidRPr="007D0177">
              <w:rPr>
                <w:color w:val="201F1E"/>
                <w:shd w:val="clear" w:color="auto" w:fill="FFFFFF"/>
              </w:rPr>
              <w:t>To consider the needs of all children in all contexts and make provision for them to make progress (see Appendix 1).</w:t>
            </w:r>
          </w:p>
          <w:p w14:paraId="656402BE" w14:textId="738F24B8" w:rsidR="00D32C59" w:rsidRPr="005626DB" w:rsidRDefault="00D32C59" w:rsidP="00D32C59">
            <w:pPr>
              <w:spacing w:before="87" w:after="0" w:line="240" w:lineRule="auto"/>
              <w:ind w:left="129" w:right="-20"/>
              <w:rPr>
                <w:rFonts w:eastAsia="Times New Roman"/>
                <w:lang w:eastAsia="en-GB"/>
              </w:rPr>
            </w:pPr>
          </w:p>
        </w:tc>
      </w:tr>
      <w:tr w:rsidR="00D32C59" w:rsidRPr="005626DB" w14:paraId="5596EA7D" w14:textId="77777777" w:rsidTr="00D32C59">
        <w:trPr>
          <w:trHeight w:val="755"/>
        </w:trPr>
        <w:tc>
          <w:tcPr>
            <w:tcW w:w="2032" w:type="dxa"/>
            <w:tcBorders>
              <w:top w:val="single" w:sz="4" w:space="0" w:color="auto"/>
              <w:left w:val="single" w:sz="4" w:space="0" w:color="auto"/>
              <w:bottom w:val="single" w:sz="4" w:space="0" w:color="auto"/>
              <w:right w:val="single" w:sz="4" w:space="0" w:color="auto"/>
            </w:tcBorders>
          </w:tcPr>
          <w:p w14:paraId="0D252BE3" w14:textId="77777777" w:rsidR="00D32C59" w:rsidRPr="005626DB" w:rsidRDefault="00D32C59" w:rsidP="00D32C59">
            <w:pPr>
              <w:spacing w:before="87" w:after="0" w:line="240" w:lineRule="auto"/>
              <w:ind w:right="-23"/>
              <w:rPr>
                <w:rFonts w:eastAsia="Times New Roman"/>
                <w:b/>
                <w:bCs/>
                <w:color w:val="4B92DB"/>
                <w:spacing w:val="1"/>
                <w:sz w:val="22"/>
                <w:szCs w:val="22"/>
                <w:lang w:eastAsia="en-GB"/>
              </w:rPr>
            </w:pPr>
          </w:p>
          <w:p w14:paraId="66116447" w14:textId="77777777" w:rsidR="00D32C59" w:rsidRPr="005626DB" w:rsidRDefault="00D32C59" w:rsidP="00D32C59">
            <w:p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ITT Core Content Framework</w:t>
            </w:r>
          </w:p>
          <w:p w14:paraId="4440D634"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p>
        </w:tc>
        <w:tc>
          <w:tcPr>
            <w:tcW w:w="7508" w:type="dxa"/>
            <w:tcBorders>
              <w:top w:val="single" w:sz="4" w:space="0" w:color="auto"/>
              <w:left w:val="single" w:sz="4" w:space="0" w:color="auto"/>
              <w:bottom w:val="single" w:sz="4" w:space="0" w:color="auto"/>
              <w:right w:val="single" w:sz="4" w:space="0" w:color="auto"/>
            </w:tcBorders>
          </w:tcPr>
          <w:p w14:paraId="34A4DFA8" w14:textId="77777777" w:rsidR="00B93606" w:rsidRPr="00B93606" w:rsidRDefault="00B93606" w:rsidP="00B93606">
            <w:pPr>
              <w:spacing w:before="87" w:after="0" w:line="240" w:lineRule="auto"/>
              <w:ind w:right="-20"/>
            </w:pPr>
            <w:r w:rsidRPr="00B93606">
              <w:rPr>
                <w:rFonts w:eastAsia="Times New Roman"/>
                <w:b/>
                <w:bCs/>
                <w:spacing w:val="1"/>
                <w:lang w:eastAsia="en-GB"/>
              </w:rPr>
              <w:t xml:space="preserve">ITT Core Content Framework: </w:t>
            </w:r>
            <w:r w:rsidRPr="00B93606">
              <w:rPr>
                <w:rFonts w:eastAsia="Times New Roman"/>
                <w:spacing w:val="1"/>
                <w:lang w:eastAsia="en-GB"/>
              </w:rPr>
              <w:t>Aspects from</w:t>
            </w:r>
            <w:r w:rsidRPr="00B93606">
              <w:t xml:space="preserve"> the five core areas (‘Behaviour’, ‘Pedagogy’, ‘Assessment’, ‘Curriculum’, ‘Professional Behaviours’) will be included in this seminar as appropriate.</w:t>
            </w:r>
          </w:p>
          <w:p w14:paraId="2022FA67" w14:textId="77777777" w:rsidR="00D32C59" w:rsidRPr="00D50380" w:rsidRDefault="00D32C59" w:rsidP="00D50380">
            <w:pPr>
              <w:spacing w:before="87" w:after="0" w:line="240" w:lineRule="auto"/>
              <w:ind w:right="-20"/>
              <w:rPr>
                <w:i/>
                <w:iCs/>
              </w:rPr>
            </w:pPr>
            <w:r w:rsidRPr="00D50380">
              <w:rPr>
                <w:rFonts w:eastAsia="Times New Roman"/>
                <w:i/>
                <w:iCs/>
                <w:spacing w:val="1"/>
                <w:sz w:val="22"/>
                <w:szCs w:val="22"/>
                <w:lang w:eastAsia="en-GB"/>
              </w:rPr>
              <w:t>3.</w:t>
            </w:r>
            <w:r w:rsidRPr="00D50380">
              <w:rPr>
                <w:i/>
                <w:iCs/>
              </w:rPr>
              <w:t xml:space="preserve"> 2. Secure subject knowledge helps teachers to motivate pupils and teach effectively.</w:t>
            </w:r>
          </w:p>
          <w:p w14:paraId="78ED0021" w14:textId="77777777" w:rsidR="00D32C59" w:rsidRPr="00D50380" w:rsidRDefault="00D32C59" w:rsidP="00D50380">
            <w:pPr>
              <w:spacing w:before="87" w:after="0" w:line="240" w:lineRule="auto"/>
              <w:ind w:right="-20"/>
              <w:rPr>
                <w:i/>
                <w:iCs/>
              </w:rPr>
            </w:pPr>
            <w:r w:rsidRPr="00D50380">
              <w:rPr>
                <w:rFonts w:eastAsia="Times New Roman"/>
                <w:i/>
                <w:iCs/>
                <w:spacing w:val="1"/>
                <w:sz w:val="22"/>
                <w:szCs w:val="22"/>
                <w:lang w:eastAsia="en-GB"/>
              </w:rPr>
              <w:t>3.</w:t>
            </w:r>
            <w:r w:rsidRPr="00D50380">
              <w:rPr>
                <w:i/>
                <w:iCs/>
              </w:rPr>
              <w:t xml:space="preserve"> 10. Every teacher can improve pupils’ literacy, including by explicitly teaching reading, writing and oral language skills specific to individual disciplines.</w:t>
            </w:r>
          </w:p>
          <w:p w14:paraId="372AF377" w14:textId="77777777" w:rsidR="00D32C59" w:rsidRPr="00D50380" w:rsidRDefault="00D32C59" w:rsidP="00D50380">
            <w:pPr>
              <w:spacing w:before="87" w:after="0" w:line="240" w:lineRule="auto"/>
              <w:ind w:right="-20"/>
              <w:rPr>
                <w:i/>
                <w:iCs/>
              </w:rPr>
            </w:pPr>
            <w:r w:rsidRPr="00D50380">
              <w:rPr>
                <w:rFonts w:eastAsia="Times New Roman"/>
                <w:i/>
                <w:iCs/>
                <w:spacing w:val="1"/>
                <w:sz w:val="22"/>
                <w:szCs w:val="22"/>
                <w:lang w:eastAsia="en-GB"/>
              </w:rPr>
              <w:t>4.</w:t>
            </w:r>
            <w:r w:rsidRPr="00D50380">
              <w:rPr>
                <w:i/>
                <w:iCs/>
              </w:rPr>
              <w:t xml:space="preserve"> 2. Effective teachers introduce new material in steps, explicitly linking new ideas to what has been previously studied and learned.</w:t>
            </w:r>
          </w:p>
          <w:p w14:paraId="05CAF147" w14:textId="77777777" w:rsidR="00D32C59" w:rsidRPr="005626DB" w:rsidRDefault="00D32C59" w:rsidP="00D50380">
            <w:pPr>
              <w:spacing w:before="87" w:after="0" w:line="240" w:lineRule="auto"/>
              <w:ind w:right="-20"/>
              <w:rPr>
                <w:rFonts w:eastAsia="Times New Roman"/>
                <w:b/>
                <w:lang w:eastAsia="en-GB"/>
              </w:rPr>
            </w:pPr>
            <w:r w:rsidRPr="00D50380">
              <w:rPr>
                <w:rFonts w:eastAsia="Times New Roman"/>
                <w:i/>
                <w:iCs/>
                <w:spacing w:val="1"/>
                <w:sz w:val="22"/>
                <w:szCs w:val="22"/>
                <w:lang w:eastAsia="en-GB"/>
              </w:rPr>
              <w:t>4.</w:t>
            </w:r>
            <w:r w:rsidRPr="00D50380">
              <w:rPr>
                <w:i/>
                <w:iCs/>
              </w:rPr>
              <w:t xml:space="preserve"> 4. Guides, scaffolds and worked examples can help pupils apply new ideas, but should be gradually removed as pupil expertise increases.</w:t>
            </w:r>
          </w:p>
        </w:tc>
      </w:tr>
      <w:tr w:rsidR="00D32C59" w:rsidRPr="005626DB" w14:paraId="7FA241A7" w14:textId="77777777" w:rsidTr="00D32C59">
        <w:trPr>
          <w:trHeight w:val="755"/>
        </w:trPr>
        <w:tc>
          <w:tcPr>
            <w:tcW w:w="2032" w:type="dxa"/>
            <w:tcBorders>
              <w:top w:val="single" w:sz="4" w:space="0" w:color="auto"/>
              <w:left w:val="single" w:sz="8" w:space="0" w:color="auto"/>
              <w:bottom w:val="single" w:sz="8" w:space="0" w:color="auto"/>
              <w:right w:val="single" w:sz="8" w:space="0" w:color="auto"/>
            </w:tcBorders>
          </w:tcPr>
          <w:p w14:paraId="19AE9202"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Teachers’ Standards</w:t>
            </w:r>
          </w:p>
        </w:tc>
        <w:tc>
          <w:tcPr>
            <w:tcW w:w="7508" w:type="dxa"/>
            <w:tcBorders>
              <w:top w:val="single" w:sz="4" w:space="0" w:color="auto"/>
              <w:left w:val="nil"/>
              <w:bottom w:val="single" w:sz="8" w:space="0" w:color="auto"/>
              <w:right w:val="single" w:sz="8" w:space="0" w:color="auto"/>
            </w:tcBorders>
          </w:tcPr>
          <w:p w14:paraId="59240CF9" w14:textId="77777777" w:rsidR="00D32C59" w:rsidRPr="005626DB" w:rsidRDefault="00D32C59" w:rsidP="00D32C59">
            <w:pPr>
              <w:spacing w:before="87" w:after="0" w:line="240" w:lineRule="auto"/>
              <w:ind w:right="-20"/>
              <w:rPr>
                <w:rFonts w:eastAsia="Times New Roman"/>
                <w:b/>
                <w:bCs/>
                <w:sz w:val="22"/>
                <w:szCs w:val="22"/>
                <w:lang w:eastAsia="en-GB"/>
              </w:rPr>
            </w:pPr>
            <w:r w:rsidRPr="005626DB">
              <w:rPr>
                <w:rFonts w:eastAsia="Times New Roman"/>
                <w:b/>
                <w:bCs/>
                <w:sz w:val="22"/>
                <w:szCs w:val="22"/>
                <w:lang w:eastAsia="en-GB"/>
              </w:rPr>
              <w:t>Teachers’ Standards: TS2, 3 and 4</w:t>
            </w:r>
          </w:p>
          <w:p w14:paraId="571299C7" w14:textId="77777777" w:rsidR="00D32C59" w:rsidRPr="005626DB" w:rsidRDefault="00D32C59" w:rsidP="00D32C59">
            <w:pPr>
              <w:spacing w:before="87" w:after="0" w:line="240" w:lineRule="auto"/>
              <w:ind w:left="129" w:right="-20"/>
              <w:rPr>
                <w:rFonts w:eastAsia="Times New Roman"/>
                <w:b/>
                <w:lang w:eastAsia="en-GB"/>
              </w:rPr>
            </w:pPr>
          </w:p>
        </w:tc>
      </w:tr>
    </w:tbl>
    <w:p w14:paraId="0EBDA61F" w14:textId="77777777" w:rsidR="00D32C59" w:rsidRPr="005626DB" w:rsidRDefault="00D32C59" w:rsidP="00D32C59"/>
    <w:p w14:paraId="1C9AAFE2" w14:textId="77777777" w:rsidR="00D32C59" w:rsidRPr="005626DB" w:rsidRDefault="00D32C59" w:rsidP="00D32C59"/>
    <w:p w14:paraId="755A228D" w14:textId="77777777" w:rsidR="00D32C59" w:rsidRPr="005626DB" w:rsidRDefault="00D32C59" w:rsidP="00D32C59"/>
    <w:p w14:paraId="1DEC76EF" w14:textId="77777777" w:rsidR="00D32C59" w:rsidRPr="005626DB" w:rsidRDefault="00D32C59" w:rsidP="00D32C59"/>
    <w:p w14:paraId="139B5E1B" w14:textId="77777777" w:rsidR="00D32C59" w:rsidRPr="005626DB" w:rsidRDefault="00D32C59" w:rsidP="00D32C59"/>
    <w:p w14:paraId="4A75FCE3" w14:textId="77777777" w:rsidR="00D32C59" w:rsidRPr="005626DB" w:rsidRDefault="00D32C59" w:rsidP="00D32C59"/>
    <w:p w14:paraId="2B736A75" w14:textId="77777777" w:rsidR="00D32C59" w:rsidRPr="005626DB" w:rsidRDefault="00D32C59" w:rsidP="00D32C59"/>
    <w:p w14:paraId="05C7C3C1" w14:textId="77777777" w:rsidR="00D32C59" w:rsidRPr="005626DB" w:rsidRDefault="00D32C59" w:rsidP="00D32C59"/>
    <w:p w14:paraId="5BAD6DE5" w14:textId="77777777" w:rsidR="00D32C59" w:rsidRPr="005626DB" w:rsidRDefault="00D32C59" w:rsidP="00D32C59"/>
    <w:p w14:paraId="275DDF88" w14:textId="77777777" w:rsidR="00D32C59" w:rsidRPr="005626DB" w:rsidRDefault="00D32C59" w:rsidP="00D32C59"/>
    <w:p w14:paraId="5755291D" w14:textId="77777777" w:rsidR="00D32C59" w:rsidRPr="005626DB" w:rsidRDefault="00D32C59" w:rsidP="00D32C59"/>
    <w:p w14:paraId="09274A2D" w14:textId="77777777" w:rsidR="00D32C59" w:rsidRPr="005626DB" w:rsidRDefault="00D32C59" w:rsidP="00D32C59">
      <w:r w:rsidRPr="005626DB">
        <w:br w:type="page"/>
      </w:r>
    </w:p>
    <w:tbl>
      <w:tblPr>
        <w:tblW w:w="9540" w:type="dxa"/>
        <w:tblInd w:w="98" w:type="dxa"/>
        <w:tblCellMar>
          <w:left w:w="142" w:type="dxa"/>
          <w:right w:w="0" w:type="dxa"/>
        </w:tblCellMar>
        <w:tblLook w:val="04A0" w:firstRow="1" w:lastRow="0" w:firstColumn="1" w:lastColumn="0" w:noHBand="0" w:noVBand="1"/>
      </w:tblPr>
      <w:tblGrid>
        <w:gridCol w:w="2032"/>
        <w:gridCol w:w="7508"/>
      </w:tblGrid>
      <w:tr w:rsidR="00D32C59" w:rsidRPr="005626DB" w14:paraId="4C6F8F9A" w14:textId="77777777" w:rsidTr="00D32C59">
        <w:trPr>
          <w:trHeight w:val="631"/>
        </w:trPr>
        <w:tc>
          <w:tcPr>
            <w:tcW w:w="9540" w:type="dxa"/>
            <w:gridSpan w:val="2"/>
            <w:tcBorders>
              <w:top w:val="single" w:sz="8" w:space="0" w:color="auto"/>
              <w:left w:val="single" w:sz="8" w:space="0" w:color="auto"/>
              <w:bottom w:val="single" w:sz="8" w:space="0" w:color="auto"/>
              <w:right w:val="single" w:sz="8" w:space="0" w:color="auto"/>
            </w:tcBorders>
            <w:shd w:val="clear" w:color="auto" w:fill="FFFF00"/>
          </w:tcPr>
          <w:p w14:paraId="435551BA" w14:textId="77777777" w:rsidR="00D32C59" w:rsidRPr="005626DB" w:rsidRDefault="00D32C59" w:rsidP="00D32C59">
            <w:pPr>
              <w:spacing w:after="0" w:line="243" w:lineRule="atLeast"/>
              <w:ind w:right="-20"/>
              <w:jc w:val="center"/>
              <w:rPr>
                <w:rFonts w:eastAsia="Times New Roman"/>
                <w:b/>
                <w:bCs/>
                <w:lang w:eastAsia="en-GB"/>
              </w:rPr>
            </w:pPr>
          </w:p>
          <w:p w14:paraId="3B2D1AF2" w14:textId="77777777" w:rsidR="00D32C59" w:rsidRPr="005626DB" w:rsidRDefault="00D32C59" w:rsidP="00D32C59">
            <w:pPr>
              <w:spacing w:after="0" w:line="243" w:lineRule="atLeast"/>
              <w:ind w:right="-20"/>
              <w:jc w:val="center"/>
              <w:rPr>
                <w:rFonts w:eastAsia="Times New Roman"/>
                <w:b/>
                <w:bCs/>
                <w:lang w:eastAsia="en-GB"/>
              </w:rPr>
            </w:pPr>
            <w:r w:rsidRPr="005626DB">
              <w:rPr>
                <w:rFonts w:eastAsia="Times New Roman"/>
                <w:b/>
                <w:bCs/>
                <w:lang w:eastAsia="en-GB"/>
              </w:rPr>
              <w:t>English Session 16</w:t>
            </w:r>
          </w:p>
        </w:tc>
      </w:tr>
      <w:tr w:rsidR="00D32C59" w:rsidRPr="005626DB" w14:paraId="2301D88B" w14:textId="77777777" w:rsidTr="00D32C59">
        <w:trPr>
          <w:trHeight w:val="396"/>
        </w:trPr>
        <w:tc>
          <w:tcPr>
            <w:tcW w:w="2032" w:type="dxa"/>
            <w:tcBorders>
              <w:top w:val="nil"/>
              <w:left w:val="single" w:sz="8" w:space="0" w:color="auto"/>
              <w:bottom w:val="single" w:sz="8" w:space="0" w:color="auto"/>
              <w:right w:val="single" w:sz="8" w:space="0" w:color="auto"/>
            </w:tcBorders>
          </w:tcPr>
          <w:p w14:paraId="6EE4F10B" w14:textId="77777777" w:rsidR="00D32C59" w:rsidRPr="005626DB" w:rsidRDefault="00D32C59" w:rsidP="00D32C59">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WHAT?</w:t>
            </w:r>
          </w:p>
          <w:p w14:paraId="600014A0" w14:textId="77777777" w:rsidR="00D32C59" w:rsidRPr="005626DB" w:rsidRDefault="00D32C59" w:rsidP="00D32C59">
            <w:pPr>
              <w:spacing w:after="0" w:line="240" w:lineRule="auto"/>
              <w:ind w:right="-23"/>
              <w:contextualSpacing/>
              <w:rPr>
                <w:rFonts w:eastAsia="Times New Roman"/>
                <w:b/>
                <w:bCs/>
                <w:color w:val="4B92DB"/>
                <w:spacing w:val="-1"/>
                <w:sz w:val="22"/>
                <w:szCs w:val="22"/>
                <w:lang w:eastAsia="en-GB"/>
              </w:rPr>
            </w:pPr>
          </w:p>
          <w:p w14:paraId="7E243209" w14:textId="77777777" w:rsidR="00D32C59" w:rsidRPr="005626DB" w:rsidRDefault="00D32C59" w:rsidP="00D32C59">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4DA08365" w14:textId="77777777" w:rsidR="00D32C59" w:rsidRPr="005626DB" w:rsidRDefault="00D32C59" w:rsidP="00D32C59">
            <w:pPr>
              <w:spacing w:after="0" w:line="240" w:lineRule="auto"/>
              <w:ind w:right="-23"/>
              <w:contextualSpacing/>
              <w:rPr>
                <w:rFonts w:eastAsia="Times New Roman"/>
                <w:lang w:eastAsia="en-GB"/>
              </w:rPr>
            </w:pPr>
            <w:r w:rsidRPr="005626DB">
              <w:rPr>
                <w:rFonts w:eastAsia="Times New Roman"/>
                <w:b/>
                <w:bCs/>
                <w:color w:val="4B92DB"/>
                <w:spacing w:val="-1"/>
                <w:lang w:eastAsia="en-GB"/>
              </w:rPr>
              <w:t>Titles</w:t>
            </w:r>
          </w:p>
        </w:tc>
        <w:tc>
          <w:tcPr>
            <w:tcW w:w="7508" w:type="dxa"/>
            <w:tcBorders>
              <w:top w:val="nil"/>
              <w:left w:val="nil"/>
              <w:bottom w:val="single" w:sz="8" w:space="0" w:color="auto"/>
              <w:right w:val="single" w:sz="8" w:space="0" w:color="auto"/>
            </w:tcBorders>
          </w:tcPr>
          <w:p w14:paraId="21DDAAE9" w14:textId="77777777" w:rsidR="00D32C59" w:rsidRPr="005626DB" w:rsidRDefault="00D32C59" w:rsidP="00D32C59">
            <w:pPr>
              <w:rPr>
                <w:b/>
                <w:color w:val="00B050"/>
              </w:rPr>
            </w:pPr>
            <w:r w:rsidRPr="005626DB">
              <w:rPr>
                <w:b/>
                <w:color w:val="00B050"/>
                <w:u w:val="single"/>
              </w:rPr>
              <w:t>5-11 years:</w:t>
            </w:r>
            <w:r w:rsidRPr="005626DB">
              <w:rPr>
                <w:b/>
                <w:color w:val="00B050"/>
              </w:rPr>
              <w:t xml:space="preserve"> Digital and critical literacies</w:t>
            </w:r>
          </w:p>
          <w:p w14:paraId="4FF271BA" w14:textId="77777777" w:rsidR="00D32C59" w:rsidRPr="005626DB" w:rsidRDefault="00D32C59" w:rsidP="00D32C59">
            <w:pPr>
              <w:rPr>
                <w:b/>
                <w:color w:val="00B050"/>
              </w:rPr>
            </w:pPr>
            <w:r w:rsidRPr="005626DB">
              <w:rPr>
                <w:b/>
                <w:color w:val="00B050"/>
                <w:u w:val="single"/>
              </w:rPr>
              <w:t>3-7 years:</w:t>
            </w:r>
            <w:r w:rsidRPr="005626DB">
              <w:rPr>
                <w:b/>
                <w:color w:val="00B050"/>
              </w:rPr>
              <w:t xml:space="preserve"> Multimodal literacies in the early years</w:t>
            </w:r>
          </w:p>
        </w:tc>
      </w:tr>
      <w:tr w:rsidR="00D32C59" w:rsidRPr="005626DB" w14:paraId="17B9531C" w14:textId="77777777" w:rsidTr="00D32C59">
        <w:trPr>
          <w:trHeight w:val="1499"/>
        </w:trPr>
        <w:tc>
          <w:tcPr>
            <w:tcW w:w="2032" w:type="dxa"/>
            <w:tcBorders>
              <w:top w:val="nil"/>
              <w:left w:val="single" w:sz="8" w:space="0" w:color="auto"/>
              <w:bottom w:val="single" w:sz="8" w:space="0" w:color="auto"/>
              <w:right w:val="single" w:sz="8" w:space="0" w:color="auto"/>
            </w:tcBorders>
          </w:tcPr>
          <w:p w14:paraId="18DD1C86" w14:textId="77777777" w:rsidR="00D32C59" w:rsidRPr="005626DB" w:rsidRDefault="00D32C59" w:rsidP="00D32C59">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WHY THIS?</w:t>
            </w:r>
          </w:p>
          <w:p w14:paraId="759BF3DA" w14:textId="77777777" w:rsidR="00D32C59" w:rsidRPr="005626DB" w:rsidRDefault="00D32C59" w:rsidP="00D32C59">
            <w:pPr>
              <w:spacing w:after="0" w:line="240" w:lineRule="auto"/>
              <w:ind w:right="-23"/>
              <w:contextualSpacing/>
              <w:rPr>
                <w:rFonts w:eastAsia="Times New Roman"/>
                <w:b/>
                <w:bCs/>
                <w:color w:val="4B92DB"/>
                <w:sz w:val="22"/>
                <w:szCs w:val="22"/>
                <w:lang w:eastAsia="en-GB"/>
              </w:rPr>
            </w:pPr>
          </w:p>
          <w:p w14:paraId="7AE6F4B8" w14:textId="77777777" w:rsidR="00D32C59" w:rsidRPr="005626DB" w:rsidRDefault="00D32C59" w:rsidP="00D32C59">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Learning</w:t>
            </w:r>
          </w:p>
          <w:p w14:paraId="094720DF" w14:textId="77777777" w:rsidR="00D32C59" w:rsidRPr="005626DB" w:rsidRDefault="00D32C59" w:rsidP="00D32C59">
            <w:pPr>
              <w:spacing w:after="0" w:line="240" w:lineRule="auto"/>
              <w:ind w:right="-23"/>
              <w:contextualSpacing/>
              <w:rPr>
                <w:rFonts w:eastAsia="Times New Roman"/>
                <w:sz w:val="22"/>
                <w:szCs w:val="22"/>
                <w:lang w:eastAsia="en-GB"/>
              </w:rPr>
            </w:pPr>
            <w:r w:rsidRPr="005626DB">
              <w:rPr>
                <w:rFonts w:eastAsia="Times New Roman"/>
                <w:b/>
                <w:bCs/>
                <w:color w:val="4B92DB"/>
                <w:sz w:val="22"/>
                <w:szCs w:val="22"/>
                <w:lang w:eastAsia="en-GB"/>
              </w:rPr>
              <w:t>O</w:t>
            </w:r>
            <w:r w:rsidRPr="005626DB">
              <w:rPr>
                <w:rFonts w:eastAsia="Times New Roman"/>
                <w:b/>
                <w:bCs/>
                <w:color w:val="4B92DB"/>
                <w:spacing w:val="-1"/>
                <w:sz w:val="22"/>
                <w:szCs w:val="22"/>
                <w:lang w:eastAsia="en-GB"/>
              </w:rPr>
              <w:t>utcomes</w:t>
            </w:r>
          </w:p>
        </w:tc>
        <w:tc>
          <w:tcPr>
            <w:tcW w:w="7508" w:type="dxa"/>
            <w:tcBorders>
              <w:top w:val="nil"/>
              <w:left w:val="nil"/>
              <w:bottom w:val="single" w:sz="8" w:space="0" w:color="auto"/>
              <w:right w:val="single" w:sz="8" w:space="0" w:color="auto"/>
            </w:tcBorders>
          </w:tcPr>
          <w:p w14:paraId="08C4BF64" w14:textId="77777777" w:rsidR="00D32C59" w:rsidRPr="005626DB" w:rsidRDefault="00D32C59" w:rsidP="00D32C59">
            <w:pPr>
              <w:spacing w:before="87" w:after="0" w:line="240" w:lineRule="auto"/>
              <w:ind w:right="-20"/>
              <w:rPr>
                <w:rFonts w:eastAsia="Times New Roman"/>
                <w:lang w:eastAsia="en-GB"/>
              </w:rPr>
            </w:pPr>
            <w:r w:rsidRPr="005626DB">
              <w:rPr>
                <w:rFonts w:eastAsia="Times New Roman"/>
                <w:lang w:eastAsia="en-GB"/>
              </w:rPr>
              <w:t>By the end of the session the trainees will be able:</w:t>
            </w:r>
          </w:p>
          <w:p w14:paraId="7EEF1187" w14:textId="77777777" w:rsidR="00D32C59" w:rsidRPr="005626DB" w:rsidRDefault="00D32C59" w:rsidP="00D32C59">
            <w:pPr>
              <w:pStyle w:val="ListParagraph"/>
              <w:numPr>
                <w:ilvl w:val="0"/>
                <w:numId w:val="47"/>
              </w:numPr>
            </w:pPr>
            <w:r w:rsidRPr="005626DB">
              <w:t>To be able to use film to support literacy learning</w:t>
            </w:r>
          </w:p>
          <w:p w14:paraId="34805CB5" w14:textId="77777777" w:rsidR="00D32C59" w:rsidRPr="005626DB" w:rsidRDefault="00D32C59" w:rsidP="00D32C59">
            <w:pPr>
              <w:pStyle w:val="ListParagraph"/>
              <w:numPr>
                <w:ilvl w:val="0"/>
                <w:numId w:val="47"/>
              </w:numPr>
            </w:pPr>
            <w:r w:rsidRPr="005626DB">
              <w:t>To be aware of approaches to reading and writing multimodal texts</w:t>
            </w:r>
          </w:p>
          <w:p w14:paraId="3B715E8D" w14:textId="77777777" w:rsidR="00D32C59" w:rsidRPr="005626DB" w:rsidRDefault="00D32C59" w:rsidP="00D32C59">
            <w:pPr>
              <w:pStyle w:val="ListParagraph"/>
              <w:numPr>
                <w:ilvl w:val="0"/>
                <w:numId w:val="47"/>
              </w:numPr>
            </w:pPr>
            <w:r w:rsidRPr="005626DB">
              <w:t>To develop understanding of effective, inclusive practice in the planning and teaching of English</w:t>
            </w:r>
          </w:p>
          <w:p w14:paraId="0745160D" w14:textId="77777777" w:rsidR="00D32C59" w:rsidRPr="005626DB" w:rsidRDefault="00D32C59" w:rsidP="00D32C59">
            <w:pPr>
              <w:spacing w:after="0" w:line="240" w:lineRule="auto"/>
            </w:pPr>
            <w:r w:rsidRPr="005626DB">
              <w:t>3-7 trainees to include:</w:t>
            </w:r>
          </w:p>
          <w:p w14:paraId="006BA780" w14:textId="77777777" w:rsidR="00D32C59" w:rsidRPr="005626DB" w:rsidRDefault="00D32C59" w:rsidP="001B789A">
            <w:pPr>
              <w:pStyle w:val="ListParagraph"/>
              <w:numPr>
                <w:ilvl w:val="0"/>
                <w:numId w:val="128"/>
              </w:numPr>
              <w:spacing w:after="0" w:line="240" w:lineRule="auto"/>
            </w:pPr>
            <w:r w:rsidRPr="005626DB">
              <w:t>Examining the use of multimodal / digital literacies in FS and Key Stage 1</w:t>
            </w:r>
          </w:p>
          <w:p w14:paraId="3D058482" w14:textId="77777777" w:rsidR="00D32C59" w:rsidRPr="005626DB" w:rsidRDefault="00D32C59" w:rsidP="00D32C59">
            <w:pPr>
              <w:pStyle w:val="ListParagraph"/>
              <w:spacing w:after="0" w:line="240" w:lineRule="auto"/>
              <w:ind w:left="360"/>
            </w:pPr>
          </w:p>
        </w:tc>
      </w:tr>
      <w:tr w:rsidR="00D32C59" w:rsidRPr="005626DB" w14:paraId="3BC2D2AA" w14:textId="77777777" w:rsidTr="00D32C59">
        <w:trPr>
          <w:trHeight w:val="808"/>
        </w:trPr>
        <w:tc>
          <w:tcPr>
            <w:tcW w:w="2032" w:type="dxa"/>
            <w:tcBorders>
              <w:top w:val="nil"/>
              <w:left w:val="single" w:sz="8" w:space="0" w:color="auto"/>
              <w:bottom w:val="single" w:sz="8" w:space="0" w:color="auto"/>
              <w:right w:val="single" w:sz="8" w:space="0" w:color="auto"/>
            </w:tcBorders>
          </w:tcPr>
          <w:p w14:paraId="3BB61CFC"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WHY NOW?</w:t>
            </w:r>
          </w:p>
          <w:p w14:paraId="5482B1C8"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p>
          <w:p w14:paraId="34EB3560"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Curriculum Design &amp; Key Messages</w:t>
            </w:r>
          </w:p>
        </w:tc>
        <w:tc>
          <w:tcPr>
            <w:tcW w:w="7508" w:type="dxa"/>
            <w:tcBorders>
              <w:top w:val="nil"/>
              <w:left w:val="nil"/>
              <w:bottom w:val="single" w:sz="8" w:space="0" w:color="auto"/>
              <w:right w:val="single" w:sz="8" w:space="0" w:color="auto"/>
            </w:tcBorders>
          </w:tcPr>
          <w:p w14:paraId="3E6B770C" w14:textId="77777777" w:rsidR="00D32C59" w:rsidRPr="005626DB" w:rsidRDefault="00D32C59" w:rsidP="00D32C59">
            <w:pPr>
              <w:spacing w:before="88" w:after="0" w:line="238" w:lineRule="atLeast"/>
              <w:ind w:right="359"/>
              <w:rPr>
                <w:rFonts w:eastAsia="Times New Roman"/>
                <w:iCs/>
                <w:lang w:eastAsia="en-GB"/>
              </w:rPr>
            </w:pPr>
            <w:r w:rsidRPr="005626DB">
              <w:rPr>
                <w:rFonts w:eastAsia="Times New Roman"/>
                <w:iCs/>
                <w:lang w:eastAsia="en-GB"/>
              </w:rPr>
              <w:t>'The moving image media – film, television, video and an increasing number of web sites and computer games – are important and valuable parts of our culture. It follows that children have a basic right to learn about these media in school.' (BFI 2003)</w:t>
            </w:r>
          </w:p>
        </w:tc>
      </w:tr>
      <w:tr w:rsidR="00D32C59" w:rsidRPr="005626DB" w14:paraId="48EF3A2F" w14:textId="77777777" w:rsidTr="00D32C59">
        <w:trPr>
          <w:trHeight w:val="1275"/>
        </w:trPr>
        <w:tc>
          <w:tcPr>
            <w:tcW w:w="2032" w:type="dxa"/>
            <w:tcBorders>
              <w:top w:val="nil"/>
              <w:left w:val="single" w:sz="8" w:space="0" w:color="auto"/>
              <w:bottom w:val="single" w:sz="8" w:space="0" w:color="auto"/>
              <w:right w:val="single" w:sz="8" w:space="0" w:color="auto"/>
            </w:tcBorders>
          </w:tcPr>
          <w:p w14:paraId="3C188C4A"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HOW?</w:t>
            </w:r>
          </w:p>
          <w:p w14:paraId="14CAC622"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p>
          <w:p w14:paraId="421FB242"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550678C0" w14:textId="77777777" w:rsidR="00D32C59" w:rsidRPr="005626DB" w:rsidRDefault="00D32C59" w:rsidP="00D32C59">
            <w:pPr>
              <w:spacing w:before="87" w:after="0" w:line="240" w:lineRule="auto"/>
              <w:ind w:right="-23"/>
              <w:contextualSpacing/>
              <w:rPr>
                <w:rFonts w:eastAsia="Times New Roman"/>
                <w:sz w:val="22"/>
                <w:szCs w:val="22"/>
                <w:lang w:eastAsia="en-GB"/>
              </w:rPr>
            </w:pPr>
            <w:r w:rsidRPr="005626DB">
              <w:rPr>
                <w:rFonts w:eastAsia="Times New Roman"/>
                <w:b/>
                <w:bCs/>
                <w:color w:val="4B92DB"/>
                <w:spacing w:val="1"/>
                <w:sz w:val="22"/>
                <w:szCs w:val="22"/>
                <w:lang w:eastAsia="en-GB"/>
              </w:rPr>
              <w:t xml:space="preserve">Content </w:t>
            </w:r>
          </w:p>
        </w:tc>
        <w:tc>
          <w:tcPr>
            <w:tcW w:w="7508" w:type="dxa"/>
            <w:tcBorders>
              <w:top w:val="nil"/>
              <w:left w:val="nil"/>
              <w:bottom w:val="single" w:sz="8" w:space="0" w:color="auto"/>
              <w:right w:val="single" w:sz="8" w:space="0" w:color="auto"/>
            </w:tcBorders>
          </w:tcPr>
          <w:p w14:paraId="7453315E" w14:textId="77777777" w:rsidR="00D32C59" w:rsidRPr="005626DB" w:rsidRDefault="00D32C59" w:rsidP="00D32C59">
            <w:pPr>
              <w:spacing w:before="88" w:after="0" w:line="238" w:lineRule="atLeast"/>
              <w:ind w:right="359"/>
              <w:rPr>
                <w:rFonts w:eastAsia="Times New Roman"/>
                <w:lang w:eastAsia="en-GB"/>
              </w:rPr>
            </w:pPr>
            <w:r w:rsidRPr="005626DB">
              <w:rPr>
                <w:rFonts w:eastAsia="Times New Roman"/>
                <w:lang w:eastAsia="en-GB"/>
              </w:rPr>
              <w:t>During the session trainees will:</w:t>
            </w:r>
          </w:p>
          <w:p w14:paraId="3699D843" w14:textId="77777777" w:rsidR="00D32C59" w:rsidRPr="005626DB" w:rsidRDefault="00D32C59" w:rsidP="00D32C59">
            <w:pPr>
              <w:pStyle w:val="ListParagraph"/>
              <w:numPr>
                <w:ilvl w:val="0"/>
                <w:numId w:val="72"/>
              </w:numPr>
              <w:spacing w:before="88" w:after="0" w:line="238" w:lineRule="atLeast"/>
              <w:ind w:right="359"/>
              <w:rPr>
                <w:rFonts w:eastAsia="Times New Roman"/>
                <w:lang w:eastAsia="en-GB"/>
              </w:rPr>
            </w:pPr>
            <w:r w:rsidRPr="005626DB">
              <w:rPr>
                <w:rFonts w:eastAsia="Times New Roman"/>
                <w:lang w:eastAsia="en-GB"/>
              </w:rPr>
              <w:t>Explore a range of rich practical activities aimed at: using film; making film; multimodality; visual literacy</w:t>
            </w:r>
          </w:p>
          <w:p w14:paraId="470A5895" w14:textId="77777777" w:rsidR="00D32C59" w:rsidRPr="005626DB" w:rsidRDefault="00D32C59" w:rsidP="00D32C59">
            <w:pPr>
              <w:pStyle w:val="ListParagraph"/>
              <w:numPr>
                <w:ilvl w:val="0"/>
                <w:numId w:val="72"/>
              </w:numPr>
              <w:spacing w:before="88" w:after="0" w:line="238" w:lineRule="atLeast"/>
              <w:ind w:right="359"/>
              <w:rPr>
                <w:rFonts w:eastAsia="Times New Roman"/>
                <w:lang w:eastAsia="en-GB"/>
              </w:rPr>
            </w:pPr>
            <w:r w:rsidRPr="005626DB">
              <w:rPr>
                <w:rFonts w:eastAsia="Times New Roman"/>
                <w:lang w:eastAsia="en-GB"/>
              </w:rPr>
              <w:t>Evaluate a number of practical activities used which support the development of 'digital literacy'.</w:t>
            </w:r>
          </w:p>
          <w:p w14:paraId="72F52896" w14:textId="77777777" w:rsidR="00D32C59" w:rsidRPr="005626DB" w:rsidRDefault="00D32C59" w:rsidP="00D32C59">
            <w:pPr>
              <w:pStyle w:val="ListParagraph"/>
              <w:numPr>
                <w:ilvl w:val="0"/>
                <w:numId w:val="72"/>
              </w:numPr>
              <w:spacing w:before="88" w:after="0" w:line="238" w:lineRule="atLeast"/>
              <w:ind w:right="359"/>
              <w:rPr>
                <w:rFonts w:eastAsia="Times New Roman"/>
                <w:lang w:eastAsia="en-GB"/>
              </w:rPr>
            </w:pPr>
            <w:r w:rsidRPr="005626DB">
              <w:rPr>
                <w:rFonts w:eastAsia="Times New Roman"/>
                <w:lang w:eastAsia="en-GB"/>
              </w:rPr>
              <w:t xml:space="preserve">Reflect on the opportunities and challenges for teaching and learning digital literacy </w:t>
            </w:r>
          </w:p>
          <w:p w14:paraId="4223083D" w14:textId="77777777" w:rsidR="00D32C59" w:rsidRPr="005626DB" w:rsidRDefault="00D32C59" w:rsidP="00D32C59">
            <w:pPr>
              <w:pStyle w:val="ListParagraph"/>
              <w:numPr>
                <w:ilvl w:val="0"/>
                <w:numId w:val="72"/>
              </w:numPr>
              <w:spacing w:before="88" w:after="0" w:line="238" w:lineRule="atLeast"/>
              <w:ind w:right="359"/>
              <w:rPr>
                <w:rFonts w:eastAsia="Times New Roman"/>
                <w:lang w:eastAsia="en-GB"/>
              </w:rPr>
            </w:pPr>
            <w:r w:rsidRPr="005626DB">
              <w:rPr>
                <w:rFonts w:eastAsia="Times New Roman"/>
                <w:lang w:eastAsia="en-GB"/>
              </w:rPr>
              <w:t>Begin to think about inspirational, engaging, creative, inclusive application of ideas to the BP2 context</w:t>
            </w:r>
          </w:p>
          <w:p w14:paraId="54FFEED7" w14:textId="77777777" w:rsidR="00D32C59" w:rsidRPr="005626DB" w:rsidRDefault="00D32C59" w:rsidP="00D32C59">
            <w:pPr>
              <w:pStyle w:val="ListParagraph"/>
              <w:spacing w:before="88" w:after="0" w:line="238" w:lineRule="atLeast"/>
              <w:ind w:left="360" w:right="359"/>
              <w:rPr>
                <w:rFonts w:eastAsia="Times New Roman"/>
                <w:lang w:eastAsia="en-GB"/>
              </w:rPr>
            </w:pPr>
          </w:p>
          <w:p w14:paraId="797A9069" w14:textId="77777777" w:rsidR="00D32C59" w:rsidRPr="005626DB" w:rsidRDefault="00D32C59" w:rsidP="00D32C59">
            <w:pPr>
              <w:spacing w:before="88" w:after="0" w:line="238" w:lineRule="atLeast"/>
              <w:ind w:right="359"/>
              <w:rPr>
                <w:rFonts w:eastAsia="Times New Roman"/>
                <w:lang w:eastAsia="en-GB"/>
              </w:rPr>
            </w:pPr>
            <w:r w:rsidRPr="005626DB">
              <w:rPr>
                <w:rFonts w:eastAsia="Times New Roman"/>
                <w:lang w:eastAsia="en-GB"/>
              </w:rPr>
              <w:t>3-7 trainees to include:</w:t>
            </w:r>
          </w:p>
          <w:p w14:paraId="6E02F1F8" w14:textId="77777777" w:rsidR="00D32C59" w:rsidRPr="005626DB" w:rsidRDefault="00D32C59" w:rsidP="001B789A">
            <w:pPr>
              <w:pStyle w:val="ListParagraph"/>
              <w:numPr>
                <w:ilvl w:val="0"/>
                <w:numId w:val="129"/>
              </w:numPr>
              <w:spacing w:before="88" w:after="0" w:line="238" w:lineRule="atLeast"/>
              <w:ind w:right="359"/>
              <w:rPr>
                <w:rFonts w:eastAsia="Times New Roman"/>
                <w:lang w:eastAsia="en-GB"/>
              </w:rPr>
            </w:pPr>
            <w:r w:rsidRPr="005626DB">
              <w:rPr>
                <w:rFonts w:eastAsia="Times New Roman"/>
                <w:lang w:eastAsia="en-GB"/>
              </w:rPr>
              <w:t xml:space="preserve">Focus on multimodal literacies in the EYFS and KS1. </w:t>
            </w:r>
          </w:p>
          <w:p w14:paraId="0209B19B" w14:textId="77777777" w:rsidR="00D32C59" w:rsidRPr="005626DB" w:rsidRDefault="00D32C59" w:rsidP="00D32C59">
            <w:pPr>
              <w:pStyle w:val="ListParagraph"/>
              <w:spacing w:after="0" w:line="240" w:lineRule="auto"/>
              <w:ind w:left="0" w:right="120"/>
              <w:rPr>
                <w:rFonts w:eastAsia="Times New Roman"/>
                <w:i/>
                <w:lang w:eastAsia="en-GB"/>
              </w:rPr>
            </w:pPr>
          </w:p>
        </w:tc>
      </w:tr>
      <w:tr w:rsidR="00D32C59" w:rsidRPr="005626DB" w14:paraId="7BA21AA9" w14:textId="77777777" w:rsidTr="00D32C59">
        <w:trPr>
          <w:trHeight w:val="755"/>
        </w:trPr>
        <w:tc>
          <w:tcPr>
            <w:tcW w:w="2032" w:type="dxa"/>
            <w:tcBorders>
              <w:top w:val="nil"/>
              <w:left w:val="single" w:sz="8" w:space="0" w:color="auto"/>
              <w:bottom w:val="single" w:sz="4" w:space="0" w:color="auto"/>
              <w:right w:val="single" w:sz="8" w:space="0" w:color="auto"/>
            </w:tcBorders>
          </w:tcPr>
          <w:p w14:paraId="1C9803BB"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WHERE?</w:t>
            </w:r>
          </w:p>
          <w:p w14:paraId="0ED3E192"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p>
          <w:p w14:paraId="71816033"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Key Links: </w:t>
            </w:r>
          </w:p>
          <w:p w14:paraId="0B546D48" w14:textId="77777777" w:rsidR="00D32C59" w:rsidRPr="005626DB" w:rsidRDefault="00D32C59" w:rsidP="00D32C59">
            <w:p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PGCE Course</w:t>
            </w:r>
          </w:p>
        </w:tc>
        <w:tc>
          <w:tcPr>
            <w:tcW w:w="7508" w:type="dxa"/>
            <w:tcBorders>
              <w:top w:val="nil"/>
              <w:left w:val="nil"/>
              <w:bottom w:val="single" w:sz="4" w:space="0" w:color="auto"/>
              <w:right w:val="single" w:sz="8" w:space="0" w:color="auto"/>
            </w:tcBorders>
          </w:tcPr>
          <w:p w14:paraId="02461107" w14:textId="77777777" w:rsidR="007D0177" w:rsidRDefault="007D0177" w:rsidP="007D0177">
            <w:pPr>
              <w:spacing w:before="87" w:after="0" w:line="240" w:lineRule="auto"/>
              <w:ind w:right="-20"/>
              <w:rPr>
                <w:color w:val="201F1E"/>
                <w:shd w:val="clear" w:color="auto" w:fill="FFFFFF"/>
              </w:rPr>
            </w:pPr>
            <w:r w:rsidRPr="007D0177">
              <w:rPr>
                <w:rFonts w:eastAsia="Times New Roman"/>
                <w:b/>
                <w:bCs/>
                <w:lang w:eastAsia="en-GB"/>
              </w:rPr>
              <w:t>PGCE Cross-Course Links including Provision for All</w:t>
            </w:r>
            <w:r>
              <w:rPr>
                <w:rFonts w:eastAsia="Times New Roman"/>
                <w:b/>
                <w:bCs/>
                <w:lang w:eastAsia="en-GB"/>
              </w:rPr>
              <w:t xml:space="preserve">: </w:t>
            </w:r>
            <w:r w:rsidRPr="007D0177">
              <w:rPr>
                <w:color w:val="201F1E"/>
                <w:shd w:val="clear" w:color="auto" w:fill="FFFFFF"/>
              </w:rPr>
              <w:t>To consider the needs of all children in all contexts and make provision for them to make progress (see Appendix 1).</w:t>
            </w:r>
          </w:p>
          <w:p w14:paraId="40F1143C" w14:textId="44336211" w:rsidR="00D32C59" w:rsidRPr="005626DB" w:rsidRDefault="00D32C59" w:rsidP="00D32C59">
            <w:pPr>
              <w:spacing w:before="87" w:after="0" w:line="240" w:lineRule="auto"/>
              <w:ind w:left="129" w:right="-20"/>
              <w:rPr>
                <w:rFonts w:eastAsia="Times New Roman"/>
                <w:lang w:eastAsia="en-GB"/>
              </w:rPr>
            </w:pPr>
          </w:p>
        </w:tc>
      </w:tr>
      <w:tr w:rsidR="00D32C59" w:rsidRPr="005626DB" w14:paraId="64B43CED" w14:textId="77777777" w:rsidTr="00D32C59">
        <w:trPr>
          <w:trHeight w:val="755"/>
        </w:trPr>
        <w:tc>
          <w:tcPr>
            <w:tcW w:w="2032" w:type="dxa"/>
            <w:tcBorders>
              <w:top w:val="single" w:sz="4" w:space="0" w:color="auto"/>
              <w:left w:val="single" w:sz="4" w:space="0" w:color="auto"/>
              <w:bottom w:val="single" w:sz="4" w:space="0" w:color="auto"/>
              <w:right w:val="single" w:sz="4" w:space="0" w:color="auto"/>
            </w:tcBorders>
          </w:tcPr>
          <w:p w14:paraId="14E5AF92" w14:textId="77777777" w:rsidR="00D32C59" w:rsidRPr="005626DB" w:rsidRDefault="00D32C59" w:rsidP="00D32C59">
            <w:pPr>
              <w:spacing w:before="87" w:after="0" w:line="240" w:lineRule="auto"/>
              <w:ind w:right="-23"/>
              <w:rPr>
                <w:rFonts w:eastAsia="Times New Roman"/>
                <w:b/>
                <w:bCs/>
                <w:color w:val="4B92DB"/>
                <w:spacing w:val="1"/>
                <w:sz w:val="22"/>
                <w:szCs w:val="22"/>
                <w:lang w:eastAsia="en-GB"/>
              </w:rPr>
            </w:pPr>
          </w:p>
          <w:p w14:paraId="4A8D365A" w14:textId="77777777" w:rsidR="00D32C59" w:rsidRPr="005626DB" w:rsidRDefault="00D32C59" w:rsidP="00D32C59">
            <w:p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ITT Core Content Framework</w:t>
            </w:r>
          </w:p>
          <w:p w14:paraId="266AEB05"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p>
        </w:tc>
        <w:tc>
          <w:tcPr>
            <w:tcW w:w="7508" w:type="dxa"/>
            <w:tcBorders>
              <w:top w:val="single" w:sz="4" w:space="0" w:color="auto"/>
              <w:left w:val="single" w:sz="4" w:space="0" w:color="auto"/>
              <w:bottom w:val="single" w:sz="4" w:space="0" w:color="auto"/>
              <w:right w:val="single" w:sz="4" w:space="0" w:color="auto"/>
            </w:tcBorders>
          </w:tcPr>
          <w:p w14:paraId="3424F3FE" w14:textId="77777777" w:rsidR="00B93606" w:rsidRPr="00B93606" w:rsidRDefault="00B93606" w:rsidP="00B93606">
            <w:pPr>
              <w:spacing w:before="87" w:after="0" w:line="240" w:lineRule="auto"/>
              <w:ind w:right="-20"/>
            </w:pPr>
            <w:r w:rsidRPr="00B93606">
              <w:rPr>
                <w:rFonts w:eastAsia="Times New Roman"/>
                <w:b/>
                <w:bCs/>
                <w:spacing w:val="1"/>
                <w:lang w:eastAsia="en-GB"/>
              </w:rPr>
              <w:t xml:space="preserve">ITT Core Content Framework: </w:t>
            </w:r>
            <w:r w:rsidRPr="00B93606">
              <w:rPr>
                <w:rFonts w:eastAsia="Times New Roman"/>
                <w:spacing w:val="1"/>
                <w:lang w:eastAsia="en-GB"/>
              </w:rPr>
              <w:t>Aspects from</w:t>
            </w:r>
            <w:r w:rsidRPr="00B93606">
              <w:t xml:space="preserve"> the five core areas (‘Behaviour’, ‘Pedagogy’, ‘Assessment’, ‘Curriculum’, ‘Professional Behaviours’) will be included in this seminar as appropriate.</w:t>
            </w:r>
          </w:p>
          <w:p w14:paraId="60A02953" w14:textId="77777777" w:rsidR="00D32C59" w:rsidRPr="00D50380" w:rsidRDefault="00D32C59" w:rsidP="00D32C59">
            <w:pPr>
              <w:spacing w:before="87" w:after="0" w:line="240" w:lineRule="auto"/>
              <w:ind w:left="129" w:right="-20"/>
              <w:rPr>
                <w:i/>
                <w:iCs/>
              </w:rPr>
            </w:pPr>
            <w:r w:rsidRPr="00D50380">
              <w:rPr>
                <w:rFonts w:eastAsia="Times New Roman"/>
                <w:b/>
                <w:bCs/>
                <w:i/>
                <w:iCs/>
                <w:spacing w:val="1"/>
                <w:sz w:val="22"/>
                <w:szCs w:val="22"/>
                <w:lang w:eastAsia="en-GB"/>
              </w:rPr>
              <w:t>3.</w:t>
            </w:r>
            <w:r w:rsidRPr="00D50380">
              <w:rPr>
                <w:i/>
                <w:iCs/>
              </w:rPr>
              <w:t xml:space="preserve"> 1. A school’s curriculum enables it to set out its vision for the knowledge, skills and values that its pupils will learn, encompassing</w:t>
            </w:r>
            <w:r w:rsidRPr="005626DB">
              <w:t xml:space="preserve"> </w:t>
            </w:r>
            <w:r w:rsidRPr="00D50380">
              <w:rPr>
                <w:i/>
                <w:iCs/>
              </w:rPr>
              <w:t>the national curriculum within a coherent wider vision for successful learning.</w:t>
            </w:r>
          </w:p>
          <w:p w14:paraId="7B5E40AC" w14:textId="77777777" w:rsidR="00D32C59" w:rsidRPr="00D50380" w:rsidRDefault="00D32C59" w:rsidP="00D32C59">
            <w:pPr>
              <w:spacing w:before="87" w:after="0" w:line="240" w:lineRule="auto"/>
              <w:ind w:left="129" w:right="-20"/>
              <w:rPr>
                <w:i/>
                <w:iCs/>
              </w:rPr>
            </w:pPr>
            <w:r w:rsidRPr="00D50380">
              <w:rPr>
                <w:rFonts w:eastAsia="Times New Roman"/>
                <w:b/>
                <w:bCs/>
                <w:i/>
                <w:iCs/>
                <w:spacing w:val="1"/>
                <w:sz w:val="22"/>
                <w:szCs w:val="22"/>
                <w:lang w:eastAsia="en-GB"/>
              </w:rPr>
              <w:t>3.</w:t>
            </w:r>
            <w:r w:rsidRPr="00D50380">
              <w:rPr>
                <w:i/>
                <w:iCs/>
              </w:rPr>
              <w:t xml:space="preserve"> 5. Explicitly teaching pupils the knowledge and skills they need to succeed within particular subject areas is beneficial.</w:t>
            </w:r>
          </w:p>
          <w:p w14:paraId="69E3F96C" w14:textId="77777777" w:rsidR="00D32C59" w:rsidRPr="00D50380" w:rsidRDefault="00D32C59" w:rsidP="00D32C59">
            <w:pPr>
              <w:spacing w:before="87" w:after="0" w:line="240" w:lineRule="auto"/>
              <w:ind w:left="129" w:right="-20"/>
              <w:rPr>
                <w:i/>
                <w:iCs/>
              </w:rPr>
            </w:pPr>
            <w:r w:rsidRPr="00D50380">
              <w:rPr>
                <w:rFonts w:eastAsia="Times New Roman"/>
                <w:b/>
                <w:bCs/>
                <w:i/>
                <w:iCs/>
                <w:spacing w:val="1"/>
                <w:sz w:val="22"/>
                <w:szCs w:val="22"/>
                <w:lang w:eastAsia="en-GB"/>
              </w:rPr>
              <w:t>3.</w:t>
            </w:r>
            <w:r w:rsidRPr="00D50380">
              <w:rPr>
                <w:i/>
                <w:iCs/>
              </w:rPr>
              <w:t xml:space="preserve"> 6. In order for pupils to think critically, they must have a secure understanding of knowledge within the subject area they are being asked to think critically about.</w:t>
            </w:r>
          </w:p>
          <w:p w14:paraId="69E496A6" w14:textId="77777777" w:rsidR="00D32C59" w:rsidRPr="00D50380" w:rsidRDefault="00D32C59" w:rsidP="00D32C59">
            <w:pPr>
              <w:spacing w:before="87" w:after="0" w:line="240" w:lineRule="auto"/>
              <w:ind w:left="129" w:right="-20"/>
              <w:rPr>
                <w:i/>
                <w:iCs/>
              </w:rPr>
            </w:pPr>
            <w:r w:rsidRPr="00D50380">
              <w:rPr>
                <w:rFonts w:eastAsia="Times New Roman"/>
                <w:b/>
                <w:bCs/>
                <w:i/>
                <w:iCs/>
                <w:spacing w:val="1"/>
                <w:sz w:val="22"/>
                <w:szCs w:val="22"/>
                <w:lang w:eastAsia="en-GB"/>
              </w:rPr>
              <w:t>3.</w:t>
            </w:r>
            <w:r w:rsidRPr="00D50380">
              <w:rPr>
                <w:i/>
                <w:iCs/>
              </w:rPr>
              <w:t xml:space="preserve"> 10. Every teacher can improve pupils’ literacy, including by explicitly teaching reading, writing and oral language skills specific to individual disciplines.</w:t>
            </w:r>
          </w:p>
          <w:p w14:paraId="01744629" w14:textId="77777777" w:rsidR="00D32C59" w:rsidRPr="005626DB" w:rsidRDefault="00D32C59" w:rsidP="00D32C59">
            <w:pPr>
              <w:spacing w:before="87" w:after="0" w:line="240" w:lineRule="auto"/>
              <w:ind w:left="129" w:right="-20"/>
              <w:rPr>
                <w:rFonts w:eastAsia="Times New Roman"/>
                <w:b/>
                <w:lang w:eastAsia="en-GB"/>
              </w:rPr>
            </w:pPr>
          </w:p>
        </w:tc>
      </w:tr>
      <w:tr w:rsidR="00D32C59" w:rsidRPr="005626DB" w14:paraId="681D4408" w14:textId="77777777" w:rsidTr="00D32C59">
        <w:trPr>
          <w:trHeight w:val="755"/>
        </w:trPr>
        <w:tc>
          <w:tcPr>
            <w:tcW w:w="2032" w:type="dxa"/>
            <w:tcBorders>
              <w:top w:val="single" w:sz="4" w:space="0" w:color="auto"/>
              <w:left w:val="single" w:sz="4" w:space="0" w:color="auto"/>
              <w:bottom w:val="single" w:sz="4" w:space="0" w:color="auto"/>
              <w:right w:val="single" w:sz="4" w:space="0" w:color="auto"/>
            </w:tcBorders>
          </w:tcPr>
          <w:p w14:paraId="71924C7A" w14:textId="77777777" w:rsidR="00D32C59" w:rsidRPr="005626DB" w:rsidRDefault="00D32C59" w:rsidP="00D32C59">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Teachers’ Standards</w:t>
            </w:r>
          </w:p>
        </w:tc>
        <w:tc>
          <w:tcPr>
            <w:tcW w:w="7508" w:type="dxa"/>
            <w:tcBorders>
              <w:top w:val="single" w:sz="4" w:space="0" w:color="auto"/>
              <w:left w:val="single" w:sz="4" w:space="0" w:color="auto"/>
              <w:bottom w:val="single" w:sz="4" w:space="0" w:color="auto"/>
              <w:right w:val="single" w:sz="4" w:space="0" w:color="auto"/>
            </w:tcBorders>
          </w:tcPr>
          <w:p w14:paraId="148CDDB5" w14:textId="77777777" w:rsidR="00D32C59" w:rsidRPr="005626DB" w:rsidRDefault="00D32C59" w:rsidP="00D32C59">
            <w:pPr>
              <w:spacing w:before="87" w:after="0" w:line="240" w:lineRule="auto"/>
              <w:ind w:right="-20"/>
              <w:rPr>
                <w:rFonts w:eastAsia="Times New Roman"/>
                <w:b/>
                <w:bCs/>
                <w:sz w:val="22"/>
                <w:szCs w:val="22"/>
                <w:lang w:eastAsia="en-GB"/>
              </w:rPr>
            </w:pPr>
            <w:r w:rsidRPr="005626DB">
              <w:rPr>
                <w:rFonts w:eastAsia="Times New Roman"/>
                <w:b/>
                <w:bCs/>
                <w:sz w:val="22"/>
                <w:szCs w:val="22"/>
                <w:lang w:eastAsia="en-GB"/>
              </w:rPr>
              <w:t>Teachers’ Standards: TS2, 3 and 4</w:t>
            </w:r>
          </w:p>
          <w:p w14:paraId="7B22261E" w14:textId="77777777" w:rsidR="00D32C59" w:rsidRPr="005626DB" w:rsidRDefault="00D32C59" w:rsidP="00D32C59">
            <w:pPr>
              <w:spacing w:before="87" w:after="0" w:line="240" w:lineRule="auto"/>
              <w:ind w:left="129" w:right="-20"/>
              <w:rPr>
                <w:rFonts w:eastAsia="Times New Roman"/>
                <w:b/>
                <w:lang w:eastAsia="en-GB"/>
              </w:rPr>
            </w:pPr>
          </w:p>
        </w:tc>
      </w:tr>
    </w:tbl>
    <w:p w14:paraId="4967A698" w14:textId="305BA2D8" w:rsidR="00C3130C" w:rsidRPr="005626DB" w:rsidRDefault="00D32C59" w:rsidP="005626DB">
      <w:r w:rsidRPr="005626DB">
        <w:br w:type="page"/>
      </w:r>
    </w:p>
    <w:p w14:paraId="286EEE16" w14:textId="2719946F" w:rsidR="00C3130C" w:rsidRPr="005626DB" w:rsidRDefault="00C3130C" w:rsidP="008F22A0">
      <w:pPr>
        <w:pBdr>
          <w:top w:val="single" w:sz="4" w:space="1" w:color="auto"/>
          <w:left w:val="single" w:sz="4" w:space="4" w:color="auto"/>
          <w:bottom w:val="single" w:sz="4" w:space="1" w:color="auto"/>
          <w:right w:val="single" w:sz="4" w:space="4" w:color="auto"/>
        </w:pBdr>
        <w:shd w:val="clear" w:color="auto" w:fill="FF66FF"/>
        <w:spacing w:after="0" w:line="240" w:lineRule="auto"/>
        <w:contextualSpacing/>
        <w:jc w:val="center"/>
        <w:rPr>
          <w:b/>
          <w:sz w:val="32"/>
          <w:szCs w:val="32"/>
        </w:rPr>
      </w:pPr>
      <w:r w:rsidRPr="005626DB">
        <w:rPr>
          <w:b/>
          <w:sz w:val="32"/>
          <w:szCs w:val="32"/>
        </w:rPr>
        <w:t>Foreign Language</w:t>
      </w:r>
      <w:r w:rsidR="00C45C6E" w:rsidRPr="005626DB">
        <w:rPr>
          <w:b/>
          <w:sz w:val="32"/>
          <w:szCs w:val="32"/>
        </w:rPr>
        <w:t>s</w:t>
      </w:r>
      <w:r w:rsidRPr="005626DB">
        <w:rPr>
          <w:b/>
          <w:sz w:val="32"/>
          <w:szCs w:val="32"/>
        </w:rPr>
        <w:t>:</w:t>
      </w:r>
    </w:p>
    <w:p w14:paraId="42B085CD" w14:textId="77777777" w:rsidR="00C3130C" w:rsidRPr="005626DB" w:rsidRDefault="00C3130C" w:rsidP="008F22A0">
      <w:pPr>
        <w:pBdr>
          <w:top w:val="single" w:sz="4" w:space="1" w:color="auto"/>
          <w:left w:val="single" w:sz="4" w:space="4" w:color="auto"/>
          <w:bottom w:val="single" w:sz="4" w:space="1" w:color="auto"/>
          <w:right w:val="single" w:sz="4" w:space="4" w:color="auto"/>
        </w:pBdr>
        <w:shd w:val="clear" w:color="auto" w:fill="FF66FF"/>
        <w:spacing w:after="0" w:line="240" w:lineRule="auto"/>
        <w:contextualSpacing/>
        <w:jc w:val="center"/>
        <w:rPr>
          <w:b/>
          <w:sz w:val="32"/>
          <w:szCs w:val="32"/>
        </w:rPr>
      </w:pPr>
      <w:r w:rsidRPr="005626DB">
        <w:rPr>
          <w:b/>
          <w:sz w:val="32"/>
          <w:szCs w:val="32"/>
        </w:rPr>
        <w:t>Curriculum Design and Delivery</w:t>
      </w:r>
    </w:p>
    <w:p w14:paraId="0909F214" w14:textId="77777777" w:rsidR="00C3130C" w:rsidRPr="005626DB" w:rsidRDefault="00C3130C" w:rsidP="00C3130C">
      <w:pPr>
        <w:contextualSpacing/>
        <w:jc w:val="center"/>
        <w:rPr>
          <w:b/>
          <w:bCs/>
        </w:rPr>
      </w:pPr>
    </w:p>
    <w:p w14:paraId="2CBAAB6D" w14:textId="0423DE83" w:rsidR="00C45C6E" w:rsidRPr="005626DB" w:rsidRDefault="00C45C6E" w:rsidP="00C45C6E">
      <w:pPr>
        <w:spacing w:after="0" w:line="240" w:lineRule="auto"/>
        <w:jc w:val="both"/>
        <w:rPr>
          <w:b/>
          <w:bCs/>
        </w:rPr>
      </w:pPr>
      <w:r w:rsidRPr="005626DB">
        <w:rPr>
          <w:b/>
          <w:bCs/>
        </w:rPr>
        <w:t xml:space="preserve">Our Curriculum Intent for </w:t>
      </w:r>
      <w:r w:rsidRPr="005626DB">
        <w:rPr>
          <w:b/>
        </w:rPr>
        <w:t xml:space="preserve">Early Years/Primary </w:t>
      </w:r>
      <w:r w:rsidRPr="005626DB">
        <w:rPr>
          <w:b/>
          <w:bCs/>
        </w:rPr>
        <w:t>Foreign Languages</w:t>
      </w:r>
    </w:p>
    <w:p w14:paraId="104F50D6" w14:textId="77777777" w:rsidR="00C45C6E" w:rsidRPr="005626DB" w:rsidRDefault="00C45C6E" w:rsidP="00C45C6E">
      <w:pPr>
        <w:pBdr>
          <w:bottom w:val="single" w:sz="4" w:space="0" w:color="9E0000"/>
        </w:pBdr>
        <w:jc w:val="both"/>
        <w:rPr>
          <w:b/>
          <w:bCs/>
          <w:sz w:val="16"/>
          <w:szCs w:val="16"/>
        </w:rPr>
      </w:pPr>
    </w:p>
    <w:p w14:paraId="035C6F02" w14:textId="77777777" w:rsidR="00C45C6E" w:rsidRPr="005626DB" w:rsidRDefault="00C45C6E" w:rsidP="00C45C6E">
      <w:pPr>
        <w:pStyle w:val="xmsonormal"/>
        <w:shd w:val="clear" w:color="auto" w:fill="FFFFFF"/>
        <w:spacing w:before="0" w:beforeAutospacing="0" w:after="0" w:afterAutospacing="0"/>
        <w:jc w:val="both"/>
        <w:textAlignment w:val="baseline"/>
        <w:rPr>
          <w:rFonts w:ascii="Arial" w:hAnsi="Arial" w:cs="Arial"/>
          <w:bdr w:val="none" w:sz="0" w:space="0" w:color="auto" w:frame="1"/>
        </w:rPr>
      </w:pPr>
      <w:r w:rsidRPr="005626DB">
        <w:rPr>
          <w:rFonts w:ascii="Arial" w:hAnsi="Arial" w:cs="Arial"/>
          <w:bdr w:val="none" w:sz="0" w:space="0" w:color="auto" w:frame="1"/>
        </w:rPr>
        <w:t>The aims of the Early Years and Primary (3-7) and Primary (5-11) Foreign Languages curriculum are to provide a high-quality languages education which should foster pupils’ curiosity and deepen their understanding of the world. The teaching should enable pupils to express their ideas and thoughts in another language and to understand and respond to its speakers, both in speech and in writing. Learning at primary phase should provide foundations for KS3 and beyond.</w:t>
      </w:r>
    </w:p>
    <w:p w14:paraId="0C1B5DD8" w14:textId="77777777" w:rsidR="00C45C6E" w:rsidRPr="005626DB" w:rsidRDefault="00C45C6E" w:rsidP="00C45C6E">
      <w:pPr>
        <w:pStyle w:val="xmsonormal"/>
        <w:shd w:val="clear" w:color="auto" w:fill="FFFFFF"/>
        <w:spacing w:before="0" w:beforeAutospacing="0" w:after="0" w:afterAutospacing="0"/>
        <w:jc w:val="both"/>
        <w:textAlignment w:val="baseline"/>
        <w:rPr>
          <w:rFonts w:ascii="Arial" w:hAnsi="Arial" w:cs="Arial"/>
        </w:rPr>
      </w:pPr>
    </w:p>
    <w:p w14:paraId="10EBF134" w14:textId="77777777" w:rsidR="00C45C6E" w:rsidRPr="005626DB" w:rsidRDefault="00C45C6E" w:rsidP="00C45C6E">
      <w:pPr>
        <w:pStyle w:val="xmsonormal"/>
        <w:shd w:val="clear" w:color="auto" w:fill="FFFFFF"/>
        <w:spacing w:before="0" w:beforeAutospacing="0" w:after="0" w:afterAutospacing="0"/>
        <w:jc w:val="both"/>
        <w:textAlignment w:val="baseline"/>
        <w:rPr>
          <w:rFonts w:ascii="Arial" w:hAnsi="Arial" w:cs="Arial"/>
          <w:bdr w:val="none" w:sz="0" w:space="0" w:color="auto" w:frame="1"/>
        </w:rPr>
      </w:pPr>
      <w:r w:rsidRPr="005626DB">
        <w:rPr>
          <w:rFonts w:ascii="Arial" w:hAnsi="Arial" w:cs="Arial"/>
          <w:bdr w:val="none" w:sz="0" w:space="0" w:color="auto" w:frame="1"/>
        </w:rPr>
        <w:t xml:space="preserve">Our sessions are underpinned by the key principles of: </w:t>
      </w:r>
    </w:p>
    <w:p w14:paraId="4691012D" w14:textId="085D7829" w:rsidR="00C45C6E" w:rsidRPr="005626DB" w:rsidRDefault="00C45C6E" w:rsidP="001B789A">
      <w:pPr>
        <w:pStyle w:val="xmsonormal"/>
        <w:numPr>
          <w:ilvl w:val="1"/>
          <w:numId w:val="208"/>
        </w:numPr>
        <w:shd w:val="clear" w:color="auto" w:fill="FFFFFF"/>
        <w:spacing w:before="0" w:beforeAutospacing="0" w:after="0" w:afterAutospacing="0"/>
        <w:jc w:val="both"/>
        <w:textAlignment w:val="baseline"/>
        <w:rPr>
          <w:rFonts w:ascii="Arial" w:hAnsi="Arial" w:cs="Arial"/>
        </w:rPr>
      </w:pPr>
      <w:r w:rsidRPr="005626DB">
        <w:rPr>
          <w:rFonts w:ascii="Arial" w:hAnsi="Arial" w:cs="Arial"/>
          <w:bdr w:val="none" w:sz="0" w:space="0" w:color="auto" w:frame="1"/>
        </w:rPr>
        <w:t>An</w:t>
      </w:r>
      <w:r w:rsidR="007007B2">
        <w:rPr>
          <w:rFonts w:ascii="Arial" w:hAnsi="Arial" w:cs="Arial"/>
          <w:bdr w:val="none" w:sz="0" w:space="0" w:color="auto" w:frame="1"/>
        </w:rPr>
        <w:t xml:space="preserve"> </w:t>
      </w:r>
      <w:r w:rsidRPr="005626DB">
        <w:rPr>
          <w:rFonts w:ascii="Arial" w:hAnsi="Arial" w:cs="Arial"/>
          <w:bdr w:val="none" w:sz="0" w:space="0" w:color="auto" w:frame="1"/>
        </w:rPr>
        <w:t xml:space="preserve">oracy-based approach to the building blocks of language acquisition/learning a </w:t>
      </w:r>
      <w:r w:rsidR="007007B2">
        <w:rPr>
          <w:rFonts w:ascii="Arial" w:hAnsi="Arial" w:cs="Arial"/>
          <w:bdr w:val="none" w:sz="0" w:space="0" w:color="auto" w:frame="1"/>
        </w:rPr>
        <w:t>foreign language</w:t>
      </w:r>
      <w:r w:rsidRPr="005626DB">
        <w:rPr>
          <w:rFonts w:ascii="Arial" w:hAnsi="Arial" w:cs="Arial"/>
          <w:bdr w:val="none" w:sz="0" w:space="0" w:color="auto" w:frame="1"/>
        </w:rPr>
        <w:t xml:space="preserve">; </w:t>
      </w:r>
    </w:p>
    <w:p w14:paraId="43E6F869" w14:textId="77777777" w:rsidR="00C45C6E" w:rsidRPr="005626DB" w:rsidRDefault="00C45C6E" w:rsidP="001B789A">
      <w:pPr>
        <w:pStyle w:val="xmsonormal"/>
        <w:numPr>
          <w:ilvl w:val="1"/>
          <w:numId w:val="208"/>
        </w:numPr>
        <w:shd w:val="clear" w:color="auto" w:fill="FFFFFF"/>
        <w:spacing w:before="0" w:beforeAutospacing="0" w:after="0" w:afterAutospacing="0"/>
        <w:jc w:val="both"/>
        <w:textAlignment w:val="baseline"/>
        <w:rPr>
          <w:rFonts w:ascii="Arial" w:hAnsi="Arial" w:cs="Arial"/>
        </w:rPr>
      </w:pPr>
      <w:r w:rsidRPr="005626DB">
        <w:rPr>
          <w:rFonts w:ascii="Arial" w:hAnsi="Arial" w:cs="Arial"/>
          <w:bdr w:val="none" w:sz="0" w:space="0" w:color="auto" w:frame="1"/>
        </w:rPr>
        <w:t xml:space="preserve">a valuing of all world literacies and languages (Coyle, 2017); </w:t>
      </w:r>
    </w:p>
    <w:p w14:paraId="0ED49E8D" w14:textId="77777777" w:rsidR="00C45C6E" w:rsidRPr="005626DB" w:rsidRDefault="00C45C6E" w:rsidP="001B789A">
      <w:pPr>
        <w:pStyle w:val="xmsonormal"/>
        <w:numPr>
          <w:ilvl w:val="1"/>
          <w:numId w:val="208"/>
        </w:numPr>
        <w:shd w:val="clear" w:color="auto" w:fill="FFFFFF"/>
        <w:spacing w:before="0" w:beforeAutospacing="0" w:after="0" w:afterAutospacing="0"/>
        <w:jc w:val="both"/>
        <w:textAlignment w:val="baseline"/>
        <w:rPr>
          <w:rFonts w:ascii="Arial" w:hAnsi="Arial" w:cs="Arial"/>
        </w:rPr>
      </w:pPr>
      <w:r w:rsidRPr="005626DB">
        <w:rPr>
          <w:rFonts w:ascii="Arial" w:hAnsi="Arial" w:cs="Arial"/>
          <w:bdr w:val="none" w:sz="0" w:space="0" w:color="auto" w:frame="1"/>
        </w:rPr>
        <w:t xml:space="preserve">an inclusive approach to language learning; </w:t>
      </w:r>
    </w:p>
    <w:p w14:paraId="0DD348DD" w14:textId="77777777" w:rsidR="00C45C6E" w:rsidRPr="005626DB" w:rsidRDefault="00C45C6E" w:rsidP="001B789A">
      <w:pPr>
        <w:pStyle w:val="xmsonormal"/>
        <w:numPr>
          <w:ilvl w:val="1"/>
          <w:numId w:val="208"/>
        </w:numPr>
        <w:shd w:val="clear" w:color="auto" w:fill="FFFFFF"/>
        <w:spacing w:before="0" w:beforeAutospacing="0" w:after="0" w:afterAutospacing="0"/>
        <w:jc w:val="both"/>
        <w:textAlignment w:val="baseline"/>
        <w:rPr>
          <w:rFonts w:ascii="Arial" w:hAnsi="Arial" w:cs="Arial"/>
        </w:rPr>
      </w:pPr>
      <w:r w:rsidRPr="005626DB">
        <w:rPr>
          <w:rFonts w:ascii="Arial" w:hAnsi="Arial" w:cs="Arial"/>
          <w:bdr w:val="none" w:sz="0" w:space="0" w:color="auto" w:frame="1"/>
        </w:rPr>
        <w:t xml:space="preserve">children as global citizens predicated on inter-cultural understanding; </w:t>
      </w:r>
    </w:p>
    <w:p w14:paraId="7D9EFE41" w14:textId="77777777" w:rsidR="00C45C6E" w:rsidRPr="005626DB" w:rsidRDefault="00C45C6E" w:rsidP="001B789A">
      <w:pPr>
        <w:pStyle w:val="xmsonormal"/>
        <w:numPr>
          <w:ilvl w:val="1"/>
          <w:numId w:val="208"/>
        </w:numPr>
        <w:shd w:val="clear" w:color="auto" w:fill="FFFFFF"/>
        <w:spacing w:before="0" w:beforeAutospacing="0" w:after="0" w:afterAutospacing="0"/>
        <w:jc w:val="both"/>
        <w:textAlignment w:val="baseline"/>
        <w:rPr>
          <w:rFonts w:ascii="Arial" w:hAnsi="Arial" w:cs="Arial"/>
        </w:rPr>
      </w:pPr>
      <w:r w:rsidRPr="005626DB">
        <w:rPr>
          <w:rFonts w:ascii="Arial" w:hAnsi="Arial" w:cs="Arial"/>
          <w:bdr w:val="none" w:sz="0" w:space="0" w:color="auto" w:frame="1"/>
        </w:rPr>
        <w:t xml:space="preserve">language conceptualized and explored as mode of communication, a structure </w:t>
      </w:r>
      <w:r w:rsidRPr="005626DB">
        <w:rPr>
          <w:rFonts w:ascii="Arial" w:hAnsi="Arial" w:cs="Arial"/>
          <w:i/>
          <w:iCs/>
          <w:bdr w:val="none" w:sz="0" w:space="0" w:color="auto" w:frame="1"/>
        </w:rPr>
        <w:t xml:space="preserve">and </w:t>
      </w:r>
      <w:r w:rsidRPr="005626DB">
        <w:rPr>
          <w:rFonts w:ascii="Arial" w:hAnsi="Arial" w:cs="Arial"/>
          <w:bdr w:val="none" w:sz="0" w:space="0" w:color="auto" w:frame="1"/>
        </w:rPr>
        <w:t xml:space="preserve">a social and cultural entity. </w:t>
      </w:r>
    </w:p>
    <w:p w14:paraId="578CF7C0" w14:textId="77777777" w:rsidR="00C45C6E" w:rsidRPr="005626DB" w:rsidRDefault="00C45C6E" w:rsidP="00C45C6E">
      <w:pPr>
        <w:pStyle w:val="xmsonormal"/>
        <w:shd w:val="clear" w:color="auto" w:fill="FFFFFF"/>
        <w:spacing w:before="0" w:beforeAutospacing="0" w:after="0" w:afterAutospacing="0"/>
        <w:jc w:val="both"/>
        <w:textAlignment w:val="baseline"/>
        <w:rPr>
          <w:rFonts w:ascii="Arial" w:hAnsi="Arial" w:cs="Arial"/>
        </w:rPr>
      </w:pPr>
    </w:p>
    <w:p w14:paraId="56096F91" w14:textId="3765BB26" w:rsidR="00C45C6E" w:rsidRPr="005626DB" w:rsidRDefault="00C45C6E" w:rsidP="00C45C6E">
      <w:pPr>
        <w:pStyle w:val="xmsonormal"/>
        <w:shd w:val="clear" w:color="auto" w:fill="FFFFFF"/>
        <w:spacing w:before="0" w:beforeAutospacing="0" w:after="0" w:afterAutospacing="0"/>
        <w:jc w:val="both"/>
        <w:textAlignment w:val="baseline"/>
        <w:rPr>
          <w:rFonts w:ascii="Arial" w:hAnsi="Arial" w:cs="Arial"/>
          <w:bdr w:val="none" w:sz="0" w:space="0" w:color="auto" w:frame="1"/>
        </w:rPr>
      </w:pPr>
      <w:r w:rsidRPr="005626DB">
        <w:rPr>
          <w:rFonts w:ascii="Arial" w:hAnsi="Arial" w:cs="Arial"/>
          <w:bdr w:val="none" w:sz="0" w:space="0" w:color="auto" w:frame="1"/>
        </w:rPr>
        <w:t>The Foreign Languages curriculum is aligned with the ITT Core Content Framework</w:t>
      </w:r>
      <w:r w:rsidR="007007B2">
        <w:rPr>
          <w:rFonts w:ascii="Arial" w:hAnsi="Arial" w:cs="Arial"/>
          <w:bdr w:val="none" w:sz="0" w:space="0" w:color="auto" w:frame="1"/>
        </w:rPr>
        <w:t xml:space="preserve"> (DfE 2019)</w:t>
      </w:r>
      <w:r w:rsidRPr="005626DB">
        <w:rPr>
          <w:rFonts w:ascii="Arial" w:hAnsi="Arial" w:cs="Arial"/>
          <w:bdr w:val="none" w:sz="0" w:space="0" w:color="auto" w:frame="1"/>
        </w:rPr>
        <w:t xml:space="preserve">, the Teacher’s Standards </w:t>
      </w:r>
      <w:r w:rsidR="007007B2">
        <w:rPr>
          <w:rFonts w:ascii="Arial" w:hAnsi="Arial" w:cs="Arial"/>
          <w:bdr w:val="none" w:sz="0" w:space="0" w:color="auto" w:frame="1"/>
        </w:rPr>
        <w:t xml:space="preserve">(DfE 2011), </w:t>
      </w:r>
      <w:r w:rsidRPr="005626DB">
        <w:rPr>
          <w:rFonts w:ascii="Arial" w:hAnsi="Arial" w:cs="Arial"/>
          <w:bdr w:val="none" w:sz="0" w:space="0" w:color="auto" w:frame="1"/>
        </w:rPr>
        <w:t>the N</w:t>
      </w:r>
      <w:r w:rsidR="007007B2">
        <w:rPr>
          <w:rFonts w:ascii="Arial" w:hAnsi="Arial" w:cs="Arial"/>
          <w:bdr w:val="none" w:sz="0" w:space="0" w:color="auto" w:frame="1"/>
        </w:rPr>
        <w:t xml:space="preserve">ational Curriculum (DfE 2014) and the </w:t>
      </w:r>
      <w:r w:rsidRPr="005626DB">
        <w:rPr>
          <w:rFonts w:ascii="Arial" w:hAnsi="Arial" w:cs="Arial"/>
          <w:bdr w:val="none" w:sz="0" w:space="0" w:color="auto" w:frame="1"/>
        </w:rPr>
        <w:t>EYFS</w:t>
      </w:r>
      <w:r w:rsidR="007007B2">
        <w:rPr>
          <w:rFonts w:ascii="Arial" w:hAnsi="Arial" w:cs="Arial"/>
          <w:bdr w:val="none" w:sz="0" w:space="0" w:color="auto" w:frame="1"/>
        </w:rPr>
        <w:t xml:space="preserve"> (DfE 2017)</w:t>
      </w:r>
      <w:r w:rsidRPr="005626DB">
        <w:rPr>
          <w:rFonts w:ascii="Arial" w:hAnsi="Arial" w:cs="Arial"/>
          <w:bdr w:val="none" w:sz="0" w:space="0" w:color="auto" w:frame="1"/>
        </w:rPr>
        <w:t xml:space="preserve">, comprehensively covering the knowledge, skills and behaviours needed for each stage. These include: </w:t>
      </w:r>
    </w:p>
    <w:p w14:paraId="430A0051" w14:textId="4DED1225" w:rsidR="00C45C6E" w:rsidRPr="005626DB" w:rsidRDefault="00C45C6E" w:rsidP="001B789A">
      <w:pPr>
        <w:pStyle w:val="xmsonormal"/>
        <w:numPr>
          <w:ilvl w:val="1"/>
          <w:numId w:val="209"/>
        </w:numPr>
        <w:shd w:val="clear" w:color="auto" w:fill="FFFFFF"/>
        <w:spacing w:before="0" w:beforeAutospacing="0" w:after="0" w:afterAutospacing="0"/>
        <w:jc w:val="both"/>
        <w:textAlignment w:val="baseline"/>
        <w:rPr>
          <w:rFonts w:ascii="Arial" w:hAnsi="Arial" w:cs="Arial"/>
        </w:rPr>
      </w:pPr>
      <w:r w:rsidRPr="005626DB">
        <w:rPr>
          <w:rFonts w:ascii="Arial" w:hAnsi="Arial" w:cs="Arial"/>
          <w:bdr w:val="none" w:sz="0" w:space="0" w:color="auto" w:frame="1"/>
        </w:rPr>
        <w:t>examination of how pupils learn in foreign language (Teachers’ Standards 2 &amp; 4)</w:t>
      </w:r>
      <w:r w:rsidR="007007B2">
        <w:rPr>
          <w:rFonts w:ascii="Arial" w:hAnsi="Arial" w:cs="Arial"/>
          <w:bdr w:val="none" w:sz="0" w:space="0" w:color="auto" w:frame="1"/>
        </w:rPr>
        <w:t>;</w:t>
      </w:r>
      <w:r w:rsidRPr="005626DB">
        <w:rPr>
          <w:rFonts w:ascii="Arial" w:hAnsi="Arial" w:cs="Arial"/>
          <w:bdr w:val="none" w:sz="0" w:space="0" w:color="auto" w:frame="1"/>
        </w:rPr>
        <w:t xml:space="preserve"> </w:t>
      </w:r>
    </w:p>
    <w:p w14:paraId="71BAF9D1" w14:textId="77777777" w:rsidR="00C45C6E" w:rsidRPr="005626DB" w:rsidRDefault="00C45C6E" w:rsidP="001B789A">
      <w:pPr>
        <w:pStyle w:val="xmsonormal"/>
        <w:numPr>
          <w:ilvl w:val="1"/>
          <w:numId w:val="209"/>
        </w:numPr>
        <w:shd w:val="clear" w:color="auto" w:fill="FFFFFF"/>
        <w:spacing w:before="0" w:beforeAutospacing="0" w:after="0" w:afterAutospacing="0"/>
        <w:jc w:val="both"/>
        <w:textAlignment w:val="baseline"/>
        <w:rPr>
          <w:rFonts w:ascii="Arial" w:hAnsi="Arial" w:cs="Arial"/>
        </w:rPr>
      </w:pPr>
      <w:r w:rsidRPr="005626DB">
        <w:rPr>
          <w:rFonts w:ascii="Arial" w:hAnsi="Arial" w:cs="Arial"/>
          <w:bdr w:val="none" w:sz="0" w:space="0" w:color="auto" w:frame="1"/>
        </w:rPr>
        <w:t>providing support for knowledge</w:t>
      </w:r>
      <w:r w:rsidRPr="005626DB">
        <w:rPr>
          <w:rFonts w:ascii="Arial" w:hAnsi="Arial" w:cs="Arial"/>
        </w:rPr>
        <w:t xml:space="preserve">, </w:t>
      </w:r>
      <w:r w:rsidRPr="005626DB">
        <w:rPr>
          <w:rFonts w:ascii="Arial" w:hAnsi="Arial" w:cs="Arial"/>
          <w:bdr w:val="none" w:sz="0" w:space="0" w:color="auto" w:frame="1"/>
        </w:rPr>
        <w:t>understanding and application of the KS2 FL POS curriculum (Teachers’ Standard 3);</w:t>
      </w:r>
    </w:p>
    <w:p w14:paraId="2D0EB153" w14:textId="77777777" w:rsidR="00C45C6E" w:rsidRPr="005626DB" w:rsidRDefault="00C45C6E" w:rsidP="001B789A">
      <w:pPr>
        <w:pStyle w:val="xmsonormal"/>
        <w:numPr>
          <w:ilvl w:val="1"/>
          <w:numId w:val="209"/>
        </w:numPr>
        <w:shd w:val="clear" w:color="auto" w:fill="FFFFFF"/>
        <w:spacing w:before="0" w:beforeAutospacing="0" w:after="0" w:afterAutospacing="0"/>
        <w:jc w:val="both"/>
        <w:textAlignment w:val="baseline"/>
        <w:rPr>
          <w:rFonts w:ascii="Arial" w:hAnsi="Arial" w:cs="Arial"/>
        </w:rPr>
      </w:pPr>
      <w:r w:rsidRPr="005626DB">
        <w:rPr>
          <w:rFonts w:ascii="Arial" w:hAnsi="Arial" w:cs="Arial"/>
          <w:bdr w:val="none" w:sz="0" w:space="0" w:color="auto" w:frame="1"/>
        </w:rPr>
        <w:t xml:space="preserve">drawing on the professional behaviour of reflective practice (Teachers’ Standard 8) when evaluating all dimensions of the FL teaching &amp; learning experience. </w:t>
      </w:r>
    </w:p>
    <w:p w14:paraId="27B5944C" w14:textId="77777777" w:rsidR="00C45C6E" w:rsidRPr="005626DB" w:rsidRDefault="00C45C6E" w:rsidP="00C45C6E">
      <w:pPr>
        <w:pStyle w:val="xmsonormal"/>
        <w:shd w:val="clear" w:color="auto" w:fill="FFFFFF"/>
        <w:spacing w:before="0" w:beforeAutospacing="0" w:after="0" w:afterAutospacing="0"/>
        <w:ind w:left="1080"/>
        <w:jc w:val="both"/>
        <w:textAlignment w:val="baseline"/>
        <w:rPr>
          <w:rFonts w:ascii="Arial" w:hAnsi="Arial" w:cs="Arial"/>
        </w:rPr>
      </w:pPr>
    </w:p>
    <w:p w14:paraId="7C06E499" w14:textId="77777777" w:rsidR="00C45C6E" w:rsidRPr="005626DB" w:rsidRDefault="00C45C6E" w:rsidP="00C45C6E">
      <w:pPr>
        <w:pStyle w:val="xmsonormal"/>
        <w:shd w:val="clear" w:color="auto" w:fill="FFFFFF"/>
        <w:spacing w:before="0" w:beforeAutospacing="0" w:after="0" w:afterAutospacing="0"/>
        <w:jc w:val="both"/>
        <w:textAlignment w:val="baseline"/>
        <w:rPr>
          <w:rFonts w:ascii="Arial" w:hAnsi="Arial" w:cs="Arial"/>
          <w:bdr w:val="none" w:sz="0" w:space="0" w:color="auto" w:frame="1"/>
        </w:rPr>
      </w:pPr>
      <w:r w:rsidRPr="005626DB">
        <w:rPr>
          <w:rFonts w:ascii="Arial" w:hAnsi="Arial" w:cs="Arial"/>
          <w:bdr w:val="none" w:sz="0" w:space="0" w:color="auto" w:frame="1"/>
        </w:rPr>
        <w:t>The 3-7years Early Years Foundation Stage session is delivered through an interactive seminar (please also see seminar content for more details).</w:t>
      </w:r>
    </w:p>
    <w:p w14:paraId="2F7CBC3E" w14:textId="77777777" w:rsidR="00C45C6E" w:rsidRPr="005626DB" w:rsidRDefault="00C45C6E" w:rsidP="00C45C6E">
      <w:pPr>
        <w:pStyle w:val="xmsonormal"/>
        <w:shd w:val="clear" w:color="auto" w:fill="FFFFFF"/>
        <w:spacing w:before="0" w:beforeAutospacing="0" w:after="0" w:afterAutospacing="0"/>
        <w:jc w:val="both"/>
        <w:textAlignment w:val="baseline"/>
        <w:rPr>
          <w:rFonts w:ascii="Arial" w:hAnsi="Arial" w:cs="Arial"/>
        </w:rPr>
      </w:pPr>
      <w:r w:rsidRPr="005626DB">
        <w:rPr>
          <w:rFonts w:ascii="Arial" w:hAnsi="Arial" w:cs="Arial"/>
          <w:bdr w:val="none" w:sz="0" w:space="0" w:color="auto" w:frame="1"/>
        </w:rPr>
        <w:t xml:space="preserve"> </w:t>
      </w:r>
    </w:p>
    <w:p w14:paraId="5F4E5756" w14:textId="6B27003F" w:rsidR="00C45C6E" w:rsidRPr="005626DB" w:rsidRDefault="00C45C6E" w:rsidP="00C45C6E">
      <w:pPr>
        <w:pStyle w:val="xmsonormal"/>
        <w:shd w:val="clear" w:color="auto" w:fill="FFFFFF"/>
        <w:spacing w:before="0" w:beforeAutospacing="0" w:after="0" w:afterAutospacing="0"/>
        <w:jc w:val="both"/>
        <w:textAlignment w:val="baseline"/>
        <w:rPr>
          <w:rFonts w:ascii="Arial" w:hAnsi="Arial" w:cs="Arial"/>
          <w:b/>
          <w:bCs/>
          <w:bdr w:val="none" w:sz="0" w:space="0" w:color="auto" w:frame="1"/>
        </w:rPr>
      </w:pPr>
      <w:r w:rsidRPr="005626DB">
        <w:rPr>
          <w:rFonts w:ascii="Arial" w:hAnsi="Arial" w:cs="Arial"/>
          <w:bdr w:val="none" w:sz="0" w:space="0" w:color="auto" w:frame="1"/>
        </w:rPr>
        <w:t xml:space="preserve">The 5-11years sessions are structured with an initial focus on </w:t>
      </w:r>
      <w:r w:rsidR="007007B2">
        <w:rPr>
          <w:rFonts w:ascii="Arial" w:hAnsi="Arial" w:cs="Arial"/>
          <w:bdr w:val="none" w:sz="0" w:space="0" w:color="auto" w:frame="1"/>
        </w:rPr>
        <w:t>trainees</w:t>
      </w:r>
      <w:r w:rsidRPr="005626DB">
        <w:rPr>
          <w:rFonts w:ascii="Arial" w:hAnsi="Arial" w:cs="Arial"/>
          <w:bdr w:val="none" w:sz="0" w:space="0" w:color="auto" w:frame="1"/>
        </w:rPr>
        <w:t xml:space="preserve">’ own language learning experiences, followed by an exploration of the key skills of FL oracy and literacy (with a focus on the language learning building blocks of speaking and listening). The final session brings learning together, giving students the opportunity to understand and experiment with a CLIL approach (Content &amp; Language Integrated Learning) which strongly supports cross-curricular teaching and inter-cultural understanding (Lo &amp; Macaro 2015). All seminars involve student interaction with the materials, allowing them to ‘put themselves in the shoes’ of both the teacher and the child. </w:t>
      </w:r>
    </w:p>
    <w:p w14:paraId="259471B2" w14:textId="3CCE2891" w:rsidR="00C45C6E" w:rsidRPr="00DB5F24" w:rsidRDefault="00C45C6E" w:rsidP="00DB5F24">
      <w:pPr>
        <w:rPr>
          <w:rFonts w:eastAsia="Times New Roman"/>
          <w:b/>
          <w:bCs/>
          <w:bdr w:val="none" w:sz="0" w:space="0" w:color="auto" w:frame="1"/>
          <w:lang w:eastAsia="en-GB"/>
        </w:rPr>
      </w:pPr>
      <w:r w:rsidRPr="005626DB">
        <w:rPr>
          <w:b/>
          <w:bCs/>
          <w:bdr w:val="none" w:sz="0" w:space="0" w:color="auto" w:frame="1"/>
        </w:rPr>
        <w:br w:type="page"/>
      </w:r>
    </w:p>
    <w:p w14:paraId="4ADA7861" w14:textId="77777777" w:rsidR="00C45C6E" w:rsidRPr="005626DB" w:rsidRDefault="00C45C6E" w:rsidP="00C45C6E">
      <w:pPr>
        <w:pBdr>
          <w:top w:val="single" w:sz="4" w:space="1" w:color="auto"/>
          <w:left w:val="single" w:sz="4" w:space="4" w:color="auto"/>
          <w:bottom w:val="single" w:sz="4" w:space="1" w:color="auto"/>
          <w:right w:val="single" w:sz="4" w:space="4" w:color="auto"/>
        </w:pBdr>
        <w:shd w:val="clear" w:color="auto" w:fill="FF66FF"/>
        <w:spacing w:after="0" w:line="240" w:lineRule="auto"/>
        <w:contextualSpacing/>
        <w:jc w:val="center"/>
        <w:rPr>
          <w:b/>
          <w:sz w:val="32"/>
          <w:szCs w:val="32"/>
        </w:rPr>
      </w:pPr>
      <w:r w:rsidRPr="005626DB">
        <w:rPr>
          <w:b/>
          <w:sz w:val="32"/>
          <w:szCs w:val="32"/>
        </w:rPr>
        <w:t>Foreign Languages:</w:t>
      </w:r>
    </w:p>
    <w:p w14:paraId="3A48FC5A" w14:textId="77777777" w:rsidR="00C45C6E" w:rsidRPr="005626DB" w:rsidRDefault="00C45C6E" w:rsidP="00C45C6E">
      <w:pPr>
        <w:pBdr>
          <w:top w:val="single" w:sz="4" w:space="1" w:color="auto"/>
          <w:left w:val="single" w:sz="4" w:space="4" w:color="auto"/>
          <w:bottom w:val="single" w:sz="4" w:space="1" w:color="auto"/>
          <w:right w:val="single" w:sz="4" w:space="4" w:color="auto"/>
        </w:pBdr>
        <w:shd w:val="clear" w:color="auto" w:fill="FF66FF"/>
        <w:spacing w:after="0" w:line="240" w:lineRule="auto"/>
        <w:contextualSpacing/>
        <w:jc w:val="center"/>
        <w:rPr>
          <w:b/>
          <w:sz w:val="32"/>
          <w:szCs w:val="32"/>
        </w:rPr>
      </w:pPr>
      <w:r w:rsidRPr="005626DB">
        <w:rPr>
          <w:b/>
          <w:sz w:val="32"/>
          <w:szCs w:val="32"/>
        </w:rPr>
        <w:t>Session Outlines</w:t>
      </w:r>
    </w:p>
    <w:p w14:paraId="1D05DDBE" w14:textId="77777777" w:rsidR="00C45C6E" w:rsidRPr="005626DB" w:rsidRDefault="00C45C6E" w:rsidP="00C45C6E">
      <w:pPr>
        <w:pBdr>
          <w:bottom w:val="single" w:sz="4" w:space="1" w:color="9E0000"/>
        </w:pBdr>
        <w:rPr>
          <w:b/>
        </w:rPr>
      </w:pPr>
    </w:p>
    <w:tbl>
      <w:tblPr>
        <w:tblW w:w="9540" w:type="dxa"/>
        <w:jc w:val="center"/>
        <w:tblCellMar>
          <w:left w:w="0" w:type="dxa"/>
          <w:right w:w="0" w:type="dxa"/>
        </w:tblCellMar>
        <w:tblLook w:val="04A0" w:firstRow="1" w:lastRow="0" w:firstColumn="1" w:lastColumn="0" w:noHBand="0" w:noVBand="1"/>
      </w:tblPr>
      <w:tblGrid>
        <w:gridCol w:w="2033"/>
        <w:gridCol w:w="7507"/>
      </w:tblGrid>
      <w:tr w:rsidR="00C45C6E" w:rsidRPr="005626DB" w14:paraId="501CA34C" w14:textId="77777777" w:rsidTr="00D34E85">
        <w:trPr>
          <w:trHeight w:val="631"/>
          <w:jc w:val="center"/>
        </w:trPr>
        <w:tc>
          <w:tcPr>
            <w:tcW w:w="9540" w:type="dxa"/>
            <w:gridSpan w:val="2"/>
            <w:tcBorders>
              <w:top w:val="single" w:sz="8" w:space="0" w:color="auto"/>
              <w:left w:val="single" w:sz="8" w:space="0" w:color="auto"/>
              <w:bottom w:val="single" w:sz="8" w:space="0" w:color="auto"/>
              <w:right w:val="single" w:sz="8" w:space="0" w:color="auto"/>
            </w:tcBorders>
            <w:shd w:val="clear" w:color="auto" w:fill="FF66FF"/>
            <w:tcMar>
              <w:top w:w="0" w:type="dxa"/>
              <w:left w:w="142" w:type="dxa"/>
              <w:bottom w:w="0" w:type="dxa"/>
              <w:right w:w="0" w:type="dxa"/>
            </w:tcMar>
          </w:tcPr>
          <w:p w14:paraId="05187BB9" w14:textId="77777777" w:rsidR="00C45C6E" w:rsidRPr="005626DB" w:rsidRDefault="00C45C6E" w:rsidP="00D34E85">
            <w:pPr>
              <w:spacing w:line="243" w:lineRule="atLeast"/>
              <w:ind w:right="-20"/>
              <w:jc w:val="center"/>
              <w:rPr>
                <w:b/>
                <w:bCs/>
                <w:lang w:eastAsia="en-GB"/>
              </w:rPr>
            </w:pPr>
          </w:p>
          <w:p w14:paraId="174F1671" w14:textId="77777777" w:rsidR="00C45C6E" w:rsidRPr="005626DB" w:rsidRDefault="00C45C6E" w:rsidP="00D34E85">
            <w:pPr>
              <w:spacing w:line="243" w:lineRule="atLeast"/>
              <w:ind w:right="-20"/>
              <w:jc w:val="center"/>
              <w:rPr>
                <w:b/>
                <w:bCs/>
                <w:lang w:eastAsia="en-GB"/>
              </w:rPr>
            </w:pPr>
            <w:r w:rsidRPr="005626DB">
              <w:rPr>
                <w:b/>
                <w:bCs/>
                <w:lang w:eastAsia="en-GB"/>
              </w:rPr>
              <w:t xml:space="preserve">Foreign Languages (3-7 years only) </w:t>
            </w:r>
          </w:p>
        </w:tc>
      </w:tr>
      <w:tr w:rsidR="00C45C6E" w:rsidRPr="005626DB" w14:paraId="43D6354E" w14:textId="77777777" w:rsidTr="00D34E85">
        <w:trPr>
          <w:trHeight w:val="396"/>
          <w:jc w:val="center"/>
        </w:trPr>
        <w:tc>
          <w:tcPr>
            <w:tcW w:w="2033" w:type="dxa"/>
            <w:tcBorders>
              <w:top w:val="nil"/>
              <w:left w:val="single" w:sz="8" w:space="0" w:color="auto"/>
              <w:bottom w:val="single" w:sz="8" w:space="0" w:color="auto"/>
              <w:right w:val="single" w:sz="8" w:space="0" w:color="auto"/>
            </w:tcBorders>
            <w:tcMar>
              <w:top w:w="0" w:type="dxa"/>
              <w:left w:w="142" w:type="dxa"/>
              <w:bottom w:w="0" w:type="dxa"/>
              <w:right w:w="0" w:type="dxa"/>
            </w:tcMar>
            <w:hideMark/>
          </w:tcPr>
          <w:p w14:paraId="75B187ED" w14:textId="77777777" w:rsidR="00C45C6E" w:rsidRPr="005626DB" w:rsidRDefault="00C45C6E" w:rsidP="00D34E85">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WHAT?</w:t>
            </w:r>
          </w:p>
          <w:p w14:paraId="36B88FD3" w14:textId="77777777" w:rsidR="00C45C6E" w:rsidRPr="005626DB" w:rsidRDefault="00C45C6E" w:rsidP="00D34E85">
            <w:pPr>
              <w:spacing w:after="0" w:line="240" w:lineRule="auto"/>
              <w:ind w:right="-23"/>
              <w:contextualSpacing/>
              <w:rPr>
                <w:rFonts w:eastAsia="Times New Roman"/>
                <w:b/>
                <w:bCs/>
                <w:color w:val="4B92DB"/>
                <w:spacing w:val="-1"/>
                <w:sz w:val="22"/>
                <w:szCs w:val="22"/>
                <w:lang w:eastAsia="en-GB"/>
              </w:rPr>
            </w:pPr>
          </w:p>
          <w:p w14:paraId="61726DE3" w14:textId="77777777" w:rsidR="00C45C6E" w:rsidRPr="005626DB" w:rsidRDefault="00C45C6E" w:rsidP="00D34E85">
            <w:pPr>
              <w:spacing w:after="0" w:line="240" w:lineRule="auto"/>
              <w:ind w:right="-23"/>
              <w:contextualSpacing/>
              <w:rPr>
                <w:rFonts w:eastAsia="Times New Roman"/>
                <w:lang w:eastAsia="en-GB"/>
              </w:rPr>
            </w:pPr>
          </w:p>
        </w:tc>
        <w:tc>
          <w:tcPr>
            <w:tcW w:w="7507" w:type="dxa"/>
            <w:tcBorders>
              <w:top w:val="nil"/>
              <w:left w:val="nil"/>
              <w:bottom w:val="single" w:sz="8" w:space="0" w:color="auto"/>
              <w:right w:val="single" w:sz="8" w:space="0" w:color="auto"/>
            </w:tcBorders>
            <w:tcMar>
              <w:top w:w="0" w:type="dxa"/>
              <w:left w:w="142" w:type="dxa"/>
              <w:bottom w:w="0" w:type="dxa"/>
              <w:right w:w="0" w:type="dxa"/>
            </w:tcMar>
            <w:hideMark/>
          </w:tcPr>
          <w:p w14:paraId="7DEE8E4E" w14:textId="7F343CF4" w:rsidR="00C45C6E" w:rsidRPr="005626DB" w:rsidRDefault="00C45C6E" w:rsidP="00D34E85">
            <w:pPr>
              <w:rPr>
                <w:color w:val="000000"/>
              </w:rPr>
            </w:pPr>
            <w:r w:rsidRPr="005626DB">
              <w:rPr>
                <w:b/>
                <w:bCs/>
                <w:color w:val="00B050"/>
                <w:u w:val="single"/>
              </w:rPr>
              <w:t>3-7 years:</w:t>
            </w:r>
            <w:r w:rsidRPr="005626DB">
              <w:rPr>
                <w:b/>
                <w:bCs/>
                <w:color w:val="00B050"/>
              </w:rPr>
              <w:t xml:space="preserve"> Teaching &amp; learning foreign languages in the Early Years </w:t>
            </w:r>
            <w:r w:rsidRPr="005626DB">
              <w:rPr>
                <w:b/>
                <w:bCs/>
                <w:color w:val="00B050"/>
                <w:sz w:val="20"/>
                <w:szCs w:val="20"/>
              </w:rPr>
              <w:t>(one session only for Early Years – Forest Schools visit in place of Sessions 2 &amp; 3)</w:t>
            </w:r>
          </w:p>
        </w:tc>
      </w:tr>
      <w:tr w:rsidR="00C45C6E" w:rsidRPr="005626DB" w14:paraId="71D0C029" w14:textId="77777777" w:rsidTr="00D34E85">
        <w:trPr>
          <w:trHeight w:val="1499"/>
          <w:jc w:val="center"/>
        </w:trPr>
        <w:tc>
          <w:tcPr>
            <w:tcW w:w="2033" w:type="dxa"/>
            <w:tcBorders>
              <w:top w:val="nil"/>
              <w:left w:val="single" w:sz="8" w:space="0" w:color="auto"/>
              <w:bottom w:val="single" w:sz="8" w:space="0" w:color="auto"/>
              <w:right w:val="single" w:sz="8" w:space="0" w:color="auto"/>
            </w:tcBorders>
            <w:tcMar>
              <w:top w:w="0" w:type="dxa"/>
              <w:left w:w="142" w:type="dxa"/>
              <w:bottom w:w="0" w:type="dxa"/>
              <w:right w:w="0" w:type="dxa"/>
            </w:tcMar>
            <w:hideMark/>
          </w:tcPr>
          <w:p w14:paraId="0BC7CBA1" w14:textId="77777777" w:rsidR="00C45C6E" w:rsidRPr="005626DB" w:rsidRDefault="00C45C6E" w:rsidP="00D34E85">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WHY THIS?</w:t>
            </w:r>
          </w:p>
          <w:p w14:paraId="0ADB8E3F" w14:textId="77777777" w:rsidR="00C45C6E" w:rsidRPr="005626DB" w:rsidRDefault="00C45C6E" w:rsidP="00D34E85">
            <w:pPr>
              <w:spacing w:after="0" w:line="240" w:lineRule="auto"/>
              <w:ind w:right="-23"/>
              <w:contextualSpacing/>
              <w:rPr>
                <w:rFonts w:eastAsia="Times New Roman"/>
                <w:b/>
                <w:bCs/>
                <w:color w:val="4B92DB"/>
                <w:sz w:val="22"/>
                <w:szCs w:val="22"/>
                <w:lang w:eastAsia="en-GB"/>
              </w:rPr>
            </w:pPr>
          </w:p>
          <w:p w14:paraId="23ECC78D" w14:textId="77777777" w:rsidR="00C45C6E" w:rsidRPr="005626DB" w:rsidRDefault="00C45C6E" w:rsidP="00D34E85">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Learning</w:t>
            </w:r>
          </w:p>
          <w:p w14:paraId="4DB03CB2" w14:textId="77777777" w:rsidR="00C45C6E" w:rsidRPr="005626DB" w:rsidRDefault="00C45C6E" w:rsidP="00D34E85">
            <w:pPr>
              <w:spacing w:after="0" w:line="240" w:lineRule="auto"/>
              <w:ind w:right="-23"/>
              <w:contextualSpacing/>
              <w:rPr>
                <w:rFonts w:eastAsia="Times New Roman"/>
                <w:sz w:val="22"/>
                <w:szCs w:val="22"/>
                <w:lang w:eastAsia="en-GB"/>
              </w:rPr>
            </w:pPr>
            <w:r w:rsidRPr="005626DB">
              <w:rPr>
                <w:rFonts w:eastAsia="Times New Roman"/>
                <w:b/>
                <w:bCs/>
                <w:color w:val="4B92DB"/>
                <w:sz w:val="22"/>
                <w:szCs w:val="22"/>
                <w:lang w:eastAsia="en-GB"/>
              </w:rPr>
              <w:t>O</w:t>
            </w:r>
            <w:r w:rsidRPr="005626DB">
              <w:rPr>
                <w:rFonts w:eastAsia="Times New Roman"/>
                <w:b/>
                <w:bCs/>
                <w:color w:val="4B92DB"/>
                <w:spacing w:val="-1"/>
                <w:sz w:val="22"/>
                <w:szCs w:val="22"/>
                <w:lang w:eastAsia="en-GB"/>
              </w:rPr>
              <w:t>utcomes</w:t>
            </w:r>
          </w:p>
        </w:tc>
        <w:tc>
          <w:tcPr>
            <w:tcW w:w="7507" w:type="dxa"/>
            <w:tcBorders>
              <w:top w:val="nil"/>
              <w:left w:val="nil"/>
              <w:bottom w:val="single" w:sz="8" w:space="0" w:color="auto"/>
              <w:right w:val="single" w:sz="8" w:space="0" w:color="auto"/>
            </w:tcBorders>
            <w:tcMar>
              <w:top w:w="0" w:type="dxa"/>
              <w:left w:w="142" w:type="dxa"/>
              <w:bottom w:w="0" w:type="dxa"/>
              <w:right w:w="0" w:type="dxa"/>
            </w:tcMar>
          </w:tcPr>
          <w:p w14:paraId="7D1555A6" w14:textId="29991C81" w:rsidR="00C45C6E" w:rsidRPr="005626DB" w:rsidRDefault="00C45C6E" w:rsidP="00D34E85">
            <w:pPr>
              <w:spacing w:line="256" w:lineRule="atLeast"/>
              <w:ind w:right="221"/>
              <w:rPr>
                <w:lang w:eastAsia="en-GB"/>
              </w:rPr>
            </w:pPr>
            <w:r w:rsidRPr="005626DB">
              <w:rPr>
                <w:lang w:eastAsia="en-GB"/>
              </w:rPr>
              <w:t xml:space="preserve">Foreign Languages are not a statutory requirement in EYFS or KS1 but there are many arguments for incorporating them in teaching.  A body of research with young children (e.g. Kirsch, 2016) suggests that introducing children to languages beyond L1 (mother tongue) at this time in their development has numerous benefits. Many children will already be “living in 2 languages” (Conteh, 2014). This session also aims to demonstrate how Early Years pedagogy fits so well with a range of teaching approaches which are central to foreign language learning (an emphasis on play, role play, exploratory learning, song and story).   </w:t>
            </w:r>
          </w:p>
          <w:p w14:paraId="3683AB1B" w14:textId="77777777" w:rsidR="00C45C6E" w:rsidRPr="005626DB" w:rsidRDefault="00C45C6E" w:rsidP="00D34E85">
            <w:pPr>
              <w:spacing w:line="256" w:lineRule="atLeast"/>
              <w:ind w:right="221"/>
              <w:rPr>
                <w:lang w:eastAsia="en-GB"/>
              </w:rPr>
            </w:pPr>
            <w:r w:rsidRPr="005626DB">
              <w:rPr>
                <w:lang w:eastAsia="en-GB"/>
              </w:rPr>
              <w:t>By the end of this session trainees will be able:</w:t>
            </w:r>
          </w:p>
          <w:p w14:paraId="7447F090" w14:textId="77777777" w:rsidR="00C45C6E" w:rsidRPr="005626DB" w:rsidRDefault="00C45C6E" w:rsidP="00A93917">
            <w:pPr>
              <w:pStyle w:val="ListParagraph"/>
              <w:numPr>
                <w:ilvl w:val="0"/>
                <w:numId w:val="81"/>
              </w:numPr>
              <w:spacing w:after="0" w:line="240" w:lineRule="auto"/>
            </w:pPr>
            <w:r w:rsidRPr="005626DB">
              <w:t>To know the current status of foreign languages in Key Stage 2, Key Stage 1 and the Foundation Stage</w:t>
            </w:r>
          </w:p>
          <w:p w14:paraId="06E4C8A4" w14:textId="77777777" w:rsidR="00C45C6E" w:rsidRPr="005626DB" w:rsidRDefault="00C45C6E" w:rsidP="00A93917">
            <w:pPr>
              <w:pStyle w:val="ListParagraph"/>
              <w:numPr>
                <w:ilvl w:val="0"/>
                <w:numId w:val="81"/>
              </w:numPr>
              <w:spacing w:after="0" w:line="240" w:lineRule="auto"/>
              <w:rPr>
                <w:lang w:eastAsia="en-US"/>
              </w:rPr>
            </w:pPr>
            <w:r w:rsidRPr="005626DB">
              <w:t>To understand how foreign language learning can support children's development and link to the EYFS and KS1 curriculum</w:t>
            </w:r>
          </w:p>
          <w:p w14:paraId="11F1E6AA" w14:textId="77777777" w:rsidR="00C45C6E" w:rsidRPr="005626DB" w:rsidRDefault="00C45C6E" w:rsidP="00A93917">
            <w:pPr>
              <w:numPr>
                <w:ilvl w:val="0"/>
                <w:numId w:val="81"/>
              </w:numPr>
              <w:spacing w:after="0" w:line="240" w:lineRule="auto"/>
            </w:pPr>
            <w:r w:rsidRPr="005626DB">
              <w:t>To understand key principles underpinning the development of speaking and listening skills</w:t>
            </w:r>
          </w:p>
          <w:p w14:paraId="082ACC3F" w14:textId="77777777" w:rsidR="00C45C6E" w:rsidRPr="005626DB" w:rsidRDefault="00C45C6E" w:rsidP="00A93917">
            <w:pPr>
              <w:pStyle w:val="ListParagraph"/>
              <w:numPr>
                <w:ilvl w:val="0"/>
                <w:numId w:val="81"/>
              </w:numPr>
              <w:spacing w:after="0" w:line="240" w:lineRule="auto"/>
            </w:pPr>
            <w:r w:rsidRPr="005626DB">
              <w:t>To understand how to plan and teach foreign languages activities which can be integrated into the KS1/FS curriculum</w:t>
            </w:r>
          </w:p>
          <w:p w14:paraId="6CEA411C" w14:textId="77777777" w:rsidR="00C45C6E" w:rsidRPr="005626DB" w:rsidRDefault="00C45C6E" w:rsidP="00D34E85">
            <w:pPr>
              <w:spacing w:after="0" w:line="256" w:lineRule="atLeast"/>
              <w:ind w:left="360" w:right="221"/>
              <w:contextualSpacing/>
              <w:rPr>
                <w:lang w:eastAsia="en-GB"/>
              </w:rPr>
            </w:pPr>
          </w:p>
        </w:tc>
      </w:tr>
      <w:tr w:rsidR="00C45C6E" w:rsidRPr="005626DB" w14:paraId="26C003A9" w14:textId="77777777" w:rsidTr="00D34E85">
        <w:trPr>
          <w:trHeight w:val="1621"/>
          <w:jc w:val="center"/>
        </w:trPr>
        <w:tc>
          <w:tcPr>
            <w:tcW w:w="2033" w:type="dxa"/>
            <w:tcBorders>
              <w:top w:val="nil"/>
              <w:left w:val="single" w:sz="8" w:space="0" w:color="auto"/>
              <w:bottom w:val="single" w:sz="8" w:space="0" w:color="auto"/>
              <w:right w:val="single" w:sz="8" w:space="0" w:color="auto"/>
            </w:tcBorders>
            <w:tcMar>
              <w:top w:w="0" w:type="dxa"/>
              <w:left w:w="142" w:type="dxa"/>
              <w:bottom w:w="0" w:type="dxa"/>
              <w:right w:w="0" w:type="dxa"/>
            </w:tcMar>
            <w:hideMark/>
          </w:tcPr>
          <w:p w14:paraId="7068E1CC" w14:textId="77777777" w:rsidR="00C45C6E" w:rsidRPr="005626DB" w:rsidRDefault="00C45C6E" w:rsidP="00D34E85">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WHY NOW?</w:t>
            </w:r>
          </w:p>
          <w:p w14:paraId="02AB4786" w14:textId="77777777" w:rsidR="00C45C6E" w:rsidRPr="005626DB" w:rsidRDefault="00C45C6E" w:rsidP="00D34E85">
            <w:pPr>
              <w:spacing w:before="87" w:after="0" w:line="240" w:lineRule="auto"/>
              <w:ind w:right="-23"/>
              <w:contextualSpacing/>
              <w:rPr>
                <w:rFonts w:eastAsia="Times New Roman"/>
                <w:b/>
                <w:bCs/>
                <w:color w:val="4B92DB"/>
                <w:spacing w:val="1"/>
                <w:sz w:val="22"/>
                <w:szCs w:val="22"/>
                <w:lang w:eastAsia="en-GB"/>
              </w:rPr>
            </w:pPr>
          </w:p>
          <w:p w14:paraId="7FE38F41" w14:textId="77777777" w:rsidR="00C45C6E" w:rsidRPr="005626DB" w:rsidRDefault="00C45C6E" w:rsidP="00D34E85">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Curriculum Design &amp; Key Messages</w:t>
            </w:r>
          </w:p>
        </w:tc>
        <w:tc>
          <w:tcPr>
            <w:tcW w:w="7507" w:type="dxa"/>
            <w:tcBorders>
              <w:top w:val="nil"/>
              <w:left w:val="nil"/>
              <w:bottom w:val="single" w:sz="8" w:space="0" w:color="auto"/>
              <w:right w:val="single" w:sz="8" w:space="0" w:color="auto"/>
            </w:tcBorders>
            <w:tcMar>
              <w:top w:w="0" w:type="dxa"/>
              <w:left w:w="142" w:type="dxa"/>
              <w:bottom w:w="0" w:type="dxa"/>
              <w:right w:w="0" w:type="dxa"/>
            </w:tcMar>
          </w:tcPr>
          <w:p w14:paraId="57FBBDEE" w14:textId="77777777" w:rsidR="00C45C6E" w:rsidRPr="005626DB" w:rsidRDefault="00C45C6E" w:rsidP="00D34E85">
            <w:pPr>
              <w:spacing w:after="0" w:line="240" w:lineRule="auto"/>
              <w:ind w:right="120"/>
              <w:contextualSpacing/>
              <w:rPr>
                <w:lang w:eastAsia="en-GB"/>
              </w:rPr>
            </w:pPr>
            <w:r w:rsidRPr="005626DB">
              <w:rPr>
                <w:lang w:eastAsia="en-GB"/>
              </w:rPr>
              <w:t>Over the course of the PGCE, student teachers on the 3-7 course will have a placement focus of both FS1&amp;2 and KS1. This session has been designed to give students ideas and confidence to experiment with FL activities which are appropriate for this phase.</w:t>
            </w:r>
          </w:p>
          <w:p w14:paraId="22836902" w14:textId="77777777" w:rsidR="00C45C6E" w:rsidRPr="005626DB" w:rsidRDefault="00C45C6E" w:rsidP="00D34E85">
            <w:pPr>
              <w:spacing w:after="0" w:line="240" w:lineRule="auto"/>
              <w:ind w:right="120"/>
              <w:contextualSpacing/>
              <w:rPr>
                <w:lang w:eastAsia="en-GB"/>
              </w:rPr>
            </w:pPr>
          </w:p>
          <w:p w14:paraId="2660317E" w14:textId="77777777" w:rsidR="00C45C6E" w:rsidRPr="005626DB" w:rsidRDefault="00C45C6E" w:rsidP="00D34E85">
            <w:pPr>
              <w:spacing w:after="0" w:line="240" w:lineRule="auto"/>
              <w:ind w:right="120"/>
              <w:contextualSpacing/>
              <w:rPr>
                <w:lang w:eastAsia="en-GB"/>
              </w:rPr>
            </w:pPr>
            <w:r w:rsidRPr="005626DB">
              <w:rPr>
                <w:lang w:eastAsia="en-GB"/>
              </w:rPr>
              <w:t>The same high-quality pedagogical approaches for young children can be applied to foreign language experience.</w:t>
            </w:r>
          </w:p>
          <w:p w14:paraId="5E8B72CD" w14:textId="77777777" w:rsidR="00C45C6E" w:rsidRPr="005626DB" w:rsidRDefault="00C45C6E" w:rsidP="00D34E85">
            <w:pPr>
              <w:spacing w:before="88" w:after="0" w:line="238" w:lineRule="atLeast"/>
              <w:ind w:right="359"/>
              <w:contextualSpacing/>
              <w:rPr>
                <w:lang w:eastAsia="en-GB"/>
              </w:rPr>
            </w:pPr>
          </w:p>
        </w:tc>
      </w:tr>
    </w:tbl>
    <w:p w14:paraId="2F592511" w14:textId="77777777" w:rsidR="00C45C6E" w:rsidRPr="005626DB" w:rsidRDefault="00C45C6E" w:rsidP="00C45C6E"/>
    <w:p w14:paraId="09EFB946" w14:textId="77777777" w:rsidR="00C45C6E" w:rsidRPr="005626DB" w:rsidRDefault="00C45C6E" w:rsidP="00C45C6E"/>
    <w:p w14:paraId="4CA35978" w14:textId="77777777" w:rsidR="00C45C6E" w:rsidRPr="005626DB" w:rsidRDefault="00C45C6E" w:rsidP="00C45C6E"/>
    <w:tbl>
      <w:tblPr>
        <w:tblW w:w="9540" w:type="dxa"/>
        <w:jc w:val="center"/>
        <w:tblCellMar>
          <w:left w:w="0" w:type="dxa"/>
          <w:right w:w="0" w:type="dxa"/>
        </w:tblCellMar>
        <w:tblLook w:val="04A0" w:firstRow="1" w:lastRow="0" w:firstColumn="1" w:lastColumn="0" w:noHBand="0" w:noVBand="1"/>
      </w:tblPr>
      <w:tblGrid>
        <w:gridCol w:w="2033"/>
        <w:gridCol w:w="7507"/>
      </w:tblGrid>
      <w:tr w:rsidR="00C45C6E" w:rsidRPr="005626DB" w14:paraId="05CD1584" w14:textId="77777777" w:rsidTr="00D34E85">
        <w:trPr>
          <w:trHeight w:val="968"/>
          <w:jc w:val="center"/>
        </w:trPr>
        <w:tc>
          <w:tcPr>
            <w:tcW w:w="2033" w:type="dxa"/>
            <w:tcBorders>
              <w:top w:val="single" w:sz="4" w:space="0" w:color="auto"/>
              <w:left w:val="single" w:sz="8" w:space="0" w:color="auto"/>
              <w:bottom w:val="single" w:sz="4" w:space="0" w:color="auto"/>
              <w:right w:val="single" w:sz="8" w:space="0" w:color="auto"/>
            </w:tcBorders>
            <w:tcMar>
              <w:top w:w="0" w:type="dxa"/>
              <w:left w:w="142" w:type="dxa"/>
              <w:bottom w:w="0" w:type="dxa"/>
              <w:right w:w="0" w:type="dxa"/>
            </w:tcMar>
            <w:hideMark/>
          </w:tcPr>
          <w:p w14:paraId="31AC1C6C" w14:textId="77777777" w:rsidR="00C45C6E" w:rsidRPr="005626DB" w:rsidRDefault="00C45C6E" w:rsidP="00D34E85">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HOW?</w:t>
            </w:r>
          </w:p>
          <w:p w14:paraId="32CB2E2E" w14:textId="77777777" w:rsidR="00C45C6E" w:rsidRPr="005626DB" w:rsidRDefault="00C45C6E" w:rsidP="00D34E85">
            <w:pPr>
              <w:spacing w:before="87" w:after="0" w:line="240" w:lineRule="auto"/>
              <w:ind w:right="-23"/>
              <w:contextualSpacing/>
              <w:rPr>
                <w:rFonts w:eastAsia="Times New Roman"/>
                <w:b/>
                <w:bCs/>
                <w:color w:val="4B92DB"/>
                <w:spacing w:val="1"/>
                <w:sz w:val="22"/>
                <w:szCs w:val="22"/>
                <w:lang w:eastAsia="en-GB"/>
              </w:rPr>
            </w:pPr>
          </w:p>
          <w:p w14:paraId="37B77779" w14:textId="77777777" w:rsidR="00C45C6E" w:rsidRPr="005626DB" w:rsidRDefault="00C45C6E" w:rsidP="00D34E85">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146F31DB" w14:textId="77777777" w:rsidR="00C45C6E" w:rsidRPr="005626DB" w:rsidRDefault="00C45C6E" w:rsidP="00D34E85">
            <w:pPr>
              <w:spacing w:before="87" w:after="0" w:line="240" w:lineRule="auto"/>
              <w:ind w:right="-23"/>
              <w:contextualSpacing/>
              <w:rPr>
                <w:rFonts w:eastAsia="Times New Roman"/>
                <w:sz w:val="22"/>
                <w:szCs w:val="22"/>
                <w:lang w:eastAsia="en-GB"/>
              </w:rPr>
            </w:pPr>
            <w:r w:rsidRPr="005626DB">
              <w:rPr>
                <w:rFonts w:eastAsia="Times New Roman"/>
                <w:b/>
                <w:bCs/>
                <w:color w:val="4B92DB"/>
                <w:spacing w:val="1"/>
                <w:sz w:val="22"/>
                <w:szCs w:val="22"/>
                <w:lang w:eastAsia="en-GB"/>
              </w:rPr>
              <w:t xml:space="preserve">Content </w:t>
            </w:r>
          </w:p>
        </w:tc>
        <w:tc>
          <w:tcPr>
            <w:tcW w:w="7507" w:type="dxa"/>
            <w:tcBorders>
              <w:top w:val="single" w:sz="4" w:space="0" w:color="auto"/>
              <w:left w:val="nil"/>
              <w:bottom w:val="single" w:sz="4" w:space="0" w:color="auto"/>
              <w:right w:val="single" w:sz="8" w:space="0" w:color="auto"/>
            </w:tcBorders>
            <w:tcMar>
              <w:top w:w="0" w:type="dxa"/>
              <w:left w:w="142" w:type="dxa"/>
              <w:bottom w:w="0" w:type="dxa"/>
              <w:right w:w="0" w:type="dxa"/>
            </w:tcMar>
            <w:hideMark/>
          </w:tcPr>
          <w:p w14:paraId="08D84A52" w14:textId="77777777" w:rsidR="00C45C6E" w:rsidRPr="005626DB" w:rsidRDefault="00C45C6E" w:rsidP="00D34E85">
            <w:pPr>
              <w:spacing w:before="88" w:line="238" w:lineRule="atLeast"/>
              <w:ind w:right="359"/>
              <w:rPr>
                <w:lang w:eastAsia="en-GB"/>
              </w:rPr>
            </w:pPr>
            <w:r w:rsidRPr="005626DB">
              <w:rPr>
                <w:lang w:eastAsia="en-GB"/>
              </w:rPr>
              <w:t>During this session trainees will:</w:t>
            </w:r>
          </w:p>
          <w:p w14:paraId="6CA7E242" w14:textId="77777777" w:rsidR="00C45C6E" w:rsidRPr="005626DB" w:rsidRDefault="00C45C6E" w:rsidP="00A93917">
            <w:pPr>
              <w:numPr>
                <w:ilvl w:val="0"/>
                <w:numId w:val="82"/>
              </w:numPr>
              <w:spacing w:before="88" w:after="0" w:line="238" w:lineRule="atLeast"/>
              <w:ind w:right="359"/>
              <w:contextualSpacing/>
              <w:rPr>
                <w:lang w:eastAsia="en-GB"/>
              </w:rPr>
            </w:pPr>
            <w:r w:rsidRPr="005626DB">
              <w:rPr>
                <w:lang w:eastAsia="en-GB"/>
              </w:rPr>
              <w:t>Have the opportunity to reflect on own experiences of language learning and how this experience impacts on our attitudes to foreign languages teaching and learning</w:t>
            </w:r>
          </w:p>
          <w:p w14:paraId="7FA00033" w14:textId="77777777" w:rsidR="00C45C6E" w:rsidRPr="005626DB" w:rsidRDefault="00C45C6E" w:rsidP="00A93917">
            <w:pPr>
              <w:numPr>
                <w:ilvl w:val="0"/>
                <w:numId w:val="82"/>
              </w:numPr>
              <w:spacing w:before="88" w:after="0" w:line="238" w:lineRule="atLeast"/>
              <w:ind w:right="359"/>
              <w:contextualSpacing/>
              <w:rPr>
                <w:lang w:eastAsia="en-GB"/>
              </w:rPr>
            </w:pPr>
            <w:r w:rsidRPr="005626DB">
              <w:rPr>
                <w:lang w:eastAsia="en-GB"/>
              </w:rPr>
              <w:t>Explore the rationale for foreign language teaching at KS1 and the Foundation Stage</w:t>
            </w:r>
          </w:p>
          <w:p w14:paraId="3834990B" w14:textId="77777777" w:rsidR="00C45C6E" w:rsidRPr="005626DB" w:rsidRDefault="00C45C6E" w:rsidP="00A93917">
            <w:pPr>
              <w:numPr>
                <w:ilvl w:val="0"/>
                <w:numId w:val="82"/>
              </w:numPr>
              <w:spacing w:before="88" w:after="0" w:line="238" w:lineRule="atLeast"/>
              <w:ind w:right="359"/>
              <w:contextualSpacing/>
              <w:rPr>
                <w:lang w:eastAsia="en-GB"/>
              </w:rPr>
            </w:pPr>
            <w:r w:rsidRPr="005626DB">
              <w:rPr>
                <w:lang w:eastAsia="en-GB"/>
              </w:rPr>
              <w:t>Participate in a variety of activities which give the opportunity for first-hand speaking and listening experiences, including reflection as a learner and a teacher</w:t>
            </w:r>
          </w:p>
          <w:p w14:paraId="54DFFFDB" w14:textId="77777777" w:rsidR="00C45C6E" w:rsidRPr="005626DB" w:rsidRDefault="00C45C6E" w:rsidP="00D34E85">
            <w:pPr>
              <w:spacing w:before="88" w:after="0" w:line="238" w:lineRule="atLeast"/>
              <w:ind w:left="360" w:right="359"/>
              <w:contextualSpacing/>
              <w:rPr>
                <w:lang w:eastAsia="en-GB"/>
              </w:rPr>
            </w:pPr>
          </w:p>
          <w:p w14:paraId="30674BA0" w14:textId="77777777" w:rsidR="00C45C6E" w:rsidRPr="005626DB" w:rsidRDefault="00C45C6E" w:rsidP="00D34E85">
            <w:pPr>
              <w:spacing w:after="0" w:line="240" w:lineRule="auto"/>
              <w:ind w:left="360" w:right="120"/>
              <w:contextualSpacing/>
              <w:rPr>
                <w:lang w:eastAsia="en-GB"/>
              </w:rPr>
            </w:pPr>
          </w:p>
        </w:tc>
      </w:tr>
      <w:tr w:rsidR="00C45C6E" w:rsidRPr="005626DB" w14:paraId="59399EE4" w14:textId="77777777" w:rsidTr="00D34E85">
        <w:trPr>
          <w:trHeight w:val="755"/>
          <w:jc w:val="center"/>
        </w:trPr>
        <w:tc>
          <w:tcPr>
            <w:tcW w:w="2033" w:type="dxa"/>
            <w:tcBorders>
              <w:top w:val="single" w:sz="4" w:space="0" w:color="auto"/>
              <w:left w:val="single" w:sz="4" w:space="0" w:color="auto"/>
              <w:bottom w:val="single" w:sz="4" w:space="0" w:color="auto"/>
              <w:right w:val="single" w:sz="4" w:space="0" w:color="auto"/>
            </w:tcBorders>
            <w:tcMar>
              <w:top w:w="0" w:type="dxa"/>
              <w:left w:w="142" w:type="dxa"/>
              <w:bottom w:w="0" w:type="dxa"/>
              <w:right w:w="0" w:type="dxa"/>
            </w:tcMar>
            <w:hideMark/>
          </w:tcPr>
          <w:p w14:paraId="27BF1B02" w14:textId="77777777" w:rsidR="00C45C6E" w:rsidRPr="005626DB" w:rsidRDefault="00C45C6E" w:rsidP="00D34E85">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WHERE?</w:t>
            </w:r>
          </w:p>
          <w:p w14:paraId="697BDC16" w14:textId="77777777" w:rsidR="00C45C6E" w:rsidRPr="005626DB" w:rsidRDefault="00C45C6E" w:rsidP="00D34E85">
            <w:pPr>
              <w:spacing w:before="87" w:after="0" w:line="240" w:lineRule="auto"/>
              <w:ind w:right="-23"/>
              <w:contextualSpacing/>
              <w:rPr>
                <w:rFonts w:eastAsia="Times New Roman"/>
                <w:b/>
                <w:bCs/>
                <w:color w:val="4B92DB"/>
                <w:spacing w:val="1"/>
                <w:sz w:val="22"/>
                <w:szCs w:val="22"/>
                <w:lang w:eastAsia="en-GB"/>
              </w:rPr>
            </w:pPr>
          </w:p>
          <w:p w14:paraId="4FB73951" w14:textId="77777777" w:rsidR="00C45C6E" w:rsidRPr="005626DB" w:rsidRDefault="00C45C6E" w:rsidP="00D34E85">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Key Links: </w:t>
            </w:r>
          </w:p>
          <w:p w14:paraId="431EC5E5" w14:textId="77777777" w:rsidR="00C45C6E" w:rsidRPr="005626DB" w:rsidRDefault="00C45C6E" w:rsidP="00D34E85">
            <w:p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PGCE Course</w:t>
            </w:r>
          </w:p>
        </w:tc>
        <w:tc>
          <w:tcPr>
            <w:tcW w:w="7507" w:type="dxa"/>
            <w:tcBorders>
              <w:top w:val="single" w:sz="4" w:space="0" w:color="auto"/>
              <w:left w:val="single" w:sz="4" w:space="0" w:color="auto"/>
              <w:bottom w:val="single" w:sz="4" w:space="0" w:color="auto"/>
              <w:right w:val="single" w:sz="4" w:space="0" w:color="auto"/>
            </w:tcBorders>
            <w:tcMar>
              <w:top w:w="0" w:type="dxa"/>
              <w:left w:w="142" w:type="dxa"/>
              <w:bottom w:w="0" w:type="dxa"/>
              <w:right w:w="0" w:type="dxa"/>
            </w:tcMar>
          </w:tcPr>
          <w:p w14:paraId="318590B6" w14:textId="746A88E3" w:rsidR="007D0177" w:rsidRDefault="007D0177" w:rsidP="007D0177">
            <w:pPr>
              <w:spacing w:before="87" w:after="0" w:line="240" w:lineRule="auto"/>
              <w:ind w:right="-20"/>
              <w:rPr>
                <w:color w:val="201F1E"/>
                <w:shd w:val="clear" w:color="auto" w:fill="FFFFFF"/>
              </w:rPr>
            </w:pPr>
            <w:r w:rsidRPr="007D0177">
              <w:rPr>
                <w:rFonts w:eastAsia="Times New Roman"/>
                <w:b/>
                <w:bCs/>
                <w:lang w:eastAsia="en-GB"/>
              </w:rPr>
              <w:t>PGCE Cross-Course Links including Provision for All</w:t>
            </w:r>
            <w:r>
              <w:rPr>
                <w:rFonts w:eastAsia="Times New Roman"/>
                <w:b/>
                <w:bCs/>
                <w:lang w:eastAsia="en-GB"/>
              </w:rPr>
              <w:t xml:space="preserve">: </w:t>
            </w:r>
            <w:r w:rsidRPr="007D0177">
              <w:rPr>
                <w:color w:val="201F1E"/>
                <w:shd w:val="clear" w:color="auto" w:fill="FFFFFF"/>
              </w:rPr>
              <w:t>To consider the needs of all children in all contexts and make provision for them to make progress (see Appendix 1).</w:t>
            </w:r>
          </w:p>
          <w:p w14:paraId="580338E7" w14:textId="1579D97D" w:rsidR="007D0177" w:rsidRPr="007D0177" w:rsidRDefault="00C45C6E" w:rsidP="001B789A">
            <w:pPr>
              <w:pStyle w:val="ListParagraph"/>
              <w:numPr>
                <w:ilvl w:val="0"/>
                <w:numId w:val="239"/>
              </w:numPr>
              <w:spacing w:before="87"/>
              <w:ind w:right="-20"/>
              <w:rPr>
                <w:rFonts w:eastAsia="Times New Roman"/>
                <w:lang w:eastAsia="en-GB"/>
              </w:rPr>
            </w:pPr>
            <w:r w:rsidRPr="007D0177">
              <w:rPr>
                <w:rFonts w:eastAsia="Times New Roman"/>
                <w:lang w:eastAsia="en-GB"/>
              </w:rPr>
              <w:t>Quality First Teaching when working with learners with EAL</w:t>
            </w:r>
            <w:r w:rsidR="00D34E85" w:rsidRPr="007D0177">
              <w:rPr>
                <w:rFonts w:eastAsia="Times New Roman"/>
                <w:lang w:eastAsia="en-GB"/>
              </w:rPr>
              <w:t xml:space="preserve"> Professional Learning Sessions 15 &amp; 18</w:t>
            </w:r>
            <w:r w:rsidRPr="007D0177">
              <w:rPr>
                <w:rFonts w:eastAsia="Times New Roman"/>
                <w:lang w:eastAsia="en-GB"/>
              </w:rPr>
              <w:t xml:space="preserve">  </w:t>
            </w:r>
          </w:p>
          <w:p w14:paraId="4B78058F" w14:textId="5BAE0C07" w:rsidR="007D0177" w:rsidRPr="007D0177" w:rsidRDefault="00D34E85" w:rsidP="001B789A">
            <w:pPr>
              <w:pStyle w:val="ListParagraph"/>
              <w:numPr>
                <w:ilvl w:val="0"/>
                <w:numId w:val="239"/>
              </w:numPr>
              <w:spacing w:before="87"/>
              <w:ind w:right="-20"/>
              <w:rPr>
                <w:rFonts w:eastAsia="Times New Roman"/>
                <w:lang w:eastAsia="en-GB"/>
              </w:rPr>
            </w:pPr>
            <w:r w:rsidRPr="007D0177">
              <w:rPr>
                <w:rFonts w:eastAsia="Times New Roman"/>
                <w:lang w:eastAsia="en-GB"/>
              </w:rPr>
              <w:t>English Grammar Sessions 4 &amp; 11</w:t>
            </w:r>
          </w:p>
          <w:p w14:paraId="1F31EC0E" w14:textId="0EAAD9F3" w:rsidR="00C45C6E" w:rsidRPr="007D0177" w:rsidRDefault="00C45C6E" w:rsidP="001B789A">
            <w:pPr>
              <w:pStyle w:val="ListParagraph"/>
              <w:numPr>
                <w:ilvl w:val="0"/>
                <w:numId w:val="239"/>
              </w:numPr>
              <w:spacing w:before="87"/>
              <w:ind w:right="-20"/>
              <w:rPr>
                <w:rFonts w:eastAsia="Times New Roman"/>
                <w:sz w:val="22"/>
                <w:szCs w:val="22"/>
                <w:lang w:eastAsia="en-GB"/>
              </w:rPr>
            </w:pPr>
            <w:r w:rsidRPr="007D0177">
              <w:rPr>
                <w:rFonts w:eastAsia="Times New Roman"/>
                <w:lang w:eastAsia="en-GB"/>
              </w:rPr>
              <w:t>NC English Programme of Study.</w:t>
            </w:r>
          </w:p>
        </w:tc>
      </w:tr>
      <w:tr w:rsidR="00C45C6E" w:rsidRPr="005626DB" w14:paraId="60D8C42D" w14:textId="77777777" w:rsidTr="00D34E85">
        <w:trPr>
          <w:trHeight w:val="755"/>
          <w:jc w:val="center"/>
        </w:trPr>
        <w:tc>
          <w:tcPr>
            <w:tcW w:w="2033" w:type="dxa"/>
            <w:tcBorders>
              <w:top w:val="single" w:sz="4" w:space="0" w:color="auto"/>
              <w:left w:val="single" w:sz="4" w:space="0" w:color="auto"/>
              <w:bottom w:val="single" w:sz="4" w:space="0" w:color="auto"/>
              <w:right w:val="single" w:sz="4" w:space="0" w:color="auto"/>
            </w:tcBorders>
            <w:tcMar>
              <w:top w:w="0" w:type="dxa"/>
              <w:left w:w="142" w:type="dxa"/>
              <w:bottom w:w="0" w:type="dxa"/>
              <w:right w:w="0" w:type="dxa"/>
            </w:tcMar>
          </w:tcPr>
          <w:p w14:paraId="12916773" w14:textId="77777777" w:rsidR="00C45C6E" w:rsidRPr="005626DB" w:rsidRDefault="00C45C6E" w:rsidP="00D34E85">
            <w:pPr>
              <w:spacing w:before="87" w:after="0" w:line="240" w:lineRule="auto"/>
              <w:ind w:right="-23"/>
              <w:rPr>
                <w:rFonts w:eastAsia="Times New Roman"/>
                <w:b/>
                <w:bCs/>
                <w:color w:val="4B92DB"/>
                <w:spacing w:val="1"/>
                <w:sz w:val="22"/>
                <w:szCs w:val="22"/>
                <w:lang w:eastAsia="en-GB"/>
              </w:rPr>
            </w:pPr>
          </w:p>
          <w:p w14:paraId="6F3A595A" w14:textId="77777777" w:rsidR="00C45C6E" w:rsidRPr="005626DB" w:rsidRDefault="00C45C6E" w:rsidP="00D34E85">
            <w:p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ITT Core Content Framework</w:t>
            </w:r>
          </w:p>
          <w:p w14:paraId="2C82C2D7" w14:textId="77777777" w:rsidR="00C45C6E" w:rsidRPr="005626DB" w:rsidRDefault="00C45C6E" w:rsidP="00D34E85">
            <w:pPr>
              <w:spacing w:before="87" w:after="0" w:line="240" w:lineRule="auto"/>
              <w:ind w:right="-23"/>
              <w:contextualSpacing/>
              <w:rPr>
                <w:rFonts w:eastAsia="Times New Roman"/>
                <w:b/>
                <w:bCs/>
                <w:color w:val="4B92DB"/>
                <w:spacing w:val="1"/>
                <w:sz w:val="22"/>
                <w:szCs w:val="22"/>
                <w:lang w:eastAsia="en-GB"/>
              </w:rPr>
            </w:pPr>
          </w:p>
        </w:tc>
        <w:tc>
          <w:tcPr>
            <w:tcW w:w="7507" w:type="dxa"/>
            <w:tcBorders>
              <w:top w:val="single" w:sz="4" w:space="0" w:color="auto"/>
              <w:left w:val="single" w:sz="4" w:space="0" w:color="auto"/>
              <w:bottom w:val="single" w:sz="4" w:space="0" w:color="auto"/>
              <w:right w:val="single" w:sz="4" w:space="0" w:color="auto"/>
            </w:tcBorders>
            <w:tcMar>
              <w:top w:w="0" w:type="dxa"/>
              <w:left w:w="142" w:type="dxa"/>
              <w:bottom w:w="0" w:type="dxa"/>
              <w:right w:w="0" w:type="dxa"/>
            </w:tcMar>
          </w:tcPr>
          <w:p w14:paraId="3272E745" w14:textId="77777777" w:rsidR="00D50380" w:rsidRPr="00B93606" w:rsidRDefault="00D50380" w:rsidP="00D50380">
            <w:pPr>
              <w:spacing w:before="87" w:after="0" w:line="240" w:lineRule="auto"/>
              <w:ind w:right="-20"/>
            </w:pPr>
            <w:r w:rsidRPr="00B93606">
              <w:rPr>
                <w:rFonts w:eastAsia="Times New Roman"/>
                <w:b/>
                <w:bCs/>
                <w:spacing w:val="1"/>
                <w:lang w:eastAsia="en-GB"/>
              </w:rPr>
              <w:t xml:space="preserve">ITT Core Content Framework: </w:t>
            </w:r>
            <w:r w:rsidRPr="00B93606">
              <w:rPr>
                <w:rFonts w:eastAsia="Times New Roman"/>
                <w:spacing w:val="1"/>
                <w:lang w:eastAsia="en-GB"/>
              </w:rPr>
              <w:t>Aspects from</w:t>
            </w:r>
            <w:r w:rsidRPr="00B93606">
              <w:t xml:space="preserve"> the five core areas (‘Behaviour’, ‘Pedagogy’, ‘Assessment’, ‘Curriculum’, ‘Professional Behaviours’) will be included in this seminar as appropriate.</w:t>
            </w:r>
          </w:p>
          <w:p w14:paraId="2F79705F" w14:textId="48D51AD3" w:rsidR="00C45C6E" w:rsidRPr="005626DB" w:rsidRDefault="00C45C6E" w:rsidP="00D34E85">
            <w:pPr>
              <w:spacing w:before="87"/>
              <w:ind w:right="-20"/>
              <w:rPr>
                <w:lang w:eastAsia="en-GB"/>
              </w:rPr>
            </w:pPr>
          </w:p>
        </w:tc>
      </w:tr>
      <w:tr w:rsidR="00C45C6E" w:rsidRPr="005626DB" w14:paraId="11240E7A" w14:textId="77777777" w:rsidTr="00D34E85">
        <w:trPr>
          <w:trHeight w:val="755"/>
          <w:jc w:val="center"/>
        </w:trPr>
        <w:tc>
          <w:tcPr>
            <w:tcW w:w="2033" w:type="dxa"/>
            <w:tcBorders>
              <w:top w:val="single" w:sz="4" w:space="0" w:color="auto"/>
              <w:left w:val="single" w:sz="4" w:space="0" w:color="auto"/>
              <w:bottom w:val="single" w:sz="4" w:space="0" w:color="auto"/>
              <w:right w:val="single" w:sz="4" w:space="0" w:color="auto"/>
            </w:tcBorders>
            <w:tcMar>
              <w:top w:w="0" w:type="dxa"/>
              <w:left w:w="142" w:type="dxa"/>
              <w:bottom w:w="0" w:type="dxa"/>
              <w:right w:w="0" w:type="dxa"/>
            </w:tcMar>
          </w:tcPr>
          <w:p w14:paraId="76EAE01D" w14:textId="77777777" w:rsidR="00C45C6E" w:rsidRPr="005626DB" w:rsidRDefault="00C45C6E" w:rsidP="00D34E85">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Teachers’ Standards</w:t>
            </w:r>
          </w:p>
        </w:tc>
        <w:tc>
          <w:tcPr>
            <w:tcW w:w="7507" w:type="dxa"/>
            <w:tcBorders>
              <w:top w:val="single" w:sz="4" w:space="0" w:color="auto"/>
              <w:left w:val="single" w:sz="4" w:space="0" w:color="auto"/>
              <w:bottom w:val="single" w:sz="4" w:space="0" w:color="auto"/>
              <w:right w:val="single" w:sz="4" w:space="0" w:color="auto"/>
            </w:tcBorders>
            <w:tcMar>
              <w:top w:w="0" w:type="dxa"/>
              <w:left w:w="142" w:type="dxa"/>
              <w:bottom w:w="0" w:type="dxa"/>
              <w:right w:w="0" w:type="dxa"/>
            </w:tcMar>
          </w:tcPr>
          <w:p w14:paraId="2BA4BCB6" w14:textId="77777777" w:rsidR="00C45C6E" w:rsidRPr="005626DB" w:rsidRDefault="00C45C6E" w:rsidP="00D34E85">
            <w:pPr>
              <w:spacing w:before="87" w:after="0" w:line="240" w:lineRule="auto"/>
              <w:ind w:right="-20"/>
              <w:rPr>
                <w:rFonts w:eastAsia="Times New Roman"/>
                <w:b/>
                <w:bCs/>
                <w:sz w:val="22"/>
                <w:szCs w:val="22"/>
                <w:lang w:eastAsia="en-GB"/>
              </w:rPr>
            </w:pPr>
            <w:r w:rsidRPr="005626DB">
              <w:rPr>
                <w:rFonts w:eastAsia="Times New Roman"/>
                <w:b/>
                <w:bCs/>
                <w:sz w:val="22"/>
                <w:szCs w:val="22"/>
                <w:lang w:eastAsia="en-GB"/>
              </w:rPr>
              <w:t>Teachers’ Standards: TS 3 and TS4</w:t>
            </w:r>
          </w:p>
          <w:p w14:paraId="69E8557A" w14:textId="77777777" w:rsidR="00C45C6E" w:rsidRPr="005626DB" w:rsidRDefault="00C45C6E" w:rsidP="00D34E85">
            <w:pPr>
              <w:spacing w:before="87"/>
              <w:ind w:right="-20"/>
              <w:rPr>
                <w:lang w:eastAsia="en-GB"/>
              </w:rPr>
            </w:pPr>
          </w:p>
        </w:tc>
      </w:tr>
    </w:tbl>
    <w:p w14:paraId="2F4C1A0A" w14:textId="77777777" w:rsidR="00C45C6E" w:rsidRPr="005626DB" w:rsidRDefault="00C45C6E" w:rsidP="00C45C6E"/>
    <w:p w14:paraId="158FC28F" w14:textId="77777777" w:rsidR="00C45C6E" w:rsidRPr="005626DB" w:rsidRDefault="00C45C6E" w:rsidP="00C45C6E"/>
    <w:p w14:paraId="4727A205" w14:textId="77777777" w:rsidR="00C45C6E" w:rsidRPr="005626DB" w:rsidRDefault="00C45C6E" w:rsidP="00C45C6E">
      <w:r w:rsidRPr="005626DB">
        <w:br w:type="page"/>
      </w:r>
    </w:p>
    <w:tbl>
      <w:tblPr>
        <w:tblpPr w:leftFromText="180" w:rightFromText="180" w:vertAnchor="page" w:horzAnchor="margin" w:tblpXSpec="center" w:tblpY="1681"/>
        <w:tblW w:w="9824" w:type="dxa"/>
        <w:tblCellMar>
          <w:left w:w="142" w:type="dxa"/>
          <w:right w:w="0" w:type="dxa"/>
        </w:tblCellMar>
        <w:tblLook w:val="04A0" w:firstRow="1" w:lastRow="0" w:firstColumn="1" w:lastColumn="0" w:noHBand="0" w:noVBand="1"/>
      </w:tblPr>
      <w:tblGrid>
        <w:gridCol w:w="1560"/>
        <w:gridCol w:w="8264"/>
      </w:tblGrid>
      <w:tr w:rsidR="00C45C6E" w:rsidRPr="005626DB" w14:paraId="713474D5" w14:textId="77777777" w:rsidTr="00D34E85">
        <w:trPr>
          <w:trHeight w:val="131"/>
        </w:trPr>
        <w:tc>
          <w:tcPr>
            <w:tcW w:w="9824" w:type="dxa"/>
            <w:gridSpan w:val="2"/>
            <w:tcBorders>
              <w:top w:val="single" w:sz="4" w:space="0" w:color="auto"/>
              <w:left w:val="single" w:sz="4" w:space="0" w:color="auto"/>
              <w:bottom w:val="single" w:sz="4" w:space="0" w:color="auto"/>
              <w:right w:val="single" w:sz="4" w:space="0" w:color="auto"/>
            </w:tcBorders>
            <w:shd w:val="clear" w:color="auto" w:fill="FF66FF"/>
          </w:tcPr>
          <w:p w14:paraId="6089B715" w14:textId="77777777" w:rsidR="00DB5F24" w:rsidRDefault="00DB5F24" w:rsidP="00D34E85">
            <w:pPr>
              <w:jc w:val="center"/>
              <w:rPr>
                <w:b/>
                <w:bCs/>
                <w:lang w:eastAsia="en-GB"/>
              </w:rPr>
            </w:pPr>
          </w:p>
          <w:p w14:paraId="567F6AE3" w14:textId="4BF71266" w:rsidR="00C45C6E" w:rsidRPr="005626DB" w:rsidRDefault="00C45C6E" w:rsidP="00D34E85">
            <w:pPr>
              <w:jc w:val="center"/>
              <w:rPr>
                <w:b/>
                <w:bCs/>
                <w:lang w:eastAsia="en-GB"/>
              </w:rPr>
            </w:pPr>
            <w:r w:rsidRPr="005626DB">
              <w:rPr>
                <w:b/>
                <w:bCs/>
                <w:lang w:eastAsia="en-GB"/>
              </w:rPr>
              <w:t>Foreign Languages Session 1</w:t>
            </w:r>
          </w:p>
        </w:tc>
      </w:tr>
      <w:tr w:rsidR="00C45C6E" w:rsidRPr="005626DB" w14:paraId="34EB7A2F" w14:textId="77777777" w:rsidTr="00D34E85">
        <w:trPr>
          <w:trHeight w:val="396"/>
        </w:trPr>
        <w:tc>
          <w:tcPr>
            <w:tcW w:w="1560" w:type="dxa"/>
            <w:tcBorders>
              <w:top w:val="single" w:sz="4" w:space="0" w:color="auto"/>
              <w:left w:val="single" w:sz="4" w:space="0" w:color="auto"/>
              <w:bottom w:val="single" w:sz="4" w:space="0" w:color="auto"/>
              <w:right w:val="single" w:sz="4" w:space="0" w:color="auto"/>
            </w:tcBorders>
          </w:tcPr>
          <w:p w14:paraId="0472FE94" w14:textId="77777777" w:rsidR="00C45C6E" w:rsidRPr="005626DB" w:rsidRDefault="00C45C6E" w:rsidP="00D34E85">
            <w:pPr>
              <w:spacing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WHAT?</w:t>
            </w:r>
          </w:p>
          <w:p w14:paraId="4A9D1628" w14:textId="77777777" w:rsidR="00C45C6E" w:rsidRPr="005626DB" w:rsidRDefault="00C45C6E" w:rsidP="00D34E85">
            <w:pPr>
              <w:spacing w:after="0" w:line="240" w:lineRule="auto"/>
              <w:ind w:right="-23"/>
              <w:contextualSpacing/>
              <w:rPr>
                <w:rFonts w:eastAsia="Times New Roman"/>
                <w:b/>
                <w:bCs/>
                <w:color w:val="4B92DB"/>
                <w:spacing w:val="-1"/>
                <w:lang w:eastAsia="en-GB"/>
              </w:rPr>
            </w:pPr>
          </w:p>
          <w:p w14:paraId="0767E4AF" w14:textId="77777777" w:rsidR="00C45C6E" w:rsidRPr="005626DB" w:rsidRDefault="00C45C6E" w:rsidP="00D34E85">
            <w:pPr>
              <w:spacing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 xml:space="preserve">Session </w:t>
            </w:r>
          </w:p>
          <w:p w14:paraId="37BCD37C" w14:textId="77777777" w:rsidR="00C45C6E" w:rsidRPr="005626DB" w:rsidRDefault="00C45C6E" w:rsidP="00D34E85">
            <w:pPr>
              <w:spacing w:after="0" w:line="240" w:lineRule="auto"/>
              <w:ind w:right="-23"/>
              <w:contextualSpacing/>
              <w:rPr>
                <w:rFonts w:eastAsia="Times New Roman"/>
                <w:lang w:eastAsia="en-GB"/>
              </w:rPr>
            </w:pPr>
            <w:r w:rsidRPr="005626DB">
              <w:rPr>
                <w:rFonts w:eastAsia="Times New Roman"/>
                <w:b/>
                <w:bCs/>
                <w:color w:val="4B92DB"/>
                <w:spacing w:val="-1"/>
                <w:lang w:eastAsia="en-GB"/>
              </w:rPr>
              <w:t>Titles</w:t>
            </w:r>
          </w:p>
        </w:tc>
        <w:tc>
          <w:tcPr>
            <w:tcW w:w="8264" w:type="dxa"/>
            <w:tcBorders>
              <w:top w:val="single" w:sz="4" w:space="0" w:color="auto"/>
              <w:left w:val="single" w:sz="4" w:space="0" w:color="auto"/>
              <w:bottom w:val="single" w:sz="4" w:space="0" w:color="auto"/>
              <w:right w:val="single" w:sz="4" w:space="0" w:color="auto"/>
            </w:tcBorders>
          </w:tcPr>
          <w:p w14:paraId="620A0194" w14:textId="77777777" w:rsidR="00C45C6E" w:rsidRPr="005626DB" w:rsidRDefault="00C45C6E" w:rsidP="00D34E85">
            <w:pPr>
              <w:rPr>
                <w:rFonts w:eastAsia="Times New Roman"/>
                <w:color w:val="000000"/>
              </w:rPr>
            </w:pPr>
            <w:r w:rsidRPr="005626DB">
              <w:rPr>
                <w:rFonts w:eastAsia="Times New Roman"/>
                <w:b/>
                <w:color w:val="00B050"/>
                <w:u w:val="single"/>
              </w:rPr>
              <w:t>5-11 years</w:t>
            </w:r>
            <w:r w:rsidRPr="005626DB">
              <w:rPr>
                <w:rFonts w:eastAsia="Times New Roman"/>
                <w:b/>
                <w:color w:val="00B050"/>
              </w:rPr>
              <w:t>: Teaching &amp; learning foreign languages: Introduction to speaking and listening</w:t>
            </w:r>
          </w:p>
        </w:tc>
      </w:tr>
      <w:tr w:rsidR="00C45C6E" w:rsidRPr="005626DB" w14:paraId="1598783E" w14:textId="77777777" w:rsidTr="00D34E85">
        <w:trPr>
          <w:trHeight w:val="1499"/>
        </w:trPr>
        <w:tc>
          <w:tcPr>
            <w:tcW w:w="1560" w:type="dxa"/>
            <w:tcBorders>
              <w:top w:val="single" w:sz="4" w:space="0" w:color="auto"/>
              <w:left w:val="single" w:sz="8" w:space="0" w:color="auto"/>
              <w:bottom w:val="single" w:sz="8" w:space="0" w:color="auto"/>
              <w:right w:val="single" w:sz="8" w:space="0" w:color="auto"/>
            </w:tcBorders>
          </w:tcPr>
          <w:p w14:paraId="48BB3ABC" w14:textId="77777777" w:rsidR="00C45C6E" w:rsidRPr="005626DB" w:rsidRDefault="00C45C6E" w:rsidP="00D34E85">
            <w:pPr>
              <w:spacing w:after="0" w:line="240" w:lineRule="auto"/>
              <w:ind w:right="-23"/>
              <w:contextualSpacing/>
              <w:rPr>
                <w:rFonts w:eastAsia="Times New Roman"/>
                <w:b/>
                <w:bCs/>
                <w:color w:val="4B92DB"/>
                <w:lang w:eastAsia="en-GB"/>
              </w:rPr>
            </w:pPr>
            <w:r w:rsidRPr="005626DB">
              <w:rPr>
                <w:rFonts w:eastAsia="Times New Roman"/>
                <w:b/>
                <w:bCs/>
                <w:color w:val="4B92DB"/>
                <w:lang w:eastAsia="en-GB"/>
              </w:rPr>
              <w:t>WHY THIS?</w:t>
            </w:r>
          </w:p>
          <w:p w14:paraId="51C91A15" w14:textId="77777777" w:rsidR="00C45C6E" w:rsidRPr="005626DB" w:rsidRDefault="00C45C6E" w:rsidP="00D34E85">
            <w:pPr>
              <w:spacing w:after="0" w:line="240" w:lineRule="auto"/>
              <w:ind w:right="-23"/>
              <w:contextualSpacing/>
              <w:rPr>
                <w:rFonts w:eastAsia="Times New Roman"/>
                <w:b/>
                <w:bCs/>
                <w:color w:val="4B92DB"/>
                <w:lang w:eastAsia="en-GB"/>
              </w:rPr>
            </w:pPr>
          </w:p>
          <w:p w14:paraId="2AFA8507" w14:textId="77777777" w:rsidR="00C45C6E" w:rsidRPr="005626DB" w:rsidRDefault="00C45C6E" w:rsidP="00D34E85">
            <w:pPr>
              <w:spacing w:after="0" w:line="240" w:lineRule="auto"/>
              <w:ind w:right="-23"/>
              <w:contextualSpacing/>
              <w:rPr>
                <w:rFonts w:eastAsia="Times New Roman"/>
                <w:b/>
                <w:bCs/>
                <w:color w:val="4B92DB"/>
                <w:lang w:eastAsia="en-GB"/>
              </w:rPr>
            </w:pPr>
            <w:r w:rsidRPr="005626DB">
              <w:rPr>
                <w:rFonts w:eastAsia="Times New Roman"/>
                <w:b/>
                <w:bCs/>
                <w:color w:val="4B92DB"/>
                <w:lang w:eastAsia="en-GB"/>
              </w:rPr>
              <w:t>Learning</w:t>
            </w:r>
          </w:p>
          <w:p w14:paraId="67CE1882" w14:textId="77777777" w:rsidR="00C45C6E" w:rsidRPr="005626DB" w:rsidRDefault="00C45C6E" w:rsidP="00D34E85">
            <w:pPr>
              <w:spacing w:after="0" w:line="240" w:lineRule="auto"/>
              <w:ind w:right="-23"/>
              <w:contextualSpacing/>
              <w:rPr>
                <w:rFonts w:eastAsia="Times New Roman"/>
                <w:lang w:eastAsia="en-GB"/>
              </w:rPr>
            </w:pPr>
            <w:r w:rsidRPr="005626DB">
              <w:rPr>
                <w:rFonts w:eastAsia="Times New Roman"/>
                <w:b/>
                <w:bCs/>
                <w:color w:val="4B92DB"/>
                <w:lang w:eastAsia="en-GB"/>
              </w:rPr>
              <w:t>O</w:t>
            </w:r>
            <w:r w:rsidRPr="005626DB">
              <w:rPr>
                <w:rFonts w:eastAsia="Times New Roman"/>
                <w:b/>
                <w:bCs/>
                <w:color w:val="4B92DB"/>
                <w:spacing w:val="-1"/>
                <w:lang w:eastAsia="en-GB"/>
              </w:rPr>
              <w:t>utcomes</w:t>
            </w:r>
          </w:p>
        </w:tc>
        <w:tc>
          <w:tcPr>
            <w:tcW w:w="8264" w:type="dxa"/>
            <w:tcBorders>
              <w:top w:val="single" w:sz="4" w:space="0" w:color="auto"/>
              <w:left w:val="nil"/>
              <w:bottom w:val="single" w:sz="8" w:space="0" w:color="auto"/>
              <w:right w:val="single" w:sz="8" w:space="0" w:color="auto"/>
            </w:tcBorders>
          </w:tcPr>
          <w:p w14:paraId="688F318E" w14:textId="5F593B06" w:rsidR="00C45C6E" w:rsidRPr="005626DB" w:rsidRDefault="00C45C6E" w:rsidP="00D34E85">
            <w:pPr>
              <w:spacing w:after="0" w:line="256" w:lineRule="atLeast"/>
              <w:ind w:right="221"/>
              <w:rPr>
                <w:rFonts w:eastAsia="Times New Roman"/>
                <w:lang w:eastAsia="en-GB"/>
              </w:rPr>
            </w:pPr>
            <w:r w:rsidRPr="005626DB">
              <w:rPr>
                <w:rFonts w:eastAsia="Times New Roman"/>
                <w:lang w:eastAsia="en-GB"/>
              </w:rPr>
              <w:t>Student teachers need to reflect upon their own experiences of learning a 2</w:t>
            </w:r>
            <w:r w:rsidRPr="005626DB">
              <w:rPr>
                <w:rFonts w:eastAsia="Times New Roman"/>
                <w:vertAlign w:val="superscript"/>
                <w:lang w:eastAsia="en-GB"/>
              </w:rPr>
              <w:t>nd</w:t>
            </w:r>
            <w:r w:rsidRPr="005626DB">
              <w:rPr>
                <w:rFonts w:eastAsia="Times New Roman"/>
                <w:lang w:eastAsia="en-GB"/>
              </w:rPr>
              <w:t xml:space="preserve"> language before they teach a language themselves (Hood &amp; Tobutt, 2015). Students can then go on to identify the practices which they would like underpin their FL teaching. We begin with speaking and listening, as this is the foundation of all language acquisition (Lightbrown &amp; Spader, 2006) Approaches are modelled and opportunities given for students’  ‘hands on’ interaction in the session, with a view to  promoting confidence and competence. </w:t>
            </w:r>
          </w:p>
          <w:p w14:paraId="586CF7DD" w14:textId="77777777" w:rsidR="00C45C6E" w:rsidRPr="005626DB" w:rsidRDefault="00C45C6E" w:rsidP="00D34E85">
            <w:pPr>
              <w:spacing w:after="0" w:line="256" w:lineRule="atLeast"/>
              <w:ind w:right="221"/>
              <w:rPr>
                <w:rFonts w:eastAsia="Times New Roman"/>
                <w:lang w:eastAsia="en-GB"/>
              </w:rPr>
            </w:pPr>
          </w:p>
          <w:p w14:paraId="676DCCF9" w14:textId="3541C2E9" w:rsidR="00C45C6E" w:rsidRPr="005626DB" w:rsidRDefault="00C45C6E" w:rsidP="00D34E85">
            <w:pPr>
              <w:spacing w:after="0" w:line="256" w:lineRule="atLeast"/>
              <w:ind w:right="221"/>
              <w:rPr>
                <w:rFonts w:eastAsia="Times New Roman"/>
                <w:lang w:eastAsia="en-GB"/>
              </w:rPr>
            </w:pPr>
            <w:r w:rsidRPr="005626DB">
              <w:rPr>
                <w:rFonts w:eastAsia="Times New Roman"/>
                <w:lang w:eastAsia="en-GB"/>
              </w:rPr>
              <w:t>By the end of this session trainees will:</w:t>
            </w:r>
          </w:p>
          <w:p w14:paraId="7A5D57AD" w14:textId="77777777" w:rsidR="00C45C6E" w:rsidRPr="005626DB" w:rsidRDefault="00C45C6E" w:rsidP="00D34E85">
            <w:pPr>
              <w:spacing w:after="0" w:line="256" w:lineRule="atLeast"/>
              <w:ind w:right="221"/>
              <w:rPr>
                <w:rFonts w:eastAsia="Times New Roman"/>
                <w:lang w:eastAsia="en-GB"/>
              </w:rPr>
            </w:pPr>
          </w:p>
          <w:p w14:paraId="69F98547" w14:textId="77777777" w:rsidR="00C45C6E" w:rsidRPr="005626DB" w:rsidRDefault="00C45C6E" w:rsidP="00A93917">
            <w:pPr>
              <w:numPr>
                <w:ilvl w:val="0"/>
                <w:numId w:val="81"/>
              </w:numPr>
              <w:spacing w:after="0" w:line="256" w:lineRule="atLeast"/>
              <w:ind w:right="221"/>
              <w:contextualSpacing/>
              <w:rPr>
                <w:rFonts w:eastAsia="Times New Roman"/>
                <w:lang w:eastAsia="en-GB"/>
              </w:rPr>
            </w:pPr>
            <w:r w:rsidRPr="005626DB">
              <w:rPr>
                <w:rFonts w:eastAsia="Times New Roman"/>
                <w:lang w:eastAsia="en-GB"/>
              </w:rPr>
              <w:t xml:space="preserve">Have the opportunity to reflect on own experiences of language learning and how this experience impacts on our attitudes to foreign languages teaching and learning </w:t>
            </w:r>
          </w:p>
          <w:p w14:paraId="247AD155" w14:textId="77777777" w:rsidR="00C45C6E" w:rsidRPr="005626DB" w:rsidRDefault="00C45C6E" w:rsidP="00A93917">
            <w:pPr>
              <w:numPr>
                <w:ilvl w:val="0"/>
                <w:numId w:val="81"/>
              </w:numPr>
              <w:spacing w:after="0" w:line="256" w:lineRule="atLeast"/>
              <w:ind w:right="221"/>
              <w:contextualSpacing/>
              <w:rPr>
                <w:rFonts w:eastAsia="Times New Roman"/>
                <w:lang w:eastAsia="en-GB"/>
              </w:rPr>
            </w:pPr>
            <w:r w:rsidRPr="005626DB">
              <w:rPr>
                <w:rFonts w:eastAsia="Times New Roman"/>
                <w:lang w:eastAsia="en-GB"/>
              </w:rPr>
              <w:t>Explore the rationale for statutory foreign language teaching at KS2 and how these can be transferred to KS1/EYFS</w:t>
            </w:r>
          </w:p>
          <w:p w14:paraId="16BD69DF" w14:textId="77777777" w:rsidR="00C45C6E" w:rsidRPr="005626DB" w:rsidRDefault="00C45C6E" w:rsidP="00A93917">
            <w:pPr>
              <w:numPr>
                <w:ilvl w:val="0"/>
                <w:numId w:val="81"/>
              </w:numPr>
              <w:spacing w:after="0" w:line="256" w:lineRule="atLeast"/>
              <w:ind w:right="221"/>
              <w:contextualSpacing/>
              <w:rPr>
                <w:rFonts w:eastAsia="Times New Roman"/>
                <w:lang w:eastAsia="en-GB"/>
              </w:rPr>
            </w:pPr>
            <w:r w:rsidRPr="005626DB">
              <w:rPr>
                <w:rFonts w:eastAsia="Times New Roman"/>
                <w:lang w:eastAsia="en-GB"/>
              </w:rPr>
              <w:t>Participate in a variety of activities which give the opportunity for first-hand speaking and listening experiences, including reflection as a learner and as a teacher</w:t>
            </w:r>
          </w:p>
          <w:p w14:paraId="7B934821" w14:textId="77777777" w:rsidR="00C45C6E" w:rsidRPr="005626DB" w:rsidRDefault="00C45C6E" w:rsidP="00A93917">
            <w:pPr>
              <w:numPr>
                <w:ilvl w:val="0"/>
                <w:numId w:val="81"/>
              </w:numPr>
              <w:spacing w:after="0" w:line="256" w:lineRule="atLeast"/>
              <w:ind w:right="221"/>
              <w:contextualSpacing/>
              <w:rPr>
                <w:rFonts w:eastAsia="Times New Roman"/>
                <w:lang w:eastAsia="en-GB"/>
              </w:rPr>
            </w:pPr>
            <w:r w:rsidRPr="005626DB">
              <w:rPr>
                <w:rFonts w:eastAsia="Times New Roman"/>
                <w:lang w:eastAsia="en-GB"/>
              </w:rPr>
              <w:t>Discuss National Curriculum objectives for foreign language at KS2</w:t>
            </w:r>
          </w:p>
          <w:p w14:paraId="5C431C10" w14:textId="77777777" w:rsidR="00C45C6E" w:rsidRPr="005626DB" w:rsidRDefault="00C45C6E" w:rsidP="00A93917">
            <w:pPr>
              <w:numPr>
                <w:ilvl w:val="0"/>
                <w:numId w:val="81"/>
              </w:numPr>
              <w:spacing w:after="0" w:line="256" w:lineRule="atLeast"/>
              <w:ind w:right="221"/>
              <w:contextualSpacing/>
              <w:rPr>
                <w:rFonts w:eastAsia="Times New Roman"/>
                <w:lang w:eastAsia="en-GB"/>
              </w:rPr>
            </w:pPr>
            <w:r w:rsidRPr="005626DB">
              <w:rPr>
                <w:rFonts w:eastAsia="Times New Roman"/>
                <w:lang w:eastAsia="en-GB"/>
              </w:rPr>
              <w:t>Discuss related research</w:t>
            </w:r>
          </w:p>
        </w:tc>
      </w:tr>
      <w:tr w:rsidR="00C45C6E" w:rsidRPr="005626DB" w14:paraId="6C34403C" w14:textId="77777777" w:rsidTr="00D34E85">
        <w:trPr>
          <w:trHeight w:val="1621"/>
        </w:trPr>
        <w:tc>
          <w:tcPr>
            <w:tcW w:w="1560" w:type="dxa"/>
            <w:tcBorders>
              <w:top w:val="nil"/>
              <w:left w:val="single" w:sz="8" w:space="0" w:color="auto"/>
              <w:bottom w:val="single" w:sz="8" w:space="0" w:color="auto"/>
              <w:right w:val="single" w:sz="8" w:space="0" w:color="auto"/>
            </w:tcBorders>
          </w:tcPr>
          <w:p w14:paraId="1549A19E" w14:textId="77777777" w:rsidR="00C45C6E" w:rsidRPr="005626DB" w:rsidRDefault="00C45C6E" w:rsidP="00D34E85">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WHY NOW?</w:t>
            </w:r>
          </w:p>
          <w:p w14:paraId="44C9DBA0" w14:textId="77777777" w:rsidR="00C45C6E" w:rsidRPr="005626DB" w:rsidRDefault="00C45C6E" w:rsidP="00D34E85">
            <w:pPr>
              <w:spacing w:before="87" w:after="0" w:line="240" w:lineRule="auto"/>
              <w:ind w:right="-23"/>
              <w:contextualSpacing/>
              <w:rPr>
                <w:rFonts w:eastAsia="Times New Roman"/>
                <w:b/>
                <w:bCs/>
                <w:color w:val="4B92DB"/>
                <w:spacing w:val="1"/>
                <w:lang w:eastAsia="en-GB"/>
              </w:rPr>
            </w:pPr>
          </w:p>
          <w:p w14:paraId="0EFB6FEE" w14:textId="77777777" w:rsidR="00C45C6E" w:rsidRPr="005626DB" w:rsidRDefault="00C45C6E" w:rsidP="00D34E85">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Curriculum Design &amp; Key Messages</w:t>
            </w:r>
          </w:p>
        </w:tc>
        <w:tc>
          <w:tcPr>
            <w:tcW w:w="8264" w:type="dxa"/>
            <w:tcBorders>
              <w:top w:val="nil"/>
              <w:left w:val="nil"/>
              <w:bottom w:val="single" w:sz="8" w:space="0" w:color="auto"/>
              <w:right w:val="single" w:sz="8" w:space="0" w:color="auto"/>
            </w:tcBorders>
          </w:tcPr>
          <w:p w14:paraId="5F01B907" w14:textId="77777777" w:rsidR="00C45C6E" w:rsidRPr="005626DB" w:rsidRDefault="00C45C6E" w:rsidP="00C45C6E">
            <w:pPr>
              <w:spacing w:after="0" w:line="240" w:lineRule="auto"/>
              <w:ind w:right="120"/>
              <w:contextualSpacing/>
              <w:rPr>
                <w:rFonts w:eastAsia="Times New Roman"/>
                <w:iCs/>
                <w:lang w:eastAsia="en-GB"/>
              </w:rPr>
            </w:pPr>
            <w:r w:rsidRPr="005626DB">
              <w:rPr>
                <w:rFonts w:eastAsia="Times New Roman"/>
                <w:iCs/>
                <w:lang w:eastAsia="en-GB"/>
              </w:rPr>
              <w:t xml:space="preserve">Student teachers will be on placement in either KS1 or KS2 and the examples modelled can be easily transferred to the classroom by the competent linguists and those with less subject knowledge alike. </w:t>
            </w:r>
          </w:p>
          <w:p w14:paraId="60242AE4" w14:textId="77777777" w:rsidR="00C45C6E" w:rsidRPr="005626DB" w:rsidRDefault="00C45C6E" w:rsidP="00D34E85">
            <w:pPr>
              <w:spacing w:after="0" w:line="240" w:lineRule="auto"/>
              <w:ind w:left="360" w:right="120"/>
              <w:contextualSpacing/>
              <w:rPr>
                <w:rFonts w:eastAsia="Times New Roman"/>
                <w:iCs/>
                <w:lang w:eastAsia="en-GB"/>
              </w:rPr>
            </w:pPr>
          </w:p>
          <w:p w14:paraId="668E5580" w14:textId="77777777" w:rsidR="00C45C6E" w:rsidRPr="005626DB" w:rsidRDefault="00C45C6E" w:rsidP="00A93917">
            <w:pPr>
              <w:numPr>
                <w:ilvl w:val="0"/>
                <w:numId w:val="82"/>
              </w:numPr>
              <w:spacing w:after="0" w:line="240" w:lineRule="auto"/>
              <w:ind w:right="120"/>
              <w:contextualSpacing/>
              <w:rPr>
                <w:rFonts w:eastAsia="Times New Roman"/>
                <w:iCs/>
                <w:lang w:eastAsia="en-GB"/>
              </w:rPr>
            </w:pPr>
            <w:r w:rsidRPr="005626DB">
              <w:rPr>
                <w:rFonts w:eastAsia="Times New Roman"/>
                <w:iCs/>
                <w:lang w:eastAsia="en-GB"/>
              </w:rPr>
              <w:t>Present new language in a way that is memorable.</w:t>
            </w:r>
          </w:p>
          <w:p w14:paraId="7D73062F" w14:textId="77777777" w:rsidR="00C45C6E" w:rsidRPr="005626DB" w:rsidRDefault="00C45C6E" w:rsidP="00A93917">
            <w:pPr>
              <w:numPr>
                <w:ilvl w:val="0"/>
                <w:numId w:val="82"/>
              </w:numPr>
              <w:spacing w:after="0" w:line="240" w:lineRule="auto"/>
              <w:ind w:right="120"/>
              <w:contextualSpacing/>
              <w:rPr>
                <w:rFonts w:eastAsia="Times New Roman"/>
                <w:iCs/>
                <w:lang w:eastAsia="en-GB"/>
              </w:rPr>
            </w:pPr>
            <w:r w:rsidRPr="005626DB">
              <w:rPr>
                <w:rFonts w:eastAsia="Times New Roman"/>
                <w:iCs/>
                <w:lang w:eastAsia="en-GB"/>
              </w:rPr>
              <w:t>Allow children time to listen &amp; respond without speaking at first.</w:t>
            </w:r>
          </w:p>
          <w:p w14:paraId="40C12E7D" w14:textId="77777777" w:rsidR="00C45C6E" w:rsidRPr="005626DB" w:rsidRDefault="00C45C6E" w:rsidP="00A93917">
            <w:pPr>
              <w:numPr>
                <w:ilvl w:val="0"/>
                <w:numId w:val="82"/>
              </w:numPr>
              <w:spacing w:after="0" w:line="240" w:lineRule="auto"/>
              <w:ind w:right="120"/>
              <w:contextualSpacing/>
              <w:rPr>
                <w:rFonts w:eastAsia="Times New Roman"/>
                <w:iCs/>
                <w:lang w:eastAsia="en-GB"/>
              </w:rPr>
            </w:pPr>
            <w:r w:rsidRPr="005626DB">
              <w:rPr>
                <w:rFonts w:eastAsia="Times New Roman"/>
                <w:iCs/>
                <w:lang w:eastAsia="en-GB"/>
              </w:rPr>
              <w:t>Create as many different opportunities as you can for repetition of the new language.</w:t>
            </w:r>
          </w:p>
          <w:p w14:paraId="4E213D2A" w14:textId="77777777" w:rsidR="00C45C6E" w:rsidRPr="005626DB" w:rsidRDefault="00C45C6E" w:rsidP="00A93917">
            <w:pPr>
              <w:numPr>
                <w:ilvl w:val="0"/>
                <w:numId w:val="82"/>
              </w:numPr>
              <w:spacing w:after="0" w:line="240" w:lineRule="auto"/>
              <w:ind w:right="120"/>
              <w:contextualSpacing/>
              <w:rPr>
                <w:rFonts w:eastAsia="Times New Roman"/>
                <w:iCs/>
                <w:lang w:eastAsia="en-GB"/>
              </w:rPr>
            </w:pPr>
            <w:r w:rsidRPr="005626DB">
              <w:rPr>
                <w:rFonts w:eastAsia="Times New Roman"/>
                <w:iCs/>
                <w:lang w:eastAsia="en-GB"/>
              </w:rPr>
              <w:t>Begin speaking with whole class/group response before moving to individual response.</w:t>
            </w:r>
          </w:p>
        </w:tc>
      </w:tr>
      <w:tr w:rsidR="00C45C6E" w:rsidRPr="005626DB" w14:paraId="7E4A7899" w14:textId="77777777" w:rsidTr="00D34E85">
        <w:trPr>
          <w:trHeight w:val="1532"/>
        </w:trPr>
        <w:tc>
          <w:tcPr>
            <w:tcW w:w="1560" w:type="dxa"/>
            <w:tcBorders>
              <w:top w:val="nil"/>
              <w:left w:val="single" w:sz="8" w:space="0" w:color="auto"/>
              <w:bottom w:val="single" w:sz="4" w:space="0" w:color="auto"/>
              <w:right w:val="single" w:sz="8" w:space="0" w:color="auto"/>
            </w:tcBorders>
          </w:tcPr>
          <w:p w14:paraId="2B911EAE" w14:textId="77777777" w:rsidR="00C45C6E" w:rsidRPr="005626DB" w:rsidRDefault="00C45C6E" w:rsidP="00D34E85">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HOW?</w:t>
            </w:r>
          </w:p>
          <w:p w14:paraId="7952CDCD" w14:textId="77777777" w:rsidR="00C45C6E" w:rsidRPr="005626DB" w:rsidRDefault="00C45C6E" w:rsidP="00D34E85">
            <w:pPr>
              <w:spacing w:before="87" w:after="0" w:line="240" w:lineRule="auto"/>
              <w:ind w:right="-23"/>
              <w:contextualSpacing/>
              <w:rPr>
                <w:rFonts w:eastAsia="Times New Roman"/>
                <w:b/>
                <w:bCs/>
                <w:color w:val="4B92DB"/>
                <w:spacing w:val="1"/>
                <w:lang w:eastAsia="en-GB"/>
              </w:rPr>
            </w:pPr>
          </w:p>
          <w:p w14:paraId="78AE3472" w14:textId="77777777" w:rsidR="00C45C6E" w:rsidRPr="005626DB" w:rsidRDefault="00C45C6E" w:rsidP="00D34E85">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 xml:space="preserve">Session </w:t>
            </w:r>
          </w:p>
          <w:p w14:paraId="4E1EE6BC" w14:textId="77777777" w:rsidR="00C45C6E" w:rsidRPr="005626DB" w:rsidRDefault="00C45C6E" w:rsidP="00D34E85">
            <w:pPr>
              <w:spacing w:before="87" w:after="0" w:line="240" w:lineRule="auto"/>
              <w:ind w:right="-23"/>
              <w:contextualSpacing/>
              <w:rPr>
                <w:rFonts w:eastAsia="Times New Roman"/>
                <w:lang w:eastAsia="en-GB"/>
              </w:rPr>
            </w:pPr>
            <w:r w:rsidRPr="005626DB">
              <w:rPr>
                <w:rFonts w:eastAsia="Times New Roman"/>
                <w:b/>
                <w:bCs/>
                <w:color w:val="4B92DB"/>
                <w:spacing w:val="1"/>
                <w:lang w:eastAsia="en-GB"/>
              </w:rPr>
              <w:t xml:space="preserve">Content </w:t>
            </w:r>
          </w:p>
        </w:tc>
        <w:tc>
          <w:tcPr>
            <w:tcW w:w="8264" w:type="dxa"/>
            <w:tcBorders>
              <w:top w:val="nil"/>
              <w:left w:val="nil"/>
              <w:bottom w:val="single" w:sz="4" w:space="0" w:color="auto"/>
              <w:right w:val="single" w:sz="8" w:space="0" w:color="auto"/>
            </w:tcBorders>
          </w:tcPr>
          <w:p w14:paraId="128694BD" w14:textId="77777777" w:rsidR="00C45C6E" w:rsidRPr="005626DB" w:rsidRDefault="00C45C6E" w:rsidP="00D34E85">
            <w:pPr>
              <w:spacing w:before="88" w:after="0" w:line="238" w:lineRule="atLeast"/>
              <w:ind w:right="359"/>
              <w:rPr>
                <w:rFonts w:eastAsia="Times New Roman"/>
                <w:lang w:eastAsia="en-GB"/>
              </w:rPr>
            </w:pPr>
            <w:r w:rsidRPr="005626DB">
              <w:rPr>
                <w:rFonts w:eastAsia="Times New Roman"/>
                <w:lang w:eastAsia="en-GB"/>
              </w:rPr>
              <w:t>During this session trainees will:</w:t>
            </w:r>
          </w:p>
          <w:p w14:paraId="5004D35A" w14:textId="77777777" w:rsidR="00C45C6E" w:rsidRPr="005626DB" w:rsidRDefault="00C45C6E" w:rsidP="00A93917">
            <w:pPr>
              <w:numPr>
                <w:ilvl w:val="0"/>
                <w:numId w:val="82"/>
              </w:numPr>
              <w:spacing w:before="88" w:after="0" w:line="238" w:lineRule="atLeast"/>
              <w:ind w:right="359"/>
              <w:contextualSpacing/>
              <w:rPr>
                <w:rFonts w:eastAsia="Times New Roman"/>
                <w:lang w:eastAsia="en-GB"/>
              </w:rPr>
            </w:pPr>
            <w:r w:rsidRPr="005626DB">
              <w:rPr>
                <w:rFonts w:eastAsia="Times New Roman"/>
                <w:lang w:eastAsia="en-GB"/>
              </w:rPr>
              <w:t>Have the opportunity to reflect on own experiences of language learning and how this experience impacts on our attitudes to foreign languages teaching and learning</w:t>
            </w:r>
          </w:p>
          <w:p w14:paraId="642D027A" w14:textId="77777777" w:rsidR="00C45C6E" w:rsidRPr="005626DB" w:rsidRDefault="00C45C6E" w:rsidP="00A93917">
            <w:pPr>
              <w:numPr>
                <w:ilvl w:val="0"/>
                <w:numId w:val="82"/>
              </w:numPr>
              <w:spacing w:before="88" w:after="0" w:line="238" w:lineRule="atLeast"/>
              <w:ind w:right="359"/>
              <w:contextualSpacing/>
              <w:rPr>
                <w:rFonts w:eastAsia="Times New Roman"/>
                <w:lang w:eastAsia="en-GB"/>
              </w:rPr>
            </w:pPr>
            <w:r w:rsidRPr="005626DB">
              <w:rPr>
                <w:rFonts w:eastAsia="Times New Roman"/>
                <w:lang w:eastAsia="en-GB"/>
              </w:rPr>
              <w:t xml:space="preserve">Explore the rationale for statutory foreign language teaching at KS2 and how these can be transferred to KS1 </w:t>
            </w:r>
          </w:p>
          <w:p w14:paraId="2DC4F9E8" w14:textId="77777777" w:rsidR="00C45C6E" w:rsidRPr="005626DB" w:rsidRDefault="00C45C6E" w:rsidP="00A93917">
            <w:pPr>
              <w:numPr>
                <w:ilvl w:val="0"/>
                <w:numId w:val="82"/>
              </w:numPr>
              <w:spacing w:before="88" w:after="0" w:line="238" w:lineRule="atLeast"/>
              <w:ind w:right="359"/>
              <w:contextualSpacing/>
              <w:rPr>
                <w:rFonts w:eastAsia="Times New Roman"/>
                <w:lang w:eastAsia="en-GB"/>
              </w:rPr>
            </w:pPr>
            <w:r w:rsidRPr="005626DB">
              <w:rPr>
                <w:rFonts w:eastAsia="Times New Roman"/>
                <w:lang w:eastAsia="en-GB"/>
              </w:rPr>
              <w:t>Participate in a variety of activities which give the opportunity for first-hand speaking and listening experiences, including reflection as a learner and a teacher</w:t>
            </w:r>
          </w:p>
          <w:p w14:paraId="78B40F39" w14:textId="77777777" w:rsidR="00C45C6E" w:rsidRPr="005626DB" w:rsidRDefault="00C45C6E" w:rsidP="00A93917">
            <w:pPr>
              <w:numPr>
                <w:ilvl w:val="0"/>
                <w:numId w:val="82"/>
              </w:numPr>
              <w:spacing w:before="88" w:after="0" w:line="238" w:lineRule="atLeast"/>
              <w:ind w:right="359"/>
              <w:contextualSpacing/>
              <w:rPr>
                <w:rFonts w:eastAsia="Times New Roman"/>
                <w:lang w:eastAsia="en-GB"/>
              </w:rPr>
            </w:pPr>
            <w:r w:rsidRPr="005626DB">
              <w:rPr>
                <w:rFonts w:eastAsia="Times New Roman"/>
                <w:lang w:eastAsia="en-GB"/>
              </w:rPr>
              <w:t>Discuss National Curriculum objectives for foreign languages at KS2, with a focus on oracy</w:t>
            </w:r>
          </w:p>
          <w:p w14:paraId="2EB8E4A9" w14:textId="77777777" w:rsidR="00C45C6E" w:rsidRPr="005626DB" w:rsidRDefault="00C45C6E" w:rsidP="00A93917">
            <w:pPr>
              <w:numPr>
                <w:ilvl w:val="0"/>
                <w:numId w:val="82"/>
              </w:numPr>
              <w:spacing w:before="88" w:after="0" w:line="238" w:lineRule="atLeast"/>
              <w:ind w:right="359"/>
              <w:contextualSpacing/>
              <w:rPr>
                <w:rFonts w:eastAsia="Times New Roman"/>
                <w:lang w:eastAsia="en-GB"/>
              </w:rPr>
            </w:pPr>
            <w:r w:rsidRPr="005626DB">
              <w:rPr>
                <w:rFonts w:eastAsia="Times New Roman"/>
                <w:lang w:eastAsia="en-GB"/>
              </w:rPr>
              <w:t>Experience first-hand, speaking and listening activities which support progression</w:t>
            </w:r>
          </w:p>
          <w:p w14:paraId="0628F10E" w14:textId="77777777" w:rsidR="00C45C6E" w:rsidRPr="005626DB" w:rsidRDefault="00C45C6E" w:rsidP="00A93917">
            <w:pPr>
              <w:numPr>
                <w:ilvl w:val="0"/>
                <w:numId w:val="82"/>
              </w:numPr>
              <w:spacing w:after="0" w:line="240" w:lineRule="auto"/>
              <w:ind w:right="120"/>
              <w:contextualSpacing/>
              <w:rPr>
                <w:rFonts w:eastAsia="Times New Roman"/>
                <w:iCs/>
                <w:lang w:eastAsia="en-GB"/>
              </w:rPr>
            </w:pPr>
            <w:r w:rsidRPr="005626DB">
              <w:rPr>
                <w:rFonts w:eastAsia="Times New Roman"/>
                <w:lang w:eastAsia="en-GB"/>
              </w:rPr>
              <w:t>Consider ways to integrate the target language into everyday classroom interactions</w:t>
            </w:r>
          </w:p>
          <w:p w14:paraId="6BB44867" w14:textId="77777777" w:rsidR="00C45C6E" w:rsidRPr="005626DB" w:rsidRDefault="00C45C6E" w:rsidP="00D34E85">
            <w:pPr>
              <w:spacing w:after="0" w:line="240" w:lineRule="auto"/>
              <w:ind w:right="120"/>
              <w:contextualSpacing/>
            </w:pPr>
          </w:p>
        </w:tc>
      </w:tr>
      <w:tr w:rsidR="00C45C6E" w:rsidRPr="005626DB" w14:paraId="617A0B6B" w14:textId="77777777" w:rsidTr="00D34E85">
        <w:trPr>
          <w:trHeight w:val="755"/>
        </w:trPr>
        <w:tc>
          <w:tcPr>
            <w:tcW w:w="1560" w:type="dxa"/>
            <w:tcBorders>
              <w:top w:val="single" w:sz="4" w:space="0" w:color="auto"/>
              <w:left w:val="single" w:sz="4" w:space="0" w:color="auto"/>
              <w:bottom w:val="single" w:sz="4" w:space="0" w:color="auto"/>
              <w:right w:val="single" w:sz="4" w:space="0" w:color="auto"/>
            </w:tcBorders>
          </w:tcPr>
          <w:p w14:paraId="0A01760E" w14:textId="77777777" w:rsidR="00C45C6E" w:rsidRPr="005626DB" w:rsidRDefault="00C45C6E" w:rsidP="00D34E85">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WHERE?</w:t>
            </w:r>
          </w:p>
          <w:p w14:paraId="751A9CEC" w14:textId="77777777" w:rsidR="00C45C6E" w:rsidRPr="005626DB" w:rsidRDefault="00C45C6E" w:rsidP="00D34E85">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 xml:space="preserve">Key Links: </w:t>
            </w:r>
          </w:p>
          <w:p w14:paraId="1902FF86" w14:textId="77777777" w:rsidR="00C45C6E" w:rsidRPr="005626DB" w:rsidRDefault="00C45C6E" w:rsidP="00D34E85">
            <w:pPr>
              <w:spacing w:before="87" w:after="0" w:line="240" w:lineRule="auto"/>
              <w:ind w:right="-23"/>
              <w:rPr>
                <w:rFonts w:eastAsia="Times New Roman"/>
                <w:b/>
                <w:bCs/>
                <w:color w:val="4B92DB"/>
                <w:spacing w:val="1"/>
                <w:lang w:eastAsia="en-GB"/>
              </w:rPr>
            </w:pPr>
            <w:r w:rsidRPr="005626DB">
              <w:rPr>
                <w:rFonts w:eastAsia="Times New Roman"/>
                <w:b/>
                <w:bCs/>
                <w:color w:val="4B92DB"/>
                <w:spacing w:val="1"/>
                <w:lang w:eastAsia="en-GB"/>
              </w:rPr>
              <w:t>PGCE Course</w:t>
            </w:r>
          </w:p>
        </w:tc>
        <w:tc>
          <w:tcPr>
            <w:tcW w:w="8264" w:type="dxa"/>
            <w:tcBorders>
              <w:top w:val="single" w:sz="4" w:space="0" w:color="auto"/>
              <w:left w:val="single" w:sz="4" w:space="0" w:color="auto"/>
              <w:bottom w:val="single" w:sz="4" w:space="0" w:color="auto"/>
              <w:right w:val="single" w:sz="4" w:space="0" w:color="auto"/>
            </w:tcBorders>
          </w:tcPr>
          <w:p w14:paraId="70A3DAAE" w14:textId="77777777" w:rsidR="006C14D3" w:rsidRDefault="006C14D3" w:rsidP="006C14D3">
            <w:pPr>
              <w:spacing w:before="87" w:after="0" w:line="240" w:lineRule="auto"/>
              <w:ind w:right="-20"/>
              <w:rPr>
                <w:color w:val="201F1E"/>
                <w:shd w:val="clear" w:color="auto" w:fill="FFFFFF"/>
              </w:rPr>
            </w:pPr>
            <w:r w:rsidRPr="007D0177">
              <w:rPr>
                <w:rFonts w:eastAsia="Times New Roman"/>
                <w:b/>
                <w:bCs/>
                <w:lang w:eastAsia="en-GB"/>
              </w:rPr>
              <w:t>PGCE Cross-Course Links including Provision for All</w:t>
            </w:r>
            <w:r>
              <w:rPr>
                <w:rFonts w:eastAsia="Times New Roman"/>
                <w:b/>
                <w:bCs/>
                <w:lang w:eastAsia="en-GB"/>
              </w:rPr>
              <w:t xml:space="preserve">: </w:t>
            </w:r>
            <w:r w:rsidRPr="007D0177">
              <w:rPr>
                <w:color w:val="201F1E"/>
                <w:shd w:val="clear" w:color="auto" w:fill="FFFFFF"/>
              </w:rPr>
              <w:t>To consider the needs of all children in all contexts and make provision for them to make progress (see Appendix 1).</w:t>
            </w:r>
          </w:p>
          <w:p w14:paraId="23117FD6" w14:textId="3F105544" w:rsidR="00C45C6E" w:rsidRPr="005626DB" w:rsidRDefault="00C45C6E" w:rsidP="006C14D3">
            <w:pPr>
              <w:spacing w:after="0" w:line="240" w:lineRule="auto"/>
              <w:ind w:right="120"/>
              <w:contextualSpacing/>
              <w:rPr>
                <w:rFonts w:eastAsia="Times New Roman"/>
                <w:lang w:eastAsia="en-GB"/>
              </w:rPr>
            </w:pPr>
          </w:p>
          <w:p w14:paraId="443EA419" w14:textId="77777777" w:rsidR="006C14D3" w:rsidRDefault="00C45C6E" w:rsidP="001B789A">
            <w:pPr>
              <w:pStyle w:val="ListParagraph"/>
              <w:numPr>
                <w:ilvl w:val="0"/>
                <w:numId w:val="240"/>
              </w:numPr>
              <w:spacing w:after="0" w:line="240" w:lineRule="auto"/>
              <w:ind w:right="120"/>
              <w:rPr>
                <w:rFonts w:eastAsia="Times New Roman"/>
                <w:lang w:eastAsia="en-GB"/>
              </w:rPr>
            </w:pPr>
            <w:r w:rsidRPr="006C14D3">
              <w:rPr>
                <w:rFonts w:eastAsia="Times New Roman"/>
                <w:lang w:eastAsia="en-GB"/>
              </w:rPr>
              <w:t>EAL P</w:t>
            </w:r>
            <w:r w:rsidR="00D34E85" w:rsidRPr="006C14D3">
              <w:rPr>
                <w:rFonts w:eastAsia="Times New Roman"/>
                <w:lang w:eastAsia="en-GB"/>
              </w:rPr>
              <w:t>rofessional Learning Sessions 15 &amp; 18</w:t>
            </w:r>
          </w:p>
          <w:p w14:paraId="0E210FA4" w14:textId="77777777" w:rsidR="006C14D3" w:rsidRDefault="00D34E85" w:rsidP="001B789A">
            <w:pPr>
              <w:pStyle w:val="ListParagraph"/>
              <w:numPr>
                <w:ilvl w:val="0"/>
                <w:numId w:val="240"/>
              </w:numPr>
              <w:spacing w:after="0" w:line="240" w:lineRule="auto"/>
              <w:ind w:right="120"/>
              <w:rPr>
                <w:rFonts w:eastAsia="Times New Roman"/>
                <w:lang w:eastAsia="en-GB"/>
              </w:rPr>
            </w:pPr>
            <w:r w:rsidRPr="006C14D3">
              <w:rPr>
                <w:rFonts w:eastAsia="Times New Roman"/>
                <w:lang w:eastAsia="en-GB"/>
              </w:rPr>
              <w:t>English Grammar Sessions 4 &amp; 11</w:t>
            </w:r>
          </w:p>
          <w:p w14:paraId="71620B82" w14:textId="472268F3" w:rsidR="00C45C6E" w:rsidRPr="006C14D3" w:rsidRDefault="00C45C6E" w:rsidP="001B789A">
            <w:pPr>
              <w:pStyle w:val="ListParagraph"/>
              <w:numPr>
                <w:ilvl w:val="0"/>
                <w:numId w:val="240"/>
              </w:numPr>
              <w:spacing w:after="0" w:line="240" w:lineRule="auto"/>
              <w:ind w:right="120"/>
              <w:rPr>
                <w:rFonts w:eastAsia="Times New Roman"/>
                <w:lang w:eastAsia="en-GB"/>
              </w:rPr>
            </w:pPr>
            <w:r w:rsidRPr="006C14D3">
              <w:rPr>
                <w:rFonts w:eastAsia="Times New Roman"/>
                <w:lang w:eastAsia="en-GB"/>
              </w:rPr>
              <w:t xml:space="preserve">NC English POS </w:t>
            </w:r>
          </w:p>
          <w:p w14:paraId="5960611A" w14:textId="77777777" w:rsidR="00C45C6E" w:rsidRPr="005626DB" w:rsidRDefault="00C45C6E" w:rsidP="00D34E85">
            <w:pPr>
              <w:spacing w:before="87" w:after="0" w:line="240" w:lineRule="auto"/>
              <w:ind w:right="-20"/>
              <w:rPr>
                <w:rFonts w:eastAsia="Times New Roman"/>
                <w:lang w:eastAsia="en-GB"/>
              </w:rPr>
            </w:pPr>
          </w:p>
        </w:tc>
      </w:tr>
      <w:tr w:rsidR="00C45C6E" w:rsidRPr="005626DB" w14:paraId="53DEEBB0" w14:textId="77777777" w:rsidTr="00D34E85">
        <w:trPr>
          <w:trHeight w:val="755"/>
        </w:trPr>
        <w:tc>
          <w:tcPr>
            <w:tcW w:w="1560" w:type="dxa"/>
            <w:tcBorders>
              <w:top w:val="single" w:sz="4" w:space="0" w:color="auto"/>
              <w:left w:val="single" w:sz="4" w:space="0" w:color="auto"/>
              <w:bottom w:val="single" w:sz="4" w:space="0" w:color="auto"/>
              <w:right w:val="single" w:sz="4" w:space="0" w:color="auto"/>
            </w:tcBorders>
          </w:tcPr>
          <w:p w14:paraId="2214F412" w14:textId="77777777" w:rsidR="00C45C6E" w:rsidRPr="005626DB" w:rsidRDefault="00C45C6E" w:rsidP="00D34E85">
            <w:pPr>
              <w:spacing w:before="87" w:after="0" w:line="240" w:lineRule="auto"/>
              <w:ind w:right="-23"/>
              <w:rPr>
                <w:rFonts w:eastAsia="Times New Roman"/>
                <w:b/>
                <w:bCs/>
                <w:color w:val="4B92DB"/>
                <w:spacing w:val="1"/>
                <w:lang w:eastAsia="en-GB"/>
              </w:rPr>
            </w:pPr>
          </w:p>
          <w:p w14:paraId="18E4151B" w14:textId="77777777" w:rsidR="00C45C6E" w:rsidRPr="005626DB" w:rsidRDefault="00C45C6E" w:rsidP="00D34E85">
            <w:pPr>
              <w:spacing w:before="87" w:after="0" w:line="240" w:lineRule="auto"/>
              <w:ind w:right="-23"/>
              <w:rPr>
                <w:rFonts w:eastAsia="Times New Roman"/>
                <w:b/>
                <w:bCs/>
                <w:color w:val="4B92DB"/>
                <w:spacing w:val="1"/>
                <w:lang w:eastAsia="en-GB"/>
              </w:rPr>
            </w:pPr>
            <w:r w:rsidRPr="005626DB">
              <w:rPr>
                <w:rFonts w:eastAsia="Times New Roman"/>
                <w:b/>
                <w:bCs/>
                <w:color w:val="4B92DB"/>
                <w:spacing w:val="1"/>
                <w:lang w:eastAsia="en-GB"/>
              </w:rPr>
              <w:t>ITT Core Content Framework</w:t>
            </w:r>
          </w:p>
          <w:p w14:paraId="010A79FD" w14:textId="77777777" w:rsidR="00C45C6E" w:rsidRPr="005626DB" w:rsidRDefault="00C45C6E" w:rsidP="00D34E85">
            <w:pPr>
              <w:spacing w:before="87" w:after="0" w:line="240" w:lineRule="auto"/>
              <w:ind w:right="-23"/>
              <w:contextualSpacing/>
              <w:rPr>
                <w:rFonts w:eastAsia="Times New Roman"/>
                <w:b/>
                <w:bCs/>
                <w:color w:val="4B92DB"/>
                <w:spacing w:val="1"/>
                <w:lang w:eastAsia="en-GB"/>
              </w:rPr>
            </w:pPr>
          </w:p>
        </w:tc>
        <w:tc>
          <w:tcPr>
            <w:tcW w:w="8264" w:type="dxa"/>
            <w:tcBorders>
              <w:top w:val="single" w:sz="4" w:space="0" w:color="auto"/>
              <w:left w:val="single" w:sz="4" w:space="0" w:color="auto"/>
              <w:bottom w:val="single" w:sz="4" w:space="0" w:color="auto"/>
              <w:right w:val="single" w:sz="4" w:space="0" w:color="auto"/>
            </w:tcBorders>
          </w:tcPr>
          <w:p w14:paraId="2D5BE682" w14:textId="77777777" w:rsidR="00D50380" w:rsidRPr="00B93606" w:rsidRDefault="00D50380" w:rsidP="00D50380">
            <w:pPr>
              <w:spacing w:before="87" w:after="0" w:line="240" w:lineRule="auto"/>
              <w:ind w:right="-20"/>
            </w:pPr>
            <w:r w:rsidRPr="00B93606">
              <w:rPr>
                <w:rFonts w:eastAsia="Times New Roman"/>
                <w:b/>
                <w:bCs/>
                <w:spacing w:val="1"/>
                <w:lang w:eastAsia="en-GB"/>
              </w:rPr>
              <w:t xml:space="preserve">ITT Core Content Framework: </w:t>
            </w:r>
            <w:r w:rsidRPr="00B93606">
              <w:rPr>
                <w:rFonts w:eastAsia="Times New Roman"/>
                <w:spacing w:val="1"/>
                <w:lang w:eastAsia="en-GB"/>
              </w:rPr>
              <w:t>Aspects from</w:t>
            </w:r>
            <w:r w:rsidRPr="00B93606">
              <w:t xml:space="preserve"> the five core areas (‘Behaviour’, ‘Pedagogy’, ‘Assessment’, ‘Curriculum’, ‘Professional Behaviours’) will be included in this seminar as appropriate.</w:t>
            </w:r>
          </w:p>
          <w:p w14:paraId="09F695D6" w14:textId="7D1F1B01" w:rsidR="00C45C6E" w:rsidRPr="005626DB" w:rsidRDefault="00C45C6E" w:rsidP="00D34E85">
            <w:pPr>
              <w:spacing w:before="87" w:after="0" w:line="240" w:lineRule="auto"/>
              <w:ind w:right="-20"/>
              <w:rPr>
                <w:rFonts w:eastAsia="Times New Roman"/>
                <w:lang w:eastAsia="en-GB"/>
              </w:rPr>
            </w:pPr>
          </w:p>
        </w:tc>
      </w:tr>
      <w:tr w:rsidR="00C45C6E" w:rsidRPr="005626DB" w14:paraId="46189643" w14:textId="77777777" w:rsidTr="00D34E85">
        <w:trPr>
          <w:trHeight w:val="755"/>
        </w:trPr>
        <w:tc>
          <w:tcPr>
            <w:tcW w:w="1560" w:type="dxa"/>
            <w:tcBorders>
              <w:top w:val="single" w:sz="4" w:space="0" w:color="auto"/>
              <w:left w:val="single" w:sz="4" w:space="0" w:color="auto"/>
              <w:bottom w:val="single" w:sz="4" w:space="0" w:color="auto"/>
              <w:right w:val="single" w:sz="4" w:space="0" w:color="auto"/>
            </w:tcBorders>
          </w:tcPr>
          <w:p w14:paraId="2A04A614" w14:textId="77777777" w:rsidR="00C45C6E" w:rsidRPr="005626DB" w:rsidRDefault="00C45C6E" w:rsidP="00D34E85">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Teachers’ Standards</w:t>
            </w:r>
          </w:p>
        </w:tc>
        <w:tc>
          <w:tcPr>
            <w:tcW w:w="8264" w:type="dxa"/>
            <w:tcBorders>
              <w:top w:val="single" w:sz="4" w:space="0" w:color="auto"/>
              <w:left w:val="single" w:sz="4" w:space="0" w:color="auto"/>
              <w:bottom w:val="single" w:sz="4" w:space="0" w:color="auto"/>
              <w:right w:val="single" w:sz="4" w:space="0" w:color="auto"/>
            </w:tcBorders>
          </w:tcPr>
          <w:p w14:paraId="0F64150D" w14:textId="77777777" w:rsidR="00C45C6E" w:rsidRPr="005626DB" w:rsidRDefault="00C45C6E" w:rsidP="00D34E85">
            <w:pPr>
              <w:spacing w:before="87" w:after="0" w:line="240" w:lineRule="auto"/>
              <w:ind w:right="-20"/>
              <w:rPr>
                <w:rFonts w:eastAsia="Times New Roman"/>
                <w:b/>
                <w:bCs/>
                <w:lang w:eastAsia="en-GB"/>
              </w:rPr>
            </w:pPr>
            <w:r w:rsidRPr="005626DB">
              <w:rPr>
                <w:rFonts w:eastAsia="Times New Roman"/>
                <w:b/>
                <w:bCs/>
                <w:lang w:eastAsia="en-GB"/>
              </w:rPr>
              <w:t>Teachers’ Standards: TS2, 3 and 4</w:t>
            </w:r>
          </w:p>
          <w:p w14:paraId="0D8847A7" w14:textId="77777777" w:rsidR="00C45C6E" w:rsidRPr="005626DB" w:rsidRDefault="00C45C6E" w:rsidP="00D34E85">
            <w:pPr>
              <w:spacing w:before="87" w:after="0" w:line="240" w:lineRule="auto"/>
              <w:ind w:right="-20"/>
              <w:rPr>
                <w:rFonts w:eastAsia="Times New Roman"/>
                <w:lang w:eastAsia="en-GB"/>
              </w:rPr>
            </w:pPr>
          </w:p>
          <w:p w14:paraId="4031806C" w14:textId="77777777" w:rsidR="00C45C6E" w:rsidRPr="005626DB" w:rsidRDefault="00C45C6E" w:rsidP="00D34E85">
            <w:pPr>
              <w:spacing w:before="87" w:after="0" w:line="240" w:lineRule="auto"/>
              <w:ind w:right="-20"/>
              <w:rPr>
                <w:rFonts w:eastAsia="Times New Roman"/>
                <w:lang w:eastAsia="en-GB"/>
              </w:rPr>
            </w:pPr>
          </w:p>
        </w:tc>
      </w:tr>
    </w:tbl>
    <w:p w14:paraId="384958D0" w14:textId="121354AE" w:rsidR="00C45C6E" w:rsidRPr="005626DB" w:rsidRDefault="00C45C6E" w:rsidP="00C45C6E"/>
    <w:p w14:paraId="6C2D797F" w14:textId="77777777" w:rsidR="00C45C6E" w:rsidRPr="005626DB" w:rsidRDefault="00C45C6E" w:rsidP="00C45C6E"/>
    <w:p w14:paraId="70E1008C" w14:textId="77777777" w:rsidR="00C45C6E" w:rsidRPr="005626DB" w:rsidRDefault="00C45C6E" w:rsidP="00C45C6E">
      <w:r w:rsidRPr="005626DB">
        <w:br w:type="page"/>
      </w:r>
    </w:p>
    <w:tbl>
      <w:tblPr>
        <w:tblpPr w:leftFromText="180" w:rightFromText="180" w:vertAnchor="page" w:horzAnchor="margin" w:tblpY="1066"/>
        <w:tblW w:w="9549" w:type="dxa"/>
        <w:tblCellMar>
          <w:left w:w="142" w:type="dxa"/>
          <w:right w:w="0" w:type="dxa"/>
        </w:tblCellMar>
        <w:tblLook w:val="04A0" w:firstRow="1" w:lastRow="0" w:firstColumn="1" w:lastColumn="0" w:noHBand="0" w:noVBand="1"/>
      </w:tblPr>
      <w:tblGrid>
        <w:gridCol w:w="147"/>
        <w:gridCol w:w="1933"/>
        <w:gridCol w:w="147"/>
        <w:gridCol w:w="7175"/>
        <w:gridCol w:w="147"/>
      </w:tblGrid>
      <w:tr w:rsidR="00C45C6E" w:rsidRPr="005626DB" w14:paraId="0AF4CF22" w14:textId="77777777" w:rsidTr="00C45C6E">
        <w:trPr>
          <w:gridBefore w:val="1"/>
          <w:wBefore w:w="147" w:type="dxa"/>
          <w:trHeight w:val="700"/>
        </w:trPr>
        <w:tc>
          <w:tcPr>
            <w:tcW w:w="9402" w:type="dxa"/>
            <w:gridSpan w:val="4"/>
            <w:tcBorders>
              <w:top w:val="single" w:sz="4" w:space="0" w:color="auto"/>
              <w:left w:val="single" w:sz="4" w:space="0" w:color="auto"/>
              <w:bottom w:val="single" w:sz="4" w:space="0" w:color="auto"/>
              <w:right w:val="single" w:sz="4" w:space="0" w:color="auto"/>
            </w:tcBorders>
            <w:shd w:val="clear" w:color="auto" w:fill="FF66FF"/>
          </w:tcPr>
          <w:p w14:paraId="02DEE4AA" w14:textId="77777777" w:rsidR="00C45C6E" w:rsidRPr="005626DB" w:rsidRDefault="00C45C6E" w:rsidP="00D34E85">
            <w:pPr>
              <w:spacing w:after="0" w:line="243" w:lineRule="atLeast"/>
              <w:ind w:left="567" w:right="-20"/>
              <w:rPr>
                <w:rFonts w:eastAsia="Times New Roman"/>
                <w:b/>
                <w:bCs/>
                <w:lang w:eastAsia="en-GB"/>
              </w:rPr>
            </w:pPr>
          </w:p>
          <w:p w14:paraId="7DFEBAE8" w14:textId="77777777" w:rsidR="00C45C6E" w:rsidRPr="005626DB" w:rsidRDefault="00C45C6E" w:rsidP="00D34E85">
            <w:pPr>
              <w:spacing w:after="0" w:line="243" w:lineRule="atLeast"/>
              <w:ind w:left="567" w:right="198"/>
              <w:jc w:val="center"/>
              <w:rPr>
                <w:rFonts w:eastAsia="Times New Roman"/>
                <w:b/>
                <w:bCs/>
                <w:lang w:eastAsia="en-GB"/>
              </w:rPr>
            </w:pPr>
          </w:p>
          <w:p w14:paraId="53AA52F7" w14:textId="77777777" w:rsidR="00C45C6E" w:rsidRPr="005626DB" w:rsidRDefault="00C45C6E" w:rsidP="00D34E85">
            <w:pPr>
              <w:spacing w:after="0" w:line="243" w:lineRule="atLeast"/>
              <w:ind w:left="567" w:right="198"/>
              <w:jc w:val="center"/>
              <w:rPr>
                <w:rFonts w:eastAsia="Times New Roman"/>
                <w:b/>
                <w:bCs/>
                <w:lang w:eastAsia="en-GB"/>
              </w:rPr>
            </w:pPr>
          </w:p>
          <w:p w14:paraId="00AB79B5" w14:textId="77777777" w:rsidR="00C45C6E" w:rsidRPr="005626DB" w:rsidRDefault="00C45C6E" w:rsidP="00C45C6E">
            <w:pPr>
              <w:spacing w:after="0" w:line="243" w:lineRule="atLeast"/>
              <w:ind w:left="567" w:right="198"/>
              <w:jc w:val="center"/>
              <w:rPr>
                <w:rFonts w:eastAsia="Times New Roman"/>
                <w:b/>
                <w:bCs/>
                <w:lang w:eastAsia="en-GB"/>
              </w:rPr>
            </w:pPr>
            <w:r w:rsidRPr="005626DB">
              <w:rPr>
                <w:rFonts w:eastAsia="Times New Roman"/>
                <w:b/>
                <w:bCs/>
                <w:lang w:eastAsia="en-GB"/>
              </w:rPr>
              <w:t>Foreign Languages Session 2</w:t>
            </w:r>
          </w:p>
          <w:p w14:paraId="3BF6ED27" w14:textId="483DA9E4" w:rsidR="00C45C6E" w:rsidRPr="005626DB" w:rsidRDefault="00C45C6E" w:rsidP="00C45C6E">
            <w:pPr>
              <w:spacing w:after="0" w:line="243" w:lineRule="atLeast"/>
              <w:ind w:left="567" w:right="198"/>
              <w:jc w:val="center"/>
              <w:rPr>
                <w:rFonts w:eastAsia="Times New Roman"/>
                <w:b/>
                <w:bCs/>
                <w:lang w:eastAsia="en-GB"/>
              </w:rPr>
            </w:pPr>
          </w:p>
        </w:tc>
      </w:tr>
      <w:tr w:rsidR="00C45C6E" w:rsidRPr="005626DB" w14:paraId="5E8BF721" w14:textId="77777777" w:rsidTr="00C45C6E">
        <w:trPr>
          <w:gridBefore w:val="1"/>
          <w:wBefore w:w="147" w:type="dxa"/>
          <w:trHeight w:val="413"/>
        </w:trPr>
        <w:tc>
          <w:tcPr>
            <w:tcW w:w="2080" w:type="dxa"/>
            <w:gridSpan w:val="2"/>
            <w:tcBorders>
              <w:top w:val="single" w:sz="4" w:space="0" w:color="auto"/>
              <w:left w:val="single" w:sz="4" w:space="0" w:color="auto"/>
              <w:bottom w:val="single" w:sz="4" w:space="0" w:color="auto"/>
              <w:right w:val="single" w:sz="4" w:space="0" w:color="auto"/>
            </w:tcBorders>
          </w:tcPr>
          <w:p w14:paraId="6CBB0D49" w14:textId="77777777" w:rsidR="00C45C6E" w:rsidRPr="005626DB" w:rsidRDefault="00C45C6E" w:rsidP="00C45C6E">
            <w:pPr>
              <w:spacing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WHAT?</w:t>
            </w:r>
          </w:p>
          <w:p w14:paraId="5EF9A3BA" w14:textId="77777777" w:rsidR="00C45C6E" w:rsidRPr="005626DB" w:rsidRDefault="00C45C6E" w:rsidP="00C45C6E">
            <w:pPr>
              <w:spacing w:after="0" w:line="240" w:lineRule="auto"/>
              <w:ind w:right="-23"/>
              <w:contextualSpacing/>
              <w:rPr>
                <w:rFonts w:eastAsia="Times New Roman"/>
                <w:b/>
                <w:bCs/>
                <w:color w:val="4B92DB"/>
                <w:spacing w:val="-1"/>
                <w:lang w:eastAsia="en-GB"/>
              </w:rPr>
            </w:pPr>
          </w:p>
          <w:p w14:paraId="2A0AFA4D" w14:textId="77777777" w:rsidR="00C45C6E" w:rsidRPr="005626DB" w:rsidRDefault="00C45C6E" w:rsidP="00C45C6E">
            <w:pPr>
              <w:spacing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 xml:space="preserve">Session </w:t>
            </w:r>
          </w:p>
          <w:p w14:paraId="02312CC0" w14:textId="77777777" w:rsidR="00C45C6E" w:rsidRPr="005626DB" w:rsidRDefault="00C45C6E" w:rsidP="00C45C6E">
            <w:pPr>
              <w:spacing w:after="0" w:line="240" w:lineRule="auto"/>
              <w:ind w:right="-23"/>
              <w:contextualSpacing/>
              <w:rPr>
                <w:rFonts w:eastAsia="Times New Roman"/>
                <w:lang w:eastAsia="en-GB"/>
              </w:rPr>
            </w:pPr>
            <w:r w:rsidRPr="005626DB">
              <w:rPr>
                <w:rFonts w:eastAsia="Times New Roman"/>
                <w:b/>
                <w:bCs/>
                <w:color w:val="4B92DB"/>
                <w:spacing w:val="-1"/>
                <w:lang w:eastAsia="en-GB"/>
              </w:rPr>
              <w:t>Titles</w:t>
            </w:r>
          </w:p>
        </w:tc>
        <w:tc>
          <w:tcPr>
            <w:tcW w:w="7322" w:type="dxa"/>
            <w:gridSpan w:val="2"/>
            <w:tcBorders>
              <w:top w:val="single" w:sz="4" w:space="0" w:color="auto"/>
              <w:left w:val="single" w:sz="4" w:space="0" w:color="auto"/>
              <w:bottom w:val="single" w:sz="4" w:space="0" w:color="auto"/>
              <w:right w:val="single" w:sz="4" w:space="0" w:color="auto"/>
            </w:tcBorders>
          </w:tcPr>
          <w:p w14:paraId="338E6DE2" w14:textId="77777777" w:rsidR="00C45C6E" w:rsidRPr="005626DB" w:rsidRDefault="00C45C6E" w:rsidP="00D34E85">
            <w:pPr>
              <w:pStyle w:val="xmsonormal"/>
              <w:shd w:val="clear" w:color="auto" w:fill="FFFFFF"/>
              <w:spacing w:before="0" w:beforeAutospacing="0" w:after="0" w:afterAutospacing="0"/>
              <w:ind w:left="567"/>
              <w:rPr>
                <w:rFonts w:ascii="Arial" w:hAnsi="Arial" w:cs="Arial"/>
              </w:rPr>
            </w:pPr>
            <w:r w:rsidRPr="005626DB">
              <w:rPr>
                <w:rFonts w:ascii="Arial" w:hAnsi="Arial" w:cs="Arial"/>
              </w:rPr>
              <w:t> </w:t>
            </w:r>
          </w:p>
          <w:p w14:paraId="7A1A506A" w14:textId="77777777" w:rsidR="00C45C6E" w:rsidRPr="005626DB" w:rsidRDefault="00C45C6E" w:rsidP="00C45C6E">
            <w:pPr>
              <w:contextualSpacing/>
            </w:pPr>
            <w:r w:rsidRPr="005626DB">
              <w:rPr>
                <w:rFonts w:eastAsia="Times New Roman"/>
                <w:b/>
                <w:color w:val="00B050"/>
                <w:u w:val="single"/>
              </w:rPr>
              <w:t>5-11 years:</w:t>
            </w:r>
            <w:r w:rsidRPr="005626DB">
              <w:rPr>
                <w:rFonts w:eastAsia="Times New Roman"/>
                <w:b/>
                <w:color w:val="00B050"/>
              </w:rPr>
              <w:t xml:space="preserve"> Literacy</w:t>
            </w:r>
          </w:p>
        </w:tc>
      </w:tr>
      <w:tr w:rsidR="00C45C6E" w:rsidRPr="005626DB" w14:paraId="149FE650" w14:textId="77777777" w:rsidTr="00C45C6E">
        <w:trPr>
          <w:gridBefore w:val="1"/>
          <w:wBefore w:w="147" w:type="dxa"/>
          <w:trHeight w:val="1972"/>
        </w:trPr>
        <w:tc>
          <w:tcPr>
            <w:tcW w:w="2080" w:type="dxa"/>
            <w:gridSpan w:val="2"/>
            <w:tcBorders>
              <w:top w:val="single" w:sz="4" w:space="0" w:color="auto"/>
              <w:left w:val="single" w:sz="8" w:space="0" w:color="auto"/>
              <w:bottom w:val="single" w:sz="8" w:space="0" w:color="auto"/>
              <w:right w:val="single" w:sz="8" w:space="0" w:color="auto"/>
            </w:tcBorders>
          </w:tcPr>
          <w:p w14:paraId="3A949A4F" w14:textId="77777777" w:rsidR="00C45C6E" w:rsidRPr="005626DB" w:rsidRDefault="00C45C6E" w:rsidP="00C45C6E">
            <w:pPr>
              <w:spacing w:after="0" w:line="240" w:lineRule="auto"/>
              <w:ind w:right="-23"/>
              <w:contextualSpacing/>
              <w:rPr>
                <w:rFonts w:eastAsia="Times New Roman"/>
                <w:b/>
                <w:bCs/>
                <w:color w:val="4B92DB"/>
                <w:lang w:eastAsia="en-GB"/>
              </w:rPr>
            </w:pPr>
            <w:r w:rsidRPr="005626DB">
              <w:rPr>
                <w:rFonts w:eastAsia="Times New Roman"/>
                <w:b/>
                <w:bCs/>
                <w:color w:val="4B92DB"/>
                <w:lang w:eastAsia="en-GB"/>
              </w:rPr>
              <w:t>WHY THIS?</w:t>
            </w:r>
          </w:p>
          <w:p w14:paraId="71F0A30F" w14:textId="77777777" w:rsidR="00C45C6E" w:rsidRPr="005626DB" w:rsidRDefault="00C45C6E" w:rsidP="00C45C6E">
            <w:pPr>
              <w:spacing w:after="0" w:line="240" w:lineRule="auto"/>
              <w:ind w:right="-23"/>
              <w:contextualSpacing/>
              <w:rPr>
                <w:rFonts w:eastAsia="Times New Roman"/>
                <w:b/>
                <w:bCs/>
                <w:color w:val="4B92DB"/>
                <w:lang w:eastAsia="en-GB"/>
              </w:rPr>
            </w:pPr>
          </w:p>
          <w:p w14:paraId="37AC78E6" w14:textId="77777777" w:rsidR="00C45C6E" w:rsidRPr="005626DB" w:rsidRDefault="00C45C6E" w:rsidP="00C45C6E">
            <w:pPr>
              <w:spacing w:after="0" w:line="240" w:lineRule="auto"/>
              <w:ind w:right="-23"/>
              <w:contextualSpacing/>
              <w:rPr>
                <w:rFonts w:eastAsia="Times New Roman"/>
                <w:b/>
                <w:bCs/>
                <w:color w:val="4B92DB"/>
                <w:lang w:eastAsia="en-GB"/>
              </w:rPr>
            </w:pPr>
            <w:r w:rsidRPr="005626DB">
              <w:rPr>
                <w:rFonts w:eastAsia="Times New Roman"/>
                <w:b/>
                <w:bCs/>
                <w:color w:val="4B92DB"/>
                <w:lang w:eastAsia="en-GB"/>
              </w:rPr>
              <w:t>Learning</w:t>
            </w:r>
          </w:p>
          <w:p w14:paraId="6EA6F288" w14:textId="77777777" w:rsidR="00C45C6E" w:rsidRPr="005626DB" w:rsidRDefault="00C45C6E" w:rsidP="00C45C6E">
            <w:pPr>
              <w:spacing w:after="0" w:line="240" w:lineRule="auto"/>
              <w:ind w:right="-23"/>
              <w:contextualSpacing/>
              <w:rPr>
                <w:rFonts w:eastAsia="Times New Roman"/>
                <w:b/>
                <w:bCs/>
                <w:color w:val="4B92DB"/>
                <w:spacing w:val="-1"/>
                <w:lang w:eastAsia="en-GB"/>
              </w:rPr>
            </w:pPr>
            <w:r w:rsidRPr="005626DB">
              <w:rPr>
                <w:rFonts w:eastAsia="Times New Roman"/>
                <w:b/>
                <w:bCs/>
                <w:color w:val="4B92DB"/>
                <w:lang w:eastAsia="en-GB"/>
              </w:rPr>
              <w:t>O</w:t>
            </w:r>
            <w:r w:rsidRPr="005626DB">
              <w:rPr>
                <w:rFonts w:eastAsia="Times New Roman"/>
                <w:b/>
                <w:bCs/>
                <w:color w:val="4B92DB"/>
                <w:spacing w:val="-1"/>
                <w:lang w:eastAsia="en-GB"/>
              </w:rPr>
              <w:t>utcomes</w:t>
            </w:r>
          </w:p>
        </w:tc>
        <w:tc>
          <w:tcPr>
            <w:tcW w:w="7322" w:type="dxa"/>
            <w:gridSpan w:val="2"/>
            <w:tcBorders>
              <w:top w:val="single" w:sz="4" w:space="0" w:color="auto"/>
              <w:left w:val="nil"/>
              <w:bottom w:val="single" w:sz="8" w:space="0" w:color="auto"/>
              <w:right w:val="single" w:sz="8" w:space="0" w:color="auto"/>
            </w:tcBorders>
          </w:tcPr>
          <w:p w14:paraId="15B34997" w14:textId="6C569E4A" w:rsidR="00C45C6E" w:rsidRPr="005626DB" w:rsidRDefault="00C45C6E" w:rsidP="00C45C6E">
            <w:r w:rsidRPr="005626DB">
              <w:t xml:space="preserve">Extensive research in the field strongly suggests that children’s confidence and competence with the reading and writing in L2 is predicated on a foundation of speaking and listening (Jones &amp; McLachlan, 2009). This seminar builds on learning from seminar 1 and whilst focusing on literacy also demonstrates how speaking and listening can be incorporated with reading to produce a rich learning context. The session seeks to draw on student teacher prior learning from the rest of their practice (phonics/use of story/ talk to write etc.). </w:t>
            </w:r>
          </w:p>
          <w:p w14:paraId="1A1AD4D7" w14:textId="77777777" w:rsidR="00C45C6E" w:rsidRPr="005626DB" w:rsidRDefault="00C45C6E" w:rsidP="00C45C6E">
            <w:r w:rsidRPr="005626DB">
              <w:t>By the end of this session trainees will be able:</w:t>
            </w:r>
          </w:p>
          <w:p w14:paraId="1263EB50" w14:textId="77777777" w:rsidR="00C45C6E" w:rsidRPr="005626DB" w:rsidRDefault="00C45C6E" w:rsidP="001B789A">
            <w:pPr>
              <w:pStyle w:val="xmsonormal"/>
              <w:numPr>
                <w:ilvl w:val="0"/>
                <w:numId w:val="162"/>
              </w:numPr>
              <w:shd w:val="clear" w:color="auto" w:fill="FFFFFF"/>
              <w:spacing w:before="0" w:beforeAutospacing="0" w:after="0" w:afterAutospacing="0"/>
              <w:ind w:left="567"/>
              <w:rPr>
                <w:rFonts w:ascii="Arial" w:hAnsi="Arial" w:cs="Arial"/>
              </w:rPr>
            </w:pPr>
            <w:r w:rsidRPr="005626DB">
              <w:rPr>
                <w:rFonts w:ascii="Arial" w:hAnsi="Arial" w:cs="Arial"/>
              </w:rPr>
              <w:t>To build on previous learning in seminar 1, by reflecting on possible curriculum models which will support foreign languages learning in Key Stage 1 and Key Stage 2</w:t>
            </w:r>
          </w:p>
          <w:p w14:paraId="1E47202D" w14:textId="77777777" w:rsidR="00C45C6E" w:rsidRPr="005626DB" w:rsidRDefault="00C45C6E" w:rsidP="001B789A">
            <w:pPr>
              <w:pStyle w:val="xmsolistparagraph"/>
              <w:numPr>
                <w:ilvl w:val="0"/>
                <w:numId w:val="162"/>
              </w:numPr>
              <w:shd w:val="clear" w:color="auto" w:fill="FFFFFF"/>
              <w:spacing w:before="0" w:beforeAutospacing="0" w:after="0" w:afterAutospacing="0"/>
              <w:ind w:left="567"/>
              <w:rPr>
                <w:rFonts w:ascii="Arial" w:hAnsi="Arial" w:cs="Arial"/>
              </w:rPr>
            </w:pPr>
            <w:r w:rsidRPr="005626DB">
              <w:rPr>
                <w:rFonts w:ascii="Arial" w:hAnsi="Arial" w:cs="Arial"/>
              </w:rPr>
              <w:t>To look in detail at the pedagogy for teaching of literacy in the languages classroom</w:t>
            </w:r>
          </w:p>
          <w:p w14:paraId="29AA1619" w14:textId="77777777" w:rsidR="00C45C6E" w:rsidRPr="005626DB" w:rsidRDefault="00C45C6E" w:rsidP="001B789A">
            <w:pPr>
              <w:pStyle w:val="xmsolistparagraph"/>
              <w:numPr>
                <w:ilvl w:val="0"/>
                <w:numId w:val="162"/>
              </w:numPr>
              <w:shd w:val="clear" w:color="auto" w:fill="FFFFFF"/>
              <w:spacing w:before="0" w:beforeAutospacing="0" w:after="0" w:afterAutospacing="0"/>
              <w:ind w:left="567"/>
              <w:rPr>
                <w:rFonts w:ascii="Arial" w:hAnsi="Arial" w:cs="Arial"/>
              </w:rPr>
            </w:pPr>
            <w:r w:rsidRPr="005626DB">
              <w:rPr>
                <w:rFonts w:ascii="Arial" w:hAnsi="Arial" w:cs="Arial"/>
              </w:rPr>
              <w:t>To make clear links between their good practice in other areas of the curriculum and delivery of FLs (e.g. phonics/SPaG)</w:t>
            </w:r>
          </w:p>
          <w:p w14:paraId="7D1E75F3" w14:textId="77777777" w:rsidR="00C45C6E" w:rsidRPr="005626DB" w:rsidRDefault="00C45C6E" w:rsidP="00D34E85">
            <w:pPr>
              <w:pStyle w:val="xmsolistparagraph"/>
              <w:shd w:val="clear" w:color="auto" w:fill="FFFFFF"/>
              <w:spacing w:before="0" w:beforeAutospacing="0" w:after="0" w:afterAutospacing="0"/>
              <w:ind w:left="567"/>
              <w:rPr>
                <w:rFonts w:ascii="Arial" w:hAnsi="Arial" w:cs="Arial"/>
              </w:rPr>
            </w:pPr>
          </w:p>
        </w:tc>
      </w:tr>
      <w:tr w:rsidR="00C45C6E" w:rsidRPr="005626DB" w14:paraId="6EBC7DDB" w14:textId="77777777" w:rsidTr="00C45C6E">
        <w:trPr>
          <w:gridBefore w:val="1"/>
          <w:wBefore w:w="147" w:type="dxa"/>
          <w:trHeight w:val="2492"/>
        </w:trPr>
        <w:tc>
          <w:tcPr>
            <w:tcW w:w="2080" w:type="dxa"/>
            <w:gridSpan w:val="2"/>
            <w:tcBorders>
              <w:top w:val="nil"/>
              <w:left w:val="single" w:sz="8" w:space="0" w:color="auto"/>
              <w:bottom w:val="single" w:sz="8" w:space="0" w:color="auto"/>
              <w:right w:val="single" w:sz="8" w:space="0" w:color="auto"/>
            </w:tcBorders>
          </w:tcPr>
          <w:p w14:paraId="5553486E" w14:textId="77777777" w:rsidR="00C45C6E" w:rsidRPr="005626DB" w:rsidRDefault="00C45C6E" w:rsidP="00C45C6E">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WHY NOW?</w:t>
            </w:r>
          </w:p>
          <w:p w14:paraId="770E74BB" w14:textId="77777777" w:rsidR="00C45C6E" w:rsidRPr="005626DB" w:rsidRDefault="00C45C6E" w:rsidP="00C45C6E">
            <w:pPr>
              <w:spacing w:before="87" w:after="0" w:line="240" w:lineRule="auto"/>
              <w:ind w:right="-23"/>
              <w:contextualSpacing/>
              <w:rPr>
                <w:rFonts w:eastAsia="Times New Roman"/>
                <w:b/>
                <w:bCs/>
                <w:color w:val="4B92DB"/>
                <w:spacing w:val="1"/>
                <w:lang w:eastAsia="en-GB"/>
              </w:rPr>
            </w:pPr>
          </w:p>
          <w:p w14:paraId="00A122CC" w14:textId="77777777" w:rsidR="00C45C6E" w:rsidRPr="005626DB" w:rsidRDefault="00C45C6E" w:rsidP="00C45C6E">
            <w:pPr>
              <w:spacing w:after="0" w:line="240" w:lineRule="auto"/>
              <w:ind w:right="-23"/>
              <w:contextualSpacing/>
              <w:rPr>
                <w:rFonts w:eastAsia="Times New Roman"/>
                <w:lang w:eastAsia="en-GB"/>
              </w:rPr>
            </w:pPr>
            <w:r w:rsidRPr="005626DB">
              <w:rPr>
                <w:rFonts w:eastAsia="Times New Roman"/>
                <w:b/>
                <w:bCs/>
                <w:color w:val="4B92DB"/>
                <w:spacing w:val="-1"/>
                <w:lang w:eastAsia="en-GB"/>
              </w:rPr>
              <w:t>Curriculum Design &amp; Key Messages</w:t>
            </w:r>
          </w:p>
        </w:tc>
        <w:tc>
          <w:tcPr>
            <w:tcW w:w="7322" w:type="dxa"/>
            <w:gridSpan w:val="2"/>
            <w:tcBorders>
              <w:top w:val="nil"/>
              <w:left w:val="nil"/>
              <w:bottom w:val="single" w:sz="8" w:space="0" w:color="auto"/>
              <w:right w:val="single" w:sz="8" w:space="0" w:color="auto"/>
            </w:tcBorders>
          </w:tcPr>
          <w:p w14:paraId="40C09F23" w14:textId="77777777" w:rsidR="00C45C6E" w:rsidRPr="005626DB" w:rsidRDefault="00C45C6E" w:rsidP="00C45C6E">
            <w:pPr>
              <w:pStyle w:val="xmsonormal"/>
              <w:shd w:val="clear" w:color="auto" w:fill="FFFFFF"/>
              <w:spacing w:before="0" w:beforeAutospacing="0" w:after="0" w:afterAutospacing="0"/>
              <w:rPr>
                <w:rFonts w:ascii="Arial" w:hAnsi="Arial" w:cs="Arial"/>
              </w:rPr>
            </w:pPr>
            <w:r w:rsidRPr="005626DB">
              <w:rPr>
                <w:rFonts w:ascii="Arial" w:hAnsi="Arial" w:cs="Arial"/>
              </w:rPr>
              <w:t xml:space="preserve">As with seminar 1, the activities modelled and experienced are easily transferrable to the KS2 /1 classroom where students are practising. These approaches can of course also be taken into NQT year and beyond. They provide lines of enquiry for FL specialism in M1 and M2. </w:t>
            </w:r>
          </w:p>
          <w:p w14:paraId="38A5CFF1" w14:textId="77777777" w:rsidR="00C45C6E" w:rsidRPr="005626DB" w:rsidRDefault="00C45C6E" w:rsidP="00D34E85">
            <w:pPr>
              <w:pStyle w:val="xmsonormal"/>
              <w:shd w:val="clear" w:color="auto" w:fill="FFFFFF"/>
              <w:spacing w:before="0" w:beforeAutospacing="0" w:after="0" w:afterAutospacing="0"/>
              <w:ind w:left="567"/>
              <w:rPr>
                <w:rFonts w:ascii="Arial" w:hAnsi="Arial" w:cs="Arial"/>
              </w:rPr>
            </w:pPr>
          </w:p>
          <w:p w14:paraId="4C2727C4" w14:textId="77777777" w:rsidR="00C45C6E" w:rsidRPr="005626DB" w:rsidRDefault="00C45C6E" w:rsidP="001B789A">
            <w:pPr>
              <w:pStyle w:val="xmsonormal"/>
              <w:numPr>
                <w:ilvl w:val="0"/>
                <w:numId w:val="163"/>
              </w:numPr>
              <w:shd w:val="clear" w:color="auto" w:fill="FFFFFF"/>
              <w:spacing w:before="0" w:beforeAutospacing="0" w:after="0" w:afterAutospacing="0"/>
              <w:ind w:left="567"/>
              <w:rPr>
                <w:rFonts w:ascii="Arial" w:hAnsi="Arial" w:cs="Arial"/>
              </w:rPr>
            </w:pPr>
            <w:r w:rsidRPr="005626DB">
              <w:rPr>
                <w:rFonts w:ascii="Arial" w:hAnsi="Arial" w:cs="Arial"/>
              </w:rPr>
              <w:t>Be prepared to experiment and take risks.</w:t>
            </w:r>
          </w:p>
          <w:p w14:paraId="152D7488" w14:textId="77777777" w:rsidR="00C45C6E" w:rsidRPr="005626DB" w:rsidRDefault="00C45C6E" w:rsidP="001B789A">
            <w:pPr>
              <w:pStyle w:val="xmsonormal"/>
              <w:numPr>
                <w:ilvl w:val="0"/>
                <w:numId w:val="163"/>
              </w:numPr>
              <w:shd w:val="clear" w:color="auto" w:fill="FFFFFF"/>
              <w:spacing w:before="0" w:beforeAutospacing="0" w:after="0" w:afterAutospacing="0"/>
              <w:ind w:left="567"/>
              <w:rPr>
                <w:rFonts w:ascii="Arial" w:hAnsi="Arial" w:cs="Arial"/>
              </w:rPr>
            </w:pPr>
            <w:r w:rsidRPr="005626DB">
              <w:rPr>
                <w:rFonts w:ascii="Arial" w:hAnsi="Arial" w:cs="Arial"/>
              </w:rPr>
              <w:t>Apply what you know to be good practice in KS1/ 2 teaching to your foreign language teaching</w:t>
            </w:r>
          </w:p>
          <w:p w14:paraId="0BDC2F38" w14:textId="77777777" w:rsidR="00C45C6E" w:rsidRPr="005626DB" w:rsidRDefault="00C45C6E" w:rsidP="001B789A">
            <w:pPr>
              <w:pStyle w:val="xmsonormal"/>
              <w:numPr>
                <w:ilvl w:val="0"/>
                <w:numId w:val="163"/>
              </w:numPr>
              <w:shd w:val="clear" w:color="auto" w:fill="FFFFFF"/>
              <w:spacing w:before="0" w:beforeAutospacing="0" w:after="0" w:afterAutospacing="0"/>
              <w:ind w:left="567"/>
              <w:rPr>
                <w:rFonts w:ascii="Arial" w:hAnsi="Arial" w:cs="Arial"/>
              </w:rPr>
            </w:pPr>
            <w:r w:rsidRPr="005626DB">
              <w:rPr>
                <w:rFonts w:ascii="Arial" w:hAnsi="Arial" w:cs="Arial"/>
              </w:rPr>
              <w:t>Identify opportunities for an integrated approach to developing foreign language learning at KS2</w:t>
            </w:r>
          </w:p>
          <w:p w14:paraId="190C3876" w14:textId="77777777" w:rsidR="00C45C6E" w:rsidRPr="005626DB" w:rsidRDefault="00C45C6E" w:rsidP="001B789A">
            <w:pPr>
              <w:pStyle w:val="xmsonormal"/>
              <w:numPr>
                <w:ilvl w:val="0"/>
                <w:numId w:val="163"/>
              </w:numPr>
              <w:shd w:val="clear" w:color="auto" w:fill="FFFFFF"/>
              <w:spacing w:before="0" w:beforeAutospacing="0" w:after="0" w:afterAutospacing="0"/>
              <w:ind w:left="567"/>
              <w:rPr>
                <w:rFonts w:ascii="Arial" w:hAnsi="Arial" w:cs="Arial"/>
              </w:rPr>
            </w:pPr>
            <w:r w:rsidRPr="005626DB">
              <w:rPr>
                <w:rFonts w:ascii="Arial" w:hAnsi="Arial" w:cs="Arial"/>
              </w:rPr>
              <w:t>Harness children’s prior learning from across the curriculum and their extracurricular experiences to support foreign language acquisition  </w:t>
            </w:r>
          </w:p>
          <w:p w14:paraId="04DEB46D" w14:textId="77777777" w:rsidR="00C45C6E" w:rsidRPr="005626DB" w:rsidRDefault="00C45C6E" w:rsidP="00D34E85">
            <w:pPr>
              <w:pStyle w:val="xmsonormal"/>
              <w:shd w:val="clear" w:color="auto" w:fill="FFFFFF"/>
              <w:spacing w:before="0" w:beforeAutospacing="0" w:after="0" w:afterAutospacing="0"/>
              <w:ind w:left="567"/>
              <w:rPr>
                <w:rFonts w:ascii="Arial" w:hAnsi="Arial" w:cs="Arial"/>
              </w:rPr>
            </w:pPr>
          </w:p>
        </w:tc>
      </w:tr>
      <w:tr w:rsidR="00C45C6E" w:rsidRPr="005626DB" w14:paraId="5066234A" w14:textId="77777777" w:rsidTr="00C45C6E">
        <w:trPr>
          <w:gridAfter w:val="1"/>
          <w:wAfter w:w="147" w:type="dxa"/>
          <w:trHeight w:val="1524"/>
        </w:trPr>
        <w:tc>
          <w:tcPr>
            <w:tcW w:w="2080" w:type="dxa"/>
            <w:gridSpan w:val="2"/>
            <w:tcBorders>
              <w:top w:val="nil"/>
              <w:left w:val="single" w:sz="8" w:space="0" w:color="auto"/>
              <w:bottom w:val="single" w:sz="4" w:space="0" w:color="auto"/>
              <w:right w:val="single" w:sz="8" w:space="0" w:color="auto"/>
            </w:tcBorders>
          </w:tcPr>
          <w:p w14:paraId="5035269B" w14:textId="77777777" w:rsidR="00C45C6E" w:rsidRPr="005626DB" w:rsidRDefault="00C45C6E" w:rsidP="00C45C6E">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HOW?</w:t>
            </w:r>
          </w:p>
          <w:p w14:paraId="2216DF74" w14:textId="77777777" w:rsidR="00C45C6E" w:rsidRPr="005626DB" w:rsidRDefault="00C45C6E" w:rsidP="00C45C6E">
            <w:pPr>
              <w:spacing w:before="87" w:after="0" w:line="240" w:lineRule="auto"/>
              <w:ind w:right="-23"/>
              <w:contextualSpacing/>
              <w:rPr>
                <w:rFonts w:eastAsia="Times New Roman"/>
                <w:b/>
                <w:bCs/>
                <w:color w:val="4B92DB"/>
                <w:spacing w:val="1"/>
                <w:lang w:eastAsia="en-GB"/>
              </w:rPr>
            </w:pPr>
          </w:p>
          <w:p w14:paraId="62872221" w14:textId="77777777" w:rsidR="00C45C6E" w:rsidRPr="005626DB" w:rsidRDefault="00C45C6E" w:rsidP="00C45C6E">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 xml:space="preserve">Session </w:t>
            </w:r>
          </w:p>
          <w:p w14:paraId="753546A5" w14:textId="77777777" w:rsidR="00C45C6E" w:rsidRPr="005626DB" w:rsidRDefault="00C45C6E" w:rsidP="00C45C6E">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Content</w:t>
            </w:r>
          </w:p>
        </w:tc>
        <w:tc>
          <w:tcPr>
            <w:tcW w:w="7322" w:type="dxa"/>
            <w:gridSpan w:val="2"/>
            <w:tcBorders>
              <w:top w:val="nil"/>
              <w:left w:val="nil"/>
              <w:bottom w:val="single" w:sz="4" w:space="0" w:color="auto"/>
              <w:right w:val="single" w:sz="8" w:space="0" w:color="auto"/>
            </w:tcBorders>
          </w:tcPr>
          <w:p w14:paraId="17E40F0C" w14:textId="77777777" w:rsidR="00C45C6E" w:rsidRPr="005626DB" w:rsidRDefault="00C45C6E" w:rsidP="00D34E85">
            <w:r w:rsidRPr="005626DB">
              <w:t>During this session trainees will:</w:t>
            </w:r>
          </w:p>
          <w:p w14:paraId="2321F071" w14:textId="77777777" w:rsidR="00C45C6E" w:rsidRPr="005626DB" w:rsidRDefault="00C45C6E" w:rsidP="001B789A">
            <w:pPr>
              <w:pStyle w:val="xmsonormal"/>
              <w:numPr>
                <w:ilvl w:val="0"/>
                <w:numId w:val="163"/>
              </w:numPr>
              <w:shd w:val="clear" w:color="auto" w:fill="FFFFFF"/>
              <w:spacing w:before="0" w:beforeAutospacing="0" w:after="0" w:afterAutospacing="0"/>
              <w:rPr>
                <w:rFonts w:ascii="Arial" w:hAnsi="Arial" w:cs="Arial"/>
              </w:rPr>
            </w:pPr>
            <w:r w:rsidRPr="005626DB">
              <w:rPr>
                <w:rFonts w:ascii="Arial" w:hAnsi="Arial" w:cs="Arial"/>
              </w:rPr>
              <w:t>Investigate a range of approaches to support children’s development of reading and writing in FLs.</w:t>
            </w:r>
          </w:p>
          <w:p w14:paraId="6811D18D" w14:textId="77777777" w:rsidR="00C45C6E" w:rsidRPr="005626DB" w:rsidRDefault="00C45C6E" w:rsidP="001B789A">
            <w:pPr>
              <w:pStyle w:val="xmsonormal"/>
              <w:numPr>
                <w:ilvl w:val="0"/>
                <w:numId w:val="163"/>
              </w:numPr>
              <w:shd w:val="clear" w:color="auto" w:fill="FFFFFF"/>
              <w:spacing w:before="0" w:beforeAutospacing="0" w:after="0" w:afterAutospacing="0"/>
              <w:rPr>
                <w:rFonts w:ascii="Arial" w:hAnsi="Arial" w:cs="Arial"/>
              </w:rPr>
            </w:pPr>
            <w:r w:rsidRPr="005626DB">
              <w:rPr>
                <w:rFonts w:ascii="Arial" w:hAnsi="Arial" w:cs="Arial"/>
              </w:rPr>
              <w:t>Experience first-hand how phonics methodology can be used to support development of a range of skills in the FL classroom</w:t>
            </w:r>
          </w:p>
          <w:p w14:paraId="0EA0F866" w14:textId="77777777" w:rsidR="00C45C6E" w:rsidRPr="005626DB" w:rsidRDefault="00C45C6E" w:rsidP="001B789A">
            <w:pPr>
              <w:pStyle w:val="xmsonormal"/>
              <w:numPr>
                <w:ilvl w:val="0"/>
                <w:numId w:val="163"/>
              </w:numPr>
              <w:shd w:val="clear" w:color="auto" w:fill="FFFFFF"/>
              <w:spacing w:before="0" w:beforeAutospacing="0" w:after="0" w:afterAutospacing="0"/>
              <w:rPr>
                <w:rFonts w:ascii="Arial" w:hAnsi="Arial" w:cs="Arial"/>
              </w:rPr>
            </w:pPr>
            <w:r w:rsidRPr="005626DB">
              <w:rPr>
                <w:rFonts w:ascii="Arial" w:hAnsi="Arial" w:cs="Arial"/>
              </w:rPr>
              <w:t>Explore a range of strategies to support grammatical understanding in the FL classroom</w:t>
            </w:r>
          </w:p>
        </w:tc>
      </w:tr>
      <w:tr w:rsidR="00C45C6E" w:rsidRPr="005626DB" w14:paraId="3EB7C81A" w14:textId="77777777" w:rsidTr="00C45C6E">
        <w:trPr>
          <w:gridAfter w:val="1"/>
          <w:wAfter w:w="147" w:type="dxa"/>
          <w:trHeight w:val="973"/>
        </w:trPr>
        <w:tc>
          <w:tcPr>
            <w:tcW w:w="2080" w:type="dxa"/>
            <w:gridSpan w:val="2"/>
            <w:tcBorders>
              <w:top w:val="single" w:sz="4" w:space="0" w:color="auto"/>
              <w:left w:val="single" w:sz="4" w:space="0" w:color="auto"/>
              <w:bottom w:val="single" w:sz="4" w:space="0" w:color="auto"/>
              <w:right w:val="single" w:sz="8" w:space="0" w:color="auto"/>
            </w:tcBorders>
          </w:tcPr>
          <w:p w14:paraId="7964BD99" w14:textId="77777777" w:rsidR="00C45C6E" w:rsidRPr="005626DB" w:rsidRDefault="00C45C6E" w:rsidP="00C45C6E">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WHERE?</w:t>
            </w:r>
          </w:p>
          <w:p w14:paraId="7E079A59" w14:textId="77777777" w:rsidR="00C45C6E" w:rsidRPr="005626DB" w:rsidRDefault="00C45C6E" w:rsidP="00C45C6E">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 xml:space="preserve">Key Links: </w:t>
            </w:r>
          </w:p>
          <w:p w14:paraId="04B9452B" w14:textId="77777777" w:rsidR="00C45C6E" w:rsidRPr="005626DB" w:rsidRDefault="00C45C6E" w:rsidP="00C45C6E">
            <w:pPr>
              <w:spacing w:before="87" w:after="0" w:line="240" w:lineRule="auto"/>
              <w:ind w:right="-23"/>
              <w:rPr>
                <w:rFonts w:eastAsia="Times New Roman"/>
                <w:b/>
                <w:bCs/>
                <w:color w:val="4B92DB"/>
                <w:spacing w:val="1"/>
                <w:lang w:eastAsia="en-GB"/>
              </w:rPr>
            </w:pPr>
            <w:r w:rsidRPr="005626DB">
              <w:rPr>
                <w:rFonts w:eastAsia="Times New Roman"/>
                <w:b/>
                <w:bCs/>
                <w:color w:val="4B92DB"/>
                <w:spacing w:val="1"/>
                <w:lang w:eastAsia="en-GB"/>
              </w:rPr>
              <w:t>PGCE Course</w:t>
            </w:r>
          </w:p>
        </w:tc>
        <w:tc>
          <w:tcPr>
            <w:tcW w:w="7322" w:type="dxa"/>
            <w:gridSpan w:val="2"/>
            <w:tcBorders>
              <w:top w:val="single" w:sz="4" w:space="0" w:color="auto"/>
              <w:left w:val="nil"/>
              <w:bottom w:val="single" w:sz="4" w:space="0" w:color="auto"/>
              <w:right w:val="single" w:sz="4" w:space="0" w:color="auto"/>
            </w:tcBorders>
          </w:tcPr>
          <w:p w14:paraId="23404218" w14:textId="6E4C16C0" w:rsidR="006C14D3" w:rsidRPr="006C14D3" w:rsidRDefault="006C14D3" w:rsidP="006C14D3">
            <w:pPr>
              <w:spacing w:before="87" w:after="0" w:line="240" w:lineRule="auto"/>
              <w:ind w:right="-20"/>
              <w:rPr>
                <w:color w:val="201F1E"/>
                <w:shd w:val="clear" w:color="auto" w:fill="FFFFFF"/>
              </w:rPr>
            </w:pPr>
            <w:r w:rsidRPr="007D0177">
              <w:rPr>
                <w:rFonts w:eastAsia="Times New Roman"/>
                <w:b/>
                <w:bCs/>
                <w:lang w:eastAsia="en-GB"/>
              </w:rPr>
              <w:t>PGCE Cross-Course Links including Provision for All</w:t>
            </w:r>
            <w:r>
              <w:rPr>
                <w:rFonts w:eastAsia="Times New Roman"/>
                <w:b/>
                <w:bCs/>
                <w:lang w:eastAsia="en-GB"/>
              </w:rPr>
              <w:t xml:space="preserve">: </w:t>
            </w:r>
            <w:r w:rsidRPr="007D0177">
              <w:rPr>
                <w:color w:val="201F1E"/>
                <w:shd w:val="clear" w:color="auto" w:fill="FFFFFF"/>
              </w:rPr>
              <w:t>To consider the needs of all children in all contexts and make provision for them to make progress (see Appendix 1).</w:t>
            </w:r>
          </w:p>
          <w:p w14:paraId="3A70EC45" w14:textId="77777777" w:rsidR="006C14D3" w:rsidRDefault="001A155D" w:rsidP="001B789A">
            <w:pPr>
              <w:pStyle w:val="ListParagraph"/>
              <w:numPr>
                <w:ilvl w:val="0"/>
                <w:numId w:val="241"/>
              </w:numPr>
              <w:spacing w:before="87" w:after="0" w:line="240" w:lineRule="auto"/>
              <w:ind w:right="-20"/>
              <w:rPr>
                <w:rFonts w:eastAsia="Times New Roman"/>
                <w:lang w:eastAsia="en-GB"/>
              </w:rPr>
            </w:pPr>
            <w:r w:rsidRPr="006C14D3">
              <w:rPr>
                <w:rFonts w:eastAsia="Times New Roman"/>
                <w:lang w:eastAsia="en-GB"/>
              </w:rPr>
              <w:t>EAL Professional Learning Sessions 15 &amp; 18</w:t>
            </w:r>
          </w:p>
          <w:p w14:paraId="7A9E2F85" w14:textId="77777777" w:rsidR="006C14D3" w:rsidRDefault="001A155D" w:rsidP="001B789A">
            <w:pPr>
              <w:pStyle w:val="ListParagraph"/>
              <w:numPr>
                <w:ilvl w:val="0"/>
                <w:numId w:val="241"/>
              </w:numPr>
              <w:spacing w:before="87" w:after="0" w:line="240" w:lineRule="auto"/>
              <w:ind w:right="-20"/>
              <w:rPr>
                <w:rFonts w:eastAsia="Times New Roman"/>
                <w:lang w:eastAsia="en-GB"/>
              </w:rPr>
            </w:pPr>
            <w:r w:rsidRPr="006C14D3">
              <w:rPr>
                <w:rFonts w:eastAsia="Times New Roman"/>
                <w:lang w:eastAsia="en-GB"/>
              </w:rPr>
              <w:t>English Grammar Sessions 4 &amp; 11</w:t>
            </w:r>
          </w:p>
          <w:p w14:paraId="57E10365" w14:textId="77777777" w:rsidR="006C14D3" w:rsidRDefault="001A155D" w:rsidP="001B789A">
            <w:pPr>
              <w:pStyle w:val="ListParagraph"/>
              <w:numPr>
                <w:ilvl w:val="0"/>
                <w:numId w:val="241"/>
              </w:numPr>
              <w:spacing w:before="87" w:after="0" w:line="240" w:lineRule="auto"/>
              <w:ind w:right="-20"/>
              <w:rPr>
                <w:rFonts w:eastAsia="Times New Roman"/>
                <w:lang w:eastAsia="en-GB"/>
              </w:rPr>
            </w:pPr>
            <w:r w:rsidRPr="006C14D3">
              <w:rPr>
                <w:rFonts w:eastAsia="Times New Roman"/>
                <w:lang w:eastAsia="en-GB"/>
              </w:rPr>
              <w:t>English Phonics Sessions 5 &amp; 7</w:t>
            </w:r>
          </w:p>
          <w:p w14:paraId="2CFD425A" w14:textId="4FA068CB" w:rsidR="00C45C6E" w:rsidRPr="006C14D3" w:rsidRDefault="00C45C6E" w:rsidP="001B789A">
            <w:pPr>
              <w:pStyle w:val="ListParagraph"/>
              <w:numPr>
                <w:ilvl w:val="0"/>
                <w:numId w:val="241"/>
              </w:numPr>
              <w:spacing w:before="87" w:after="0" w:line="240" w:lineRule="auto"/>
              <w:ind w:right="-20"/>
              <w:rPr>
                <w:rFonts w:eastAsia="Times New Roman"/>
                <w:lang w:eastAsia="en-GB"/>
              </w:rPr>
            </w:pPr>
            <w:r w:rsidRPr="006C14D3">
              <w:rPr>
                <w:rFonts w:eastAsia="Times New Roman"/>
                <w:lang w:eastAsia="en-GB"/>
              </w:rPr>
              <w:t>English NC POS</w:t>
            </w:r>
            <w:r w:rsidR="001A155D" w:rsidRPr="006C14D3">
              <w:rPr>
                <w:rFonts w:eastAsia="Times New Roman"/>
                <w:lang w:eastAsia="en-GB"/>
              </w:rPr>
              <w:t>.</w:t>
            </w:r>
          </w:p>
          <w:p w14:paraId="529F2769" w14:textId="0DF5E274" w:rsidR="001A155D" w:rsidRPr="005626DB" w:rsidRDefault="001A155D" w:rsidP="00C45C6E">
            <w:pPr>
              <w:spacing w:before="87" w:after="0" w:line="240" w:lineRule="auto"/>
              <w:ind w:right="-20"/>
              <w:rPr>
                <w:rFonts w:eastAsia="Times New Roman"/>
                <w:lang w:eastAsia="en-GB"/>
              </w:rPr>
            </w:pPr>
          </w:p>
        </w:tc>
      </w:tr>
      <w:tr w:rsidR="00C45C6E" w:rsidRPr="005626DB" w14:paraId="646D8269" w14:textId="77777777" w:rsidTr="00C45C6E">
        <w:trPr>
          <w:gridAfter w:val="1"/>
          <w:wAfter w:w="147" w:type="dxa"/>
          <w:trHeight w:val="973"/>
        </w:trPr>
        <w:tc>
          <w:tcPr>
            <w:tcW w:w="2080" w:type="dxa"/>
            <w:gridSpan w:val="2"/>
            <w:tcBorders>
              <w:top w:val="single" w:sz="4" w:space="0" w:color="auto"/>
              <w:left w:val="single" w:sz="4" w:space="0" w:color="auto"/>
              <w:bottom w:val="single" w:sz="4" w:space="0" w:color="auto"/>
              <w:right w:val="single" w:sz="8" w:space="0" w:color="auto"/>
            </w:tcBorders>
          </w:tcPr>
          <w:p w14:paraId="2B8468EF" w14:textId="77777777" w:rsidR="00C45C6E" w:rsidRPr="005626DB" w:rsidRDefault="00C45C6E" w:rsidP="00D34E85">
            <w:pPr>
              <w:spacing w:before="87" w:after="0" w:line="240" w:lineRule="auto"/>
              <w:ind w:left="567" w:right="-23"/>
              <w:rPr>
                <w:rFonts w:eastAsia="Times New Roman"/>
                <w:b/>
                <w:bCs/>
                <w:color w:val="4B92DB"/>
                <w:spacing w:val="1"/>
                <w:lang w:eastAsia="en-GB"/>
              </w:rPr>
            </w:pPr>
          </w:p>
          <w:p w14:paraId="11BA6A59" w14:textId="06BBD846" w:rsidR="00C45C6E" w:rsidRPr="005626DB" w:rsidRDefault="00C45C6E" w:rsidP="00C45C6E">
            <w:pPr>
              <w:spacing w:before="87" w:after="0" w:line="240" w:lineRule="auto"/>
              <w:ind w:right="-23"/>
              <w:rPr>
                <w:rFonts w:eastAsia="Times New Roman"/>
                <w:b/>
                <w:bCs/>
                <w:color w:val="4B92DB"/>
                <w:spacing w:val="1"/>
                <w:lang w:eastAsia="en-GB"/>
              </w:rPr>
            </w:pPr>
            <w:r w:rsidRPr="005626DB">
              <w:rPr>
                <w:rFonts w:eastAsia="Times New Roman"/>
                <w:b/>
                <w:bCs/>
                <w:color w:val="4B92DB"/>
                <w:spacing w:val="1"/>
                <w:lang w:eastAsia="en-GB"/>
              </w:rPr>
              <w:t>ITT Core Content Framework</w:t>
            </w:r>
          </w:p>
          <w:p w14:paraId="378EA3C9" w14:textId="77777777" w:rsidR="00C45C6E" w:rsidRPr="005626DB" w:rsidRDefault="00C45C6E" w:rsidP="00D34E85">
            <w:pPr>
              <w:spacing w:before="87" w:after="0" w:line="240" w:lineRule="auto"/>
              <w:ind w:left="567" w:right="-23"/>
              <w:contextualSpacing/>
              <w:rPr>
                <w:rFonts w:eastAsia="Times New Roman"/>
                <w:b/>
                <w:bCs/>
                <w:color w:val="4B92DB"/>
                <w:spacing w:val="1"/>
                <w:lang w:eastAsia="en-GB"/>
              </w:rPr>
            </w:pPr>
          </w:p>
        </w:tc>
        <w:tc>
          <w:tcPr>
            <w:tcW w:w="7322" w:type="dxa"/>
            <w:gridSpan w:val="2"/>
            <w:tcBorders>
              <w:top w:val="single" w:sz="4" w:space="0" w:color="auto"/>
              <w:left w:val="nil"/>
              <w:bottom w:val="single" w:sz="4" w:space="0" w:color="auto"/>
              <w:right w:val="single" w:sz="4" w:space="0" w:color="auto"/>
            </w:tcBorders>
          </w:tcPr>
          <w:p w14:paraId="4E400470" w14:textId="77777777" w:rsidR="00D50380" w:rsidRPr="00B93606" w:rsidRDefault="00D50380" w:rsidP="00D50380">
            <w:pPr>
              <w:spacing w:before="87" w:after="0" w:line="240" w:lineRule="auto"/>
              <w:ind w:right="-20"/>
            </w:pPr>
            <w:r w:rsidRPr="00B93606">
              <w:rPr>
                <w:rFonts w:eastAsia="Times New Roman"/>
                <w:b/>
                <w:bCs/>
                <w:spacing w:val="1"/>
                <w:lang w:eastAsia="en-GB"/>
              </w:rPr>
              <w:t xml:space="preserve">ITT Core Content Framework: </w:t>
            </w:r>
            <w:r w:rsidRPr="00B93606">
              <w:rPr>
                <w:rFonts w:eastAsia="Times New Roman"/>
                <w:spacing w:val="1"/>
                <w:lang w:eastAsia="en-GB"/>
              </w:rPr>
              <w:t>Aspects from</w:t>
            </w:r>
            <w:r w:rsidRPr="00B93606">
              <w:t xml:space="preserve"> the five core areas (‘Behaviour’, ‘Pedagogy’, ‘Assessment’, ‘Curriculum’, ‘Professional Behaviours’) will be included in this seminar as appropriate.</w:t>
            </w:r>
          </w:p>
          <w:p w14:paraId="762E2C7C" w14:textId="39A6C77E" w:rsidR="00C45C6E" w:rsidRPr="005626DB" w:rsidRDefault="00C45C6E" w:rsidP="00C45C6E">
            <w:pPr>
              <w:spacing w:before="87" w:after="0" w:line="240" w:lineRule="auto"/>
              <w:ind w:right="-20"/>
              <w:rPr>
                <w:rFonts w:eastAsia="Times New Roman"/>
                <w:lang w:eastAsia="en-GB"/>
              </w:rPr>
            </w:pPr>
          </w:p>
        </w:tc>
      </w:tr>
      <w:tr w:rsidR="00C45C6E" w:rsidRPr="005626DB" w14:paraId="0D299B90" w14:textId="77777777" w:rsidTr="00C45C6E">
        <w:trPr>
          <w:gridAfter w:val="1"/>
          <w:wAfter w:w="147" w:type="dxa"/>
          <w:trHeight w:val="973"/>
        </w:trPr>
        <w:tc>
          <w:tcPr>
            <w:tcW w:w="2080" w:type="dxa"/>
            <w:gridSpan w:val="2"/>
            <w:tcBorders>
              <w:top w:val="single" w:sz="4" w:space="0" w:color="auto"/>
              <w:left w:val="single" w:sz="4" w:space="0" w:color="auto"/>
              <w:bottom w:val="single" w:sz="4" w:space="0" w:color="auto"/>
              <w:right w:val="single" w:sz="8" w:space="0" w:color="auto"/>
            </w:tcBorders>
          </w:tcPr>
          <w:p w14:paraId="6864D1A4" w14:textId="626BFE98" w:rsidR="00C45C6E" w:rsidRPr="005626DB" w:rsidRDefault="00C45C6E" w:rsidP="001A155D">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Teachers’ Standards</w:t>
            </w:r>
          </w:p>
        </w:tc>
        <w:tc>
          <w:tcPr>
            <w:tcW w:w="7322" w:type="dxa"/>
            <w:gridSpan w:val="2"/>
            <w:tcBorders>
              <w:top w:val="single" w:sz="4" w:space="0" w:color="auto"/>
              <w:left w:val="nil"/>
              <w:bottom w:val="single" w:sz="4" w:space="0" w:color="auto"/>
              <w:right w:val="single" w:sz="4" w:space="0" w:color="auto"/>
            </w:tcBorders>
          </w:tcPr>
          <w:p w14:paraId="4E7F854C" w14:textId="6412EC60" w:rsidR="00C45C6E" w:rsidRPr="005626DB" w:rsidRDefault="00C45C6E" w:rsidP="001A155D">
            <w:pPr>
              <w:spacing w:before="87" w:after="0" w:line="240" w:lineRule="auto"/>
              <w:ind w:right="-20"/>
              <w:rPr>
                <w:rFonts w:eastAsia="Times New Roman"/>
                <w:b/>
                <w:bCs/>
                <w:lang w:eastAsia="en-GB"/>
              </w:rPr>
            </w:pPr>
            <w:r w:rsidRPr="005626DB">
              <w:rPr>
                <w:rFonts w:eastAsia="Times New Roman"/>
                <w:b/>
                <w:bCs/>
                <w:lang w:eastAsia="en-GB"/>
              </w:rPr>
              <w:t>Teachers’ Standards: TS2, 3 and 4</w:t>
            </w:r>
          </w:p>
        </w:tc>
      </w:tr>
    </w:tbl>
    <w:p w14:paraId="1041ACD2" w14:textId="77777777" w:rsidR="00C45C6E" w:rsidRPr="005626DB" w:rsidRDefault="00C45C6E" w:rsidP="00C45C6E"/>
    <w:p w14:paraId="428FAF08" w14:textId="77777777" w:rsidR="00C45C6E" w:rsidRPr="005626DB" w:rsidRDefault="00C45C6E" w:rsidP="00C45C6E"/>
    <w:p w14:paraId="1D3AAF55" w14:textId="77777777" w:rsidR="00C45C6E" w:rsidRPr="005626DB" w:rsidRDefault="00C45C6E" w:rsidP="00C45C6E"/>
    <w:p w14:paraId="6F651928" w14:textId="77777777" w:rsidR="00C45C6E" w:rsidRPr="005626DB" w:rsidRDefault="00C45C6E" w:rsidP="00C45C6E">
      <w:pPr>
        <w:rPr>
          <w:b/>
        </w:rPr>
      </w:pPr>
    </w:p>
    <w:p w14:paraId="14830619" w14:textId="77777777" w:rsidR="00C45C6E" w:rsidRPr="005626DB" w:rsidRDefault="00C45C6E" w:rsidP="00C45C6E">
      <w:pPr>
        <w:rPr>
          <w:b/>
        </w:rPr>
      </w:pPr>
    </w:p>
    <w:p w14:paraId="018DBC96" w14:textId="77777777" w:rsidR="00C45C6E" w:rsidRPr="005626DB" w:rsidRDefault="00C45C6E" w:rsidP="00C45C6E">
      <w:pPr>
        <w:rPr>
          <w:b/>
        </w:rPr>
      </w:pPr>
      <w:r w:rsidRPr="005626DB">
        <w:rPr>
          <w:b/>
        </w:rPr>
        <w:br w:type="page"/>
      </w:r>
    </w:p>
    <w:tbl>
      <w:tblPr>
        <w:tblW w:w="9540" w:type="dxa"/>
        <w:jc w:val="center"/>
        <w:tblCellMar>
          <w:left w:w="142" w:type="dxa"/>
          <w:right w:w="0" w:type="dxa"/>
        </w:tblCellMar>
        <w:tblLook w:val="04A0" w:firstRow="1" w:lastRow="0" w:firstColumn="1" w:lastColumn="0" w:noHBand="0" w:noVBand="1"/>
      </w:tblPr>
      <w:tblGrid>
        <w:gridCol w:w="2033"/>
        <w:gridCol w:w="7507"/>
      </w:tblGrid>
      <w:tr w:rsidR="00C45C6E" w:rsidRPr="005626DB" w14:paraId="52A05CA9" w14:textId="77777777" w:rsidTr="00D34E85">
        <w:trPr>
          <w:trHeight w:val="631"/>
          <w:jc w:val="center"/>
        </w:trPr>
        <w:tc>
          <w:tcPr>
            <w:tcW w:w="9540" w:type="dxa"/>
            <w:gridSpan w:val="2"/>
            <w:tcBorders>
              <w:top w:val="single" w:sz="8" w:space="0" w:color="auto"/>
              <w:left w:val="single" w:sz="8" w:space="0" w:color="auto"/>
              <w:bottom w:val="single" w:sz="8" w:space="0" w:color="auto"/>
              <w:right w:val="single" w:sz="8" w:space="0" w:color="auto"/>
            </w:tcBorders>
            <w:shd w:val="clear" w:color="auto" w:fill="FF66FF"/>
          </w:tcPr>
          <w:p w14:paraId="35886F41" w14:textId="77777777" w:rsidR="00C45C6E" w:rsidRPr="005626DB" w:rsidRDefault="00C45C6E" w:rsidP="00D34E85">
            <w:pPr>
              <w:spacing w:after="0" w:line="243" w:lineRule="atLeast"/>
              <w:ind w:right="-20"/>
              <w:jc w:val="center"/>
              <w:rPr>
                <w:rFonts w:eastAsia="Times New Roman"/>
                <w:b/>
                <w:bCs/>
                <w:lang w:eastAsia="en-GB"/>
              </w:rPr>
            </w:pPr>
          </w:p>
          <w:p w14:paraId="4E20E343" w14:textId="77777777" w:rsidR="00C45C6E" w:rsidRPr="005626DB" w:rsidRDefault="00C45C6E" w:rsidP="00D34E85">
            <w:pPr>
              <w:spacing w:after="0" w:line="243" w:lineRule="atLeast"/>
              <w:ind w:right="-20"/>
              <w:jc w:val="center"/>
              <w:rPr>
                <w:rFonts w:eastAsia="Times New Roman"/>
                <w:b/>
                <w:bCs/>
                <w:lang w:eastAsia="en-GB"/>
              </w:rPr>
            </w:pPr>
            <w:r w:rsidRPr="005626DB">
              <w:rPr>
                <w:rFonts w:eastAsia="Times New Roman"/>
                <w:b/>
                <w:bCs/>
                <w:lang w:eastAsia="en-GB"/>
              </w:rPr>
              <w:t>Foreign Languages Session 3</w:t>
            </w:r>
          </w:p>
          <w:p w14:paraId="5EBB4DB1" w14:textId="77777777" w:rsidR="00C45C6E" w:rsidRPr="005626DB" w:rsidRDefault="00C45C6E" w:rsidP="00D34E85">
            <w:pPr>
              <w:spacing w:after="0" w:line="243" w:lineRule="atLeast"/>
              <w:ind w:right="-20"/>
              <w:jc w:val="center"/>
              <w:rPr>
                <w:rFonts w:eastAsia="Times New Roman"/>
                <w:b/>
                <w:bCs/>
                <w:lang w:eastAsia="en-GB"/>
              </w:rPr>
            </w:pPr>
          </w:p>
        </w:tc>
      </w:tr>
      <w:tr w:rsidR="00C45C6E" w:rsidRPr="005626DB" w14:paraId="1E7203C4" w14:textId="77777777" w:rsidTr="00D34E85">
        <w:trPr>
          <w:trHeight w:val="396"/>
          <w:jc w:val="center"/>
        </w:trPr>
        <w:tc>
          <w:tcPr>
            <w:tcW w:w="2033" w:type="dxa"/>
            <w:tcBorders>
              <w:top w:val="nil"/>
              <w:left w:val="single" w:sz="8" w:space="0" w:color="auto"/>
              <w:bottom w:val="single" w:sz="8" w:space="0" w:color="auto"/>
              <w:right w:val="single" w:sz="8" w:space="0" w:color="auto"/>
            </w:tcBorders>
          </w:tcPr>
          <w:p w14:paraId="6D0FA5AB" w14:textId="77777777" w:rsidR="00C45C6E" w:rsidRPr="005626DB" w:rsidRDefault="00C45C6E" w:rsidP="00D34E85">
            <w:pPr>
              <w:spacing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WHAT?</w:t>
            </w:r>
          </w:p>
          <w:p w14:paraId="0C538F01" w14:textId="77777777" w:rsidR="00C45C6E" w:rsidRPr="005626DB" w:rsidRDefault="00C45C6E" w:rsidP="00D34E85">
            <w:pPr>
              <w:spacing w:after="0" w:line="240" w:lineRule="auto"/>
              <w:ind w:right="-23"/>
              <w:contextualSpacing/>
              <w:rPr>
                <w:rFonts w:eastAsia="Times New Roman"/>
                <w:b/>
                <w:bCs/>
                <w:color w:val="4B92DB"/>
                <w:spacing w:val="-1"/>
                <w:lang w:eastAsia="en-GB"/>
              </w:rPr>
            </w:pPr>
          </w:p>
          <w:p w14:paraId="7CA1D2D4" w14:textId="77777777" w:rsidR="00C45C6E" w:rsidRPr="005626DB" w:rsidRDefault="00C45C6E" w:rsidP="00D34E85">
            <w:pPr>
              <w:spacing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 xml:space="preserve">Session </w:t>
            </w:r>
          </w:p>
          <w:p w14:paraId="67221B6E" w14:textId="77777777" w:rsidR="00C45C6E" w:rsidRPr="005626DB" w:rsidRDefault="00C45C6E" w:rsidP="00D34E85">
            <w:pPr>
              <w:spacing w:after="0" w:line="240" w:lineRule="auto"/>
              <w:ind w:right="-23"/>
              <w:contextualSpacing/>
              <w:rPr>
                <w:rFonts w:eastAsia="Times New Roman"/>
                <w:lang w:eastAsia="en-GB"/>
              </w:rPr>
            </w:pPr>
            <w:r w:rsidRPr="005626DB">
              <w:rPr>
                <w:rFonts w:eastAsia="Times New Roman"/>
                <w:b/>
                <w:bCs/>
                <w:color w:val="4B92DB"/>
                <w:spacing w:val="-1"/>
                <w:lang w:eastAsia="en-GB"/>
              </w:rPr>
              <w:t>Titles</w:t>
            </w:r>
          </w:p>
        </w:tc>
        <w:tc>
          <w:tcPr>
            <w:tcW w:w="7507" w:type="dxa"/>
            <w:tcBorders>
              <w:top w:val="nil"/>
              <w:left w:val="nil"/>
              <w:bottom w:val="single" w:sz="8" w:space="0" w:color="auto"/>
              <w:right w:val="single" w:sz="8" w:space="0" w:color="auto"/>
            </w:tcBorders>
          </w:tcPr>
          <w:p w14:paraId="22833416" w14:textId="77777777" w:rsidR="00C45C6E" w:rsidRPr="005626DB" w:rsidRDefault="00C45C6E" w:rsidP="00D34E85">
            <w:pPr>
              <w:rPr>
                <w:rFonts w:eastAsia="Times New Roman"/>
                <w:color w:val="000000"/>
              </w:rPr>
            </w:pPr>
            <w:r w:rsidRPr="005626DB">
              <w:rPr>
                <w:rFonts w:eastAsia="Times New Roman"/>
                <w:b/>
                <w:color w:val="00B050"/>
                <w:u w:val="single"/>
              </w:rPr>
              <w:t>5-11 years:</w:t>
            </w:r>
            <w:r w:rsidRPr="005626DB">
              <w:rPr>
                <w:rFonts w:eastAsia="Times New Roman"/>
                <w:b/>
                <w:color w:val="00B050"/>
              </w:rPr>
              <w:t xml:space="preserve"> Foreign languages: CLIL ( content and language integrated learning); Cross- Curricular opportunities &amp;  Intercultural Understanding</w:t>
            </w:r>
          </w:p>
        </w:tc>
      </w:tr>
      <w:tr w:rsidR="00C45C6E" w:rsidRPr="005626DB" w14:paraId="4AF758B4" w14:textId="77777777" w:rsidTr="00D34E85">
        <w:trPr>
          <w:trHeight w:val="2527"/>
          <w:jc w:val="center"/>
        </w:trPr>
        <w:tc>
          <w:tcPr>
            <w:tcW w:w="2033" w:type="dxa"/>
            <w:tcBorders>
              <w:top w:val="nil"/>
              <w:left w:val="single" w:sz="8" w:space="0" w:color="auto"/>
              <w:bottom w:val="single" w:sz="8" w:space="0" w:color="auto"/>
              <w:right w:val="single" w:sz="8" w:space="0" w:color="auto"/>
            </w:tcBorders>
          </w:tcPr>
          <w:p w14:paraId="17072C87" w14:textId="77777777" w:rsidR="00C45C6E" w:rsidRPr="005626DB" w:rsidRDefault="00C45C6E" w:rsidP="00D34E85">
            <w:pPr>
              <w:spacing w:after="0" w:line="240" w:lineRule="auto"/>
              <w:ind w:right="-23"/>
              <w:contextualSpacing/>
              <w:rPr>
                <w:rFonts w:eastAsia="Times New Roman"/>
                <w:b/>
                <w:bCs/>
                <w:color w:val="4B92DB"/>
                <w:lang w:eastAsia="en-GB"/>
              </w:rPr>
            </w:pPr>
            <w:r w:rsidRPr="005626DB">
              <w:rPr>
                <w:rFonts w:eastAsia="Times New Roman"/>
                <w:b/>
                <w:bCs/>
                <w:color w:val="4B92DB"/>
                <w:lang w:eastAsia="en-GB"/>
              </w:rPr>
              <w:t>WHY THIS?</w:t>
            </w:r>
          </w:p>
          <w:p w14:paraId="094404F9" w14:textId="77777777" w:rsidR="00C45C6E" w:rsidRPr="005626DB" w:rsidRDefault="00C45C6E" w:rsidP="00D34E85">
            <w:pPr>
              <w:spacing w:after="0" w:line="240" w:lineRule="auto"/>
              <w:ind w:right="-23"/>
              <w:contextualSpacing/>
              <w:rPr>
                <w:rFonts w:eastAsia="Times New Roman"/>
                <w:b/>
                <w:bCs/>
                <w:color w:val="4B92DB"/>
                <w:lang w:eastAsia="en-GB"/>
              </w:rPr>
            </w:pPr>
          </w:p>
          <w:p w14:paraId="117F7457" w14:textId="77777777" w:rsidR="00C45C6E" w:rsidRPr="005626DB" w:rsidRDefault="00C45C6E" w:rsidP="00D34E85">
            <w:pPr>
              <w:spacing w:after="0" w:line="240" w:lineRule="auto"/>
              <w:ind w:right="-23"/>
              <w:contextualSpacing/>
              <w:rPr>
                <w:rFonts w:eastAsia="Times New Roman"/>
                <w:b/>
                <w:bCs/>
                <w:color w:val="4B92DB"/>
                <w:lang w:eastAsia="en-GB"/>
              </w:rPr>
            </w:pPr>
            <w:r w:rsidRPr="005626DB">
              <w:rPr>
                <w:rFonts w:eastAsia="Times New Roman"/>
                <w:b/>
                <w:bCs/>
                <w:color w:val="4B92DB"/>
                <w:lang w:eastAsia="en-GB"/>
              </w:rPr>
              <w:t>Learning</w:t>
            </w:r>
          </w:p>
          <w:p w14:paraId="619EE3B4" w14:textId="77777777" w:rsidR="00C45C6E" w:rsidRPr="005626DB" w:rsidRDefault="00C45C6E" w:rsidP="00D34E85">
            <w:pPr>
              <w:spacing w:after="0" w:line="240" w:lineRule="auto"/>
              <w:ind w:right="-23"/>
              <w:contextualSpacing/>
              <w:rPr>
                <w:rFonts w:eastAsia="Times New Roman"/>
                <w:lang w:eastAsia="en-GB"/>
              </w:rPr>
            </w:pPr>
            <w:r w:rsidRPr="005626DB">
              <w:rPr>
                <w:rFonts w:eastAsia="Times New Roman"/>
                <w:b/>
                <w:bCs/>
                <w:color w:val="4B92DB"/>
                <w:lang w:eastAsia="en-GB"/>
              </w:rPr>
              <w:t>O</w:t>
            </w:r>
            <w:r w:rsidRPr="005626DB">
              <w:rPr>
                <w:rFonts w:eastAsia="Times New Roman"/>
                <w:b/>
                <w:bCs/>
                <w:color w:val="4B92DB"/>
                <w:spacing w:val="-1"/>
                <w:lang w:eastAsia="en-GB"/>
              </w:rPr>
              <w:t>utcomes</w:t>
            </w:r>
          </w:p>
        </w:tc>
        <w:tc>
          <w:tcPr>
            <w:tcW w:w="7507" w:type="dxa"/>
            <w:tcBorders>
              <w:top w:val="nil"/>
              <w:left w:val="nil"/>
              <w:bottom w:val="single" w:sz="8" w:space="0" w:color="auto"/>
              <w:right w:val="single" w:sz="8" w:space="0" w:color="auto"/>
            </w:tcBorders>
          </w:tcPr>
          <w:p w14:paraId="27924FC7" w14:textId="47D2B3B4" w:rsidR="00C45C6E" w:rsidRPr="005626DB" w:rsidRDefault="00C45C6E" w:rsidP="00D34E85">
            <w:r w:rsidRPr="005626DB">
              <w:t>Seminars 1 &amp; 2 give students the opportunity to explore and evaluate oracy and literacy in the FL. This third and final seminar is designed to bring all this learning together , with a focus on looking at how French , Spanish , German and indeed any world language can be a feature of teaching across the curriculum. The CLIL approach enables this holistic approach (Coyle, Hood &amp; Marsh, 2010). We hope that this session will support versatility and creativity in students’ interaction with FLs. The inter-cultural dimension supports the KS2 MFL (2014) curriculum aim to ‘deepen children’s understanding of the world’ and consider the cultural dimension of a language, just as much as its structure and forms of communication.</w:t>
            </w:r>
          </w:p>
          <w:p w14:paraId="330B4189" w14:textId="607226BE" w:rsidR="00C45C6E" w:rsidRPr="005626DB" w:rsidRDefault="00C45C6E" w:rsidP="00D34E85">
            <w:r w:rsidRPr="005626DB">
              <w:t>By the end of this session trainees will be able:</w:t>
            </w:r>
          </w:p>
          <w:p w14:paraId="51DE001B" w14:textId="77777777" w:rsidR="00C45C6E" w:rsidRPr="005626DB" w:rsidRDefault="00C45C6E" w:rsidP="00A93917">
            <w:pPr>
              <w:numPr>
                <w:ilvl w:val="0"/>
                <w:numId w:val="83"/>
              </w:numPr>
              <w:contextualSpacing/>
            </w:pPr>
            <w:r w:rsidRPr="005626DB">
              <w:t>To build upon previous learning in seminars 1 &amp; 2 by reflecting</w:t>
            </w:r>
            <w:r w:rsidRPr="005626DB">
              <w:rPr>
                <w:rFonts w:eastAsia="Times New Roman"/>
                <w:lang w:eastAsia="en-GB"/>
              </w:rPr>
              <w:t xml:space="preserve"> upon possible curriculum models which will support foreign languages in primary and early years</w:t>
            </w:r>
          </w:p>
          <w:p w14:paraId="4CB6F5C2" w14:textId="77777777" w:rsidR="00C45C6E" w:rsidRPr="005626DB" w:rsidRDefault="00C45C6E" w:rsidP="00A93917">
            <w:pPr>
              <w:numPr>
                <w:ilvl w:val="0"/>
                <w:numId w:val="83"/>
              </w:numPr>
              <w:contextualSpacing/>
            </w:pPr>
            <w:r w:rsidRPr="005626DB">
              <w:rPr>
                <w:rFonts w:eastAsia="Times New Roman"/>
                <w:lang w:eastAsia="en-GB"/>
              </w:rPr>
              <w:t>To look in detail at pedagogy for the teaching of Literacy in the languages classroom</w:t>
            </w:r>
          </w:p>
          <w:p w14:paraId="21FEE72C" w14:textId="78D06480" w:rsidR="00C45C6E" w:rsidRPr="005626DB" w:rsidRDefault="00C45C6E" w:rsidP="00A93917">
            <w:pPr>
              <w:numPr>
                <w:ilvl w:val="0"/>
                <w:numId w:val="83"/>
              </w:numPr>
              <w:contextualSpacing/>
            </w:pPr>
            <w:r w:rsidRPr="005626DB">
              <w:rPr>
                <w:rFonts w:eastAsia="Times New Roman"/>
                <w:lang w:eastAsia="en-GB"/>
              </w:rPr>
              <w:t>To make clear links between their good practice in other areas of the curriculum and delivery of FLs (e.g. Foundation Subjects)</w:t>
            </w:r>
          </w:p>
        </w:tc>
      </w:tr>
      <w:tr w:rsidR="00C45C6E" w:rsidRPr="005626DB" w14:paraId="349283BA" w14:textId="77777777" w:rsidTr="00D34E85">
        <w:trPr>
          <w:trHeight w:val="1621"/>
          <w:jc w:val="center"/>
        </w:trPr>
        <w:tc>
          <w:tcPr>
            <w:tcW w:w="2033" w:type="dxa"/>
            <w:tcBorders>
              <w:top w:val="nil"/>
              <w:left w:val="single" w:sz="8" w:space="0" w:color="auto"/>
              <w:bottom w:val="single" w:sz="4" w:space="0" w:color="auto"/>
              <w:right w:val="single" w:sz="8" w:space="0" w:color="auto"/>
            </w:tcBorders>
          </w:tcPr>
          <w:p w14:paraId="0E12C371" w14:textId="77777777" w:rsidR="00C45C6E" w:rsidRPr="005626DB" w:rsidRDefault="00C45C6E" w:rsidP="00D34E85">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WHY NOW?</w:t>
            </w:r>
          </w:p>
          <w:p w14:paraId="00E0758F" w14:textId="77777777" w:rsidR="00C45C6E" w:rsidRPr="005626DB" w:rsidRDefault="00C45C6E" w:rsidP="00D34E85">
            <w:pPr>
              <w:spacing w:before="87" w:after="0" w:line="240" w:lineRule="auto"/>
              <w:ind w:right="-23"/>
              <w:contextualSpacing/>
              <w:rPr>
                <w:rFonts w:eastAsia="Times New Roman"/>
                <w:b/>
                <w:bCs/>
                <w:color w:val="4B92DB"/>
                <w:spacing w:val="1"/>
                <w:lang w:eastAsia="en-GB"/>
              </w:rPr>
            </w:pPr>
          </w:p>
          <w:p w14:paraId="3E0AA892" w14:textId="77777777" w:rsidR="00C45C6E" w:rsidRPr="005626DB" w:rsidRDefault="00C45C6E" w:rsidP="00D34E85">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Curriculum Design &amp; Key Messages</w:t>
            </w:r>
          </w:p>
        </w:tc>
        <w:tc>
          <w:tcPr>
            <w:tcW w:w="7507" w:type="dxa"/>
            <w:tcBorders>
              <w:top w:val="nil"/>
              <w:left w:val="nil"/>
              <w:bottom w:val="single" w:sz="4" w:space="0" w:color="auto"/>
              <w:right w:val="single" w:sz="8" w:space="0" w:color="auto"/>
            </w:tcBorders>
          </w:tcPr>
          <w:p w14:paraId="39F1B6AB" w14:textId="64C03044" w:rsidR="00C45C6E" w:rsidRPr="005626DB" w:rsidRDefault="00C45C6E" w:rsidP="00D34E85">
            <w:pPr>
              <w:spacing w:after="0" w:line="240" w:lineRule="auto"/>
              <w:ind w:left="360" w:right="120"/>
              <w:contextualSpacing/>
              <w:rPr>
                <w:rFonts w:eastAsia="Times New Roman"/>
                <w:lang w:eastAsia="en-GB"/>
              </w:rPr>
            </w:pPr>
            <w:r w:rsidRPr="005626DB">
              <w:rPr>
                <w:rFonts w:eastAsia="Times New Roman"/>
                <w:lang w:eastAsia="en-GB"/>
              </w:rPr>
              <w:t>As stated above, this session draws on prior learning and established principles of good practice. With these in place students can start to think about FL teaching from a more holistic perspective</w:t>
            </w:r>
          </w:p>
          <w:p w14:paraId="08F983F5" w14:textId="2734C7EE" w:rsidR="00C45C6E" w:rsidRPr="005626DB" w:rsidRDefault="00C45C6E" w:rsidP="00A93917">
            <w:pPr>
              <w:numPr>
                <w:ilvl w:val="0"/>
                <w:numId w:val="84"/>
              </w:numPr>
              <w:spacing w:after="0" w:line="240" w:lineRule="auto"/>
              <w:ind w:right="120"/>
              <w:contextualSpacing/>
              <w:rPr>
                <w:rFonts w:eastAsia="Times New Roman"/>
                <w:lang w:eastAsia="en-GB"/>
              </w:rPr>
            </w:pPr>
            <w:r w:rsidRPr="005626DB">
              <w:rPr>
                <w:rFonts w:eastAsia="Times New Roman"/>
                <w:lang w:eastAsia="en-GB"/>
              </w:rPr>
              <w:t>Be prepared to experiment and take risks</w:t>
            </w:r>
          </w:p>
          <w:p w14:paraId="67480C91" w14:textId="77777777" w:rsidR="00C45C6E" w:rsidRPr="005626DB" w:rsidRDefault="00C45C6E" w:rsidP="00A93917">
            <w:pPr>
              <w:numPr>
                <w:ilvl w:val="0"/>
                <w:numId w:val="84"/>
              </w:numPr>
              <w:spacing w:after="0" w:line="240" w:lineRule="auto"/>
              <w:ind w:right="120"/>
              <w:contextualSpacing/>
              <w:rPr>
                <w:rFonts w:eastAsia="Times New Roman"/>
                <w:lang w:eastAsia="en-GB"/>
              </w:rPr>
            </w:pPr>
            <w:r w:rsidRPr="005626DB">
              <w:rPr>
                <w:rFonts w:eastAsia="Times New Roman"/>
                <w:lang w:eastAsia="en-GB"/>
              </w:rPr>
              <w:t>Apply what you know to be good practice in primary teaching to your foreign language teaching</w:t>
            </w:r>
          </w:p>
          <w:p w14:paraId="52170A37" w14:textId="77777777" w:rsidR="00C45C6E" w:rsidRPr="005626DB" w:rsidRDefault="00C45C6E" w:rsidP="00A93917">
            <w:pPr>
              <w:numPr>
                <w:ilvl w:val="0"/>
                <w:numId w:val="84"/>
              </w:numPr>
              <w:spacing w:after="0" w:line="240" w:lineRule="auto"/>
              <w:ind w:right="120"/>
              <w:contextualSpacing/>
              <w:rPr>
                <w:rFonts w:eastAsia="Times New Roman"/>
                <w:lang w:eastAsia="en-GB"/>
              </w:rPr>
            </w:pPr>
            <w:r w:rsidRPr="005626DB">
              <w:rPr>
                <w:rFonts w:eastAsia="Times New Roman"/>
                <w:kern w:val="24"/>
                <w:lang w:eastAsia="en-GB"/>
              </w:rPr>
              <w:t>Identify opportunities for an integrated approach to developing foreign language learning at KS2</w:t>
            </w:r>
          </w:p>
          <w:p w14:paraId="58EFBD44" w14:textId="77777777" w:rsidR="00C45C6E" w:rsidRPr="005626DB" w:rsidRDefault="00C45C6E" w:rsidP="00A93917">
            <w:pPr>
              <w:numPr>
                <w:ilvl w:val="0"/>
                <w:numId w:val="84"/>
              </w:numPr>
              <w:spacing w:after="0" w:line="240" w:lineRule="auto"/>
              <w:ind w:right="120"/>
              <w:contextualSpacing/>
              <w:rPr>
                <w:rFonts w:eastAsia="Times New Roman"/>
                <w:lang w:eastAsia="en-GB"/>
              </w:rPr>
            </w:pPr>
            <w:r w:rsidRPr="005626DB">
              <w:rPr>
                <w:rFonts w:eastAsia="Times New Roman"/>
                <w:kern w:val="24"/>
                <w:lang w:eastAsia="en-GB"/>
              </w:rPr>
              <w:t xml:space="preserve">Harness children’s prior learning to support foreign language acquisition. </w:t>
            </w:r>
          </w:p>
          <w:p w14:paraId="003CB904" w14:textId="77777777" w:rsidR="00C45C6E" w:rsidRPr="005626DB" w:rsidRDefault="00C45C6E" w:rsidP="00D34E85">
            <w:pPr>
              <w:ind w:left="360"/>
              <w:contextualSpacing/>
            </w:pPr>
          </w:p>
        </w:tc>
      </w:tr>
      <w:tr w:rsidR="00C45C6E" w:rsidRPr="005626DB" w14:paraId="262E9729" w14:textId="77777777" w:rsidTr="00D34E85">
        <w:trPr>
          <w:trHeight w:val="1532"/>
          <w:jc w:val="center"/>
        </w:trPr>
        <w:tc>
          <w:tcPr>
            <w:tcW w:w="2033" w:type="dxa"/>
            <w:tcBorders>
              <w:top w:val="single" w:sz="4" w:space="0" w:color="auto"/>
              <w:left w:val="single" w:sz="4" w:space="0" w:color="auto"/>
              <w:bottom w:val="single" w:sz="4" w:space="0" w:color="auto"/>
              <w:right w:val="single" w:sz="4" w:space="0" w:color="auto"/>
            </w:tcBorders>
          </w:tcPr>
          <w:p w14:paraId="73D45607" w14:textId="77777777" w:rsidR="00C45C6E" w:rsidRPr="005626DB" w:rsidRDefault="00C45C6E" w:rsidP="00D34E85">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HOW?</w:t>
            </w:r>
          </w:p>
          <w:p w14:paraId="33F54281" w14:textId="77777777" w:rsidR="00C45C6E" w:rsidRPr="005626DB" w:rsidRDefault="00C45C6E" w:rsidP="00D34E85">
            <w:pPr>
              <w:spacing w:before="87" w:after="0" w:line="240" w:lineRule="auto"/>
              <w:ind w:right="-23"/>
              <w:contextualSpacing/>
              <w:rPr>
                <w:rFonts w:eastAsia="Times New Roman"/>
                <w:b/>
                <w:bCs/>
                <w:color w:val="4B92DB"/>
                <w:spacing w:val="1"/>
                <w:lang w:eastAsia="en-GB"/>
              </w:rPr>
            </w:pPr>
          </w:p>
          <w:p w14:paraId="6305215C" w14:textId="77777777" w:rsidR="00C45C6E" w:rsidRPr="005626DB" w:rsidRDefault="00C45C6E" w:rsidP="00D34E85">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 xml:space="preserve">Session </w:t>
            </w:r>
          </w:p>
          <w:p w14:paraId="56DD9FBC" w14:textId="77777777" w:rsidR="00C45C6E" w:rsidRPr="005626DB" w:rsidRDefault="00C45C6E" w:rsidP="00D34E85">
            <w:pPr>
              <w:spacing w:before="87" w:after="0" w:line="240" w:lineRule="auto"/>
              <w:ind w:right="-23"/>
              <w:contextualSpacing/>
              <w:rPr>
                <w:rFonts w:eastAsia="Times New Roman"/>
                <w:lang w:eastAsia="en-GB"/>
              </w:rPr>
            </w:pPr>
            <w:r w:rsidRPr="005626DB">
              <w:rPr>
                <w:rFonts w:eastAsia="Times New Roman"/>
                <w:b/>
                <w:bCs/>
                <w:color w:val="4B92DB"/>
                <w:spacing w:val="1"/>
                <w:lang w:eastAsia="en-GB"/>
              </w:rPr>
              <w:t xml:space="preserve">Content </w:t>
            </w:r>
          </w:p>
        </w:tc>
        <w:tc>
          <w:tcPr>
            <w:tcW w:w="7507" w:type="dxa"/>
            <w:tcBorders>
              <w:top w:val="single" w:sz="4" w:space="0" w:color="auto"/>
              <w:left w:val="single" w:sz="4" w:space="0" w:color="auto"/>
              <w:bottom w:val="single" w:sz="4" w:space="0" w:color="auto"/>
              <w:right w:val="single" w:sz="4" w:space="0" w:color="auto"/>
            </w:tcBorders>
          </w:tcPr>
          <w:p w14:paraId="0F45DCEC" w14:textId="77777777" w:rsidR="00C45C6E" w:rsidRPr="005626DB" w:rsidRDefault="00C45C6E" w:rsidP="00D34E85">
            <w:r w:rsidRPr="005626DB">
              <w:t>During this session trainees will:</w:t>
            </w:r>
          </w:p>
          <w:p w14:paraId="0638F340" w14:textId="77777777" w:rsidR="00C45C6E" w:rsidRPr="005626DB" w:rsidRDefault="00C45C6E" w:rsidP="00A93917">
            <w:pPr>
              <w:numPr>
                <w:ilvl w:val="0"/>
                <w:numId w:val="85"/>
              </w:numPr>
              <w:contextualSpacing/>
            </w:pPr>
            <w:r w:rsidRPr="005626DB">
              <w:t>Understand the key principles of teaching and learning which underpin the CLIL approach</w:t>
            </w:r>
          </w:p>
          <w:p w14:paraId="51D8837D" w14:textId="77777777" w:rsidR="00C45C6E" w:rsidRPr="005626DB" w:rsidRDefault="00C45C6E" w:rsidP="00A93917">
            <w:pPr>
              <w:numPr>
                <w:ilvl w:val="0"/>
                <w:numId w:val="85"/>
              </w:numPr>
              <w:contextualSpacing/>
            </w:pPr>
            <w:r w:rsidRPr="005626DB">
              <w:t>Investigate a range of resources, drawn from different curriculum areas in KS1/2 and understand how they can be used to support a CLIL approach</w:t>
            </w:r>
          </w:p>
          <w:p w14:paraId="7A3936D0" w14:textId="77777777" w:rsidR="00C45C6E" w:rsidRPr="005626DB" w:rsidRDefault="00C45C6E" w:rsidP="00A93917">
            <w:pPr>
              <w:numPr>
                <w:ilvl w:val="0"/>
                <w:numId w:val="85"/>
              </w:numPr>
              <w:contextualSpacing/>
            </w:pPr>
            <w:r w:rsidRPr="005626DB">
              <w:t>Experience first-hand how a CLIL activity in French/Spanish can support literacy in the 2</w:t>
            </w:r>
            <w:r w:rsidRPr="005626DB">
              <w:rPr>
                <w:vertAlign w:val="superscript"/>
              </w:rPr>
              <w:t>nd</w:t>
            </w:r>
            <w:r w:rsidRPr="005626DB">
              <w:t xml:space="preserve"> language</w:t>
            </w:r>
          </w:p>
          <w:p w14:paraId="7FF8B2AF" w14:textId="77777777" w:rsidR="00C45C6E" w:rsidRPr="005626DB" w:rsidRDefault="00C45C6E" w:rsidP="00A93917">
            <w:pPr>
              <w:numPr>
                <w:ilvl w:val="0"/>
                <w:numId w:val="85"/>
              </w:numPr>
              <w:contextualSpacing/>
            </w:pPr>
            <w:r w:rsidRPr="005626DB">
              <w:t xml:space="preserve">Devise their own CLIL activity </w:t>
            </w:r>
          </w:p>
          <w:p w14:paraId="02EBDDC9" w14:textId="77777777" w:rsidR="00C45C6E" w:rsidRPr="005626DB" w:rsidRDefault="00C45C6E" w:rsidP="00A93917">
            <w:pPr>
              <w:numPr>
                <w:ilvl w:val="0"/>
                <w:numId w:val="85"/>
              </w:numPr>
              <w:contextualSpacing/>
            </w:pPr>
            <w:r w:rsidRPr="005626DB">
              <w:t>Consider how intercultural understanding can form a key element of children’s learning</w:t>
            </w:r>
          </w:p>
          <w:p w14:paraId="2DA82563" w14:textId="77777777" w:rsidR="00C45C6E" w:rsidRPr="005626DB" w:rsidRDefault="00C45C6E" w:rsidP="00A93917">
            <w:pPr>
              <w:numPr>
                <w:ilvl w:val="0"/>
                <w:numId w:val="85"/>
              </w:numPr>
              <w:contextualSpacing/>
            </w:pPr>
            <w:r w:rsidRPr="005626DB">
              <w:t>Discuss recent research on the CLIL approach</w:t>
            </w:r>
          </w:p>
          <w:p w14:paraId="26AF17BE" w14:textId="77777777" w:rsidR="00C45C6E" w:rsidRPr="005626DB" w:rsidRDefault="00C45C6E" w:rsidP="00D34E85">
            <w:pPr>
              <w:spacing w:after="0" w:line="240" w:lineRule="auto"/>
              <w:ind w:left="360" w:right="120"/>
              <w:contextualSpacing/>
            </w:pPr>
          </w:p>
        </w:tc>
      </w:tr>
      <w:tr w:rsidR="00C45C6E" w:rsidRPr="005626DB" w14:paraId="15E72408" w14:textId="77777777" w:rsidTr="00D34E85">
        <w:trPr>
          <w:trHeight w:val="755"/>
          <w:jc w:val="center"/>
        </w:trPr>
        <w:tc>
          <w:tcPr>
            <w:tcW w:w="2033" w:type="dxa"/>
            <w:tcBorders>
              <w:top w:val="single" w:sz="4" w:space="0" w:color="auto"/>
              <w:left w:val="single" w:sz="4" w:space="0" w:color="auto"/>
              <w:bottom w:val="single" w:sz="4" w:space="0" w:color="auto"/>
              <w:right w:val="single" w:sz="4" w:space="0" w:color="auto"/>
            </w:tcBorders>
          </w:tcPr>
          <w:p w14:paraId="6469D024" w14:textId="77777777" w:rsidR="00C45C6E" w:rsidRPr="005626DB" w:rsidRDefault="00C45C6E" w:rsidP="00D34E85">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WHERE?</w:t>
            </w:r>
          </w:p>
          <w:p w14:paraId="4A62E386" w14:textId="77777777" w:rsidR="00C45C6E" w:rsidRPr="005626DB" w:rsidRDefault="00C45C6E" w:rsidP="00D34E85">
            <w:pPr>
              <w:spacing w:before="87" w:after="0" w:line="240" w:lineRule="auto"/>
              <w:ind w:right="-23"/>
              <w:contextualSpacing/>
              <w:rPr>
                <w:rFonts w:eastAsia="Times New Roman"/>
                <w:b/>
                <w:bCs/>
                <w:color w:val="4B92DB"/>
                <w:spacing w:val="1"/>
                <w:lang w:eastAsia="en-GB"/>
              </w:rPr>
            </w:pPr>
          </w:p>
          <w:p w14:paraId="4EBF5B7A" w14:textId="77777777" w:rsidR="00C45C6E" w:rsidRPr="005626DB" w:rsidRDefault="00C45C6E" w:rsidP="00D34E85">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 xml:space="preserve">Key Links: </w:t>
            </w:r>
          </w:p>
          <w:p w14:paraId="1E254252" w14:textId="77777777" w:rsidR="00C45C6E" w:rsidRPr="005626DB" w:rsidRDefault="00C45C6E" w:rsidP="00D34E85">
            <w:pPr>
              <w:spacing w:before="87" w:after="0" w:line="240" w:lineRule="auto"/>
              <w:ind w:right="-23"/>
              <w:rPr>
                <w:rFonts w:eastAsia="Times New Roman"/>
                <w:b/>
                <w:bCs/>
                <w:color w:val="4B92DB"/>
                <w:spacing w:val="1"/>
                <w:lang w:eastAsia="en-GB"/>
              </w:rPr>
            </w:pPr>
            <w:r w:rsidRPr="005626DB">
              <w:rPr>
                <w:rFonts w:eastAsia="Times New Roman"/>
                <w:b/>
                <w:bCs/>
                <w:color w:val="4B92DB"/>
                <w:spacing w:val="1"/>
                <w:lang w:eastAsia="en-GB"/>
              </w:rPr>
              <w:t>PGCE Course</w:t>
            </w:r>
          </w:p>
        </w:tc>
        <w:tc>
          <w:tcPr>
            <w:tcW w:w="7507" w:type="dxa"/>
            <w:tcBorders>
              <w:top w:val="single" w:sz="4" w:space="0" w:color="auto"/>
              <w:left w:val="single" w:sz="4" w:space="0" w:color="auto"/>
              <w:bottom w:val="single" w:sz="4" w:space="0" w:color="auto"/>
              <w:right w:val="single" w:sz="4" w:space="0" w:color="auto"/>
            </w:tcBorders>
          </w:tcPr>
          <w:p w14:paraId="5A471407" w14:textId="77777777" w:rsidR="006C14D3" w:rsidRDefault="006C14D3" w:rsidP="006C14D3">
            <w:pPr>
              <w:spacing w:before="87" w:after="0" w:line="240" w:lineRule="auto"/>
              <w:ind w:right="-20"/>
              <w:rPr>
                <w:color w:val="201F1E"/>
                <w:shd w:val="clear" w:color="auto" w:fill="FFFFFF"/>
              </w:rPr>
            </w:pPr>
            <w:r w:rsidRPr="007D0177">
              <w:rPr>
                <w:rFonts w:eastAsia="Times New Roman"/>
                <w:b/>
                <w:bCs/>
                <w:lang w:eastAsia="en-GB"/>
              </w:rPr>
              <w:t>PGCE Cross-Course Links including Provision for All</w:t>
            </w:r>
            <w:r>
              <w:rPr>
                <w:rFonts w:eastAsia="Times New Roman"/>
                <w:b/>
                <w:bCs/>
                <w:lang w:eastAsia="en-GB"/>
              </w:rPr>
              <w:t xml:space="preserve">: </w:t>
            </w:r>
            <w:r w:rsidRPr="007D0177">
              <w:rPr>
                <w:color w:val="201F1E"/>
                <w:shd w:val="clear" w:color="auto" w:fill="FFFFFF"/>
              </w:rPr>
              <w:t>To consider the needs of all children in all contexts and make provision for them to make progress (see Appendix 1).</w:t>
            </w:r>
          </w:p>
          <w:p w14:paraId="166E05F4" w14:textId="3AF56398" w:rsidR="00C45C6E" w:rsidRPr="006C14D3" w:rsidRDefault="00C45C6E" w:rsidP="001B789A">
            <w:pPr>
              <w:pStyle w:val="ListParagraph"/>
              <w:numPr>
                <w:ilvl w:val="0"/>
                <w:numId w:val="242"/>
              </w:numPr>
              <w:spacing w:before="87" w:after="0" w:line="240" w:lineRule="auto"/>
              <w:ind w:right="-20"/>
              <w:rPr>
                <w:rFonts w:eastAsia="Times New Roman"/>
                <w:lang w:eastAsia="en-GB"/>
              </w:rPr>
            </w:pPr>
            <w:r w:rsidRPr="006C14D3">
              <w:rPr>
                <w:rFonts w:eastAsia="Times New Roman"/>
                <w:lang w:eastAsia="en-GB"/>
              </w:rPr>
              <w:t xml:space="preserve">In particular, cross curricular links to the core subjects and the foundation subjects (NC, 2014, POS) </w:t>
            </w:r>
          </w:p>
        </w:tc>
      </w:tr>
      <w:tr w:rsidR="00C45C6E" w:rsidRPr="005626DB" w14:paraId="17AE8C2A" w14:textId="77777777" w:rsidTr="00D34E85">
        <w:trPr>
          <w:trHeight w:val="755"/>
          <w:jc w:val="center"/>
        </w:trPr>
        <w:tc>
          <w:tcPr>
            <w:tcW w:w="2033" w:type="dxa"/>
            <w:tcBorders>
              <w:top w:val="single" w:sz="4" w:space="0" w:color="auto"/>
              <w:left w:val="single" w:sz="4" w:space="0" w:color="auto"/>
              <w:bottom w:val="single" w:sz="4" w:space="0" w:color="auto"/>
              <w:right w:val="single" w:sz="4" w:space="0" w:color="auto"/>
            </w:tcBorders>
          </w:tcPr>
          <w:p w14:paraId="5F5DF7D5" w14:textId="77777777" w:rsidR="00C45C6E" w:rsidRPr="005626DB" w:rsidRDefault="00C45C6E" w:rsidP="00D34E85">
            <w:pPr>
              <w:spacing w:before="87" w:after="0" w:line="240" w:lineRule="auto"/>
              <w:ind w:right="-23"/>
              <w:rPr>
                <w:rFonts w:eastAsia="Times New Roman"/>
                <w:b/>
                <w:bCs/>
                <w:color w:val="4B92DB"/>
                <w:spacing w:val="1"/>
                <w:lang w:eastAsia="en-GB"/>
              </w:rPr>
            </w:pPr>
          </w:p>
          <w:p w14:paraId="32F997AC" w14:textId="77777777" w:rsidR="00C45C6E" w:rsidRPr="005626DB" w:rsidRDefault="00C45C6E" w:rsidP="00D34E85">
            <w:pPr>
              <w:spacing w:before="87" w:after="0" w:line="240" w:lineRule="auto"/>
              <w:ind w:right="-23"/>
              <w:rPr>
                <w:rFonts w:eastAsia="Times New Roman"/>
                <w:b/>
                <w:bCs/>
                <w:color w:val="4B92DB"/>
                <w:spacing w:val="1"/>
                <w:lang w:eastAsia="en-GB"/>
              </w:rPr>
            </w:pPr>
            <w:r w:rsidRPr="005626DB">
              <w:rPr>
                <w:rFonts w:eastAsia="Times New Roman"/>
                <w:b/>
                <w:bCs/>
                <w:color w:val="4B92DB"/>
                <w:spacing w:val="1"/>
                <w:lang w:eastAsia="en-GB"/>
              </w:rPr>
              <w:t>ITT Core Content Framework</w:t>
            </w:r>
          </w:p>
          <w:p w14:paraId="2C3C6D8A" w14:textId="77777777" w:rsidR="00C45C6E" w:rsidRPr="005626DB" w:rsidRDefault="00C45C6E" w:rsidP="00D34E85">
            <w:pPr>
              <w:spacing w:before="87" w:after="0" w:line="240" w:lineRule="auto"/>
              <w:ind w:right="-23"/>
              <w:contextualSpacing/>
              <w:rPr>
                <w:rFonts w:eastAsia="Times New Roman"/>
                <w:b/>
                <w:bCs/>
                <w:color w:val="4B92DB"/>
                <w:spacing w:val="1"/>
                <w:lang w:eastAsia="en-GB"/>
              </w:rPr>
            </w:pPr>
          </w:p>
        </w:tc>
        <w:tc>
          <w:tcPr>
            <w:tcW w:w="7507" w:type="dxa"/>
            <w:tcBorders>
              <w:top w:val="single" w:sz="4" w:space="0" w:color="auto"/>
              <w:left w:val="single" w:sz="4" w:space="0" w:color="auto"/>
              <w:bottom w:val="single" w:sz="4" w:space="0" w:color="auto"/>
              <w:right w:val="single" w:sz="4" w:space="0" w:color="auto"/>
            </w:tcBorders>
          </w:tcPr>
          <w:p w14:paraId="0D24A851" w14:textId="77777777" w:rsidR="00D50380" w:rsidRPr="00B93606" w:rsidRDefault="00D50380" w:rsidP="00D50380">
            <w:pPr>
              <w:spacing w:before="87" w:after="0" w:line="240" w:lineRule="auto"/>
              <w:ind w:right="-20"/>
            </w:pPr>
            <w:r w:rsidRPr="00B93606">
              <w:rPr>
                <w:rFonts w:eastAsia="Times New Roman"/>
                <w:b/>
                <w:bCs/>
                <w:spacing w:val="1"/>
                <w:lang w:eastAsia="en-GB"/>
              </w:rPr>
              <w:t xml:space="preserve">ITT Core Content Framework: </w:t>
            </w:r>
            <w:r w:rsidRPr="00B93606">
              <w:rPr>
                <w:rFonts w:eastAsia="Times New Roman"/>
                <w:spacing w:val="1"/>
                <w:lang w:eastAsia="en-GB"/>
              </w:rPr>
              <w:t>Aspects from</w:t>
            </w:r>
            <w:r w:rsidRPr="00B93606">
              <w:t xml:space="preserve"> the five core areas (‘Behaviour’, ‘Pedagogy’, ‘Assessment’, ‘Curriculum’, ‘Professional Behaviours’) will be included in this seminar as appropriate.</w:t>
            </w:r>
          </w:p>
          <w:p w14:paraId="2543089F" w14:textId="08F72A76" w:rsidR="00C45C6E" w:rsidRPr="005626DB" w:rsidRDefault="00C45C6E" w:rsidP="00C45C6E">
            <w:pPr>
              <w:spacing w:before="87" w:after="0" w:line="240" w:lineRule="auto"/>
              <w:ind w:right="-20"/>
              <w:rPr>
                <w:rFonts w:eastAsia="Times New Roman"/>
                <w:lang w:eastAsia="en-GB"/>
              </w:rPr>
            </w:pPr>
          </w:p>
        </w:tc>
      </w:tr>
      <w:tr w:rsidR="00C45C6E" w:rsidRPr="005626DB" w14:paraId="612366EE" w14:textId="77777777" w:rsidTr="00D34E85">
        <w:trPr>
          <w:trHeight w:val="755"/>
          <w:jc w:val="center"/>
        </w:trPr>
        <w:tc>
          <w:tcPr>
            <w:tcW w:w="2033" w:type="dxa"/>
            <w:tcBorders>
              <w:top w:val="single" w:sz="4" w:space="0" w:color="auto"/>
              <w:left w:val="single" w:sz="4" w:space="0" w:color="auto"/>
              <w:bottom w:val="single" w:sz="4" w:space="0" w:color="auto"/>
              <w:right w:val="single" w:sz="4" w:space="0" w:color="auto"/>
            </w:tcBorders>
          </w:tcPr>
          <w:p w14:paraId="1E43D6EA" w14:textId="77777777" w:rsidR="00C45C6E" w:rsidRPr="005626DB" w:rsidRDefault="00C45C6E" w:rsidP="00D34E85">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Teachers’ Standards</w:t>
            </w:r>
          </w:p>
        </w:tc>
        <w:tc>
          <w:tcPr>
            <w:tcW w:w="7507" w:type="dxa"/>
            <w:tcBorders>
              <w:top w:val="single" w:sz="4" w:space="0" w:color="auto"/>
              <w:left w:val="single" w:sz="4" w:space="0" w:color="auto"/>
              <w:bottom w:val="single" w:sz="4" w:space="0" w:color="auto"/>
              <w:right w:val="single" w:sz="4" w:space="0" w:color="auto"/>
            </w:tcBorders>
          </w:tcPr>
          <w:p w14:paraId="2B989691" w14:textId="77777777" w:rsidR="00C45C6E" w:rsidRPr="005626DB" w:rsidRDefault="00C45C6E" w:rsidP="00D34E85">
            <w:pPr>
              <w:spacing w:before="87" w:after="0" w:line="240" w:lineRule="auto"/>
              <w:ind w:right="-20"/>
              <w:rPr>
                <w:rFonts w:eastAsia="Times New Roman"/>
                <w:b/>
                <w:bCs/>
                <w:lang w:eastAsia="en-GB"/>
              </w:rPr>
            </w:pPr>
            <w:r w:rsidRPr="005626DB">
              <w:rPr>
                <w:rFonts w:eastAsia="Times New Roman"/>
                <w:b/>
                <w:bCs/>
                <w:lang w:eastAsia="en-GB"/>
              </w:rPr>
              <w:t>Teachers’ Standards: TS1, 3 and 4</w:t>
            </w:r>
          </w:p>
          <w:p w14:paraId="17D4FE10" w14:textId="77777777" w:rsidR="00C45C6E" w:rsidRPr="005626DB" w:rsidRDefault="00C45C6E" w:rsidP="00D34E85">
            <w:pPr>
              <w:spacing w:before="87" w:after="0" w:line="240" w:lineRule="auto"/>
              <w:ind w:left="129" w:right="-20"/>
              <w:rPr>
                <w:rFonts w:eastAsia="Times New Roman"/>
                <w:lang w:eastAsia="en-GB"/>
              </w:rPr>
            </w:pPr>
          </w:p>
        </w:tc>
      </w:tr>
    </w:tbl>
    <w:p w14:paraId="0C738FBA" w14:textId="1E418D47" w:rsidR="00C3130C" w:rsidRPr="005626DB" w:rsidRDefault="000C73EA" w:rsidP="00DB5F24">
      <w:pPr>
        <w:rPr>
          <w:b/>
        </w:rPr>
      </w:pPr>
      <w:r w:rsidRPr="005626DB">
        <w:rPr>
          <w:b/>
        </w:rPr>
        <w:br w:type="page"/>
      </w:r>
    </w:p>
    <w:p w14:paraId="485D7DE1" w14:textId="77777777" w:rsidR="00C3130C" w:rsidRPr="005626DB" w:rsidRDefault="00C3130C" w:rsidP="00C3130C">
      <w:pPr>
        <w:pBdr>
          <w:top w:val="single" w:sz="4" w:space="1" w:color="auto"/>
          <w:left w:val="single" w:sz="4" w:space="4" w:color="auto"/>
          <w:bottom w:val="single" w:sz="4" w:space="1" w:color="auto"/>
          <w:right w:val="single" w:sz="4" w:space="4" w:color="auto"/>
        </w:pBdr>
        <w:shd w:val="clear" w:color="auto" w:fill="C4BC96" w:themeFill="background2" w:themeFillShade="BF"/>
        <w:spacing w:after="0" w:line="240" w:lineRule="auto"/>
        <w:contextualSpacing/>
        <w:jc w:val="center"/>
        <w:rPr>
          <w:b/>
          <w:sz w:val="32"/>
          <w:szCs w:val="32"/>
        </w:rPr>
      </w:pPr>
      <w:r w:rsidRPr="005626DB">
        <w:rPr>
          <w:b/>
          <w:sz w:val="32"/>
          <w:szCs w:val="32"/>
        </w:rPr>
        <w:t>Geography:</w:t>
      </w:r>
    </w:p>
    <w:p w14:paraId="45B2FA21" w14:textId="77777777" w:rsidR="00C3130C" w:rsidRPr="005626DB" w:rsidRDefault="00C3130C" w:rsidP="00C3130C">
      <w:pPr>
        <w:pBdr>
          <w:top w:val="single" w:sz="4" w:space="1" w:color="auto"/>
          <w:left w:val="single" w:sz="4" w:space="4" w:color="auto"/>
          <w:bottom w:val="single" w:sz="4" w:space="1" w:color="auto"/>
          <w:right w:val="single" w:sz="4" w:space="4" w:color="auto"/>
        </w:pBdr>
        <w:shd w:val="clear" w:color="auto" w:fill="C4BC96" w:themeFill="background2" w:themeFillShade="BF"/>
        <w:spacing w:after="0" w:line="240" w:lineRule="auto"/>
        <w:contextualSpacing/>
        <w:jc w:val="center"/>
        <w:rPr>
          <w:b/>
          <w:sz w:val="32"/>
          <w:szCs w:val="32"/>
        </w:rPr>
      </w:pPr>
      <w:r w:rsidRPr="005626DB">
        <w:rPr>
          <w:b/>
          <w:sz w:val="32"/>
          <w:szCs w:val="32"/>
        </w:rPr>
        <w:t>Curriculum Design and Delivery</w:t>
      </w:r>
    </w:p>
    <w:p w14:paraId="7E329236" w14:textId="77777777" w:rsidR="00C3130C" w:rsidRPr="005626DB" w:rsidRDefault="00C3130C" w:rsidP="00C3130C">
      <w:pPr>
        <w:contextualSpacing/>
        <w:jc w:val="center"/>
        <w:rPr>
          <w:b/>
          <w:bCs/>
        </w:rPr>
      </w:pPr>
    </w:p>
    <w:p w14:paraId="6AA1DF59" w14:textId="77777777" w:rsidR="00C3130C" w:rsidRPr="005626DB" w:rsidRDefault="00C3130C" w:rsidP="00A05269">
      <w:pPr>
        <w:contextualSpacing/>
        <w:rPr>
          <w:b/>
          <w:bCs/>
        </w:rPr>
      </w:pPr>
    </w:p>
    <w:p w14:paraId="3F89A6F9" w14:textId="49715061" w:rsidR="004A66FD" w:rsidRDefault="004A66FD" w:rsidP="004A66FD">
      <w:pPr>
        <w:spacing w:after="0" w:line="240" w:lineRule="auto"/>
        <w:jc w:val="both"/>
        <w:rPr>
          <w:b/>
          <w:bCs/>
        </w:rPr>
      </w:pPr>
      <w:r w:rsidRPr="005626DB">
        <w:rPr>
          <w:b/>
          <w:bCs/>
        </w:rPr>
        <w:t xml:space="preserve">Our Curriculum Intent for </w:t>
      </w:r>
      <w:r w:rsidR="001E40C1" w:rsidRPr="005626DB">
        <w:rPr>
          <w:b/>
        </w:rPr>
        <w:t xml:space="preserve">Early Years/Primary </w:t>
      </w:r>
      <w:r>
        <w:rPr>
          <w:b/>
          <w:bCs/>
        </w:rPr>
        <w:t>Geography</w:t>
      </w:r>
      <w:r w:rsidRPr="005626DB">
        <w:rPr>
          <w:b/>
          <w:bCs/>
        </w:rPr>
        <w:t xml:space="preserve"> / Understanding the World from a </w:t>
      </w:r>
      <w:r>
        <w:rPr>
          <w:b/>
          <w:bCs/>
        </w:rPr>
        <w:t>geographical</w:t>
      </w:r>
      <w:r w:rsidRPr="005626DB">
        <w:rPr>
          <w:b/>
          <w:bCs/>
        </w:rPr>
        <w:t xml:space="preserve"> perspective (FS) </w:t>
      </w:r>
    </w:p>
    <w:p w14:paraId="09CD54A3" w14:textId="77777777" w:rsidR="003F517D" w:rsidRPr="005626DB" w:rsidRDefault="003F517D" w:rsidP="003F517D">
      <w:pPr>
        <w:pBdr>
          <w:bottom w:val="single" w:sz="4" w:space="1" w:color="9E0000"/>
        </w:pBdr>
        <w:rPr>
          <w:color w:val="FFFFFF" w:themeColor="background1"/>
        </w:rPr>
      </w:pPr>
    </w:p>
    <w:p w14:paraId="388F44EF" w14:textId="77777777" w:rsidR="004A66FD" w:rsidRPr="004A66FD" w:rsidRDefault="004A66FD" w:rsidP="007007B2">
      <w:pPr>
        <w:spacing w:before="100" w:beforeAutospacing="1" w:after="100" w:afterAutospacing="1" w:line="240" w:lineRule="auto"/>
        <w:jc w:val="both"/>
        <w:rPr>
          <w:rFonts w:eastAsia="Times New Roman"/>
          <w:color w:val="000000"/>
          <w:lang w:eastAsia="en-GB"/>
        </w:rPr>
      </w:pPr>
      <w:r w:rsidRPr="004A66FD">
        <w:rPr>
          <w:rFonts w:eastAsia="Times New Roman"/>
          <w:color w:val="000000"/>
          <w:lang w:eastAsia="en-GB"/>
        </w:rPr>
        <w:t>The aims of our geography curriculum are to engage trainees in:</w:t>
      </w:r>
    </w:p>
    <w:p w14:paraId="1D8740A2" w14:textId="77777777" w:rsidR="004A66FD" w:rsidRDefault="004A66FD" w:rsidP="007007B2">
      <w:pPr>
        <w:pStyle w:val="ListParagraph"/>
        <w:numPr>
          <w:ilvl w:val="0"/>
          <w:numId w:val="242"/>
        </w:numPr>
        <w:spacing w:before="100" w:beforeAutospacing="1" w:after="100" w:afterAutospacing="1" w:line="240" w:lineRule="auto"/>
        <w:jc w:val="both"/>
        <w:rPr>
          <w:rFonts w:eastAsia="Times New Roman"/>
          <w:color w:val="000000"/>
          <w:lang w:eastAsia="en-GB"/>
        </w:rPr>
      </w:pPr>
      <w:r w:rsidRPr="004A66FD">
        <w:rPr>
          <w:rFonts w:eastAsia="Times New Roman"/>
          <w:color w:val="000000"/>
          <w:lang w:eastAsia="en-GB"/>
        </w:rPr>
        <w:t>developing an understanding of the historical concepts, attitudes, skills and knowledge that can be taught and enhanced through FS/KS1 or KS1/2 so that they can become confident in selecting historical lesson objectives.</w:t>
      </w:r>
    </w:p>
    <w:p w14:paraId="4A0A2624" w14:textId="77777777" w:rsidR="004A66FD" w:rsidRDefault="004A66FD" w:rsidP="007007B2">
      <w:pPr>
        <w:pStyle w:val="ListParagraph"/>
        <w:numPr>
          <w:ilvl w:val="0"/>
          <w:numId w:val="242"/>
        </w:numPr>
        <w:spacing w:before="100" w:beforeAutospacing="1" w:after="100" w:afterAutospacing="1" w:line="240" w:lineRule="auto"/>
        <w:jc w:val="both"/>
        <w:rPr>
          <w:rFonts w:eastAsia="Times New Roman"/>
          <w:color w:val="000000"/>
          <w:lang w:eastAsia="en-GB"/>
        </w:rPr>
      </w:pPr>
      <w:r w:rsidRPr="004A66FD">
        <w:rPr>
          <w:rFonts w:eastAsia="Times New Roman"/>
          <w:color w:val="000000"/>
          <w:lang w:eastAsia="en-GB"/>
        </w:rPr>
        <w:t>developing pedagogy so that this abstract subject may become more concrete by using creative, practical activities including the outdoor environment</w:t>
      </w:r>
    </w:p>
    <w:p w14:paraId="3A1AE28D" w14:textId="77777777" w:rsidR="004A66FD" w:rsidRDefault="004A66FD" w:rsidP="007007B2">
      <w:pPr>
        <w:pStyle w:val="ListParagraph"/>
        <w:numPr>
          <w:ilvl w:val="0"/>
          <w:numId w:val="242"/>
        </w:numPr>
        <w:spacing w:before="100" w:beforeAutospacing="1" w:after="100" w:afterAutospacing="1" w:line="240" w:lineRule="auto"/>
        <w:jc w:val="both"/>
        <w:rPr>
          <w:rFonts w:eastAsia="Times New Roman"/>
          <w:color w:val="000000"/>
          <w:lang w:eastAsia="en-GB"/>
        </w:rPr>
      </w:pPr>
      <w:r w:rsidRPr="004A66FD">
        <w:rPr>
          <w:rFonts w:eastAsia="Times New Roman"/>
          <w:color w:val="000000"/>
          <w:lang w:eastAsia="en-GB"/>
        </w:rPr>
        <w:t>understanding that using meaningful cross-curricular links (skills or knowledge from another subject or subjects e.g. design/technology, maths) can enable the learning to be more concrete/hands on and thus accessible and engaging</w:t>
      </w:r>
    </w:p>
    <w:p w14:paraId="42BF6665" w14:textId="77777777" w:rsidR="004A66FD" w:rsidRDefault="004A66FD" w:rsidP="007007B2">
      <w:pPr>
        <w:pStyle w:val="ListParagraph"/>
        <w:numPr>
          <w:ilvl w:val="0"/>
          <w:numId w:val="242"/>
        </w:numPr>
        <w:spacing w:before="100" w:beforeAutospacing="1" w:after="100" w:afterAutospacing="1" w:line="240" w:lineRule="auto"/>
        <w:jc w:val="both"/>
        <w:rPr>
          <w:rFonts w:eastAsia="Times New Roman"/>
          <w:color w:val="000000"/>
          <w:lang w:eastAsia="en-GB"/>
        </w:rPr>
      </w:pPr>
      <w:r w:rsidRPr="004A66FD">
        <w:rPr>
          <w:rFonts w:eastAsia="Times New Roman"/>
          <w:color w:val="000000"/>
          <w:lang w:eastAsia="en-GB"/>
        </w:rPr>
        <w:t>being aware of misconceptions children may have in their own understanding</w:t>
      </w:r>
    </w:p>
    <w:p w14:paraId="74121650" w14:textId="7A12EA9C" w:rsidR="004A66FD" w:rsidRPr="004A66FD" w:rsidRDefault="004A66FD" w:rsidP="007007B2">
      <w:pPr>
        <w:pStyle w:val="ListParagraph"/>
        <w:numPr>
          <w:ilvl w:val="0"/>
          <w:numId w:val="242"/>
        </w:numPr>
        <w:spacing w:before="100" w:beforeAutospacing="1" w:after="100" w:afterAutospacing="1" w:line="240" w:lineRule="auto"/>
        <w:jc w:val="both"/>
        <w:rPr>
          <w:rFonts w:eastAsia="Times New Roman"/>
          <w:color w:val="000000"/>
          <w:lang w:eastAsia="en-GB"/>
        </w:rPr>
      </w:pPr>
      <w:r w:rsidRPr="004A66FD">
        <w:rPr>
          <w:rFonts w:eastAsia="Times New Roman"/>
          <w:color w:val="000000"/>
          <w:lang w:eastAsia="en-GB"/>
        </w:rPr>
        <w:t>the importance of role modelling enthusiasm when teaching geography</w:t>
      </w:r>
    </w:p>
    <w:p w14:paraId="74EEF98A" w14:textId="48A3ECAB" w:rsidR="004A66FD" w:rsidRPr="004A66FD" w:rsidRDefault="004A66FD" w:rsidP="007007B2">
      <w:pPr>
        <w:spacing w:before="100" w:beforeAutospacing="1" w:after="100" w:afterAutospacing="1" w:line="240" w:lineRule="auto"/>
        <w:jc w:val="both"/>
        <w:rPr>
          <w:rFonts w:eastAsia="Times New Roman"/>
          <w:color w:val="000000"/>
          <w:lang w:eastAsia="en-GB"/>
        </w:rPr>
      </w:pPr>
      <w:r w:rsidRPr="004A66FD">
        <w:rPr>
          <w:rFonts w:eastAsia="Times New Roman"/>
          <w:color w:val="000000"/>
          <w:lang w:eastAsia="en-GB"/>
        </w:rPr>
        <w:t xml:space="preserve">Our Early Years/Primary geography curriculum is </w:t>
      </w:r>
      <w:r w:rsidR="007007B2">
        <w:rPr>
          <w:rFonts w:eastAsia="Times New Roman"/>
          <w:color w:val="000000"/>
          <w:lang w:eastAsia="en-GB"/>
        </w:rPr>
        <w:t xml:space="preserve">aligned with the </w:t>
      </w:r>
      <w:r w:rsidR="007007B2" w:rsidRPr="005626DB">
        <w:rPr>
          <w:bdr w:val="none" w:sz="0" w:space="0" w:color="auto" w:frame="1"/>
        </w:rPr>
        <w:t>ITT Core Content Framework</w:t>
      </w:r>
      <w:r w:rsidR="007007B2">
        <w:rPr>
          <w:bdr w:val="none" w:sz="0" w:space="0" w:color="auto" w:frame="1"/>
        </w:rPr>
        <w:t xml:space="preserve"> (DfE 2019)</w:t>
      </w:r>
      <w:r w:rsidR="007007B2" w:rsidRPr="005626DB">
        <w:rPr>
          <w:bdr w:val="none" w:sz="0" w:space="0" w:color="auto" w:frame="1"/>
        </w:rPr>
        <w:t xml:space="preserve">, the Teacher’s Standards </w:t>
      </w:r>
      <w:r w:rsidR="007007B2">
        <w:rPr>
          <w:bdr w:val="none" w:sz="0" w:space="0" w:color="auto" w:frame="1"/>
        </w:rPr>
        <w:t xml:space="preserve">(DfE 2011), </w:t>
      </w:r>
      <w:r w:rsidR="007007B2" w:rsidRPr="005626DB">
        <w:rPr>
          <w:bdr w:val="none" w:sz="0" w:space="0" w:color="auto" w:frame="1"/>
        </w:rPr>
        <w:t>the N</w:t>
      </w:r>
      <w:r w:rsidR="007007B2">
        <w:rPr>
          <w:bdr w:val="none" w:sz="0" w:space="0" w:color="auto" w:frame="1"/>
        </w:rPr>
        <w:t xml:space="preserve">ational Curriculum (DfE 2014) and the </w:t>
      </w:r>
      <w:r w:rsidR="007007B2" w:rsidRPr="005626DB">
        <w:rPr>
          <w:bdr w:val="none" w:sz="0" w:space="0" w:color="auto" w:frame="1"/>
        </w:rPr>
        <w:t>EYFS</w:t>
      </w:r>
      <w:r w:rsidR="007007B2">
        <w:rPr>
          <w:bdr w:val="none" w:sz="0" w:space="0" w:color="auto" w:frame="1"/>
        </w:rPr>
        <w:t xml:space="preserve"> (DfE 2017). It is </w:t>
      </w:r>
      <w:r w:rsidRPr="004A66FD">
        <w:rPr>
          <w:rFonts w:eastAsia="Times New Roman"/>
          <w:color w:val="000000"/>
          <w:lang w:eastAsia="en-GB"/>
        </w:rPr>
        <w:t>delivered through taught training sessions. These sessions are structured around practical and online activities which are aimed at classroom application. The activities also begin to develop the trainees' own subject knowledge and challenge misconceptions. As well as the key bullet points above, the sessions are aimed at developing the trainees' enjoyment of geography with the aim that this enjoyment will be passed on to the children. Trainees’ individual learning needs are supported and enhanced by an online resource bank of additional materials linked to FS, KS1 or KS2.</w:t>
      </w:r>
    </w:p>
    <w:p w14:paraId="0EE8145A" w14:textId="77777777" w:rsidR="004A66FD" w:rsidRPr="004A66FD" w:rsidRDefault="004A66FD" w:rsidP="007007B2">
      <w:pPr>
        <w:spacing w:before="100" w:beforeAutospacing="1" w:after="100" w:afterAutospacing="1" w:line="240" w:lineRule="auto"/>
        <w:jc w:val="both"/>
        <w:rPr>
          <w:rFonts w:eastAsia="Times New Roman"/>
          <w:color w:val="000000"/>
          <w:lang w:eastAsia="en-GB"/>
        </w:rPr>
      </w:pPr>
      <w:r w:rsidRPr="004A66FD">
        <w:rPr>
          <w:rFonts w:eastAsia="Times New Roman"/>
          <w:color w:val="000000"/>
          <w:lang w:eastAsia="en-GB"/>
        </w:rPr>
        <w:t>There are 2 taught training sessions in total these are organised and delivered by SHU-based staff. The sessions are designed to guide trainees in developing breadth of subject knowledge and pedagogical understanding</w:t>
      </w:r>
    </w:p>
    <w:p w14:paraId="27067B6D" w14:textId="010922D0" w:rsidR="00C3130C" w:rsidRPr="004A66FD" w:rsidRDefault="00C3130C" w:rsidP="00C3130C">
      <w:pPr>
        <w:contextualSpacing/>
        <w:jc w:val="center"/>
        <w:rPr>
          <w:b/>
          <w:bCs/>
        </w:rPr>
      </w:pPr>
    </w:p>
    <w:p w14:paraId="0EC107D1" w14:textId="573C932D" w:rsidR="00212291" w:rsidRPr="005626DB" w:rsidRDefault="00907DEF" w:rsidP="00212291">
      <w:pPr>
        <w:rPr>
          <w:b/>
          <w:bCs/>
        </w:rPr>
      </w:pPr>
      <w:r w:rsidRPr="005626DB">
        <w:rPr>
          <w:b/>
          <w:bCs/>
        </w:rPr>
        <w:br w:type="page"/>
      </w:r>
    </w:p>
    <w:tbl>
      <w:tblPr>
        <w:tblpPr w:leftFromText="180" w:rightFromText="180" w:vertAnchor="text" w:horzAnchor="margin" w:tblpX="-152" w:tblpY="195"/>
        <w:tblW w:w="9692" w:type="dxa"/>
        <w:tblCellMar>
          <w:left w:w="142" w:type="dxa"/>
          <w:right w:w="0" w:type="dxa"/>
        </w:tblCellMar>
        <w:tblLook w:val="04A0" w:firstRow="1" w:lastRow="0" w:firstColumn="1" w:lastColumn="0" w:noHBand="0" w:noVBand="1"/>
      </w:tblPr>
      <w:tblGrid>
        <w:gridCol w:w="2185"/>
        <w:gridCol w:w="7507"/>
      </w:tblGrid>
      <w:tr w:rsidR="00212291" w:rsidRPr="005626DB" w14:paraId="6AD9AD13" w14:textId="77777777" w:rsidTr="00212291">
        <w:trPr>
          <w:trHeight w:val="631"/>
        </w:trPr>
        <w:tc>
          <w:tcPr>
            <w:tcW w:w="9692" w:type="dxa"/>
            <w:gridSpan w:val="2"/>
            <w:tcBorders>
              <w:top w:val="single" w:sz="8" w:space="0" w:color="auto"/>
              <w:left w:val="single" w:sz="8" w:space="0" w:color="auto"/>
              <w:bottom w:val="single" w:sz="8" w:space="0" w:color="auto"/>
              <w:right w:val="single" w:sz="8" w:space="0" w:color="auto"/>
            </w:tcBorders>
            <w:shd w:val="clear" w:color="auto" w:fill="B3A979"/>
          </w:tcPr>
          <w:p w14:paraId="1E5599C5" w14:textId="77777777" w:rsidR="00212291" w:rsidRPr="005626DB" w:rsidRDefault="00212291" w:rsidP="00212291">
            <w:pPr>
              <w:spacing w:after="0" w:line="243" w:lineRule="atLeast"/>
              <w:ind w:right="-20"/>
              <w:jc w:val="center"/>
              <w:rPr>
                <w:rFonts w:eastAsia="Times New Roman"/>
                <w:b/>
                <w:bCs/>
                <w:lang w:eastAsia="en-GB"/>
              </w:rPr>
            </w:pPr>
          </w:p>
          <w:p w14:paraId="54F8E0EC" w14:textId="77777777" w:rsidR="00212291" w:rsidRPr="005626DB" w:rsidRDefault="00212291" w:rsidP="00212291">
            <w:pPr>
              <w:spacing w:after="0" w:line="243" w:lineRule="atLeast"/>
              <w:ind w:right="-20"/>
              <w:jc w:val="center"/>
              <w:rPr>
                <w:rFonts w:eastAsia="Times New Roman"/>
                <w:b/>
                <w:bCs/>
                <w:lang w:eastAsia="en-GB"/>
              </w:rPr>
            </w:pPr>
            <w:r w:rsidRPr="005626DB">
              <w:rPr>
                <w:rFonts w:eastAsia="Times New Roman"/>
                <w:b/>
                <w:bCs/>
                <w:lang w:eastAsia="en-GB"/>
              </w:rPr>
              <w:t xml:space="preserve">Geography Session 1 </w:t>
            </w:r>
          </w:p>
        </w:tc>
      </w:tr>
      <w:tr w:rsidR="00212291" w:rsidRPr="005626DB" w14:paraId="4C80692B" w14:textId="77777777" w:rsidTr="00212291">
        <w:trPr>
          <w:trHeight w:val="279"/>
        </w:trPr>
        <w:tc>
          <w:tcPr>
            <w:tcW w:w="2185" w:type="dxa"/>
            <w:tcBorders>
              <w:top w:val="nil"/>
              <w:left w:val="single" w:sz="8" w:space="0" w:color="auto"/>
              <w:bottom w:val="single" w:sz="8" w:space="0" w:color="auto"/>
              <w:right w:val="single" w:sz="8" w:space="0" w:color="auto"/>
            </w:tcBorders>
          </w:tcPr>
          <w:p w14:paraId="3BD1AEF5" w14:textId="77777777" w:rsidR="00212291" w:rsidRPr="005626DB" w:rsidRDefault="00212291" w:rsidP="00212291">
            <w:pPr>
              <w:spacing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WHAT?</w:t>
            </w:r>
          </w:p>
          <w:p w14:paraId="7631CCFC" w14:textId="77777777" w:rsidR="00212291" w:rsidRPr="005626DB" w:rsidRDefault="00212291" w:rsidP="00212291">
            <w:pPr>
              <w:spacing w:after="0" w:line="240" w:lineRule="auto"/>
              <w:ind w:right="-23"/>
              <w:contextualSpacing/>
              <w:rPr>
                <w:rFonts w:eastAsia="Times New Roman"/>
                <w:b/>
                <w:bCs/>
                <w:color w:val="4B92DB"/>
                <w:spacing w:val="-1"/>
                <w:lang w:eastAsia="en-GB"/>
              </w:rPr>
            </w:pPr>
          </w:p>
          <w:p w14:paraId="6F91D389" w14:textId="77777777" w:rsidR="00212291" w:rsidRPr="005626DB" w:rsidRDefault="00212291" w:rsidP="00212291">
            <w:pPr>
              <w:spacing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 xml:space="preserve">Session </w:t>
            </w:r>
          </w:p>
          <w:p w14:paraId="486D0F80" w14:textId="77777777" w:rsidR="00212291" w:rsidRPr="005626DB" w:rsidRDefault="00212291" w:rsidP="00212291">
            <w:pPr>
              <w:spacing w:after="0" w:line="240" w:lineRule="auto"/>
              <w:ind w:right="-23"/>
              <w:contextualSpacing/>
              <w:rPr>
                <w:rFonts w:eastAsia="Times New Roman"/>
                <w:lang w:eastAsia="en-GB"/>
              </w:rPr>
            </w:pPr>
            <w:r w:rsidRPr="005626DB">
              <w:rPr>
                <w:rFonts w:eastAsia="Times New Roman"/>
                <w:b/>
                <w:bCs/>
                <w:color w:val="4B92DB"/>
                <w:spacing w:val="-1"/>
                <w:lang w:eastAsia="en-GB"/>
              </w:rPr>
              <w:t>Titles</w:t>
            </w:r>
          </w:p>
        </w:tc>
        <w:tc>
          <w:tcPr>
            <w:tcW w:w="7507" w:type="dxa"/>
            <w:tcBorders>
              <w:top w:val="nil"/>
              <w:left w:val="nil"/>
              <w:bottom w:val="single" w:sz="8" w:space="0" w:color="auto"/>
              <w:right w:val="single" w:sz="8" w:space="0" w:color="auto"/>
            </w:tcBorders>
          </w:tcPr>
          <w:p w14:paraId="1AF88E86" w14:textId="77777777" w:rsidR="00212291" w:rsidRPr="005626DB" w:rsidRDefault="00212291" w:rsidP="00212291">
            <w:pPr>
              <w:rPr>
                <w:rFonts w:eastAsia="Times New Roman"/>
                <w:b/>
                <w:color w:val="000000"/>
              </w:rPr>
            </w:pPr>
            <w:r w:rsidRPr="005626DB">
              <w:rPr>
                <w:rFonts w:eastAsia="Times New Roman"/>
                <w:b/>
                <w:color w:val="00B050"/>
                <w:u w:val="single"/>
                <w:lang w:eastAsia="en-GB"/>
              </w:rPr>
              <w:t>3-7 years:</w:t>
            </w:r>
            <w:r w:rsidRPr="005626DB">
              <w:rPr>
                <w:rFonts w:eastAsia="Times New Roman"/>
                <w:b/>
                <w:color w:val="00B050"/>
                <w:lang w:eastAsia="en-GB"/>
              </w:rPr>
              <w:t xml:space="preserve"> Exploring Geographical Perspectives at KS1</w:t>
            </w:r>
          </w:p>
        </w:tc>
      </w:tr>
      <w:tr w:rsidR="00212291" w:rsidRPr="005626DB" w14:paraId="72105044" w14:textId="77777777" w:rsidTr="00212291">
        <w:trPr>
          <w:trHeight w:val="1499"/>
        </w:trPr>
        <w:tc>
          <w:tcPr>
            <w:tcW w:w="2185" w:type="dxa"/>
            <w:tcBorders>
              <w:top w:val="nil"/>
              <w:left w:val="single" w:sz="8" w:space="0" w:color="auto"/>
              <w:bottom w:val="single" w:sz="8" w:space="0" w:color="auto"/>
              <w:right w:val="single" w:sz="8" w:space="0" w:color="auto"/>
            </w:tcBorders>
          </w:tcPr>
          <w:p w14:paraId="754F8330" w14:textId="77777777" w:rsidR="00212291" w:rsidRPr="005626DB" w:rsidRDefault="00212291" w:rsidP="00212291">
            <w:pPr>
              <w:spacing w:after="0" w:line="240" w:lineRule="auto"/>
              <w:ind w:right="-23"/>
              <w:contextualSpacing/>
              <w:rPr>
                <w:rFonts w:eastAsia="Times New Roman"/>
                <w:b/>
                <w:bCs/>
                <w:color w:val="4B92DB"/>
                <w:lang w:eastAsia="en-GB"/>
              </w:rPr>
            </w:pPr>
            <w:r w:rsidRPr="005626DB">
              <w:rPr>
                <w:rFonts w:eastAsia="Times New Roman"/>
                <w:b/>
                <w:bCs/>
                <w:color w:val="4B92DB"/>
                <w:lang w:eastAsia="en-GB"/>
              </w:rPr>
              <w:t>WHY THIS?</w:t>
            </w:r>
          </w:p>
          <w:p w14:paraId="0668D036" w14:textId="77777777" w:rsidR="00212291" w:rsidRPr="005626DB" w:rsidRDefault="00212291" w:rsidP="00212291">
            <w:pPr>
              <w:spacing w:after="0" w:line="240" w:lineRule="auto"/>
              <w:ind w:right="-23"/>
              <w:contextualSpacing/>
              <w:rPr>
                <w:rFonts w:eastAsia="Times New Roman"/>
                <w:b/>
                <w:bCs/>
                <w:color w:val="4B92DB"/>
                <w:lang w:eastAsia="en-GB"/>
              </w:rPr>
            </w:pPr>
          </w:p>
          <w:p w14:paraId="7E08602F" w14:textId="77777777" w:rsidR="00212291" w:rsidRPr="005626DB" w:rsidRDefault="00212291" w:rsidP="00212291">
            <w:pPr>
              <w:spacing w:after="0" w:line="240" w:lineRule="auto"/>
              <w:ind w:right="-23"/>
              <w:contextualSpacing/>
              <w:rPr>
                <w:rFonts w:eastAsia="Times New Roman"/>
                <w:b/>
                <w:bCs/>
                <w:color w:val="4B92DB"/>
                <w:lang w:eastAsia="en-GB"/>
              </w:rPr>
            </w:pPr>
            <w:r w:rsidRPr="005626DB">
              <w:rPr>
                <w:rFonts w:eastAsia="Times New Roman"/>
                <w:b/>
                <w:bCs/>
                <w:color w:val="4B92DB"/>
                <w:lang w:eastAsia="en-GB"/>
              </w:rPr>
              <w:t>Learning</w:t>
            </w:r>
          </w:p>
          <w:p w14:paraId="225EF099" w14:textId="77777777" w:rsidR="00212291" w:rsidRPr="005626DB" w:rsidRDefault="00212291" w:rsidP="00212291">
            <w:pPr>
              <w:spacing w:after="0" w:line="240" w:lineRule="auto"/>
              <w:ind w:right="-23"/>
              <w:contextualSpacing/>
              <w:rPr>
                <w:rFonts w:eastAsia="Times New Roman"/>
                <w:lang w:eastAsia="en-GB"/>
              </w:rPr>
            </w:pPr>
            <w:r w:rsidRPr="005626DB">
              <w:rPr>
                <w:rFonts w:eastAsia="Times New Roman"/>
                <w:b/>
                <w:bCs/>
                <w:color w:val="4B92DB"/>
                <w:lang w:eastAsia="en-GB"/>
              </w:rPr>
              <w:t>O</w:t>
            </w:r>
            <w:r w:rsidRPr="005626DB">
              <w:rPr>
                <w:rFonts w:eastAsia="Times New Roman"/>
                <w:b/>
                <w:bCs/>
                <w:color w:val="4B92DB"/>
                <w:spacing w:val="-1"/>
                <w:lang w:eastAsia="en-GB"/>
              </w:rPr>
              <w:t>utcomes</w:t>
            </w:r>
          </w:p>
        </w:tc>
        <w:tc>
          <w:tcPr>
            <w:tcW w:w="7507" w:type="dxa"/>
            <w:tcBorders>
              <w:top w:val="nil"/>
              <w:left w:val="nil"/>
              <w:bottom w:val="single" w:sz="8" w:space="0" w:color="auto"/>
              <w:right w:val="single" w:sz="8" w:space="0" w:color="auto"/>
            </w:tcBorders>
          </w:tcPr>
          <w:p w14:paraId="2F40EB6F" w14:textId="77777777" w:rsidR="00212291" w:rsidRPr="005626DB" w:rsidRDefault="00212291" w:rsidP="00212291">
            <w:pPr>
              <w:spacing w:after="0" w:line="256" w:lineRule="atLeast"/>
              <w:ind w:right="221"/>
              <w:rPr>
                <w:rFonts w:eastAsia="Times New Roman"/>
                <w:lang w:eastAsia="en-GB"/>
              </w:rPr>
            </w:pPr>
            <w:r w:rsidRPr="005626DB">
              <w:rPr>
                <w:rFonts w:eastAsia="Times New Roman"/>
                <w:lang w:eastAsia="en-GB"/>
              </w:rPr>
              <w:t>By the end of this session trainees will be have:</w:t>
            </w:r>
          </w:p>
          <w:p w14:paraId="6894D099" w14:textId="77777777" w:rsidR="00212291" w:rsidRPr="005626DB" w:rsidRDefault="00212291" w:rsidP="00A93917">
            <w:pPr>
              <w:pStyle w:val="ListParagraph"/>
              <w:numPr>
                <w:ilvl w:val="0"/>
                <w:numId w:val="66"/>
              </w:numPr>
              <w:spacing w:after="0" w:line="256" w:lineRule="atLeast"/>
              <w:ind w:right="221"/>
              <w:rPr>
                <w:rFonts w:eastAsia="Times New Roman"/>
                <w:lang w:eastAsia="en-GB"/>
              </w:rPr>
            </w:pPr>
            <w:r w:rsidRPr="005626DB">
              <w:rPr>
                <w:rFonts w:eastAsia="Times New Roman"/>
                <w:lang w:eastAsia="en-GB"/>
              </w:rPr>
              <w:t xml:space="preserve">Explored how to use outdoor environments and their local area through maps, enquiry, and ICT to develop KS1 Geographical concepts (place, feature, landmark, human, physical), attitudes, (appreciation, interdependence), skills (enquiry and map), </w:t>
            </w:r>
          </w:p>
          <w:p w14:paraId="30135E2A" w14:textId="77777777" w:rsidR="00212291" w:rsidRPr="005626DB" w:rsidRDefault="00212291" w:rsidP="00212291">
            <w:pPr>
              <w:spacing w:after="0" w:line="256" w:lineRule="atLeast"/>
              <w:ind w:right="221"/>
              <w:rPr>
                <w:rFonts w:eastAsia="Times New Roman"/>
                <w:lang w:eastAsia="en-GB"/>
              </w:rPr>
            </w:pPr>
          </w:p>
        </w:tc>
      </w:tr>
      <w:tr w:rsidR="00212291" w:rsidRPr="005626DB" w14:paraId="5433C36D" w14:textId="77777777" w:rsidTr="00212291">
        <w:trPr>
          <w:trHeight w:val="1621"/>
        </w:trPr>
        <w:tc>
          <w:tcPr>
            <w:tcW w:w="2185" w:type="dxa"/>
            <w:tcBorders>
              <w:top w:val="nil"/>
              <w:left w:val="single" w:sz="8" w:space="0" w:color="auto"/>
              <w:bottom w:val="single" w:sz="8" w:space="0" w:color="auto"/>
              <w:right w:val="single" w:sz="8" w:space="0" w:color="auto"/>
            </w:tcBorders>
          </w:tcPr>
          <w:p w14:paraId="76E426D4" w14:textId="77777777" w:rsidR="00212291" w:rsidRPr="005626DB" w:rsidRDefault="00212291" w:rsidP="00212291">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WHY NOW?</w:t>
            </w:r>
          </w:p>
          <w:p w14:paraId="29B28309" w14:textId="77777777" w:rsidR="00212291" w:rsidRPr="005626DB" w:rsidRDefault="00212291" w:rsidP="00212291">
            <w:pPr>
              <w:spacing w:before="87" w:after="0" w:line="240" w:lineRule="auto"/>
              <w:ind w:right="-23"/>
              <w:contextualSpacing/>
              <w:rPr>
                <w:rFonts w:eastAsia="Times New Roman"/>
                <w:b/>
                <w:bCs/>
                <w:color w:val="4B92DB"/>
                <w:spacing w:val="1"/>
                <w:lang w:eastAsia="en-GB"/>
              </w:rPr>
            </w:pPr>
          </w:p>
          <w:p w14:paraId="4059B906" w14:textId="77777777" w:rsidR="00212291" w:rsidRPr="005626DB" w:rsidRDefault="00212291" w:rsidP="00212291">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Curriculum Design &amp; Key Messages</w:t>
            </w:r>
          </w:p>
        </w:tc>
        <w:tc>
          <w:tcPr>
            <w:tcW w:w="7507" w:type="dxa"/>
            <w:tcBorders>
              <w:top w:val="nil"/>
              <w:left w:val="nil"/>
              <w:bottom w:val="single" w:sz="8" w:space="0" w:color="auto"/>
              <w:right w:val="single" w:sz="8" w:space="0" w:color="auto"/>
            </w:tcBorders>
          </w:tcPr>
          <w:p w14:paraId="4D1C0354" w14:textId="77777777" w:rsidR="00212291" w:rsidRPr="005626DB" w:rsidRDefault="00212291" w:rsidP="00212291">
            <w:pPr>
              <w:spacing w:after="0" w:line="256" w:lineRule="atLeast"/>
              <w:ind w:right="221"/>
              <w:rPr>
                <w:rFonts w:eastAsia="Times New Roman"/>
                <w:iCs/>
                <w:lang w:eastAsia="en-GB"/>
              </w:rPr>
            </w:pPr>
          </w:p>
          <w:p w14:paraId="46B899C9" w14:textId="77777777" w:rsidR="00212291" w:rsidRPr="005626DB" w:rsidRDefault="00212291" w:rsidP="00212291">
            <w:pPr>
              <w:spacing w:after="0" w:line="256" w:lineRule="atLeast"/>
              <w:ind w:right="221"/>
              <w:rPr>
                <w:rFonts w:eastAsia="Times New Roman"/>
                <w:iCs/>
                <w:lang w:eastAsia="en-GB"/>
              </w:rPr>
            </w:pPr>
            <w:r w:rsidRPr="005626DB">
              <w:rPr>
                <w:rFonts w:eastAsia="Times New Roman"/>
                <w:iCs/>
                <w:lang w:eastAsia="en-GB"/>
              </w:rPr>
              <w:t>To equip trainees with subject knowledge and pedagogy to engage pupils in exciting, geography sessions using outdoor environment/local area</w:t>
            </w:r>
          </w:p>
          <w:p w14:paraId="32F09FEB" w14:textId="77777777" w:rsidR="00212291" w:rsidRPr="005626DB" w:rsidRDefault="00212291" w:rsidP="00212291">
            <w:pPr>
              <w:spacing w:after="0" w:line="256" w:lineRule="atLeast"/>
              <w:ind w:right="221"/>
              <w:rPr>
                <w:rFonts w:eastAsia="Times New Roman"/>
                <w:lang w:eastAsia="en-GB"/>
              </w:rPr>
            </w:pPr>
          </w:p>
        </w:tc>
      </w:tr>
      <w:tr w:rsidR="00212291" w:rsidRPr="005626DB" w14:paraId="1D30978B" w14:textId="77777777" w:rsidTr="00212291">
        <w:trPr>
          <w:trHeight w:val="409"/>
        </w:trPr>
        <w:tc>
          <w:tcPr>
            <w:tcW w:w="2185" w:type="dxa"/>
            <w:tcBorders>
              <w:top w:val="nil"/>
              <w:left w:val="single" w:sz="8" w:space="0" w:color="auto"/>
              <w:bottom w:val="single" w:sz="8" w:space="0" w:color="auto"/>
              <w:right w:val="single" w:sz="8" w:space="0" w:color="auto"/>
            </w:tcBorders>
          </w:tcPr>
          <w:p w14:paraId="60DD0A42" w14:textId="77777777" w:rsidR="00212291" w:rsidRPr="005626DB" w:rsidRDefault="00212291" w:rsidP="00212291">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HOW?</w:t>
            </w:r>
          </w:p>
          <w:p w14:paraId="1ADF61C4" w14:textId="77777777" w:rsidR="00212291" w:rsidRPr="005626DB" w:rsidRDefault="00212291" w:rsidP="00212291">
            <w:pPr>
              <w:spacing w:before="87" w:after="0" w:line="240" w:lineRule="auto"/>
              <w:ind w:right="-23"/>
              <w:contextualSpacing/>
              <w:rPr>
                <w:rFonts w:eastAsia="Times New Roman"/>
                <w:b/>
                <w:bCs/>
                <w:color w:val="4B92DB"/>
                <w:spacing w:val="1"/>
                <w:lang w:eastAsia="en-GB"/>
              </w:rPr>
            </w:pPr>
          </w:p>
          <w:p w14:paraId="06B6633D" w14:textId="77777777" w:rsidR="00212291" w:rsidRPr="005626DB" w:rsidRDefault="00212291" w:rsidP="00212291">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 xml:space="preserve">Session </w:t>
            </w:r>
          </w:p>
          <w:p w14:paraId="1E09D622" w14:textId="77777777" w:rsidR="00212291" w:rsidRPr="005626DB" w:rsidRDefault="00212291" w:rsidP="00212291">
            <w:pPr>
              <w:spacing w:before="87" w:after="0" w:line="240" w:lineRule="auto"/>
              <w:ind w:right="-23"/>
              <w:contextualSpacing/>
              <w:rPr>
                <w:rFonts w:eastAsia="Times New Roman"/>
                <w:lang w:eastAsia="en-GB"/>
              </w:rPr>
            </w:pPr>
            <w:r w:rsidRPr="005626DB">
              <w:rPr>
                <w:rFonts w:eastAsia="Times New Roman"/>
                <w:b/>
                <w:bCs/>
                <w:color w:val="4B92DB"/>
                <w:spacing w:val="1"/>
                <w:lang w:eastAsia="en-GB"/>
              </w:rPr>
              <w:t xml:space="preserve">Content </w:t>
            </w:r>
          </w:p>
        </w:tc>
        <w:tc>
          <w:tcPr>
            <w:tcW w:w="7507" w:type="dxa"/>
            <w:tcBorders>
              <w:top w:val="nil"/>
              <w:left w:val="nil"/>
              <w:bottom w:val="single" w:sz="8" w:space="0" w:color="auto"/>
              <w:right w:val="single" w:sz="8" w:space="0" w:color="auto"/>
            </w:tcBorders>
          </w:tcPr>
          <w:p w14:paraId="7A6887F3" w14:textId="77777777" w:rsidR="00212291" w:rsidRPr="005626DB" w:rsidRDefault="00212291" w:rsidP="00212291">
            <w:pPr>
              <w:spacing w:after="0" w:line="256" w:lineRule="atLeast"/>
              <w:ind w:right="221"/>
              <w:rPr>
                <w:rFonts w:eastAsia="Times New Roman"/>
                <w:lang w:eastAsia="en-GB"/>
              </w:rPr>
            </w:pPr>
            <w:r w:rsidRPr="005626DB">
              <w:rPr>
                <w:rFonts w:eastAsia="Times New Roman"/>
                <w:lang w:eastAsia="en-GB"/>
              </w:rPr>
              <w:t>During the session trainees will have:</w:t>
            </w:r>
          </w:p>
          <w:p w14:paraId="17347EEC" w14:textId="77777777" w:rsidR="00212291" w:rsidRPr="005626DB" w:rsidRDefault="00212291" w:rsidP="00A93917">
            <w:pPr>
              <w:pStyle w:val="ListParagraph"/>
              <w:numPr>
                <w:ilvl w:val="0"/>
                <w:numId w:val="58"/>
              </w:numPr>
              <w:spacing w:after="0" w:line="256" w:lineRule="atLeast"/>
              <w:ind w:left="360" w:right="221"/>
              <w:rPr>
                <w:rFonts w:eastAsia="Times New Roman"/>
                <w:lang w:eastAsia="en-GB"/>
              </w:rPr>
            </w:pPr>
            <w:r w:rsidRPr="005626DB">
              <w:rPr>
                <w:rFonts w:eastAsia="Times New Roman"/>
                <w:lang w:eastAsia="en-GB"/>
              </w:rPr>
              <w:t>Worked individually, small groups and with the whole group  to explore the geography National Curriculum, developing their understanding of  KS1 Geographical concepts (place, feature, landmark, human, physical), attitudes, (appreciation, interdependence), skills (enquiry and map),by engaging with their local area/outdoor environment.</w:t>
            </w:r>
          </w:p>
          <w:p w14:paraId="53F5F122" w14:textId="77777777" w:rsidR="00212291" w:rsidRPr="005626DB" w:rsidRDefault="00212291" w:rsidP="00212291">
            <w:pPr>
              <w:spacing w:after="0" w:line="256" w:lineRule="atLeast"/>
              <w:ind w:right="221"/>
              <w:rPr>
                <w:rFonts w:eastAsia="Times New Roman"/>
                <w:lang w:eastAsia="en-GB"/>
              </w:rPr>
            </w:pPr>
          </w:p>
        </w:tc>
      </w:tr>
      <w:tr w:rsidR="00212291" w:rsidRPr="005626DB" w14:paraId="4B4E0904" w14:textId="77777777" w:rsidTr="00212291">
        <w:trPr>
          <w:trHeight w:val="755"/>
        </w:trPr>
        <w:tc>
          <w:tcPr>
            <w:tcW w:w="2185" w:type="dxa"/>
            <w:tcBorders>
              <w:top w:val="nil"/>
              <w:left w:val="single" w:sz="8" w:space="0" w:color="auto"/>
              <w:bottom w:val="single" w:sz="8" w:space="0" w:color="auto"/>
              <w:right w:val="single" w:sz="8" w:space="0" w:color="auto"/>
            </w:tcBorders>
          </w:tcPr>
          <w:p w14:paraId="6C328270" w14:textId="77777777" w:rsidR="00212291" w:rsidRPr="005626DB" w:rsidRDefault="00212291" w:rsidP="00212291">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WHERE?</w:t>
            </w:r>
          </w:p>
          <w:p w14:paraId="68C305CF" w14:textId="77777777" w:rsidR="00212291" w:rsidRPr="005626DB" w:rsidRDefault="00212291" w:rsidP="00212291">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 xml:space="preserve">Key Links: </w:t>
            </w:r>
          </w:p>
          <w:p w14:paraId="1CC2D19C" w14:textId="77777777" w:rsidR="00212291" w:rsidRPr="005626DB" w:rsidRDefault="00212291" w:rsidP="00212291">
            <w:pPr>
              <w:spacing w:before="87" w:after="0" w:line="240" w:lineRule="auto"/>
              <w:ind w:right="-23"/>
              <w:rPr>
                <w:rFonts w:eastAsia="Times New Roman"/>
                <w:b/>
                <w:bCs/>
                <w:color w:val="4B92DB"/>
                <w:spacing w:val="1"/>
                <w:lang w:eastAsia="en-GB"/>
              </w:rPr>
            </w:pPr>
            <w:r w:rsidRPr="005626DB">
              <w:rPr>
                <w:rFonts w:eastAsia="Times New Roman"/>
                <w:b/>
                <w:bCs/>
                <w:color w:val="4B92DB"/>
                <w:spacing w:val="1"/>
                <w:lang w:eastAsia="en-GB"/>
              </w:rPr>
              <w:t>PGCE Course</w:t>
            </w:r>
          </w:p>
        </w:tc>
        <w:tc>
          <w:tcPr>
            <w:tcW w:w="7507" w:type="dxa"/>
            <w:tcBorders>
              <w:top w:val="nil"/>
              <w:left w:val="nil"/>
              <w:bottom w:val="single" w:sz="8" w:space="0" w:color="auto"/>
              <w:right w:val="single" w:sz="8" w:space="0" w:color="auto"/>
            </w:tcBorders>
          </w:tcPr>
          <w:p w14:paraId="6E2BBF59" w14:textId="77777777" w:rsidR="004A66FD" w:rsidRDefault="004A66FD" w:rsidP="004A66FD">
            <w:pPr>
              <w:spacing w:before="87" w:after="0" w:line="240" w:lineRule="auto"/>
              <w:ind w:right="-20"/>
              <w:rPr>
                <w:color w:val="201F1E"/>
                <w:shd w:val="clear" w:color="auto" w:fill="FFFFFF"/>
              </w:rPr>
            </w:pPr>
            <w:r w:rsidRPr="007D0177">
              <w:rPr>
                <w:rFonts w:eastAsia="Times New Roman"/>
                <w:b/>
                <w:bCs/>
                <w:lang w:eastAsia="en-GB"/>
              </w:rPr>
              <w:t>PGCE Cross-Course Links including Provision for All</w:t>
            </w:r>
            <w:r>
              <w:rPr>
                <w:rFonts w:eastAsia="Times New Roman"/>
                <w:b/>
                <w:bCs/>
                <w:lang w:eastAsia="en-GB"/>
              </w:rPr>
              <w:t xml:space="preserve">: </w:t>
            </w:r>
            <w:r w:rsidRPr="007D0177">
              <w:rPr>
                <w:color w:val="201F1E"/>
                <w:shd w:val="clear" w:color="auto" w:fill="FFFFFF"/>
              </w:rPr>
              <w:t>To consider the needs of all children in all contexts and make provision for them to make progress (see Appendix 1).</w:t>
            </w:r>
          </w:p>
          <w:p w14:paraId="2B5775BE" w14:textId="77777777" w:rsidR="00212291" w:rsidRPr="004A66FD" w:rsidRDefault="00212291" w:rsidP="004A66FD">
            <w:pPr>
              <w:pStyle w:val="ListParagraph"/>
              <w:numPr>
                <w:ilvl w:val="0"/>
                <w:numId w:val="58"/>
              </w:numPr>
              <w:spacing w:before="87" w:after="0" w:line="240" w:lineRule="auto"/>
              <w:ind w:right="-20"/>
              <w:rPr>
                <w:rFonts w:eastAsia="Times New Roman"/>
                <w:sz w:val="22"/>
                <w:szCs w:val="22"/>
                <w:lang w:eastAsia="en-GB"/>
              </w:rPr>
            </w:pPr>
            <w:r w:rsidRPr="004A66FD">
              <w:rPr>
                <w:rFonts w:eastAsia="Times New Roman"/>
                <w:sz w:val="22"/>
                <w:szCs w:val="22"/>
                <w:lang w:eastAsia="en-GB"/>
              </w:rPr>
              <w:t xml:space="preserve">PL 3, 4, 6, </w:t>
            </w:r>
          </w:p>
          <w:p w14:paraId="554CD6B5" w14:textId="77777777" w:rsidR="00212291" w:rsidRPr="004A66FD" w:rsidRDefault="00212291" w:rsidP="004A66FD">
            <w:pPr>
              <w:pStyle w:val="ListParagraph"/>
              <w:numPr>
                <w:ilvl w:val="0"/>
                <w:numId w:val="58"/>
              </w:numPr>
              <w:spacing w:before="87" w:after="0" w:line="240" w:lineRule="auto"/>
              <w:ind w:right="-20"/>
              <w:rPr>
                <w:rFonts w:eastAsia="Times New Roman"/>
                <w:sz w:val="22"/>
                <w:szCs w:val="22"/>
                <w:lang w:eastAsia="en-GB"/>
              </w:rPr>
            </w:pPr>
            <w:r w:rsidRPr="004A66FD">
              <w:rPr>
                <w:rFonts w:eastAsia="Times New Roman"/>
                <w:sz w:val="22"/>
                <w:szCs w:val="22"/>
                <w:lang w:eastAsia="en-GB"/>
              </w:rPr>
              <w:t>Computing 3</w:t>
            </w:r>
          </w:p>
          <w:p w14:paraId="6A730058" w14:textId="77777777" w:rsidR="00212291" w:rsidRDefault="00212291" w:rsidP="00212291">
            <w:pPr>
              <w:pStyle w:val="ListParagraph"/>
              <w:numPr>
                <w:ilvl w:val="0"/>
                <w:numId w:val="58"/>
              </w:numPr>
              <w:spacing w:before="87" w:after="0" w:line="240" w:lineRule="auto"/>
              <w:ind w:right="-20"/>
              <w:rPr>
                <w:rFonts w:eastAsia="Times New Roman"/>
                <w:sz w:val="22"/>
                <w:szCs w:val="22"/>
                <w:lang w:eastAsia="en-GB"/>
              </w:rPr>
            </w:pPr>
            <w:r w:rsidRPr="004A66FD">
              <w:rPr>
                <w:rFonts w:eastAsia="Times New Roman"/>
                <w:sz w:val="22"/>
                <w:szCs w:val="22"/>
                <w:lang w:eastAsia="en-GB"/>
              </w:rPr>
              <w:t>Trauma Informed Schools</w:t>
            </w:r>
          </w:p>
          <w:p w14:paraId="7EACEEB1" w14:textId="151BE6D4" w:rsidR="004A66FD" w:rsidRPr="004A66FD" w:rsidRDefault="004A66FD" w:rsidP="004A66FD">
            <w:pPr>
              <w:pStyle w:val="ListParagraph"/>
              <w:spacing w:before="87" w:after="0" w:line="240" w:lineRule="auto"/>
              <w:ind w:right="-20"/>
              <w:rPr>
                <w:rFonts w:eastAsia="Times New Roman"/>
                <w:sz w:val="22"/>
                <w:szCs w:val="22"/>
                <w:lang w:eastAsia="en-GB"/>
              </w:rPr>
            </w:pPr>
          </w:p>
        </w:tc>
      </w:tr>
      <w:tr w:rsidR="00212291" w:rsidRPr="005626DB" w14:paraId="02A2C88C" w14:textId="77777777" w:rsidTr="00212291">
        <w:trPr>
          <w:trHeight w:val="755"/>
        </w:trPr>
        <w:tc>
          <w:tcPr>
            <w:tcW w:w="2185" w:type="dxa"/>
            <w:tcBorders>
              <w:top w:val="nil"/>
              <w:left w:val="single" w:sz="8" w:space="0" w:color="auto"/>
              <w:bottom w:val="single" w:sz="8" w:space="0" w:color="auto"/>
              <w:right w:val="single" w:sz="8" w:space="0" w:color="auto"/>
            </w:tcBorders>
          </w:tcPr>
          <w:p w14:paraId="0BBCBD17" w14:textId="77777777" w:rsidR="00212291" w:rsidRPr="005626DB" w:rsidRDefault="00212291" w:rsidP="00212291">
            <w:pPr>
              <w:spacing w:before="87" w:after="0" w:line="240" w:lineRule="auto"/>
              <w:ind w:right="-23"/>
              <w:rPr>
                <w:rFonts w:eastAsia="Times New Roman"/>
                <w:b/>
                <w:bCs/>
                <w:color w:val="4B92DB"/>
                <w:spacing w:val="1"/>
                <w:lang w:eastAsia="en-GB"/>
              </w:rPr>
            </w:pPr>
          </w:p>
          <w:p w14:paraId="62AEDEA4" w14:textId="77777777" w:rsidR="00212291" w:rsidRPr="005626DB" w:rsidRDefault="00212291" w:rsidP="00212291">
            <w:pPr>
              <w:spacing w:before="87" w:after="0" w:line="240" w:lineRule="auto"/>
              <w:ind w:right="-23"/>
              <w:rPr>
                <w:rFonts w:eastAsia="Times New Roman"/>
                <w:b/>
                <w:bCs/>
                <w:color w:val="4B92DB"/>
                <w:spacing w:val="1"/>
                <w:lang w:eastAsia="en-GB"/>
              </w:rPr>
            </w:pPr>
            <w:r w:rsidRPr="005626DB">
              <w:rPr>
                <w:rFonts w:eastAsia="Times New Roman"/>
                <w:b/>
                <w:bCs/>
                <w:color w:val="4B92DB"/>
                <w:spacing w:val="1"/>
                <w:lang w:eastAsia="en-GB"/>
              </w:rPr>
              <w:t>ITT Core Content Framework</w:t>
            </w:r>
          </w:p>
          <w:p w14:paraId="69A017C3" w14:textId="77777777" w:rsidR="00212291" w:rsidRPr="005626DB" w:rsidRDefault="00212291" w:rsidP="00212291">
            <w:pPr>
              <w:spacing w:before="87" w:after="0" w:line="240" w:lineRule="auto"/>
              <w:ind w:right="-23"/>
              <w:contextualSpacing/>
              <w:rPr>
                <w:rFonts w:eastAsia="Times New Roman"/>
                <w:b/>
                <w:bCs/>
                <w:color w:val="4B92DB"/>
                <w:spacing w:val="1"/>
                <w:lang w:eastAsia="en-GB"/>
              </w:rPr>
            </w:pPr>
          </w:p>
        </w:tc>
        <w:tc>
          <w:tcPr>
            <w:tcW w:w="7507" w:type="dxa"/>
            <w:tcBorders>
              <w:top w:val="nil"/>
              <w:left w:val="nil"/>
              <w:bottom w:val="single" w:sz="8" w:space="0" w:color="auto"/>
              <w:right w:val="single" w:sz="8" w:space="0" w:color="auto"/>
            </w:tcBorders>
          </w:tcPr>
          <w:p w14:paraId="5F2A7A2C" w14:textId="77777777" w:rsidR="00D50380" w:rsidRPr="00B93606" w:rsidRDefault="00D50380" w:rsidP="00D50380">
            <w:pPr>
              <w:spacing w:before="87" w:after="0" w:line="240" w:lineRule="auto"/>
              <w:ind w:right="-20"/>
            </w:pPr>
            <w:r w:rsidRPr="00B93606">
              <w:rPr>
                <w:rFonts w:eastAsia="Times New Roman"/>
                <w:b/>
                <w:bCs/>
                <w:spacing w:val="1"/>
                <w:lang w:eastAsia="en-GB"/>
              </w:rPr>
              <w:t xml:space="preserve">ITT Core Content Framework: </w:t>
            </w:r>
            <w:r w:rsidRPr="00B93606">
              <w:rPr>
                <w:rFonts w:eastAsia="Times New Roman"/>
                <w:spacing w:val="1"/>
                <w:lang w:eastAsia="en-GB"/>
              </w:rPr>
              <w:t>Aspects from</w:t>
            </w:r>
            <w:r w:rsidRPr="00B93606">
              <w:t xml:space="preserve"> the five core areas (‘Behaviour’, ‘Pedagogy’, ‘Assessment’, ‘Curriculum’, ‘Professional Behaviours’) will be included in this seminar as appropriate.</w:t>
            </w:r>
          </w:p>
          <w:p w14:paraId="3DBC7A0B" w14:textId="5259EEC9" w:rsidR="00212291" w:rsidRPr="005626DB" w:rsidRDefault="00212291" w:rsidP="00212291">
            <w:pPr>
              <w:spacing w:before="87" w:after="0" w:line="240" w:lineRule="auto"/>
              <w:ind w:right="-20"/>
              <w:rPr>
                <w:rFonts w:eastAsia="Times New Roman"/>
                <w:lang w:eastAsia="en-GB"/>
              </w:rPr>
            </w:pPr>
          </w:p>
        </w:tc>
      </w:tr>
      <w:tr w:rsidR="00212291" w:rsidRPr="005626DB" w14:paraId="4CF8DF06" w14:textId="77777777" w:rsidTr="00212291">
        <w:trPr>
          <w:trHeight w:val="755"/>
        </w:trPr>
        <w:tc>
          <w:tcPr>
            <w:tcW w:w="2185" w:type="dxa"/>
            <w:tcBorders>
              <w:top w:val="nil"/>
              <w:left w:val="single" w:sz="8" w:space="0" w:color="auto"/>
              <w:bottom w:val="single" w:sz="8" w:space="0" w:color="auto"/>
              <w:right w:val="single" w:sz="8" w:space="0" w:color="auto"/>
            </w:tcBorders>
          </w:tcPr>
          <w:p w14:paraId="39F46073" w14:textId="77777777" w:rsidR="00212291" w:rsidRPr="005626DB" w:rsidRDefault="00212291" w:rsidP="00212291">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Teachers’ Standards</w:t>
            </w:r>
          </w:p>
        </w:tc>
        <w:tc>
          <w:tcPr>
            <w:tcW w:w="7507" w:type="dxa"/>
            <w:tcBorders>
              <w:top w:val="nil"/>
              <w:left w:val="nil"/>
              <w:bottom w:val="single" w:sz="8" w:space="0" w:color="auto"/>
              <w:right w:val="single" w:sz="8" w:space="0" w:color="auto"/>
            </w:tcBorders>
          </w:tcPr>
          <w:p w14:paraId="6F250174" w14:textId="77777777" w:rsidR="00212291" w:rsidRPr="005626DB" w:rsidRDefault="00212291" w:rsidP="00212291">
            <w:pPr>
              <w:spacing w:before="87" w:after="0" w:line="240" w:lineRule="auto"/>
              <w:ind w:right="-20"/>
              <w:rPr>
                <w:rFonts w:eastAsia="Times New Roman"/>
                <w:b/>
                <w:bCs/>
                <w:lang w:eastAsia="en-GB"/>
              </w:rPr>
            </w:pPr>
            <w:r w:rsidRPr="005626DB">
              <w:rPr>
                <w:rFonts w:eastAsia="Times New Roman"/>
                <w:b/>
                <w:bCs/>
                <w:lang w:eastAsia="en-GB"/>
              </w:rPr>
              <w:t>Teachers’ Standards: TS2, 3 and 4</w:t>
            </w:r>
          </w:p>
          <w:p w14:paraId="79B5C2A3" w14:textId="77777777" w:rsidR="00212291" w:rsidRPr="005626DB" w:rsidRDefault="00212291" w:rsidP="00212291">
            <w:pPr>
              <w:spacing w:before="87" w:after="0" w:line="240" w:lineRule="auto"/>
              <w:ind w:right="-20"/>
              <w:rPr>
                <w:rFonts w:eastAsia="Times New Roman"/>
                <w:lang w:eastAsia="en-GB"/>
              </w:rPr>
            </w:pPr>
          </w:p>
        </w:tc>
      </w:tr>
    </w:tbl>
    <w:p w14:paraId="0290D41B" w14:textId="77777777" w:rsidR="00212291" w:rsidRPr="005626DB" w:rsidRDefault="00212291" w:rsidP="00212291"/>
    <w:p w14:paraId="0925CB01" w14:textId="77777777" w:rsidR="00212291" w:rsidRPr="005626DB" w:rsidRDefault="00212291" w:rsidP="00212291">
      <w:r w:rsidRPr="005626DB">
        <w:br w:type="page"/>
      </w:r>
    </w:p>
    <w:tbl>
      <w:tblPr>
        <w:tblW w:w="9497" w:type="dxa"/>
        <w:jc w:val="center"/>
        <w:tblCellMar>
          <w:left w:w="142" w:type="dxa"/>
          <w:right w:w="0" w:type="dxa"/>
        </w:tblCellMar>
        <w:tblLook w:val="04A0" w:firstRow="1" w:lastRow="0" w:firstColumn="1" w:lastColumn="0" w:noHBand="0" w:noVBand="1"/>
      </w:tblPr>
      <w:tblGrid>
        <w:gridCol w:w="1759"/>
        <w:gridCol w:w="7738"/>
      </w:tblGrid>
      <w:tr w:rsidR="00212291" w:rsidRPr="005626DB" w14:paraId="3CCC7539" w14:textId="77777777" w:rsidTr="00212291">
        <w:trPr>
          <w:trHeight w:val="569"/>
          <w:jc w:val="center"/>
        </w:trPr>
        <w:tc>
          <w:tcPr>
            <w:tcW w:w="9497" w:type="dxa"/>
            <w:gridSpan w:val="2"/>
            <w:tcBorders>
              <w:top w:val="single" w:sz="8" w:space="0" w:color="auto"/>
              <w:left w:val="single" w:sz="8" w:space="0" w:color="auto"/>
              <w:bottom w:val="single" w:sz="8" w:space="0" w:color="auto"/>
              <w:right w:val="single" w:sz="8" w:space="0" w:color="auto"/>
            </w:tcBorders>
            <w:shd w:val="clear" w:color="auto" w:fill="B3A979"/>
          </w:tcPr>
          <w:p w14:paraId="09E9ABE0" w14:textId="77777777" w:rsidR="00212291" w:rsidRPr="005626DB" w:rsidRDefault="00212291" w:rsidP="00212291">
            <w:pPr>
              <w:spacing w:after="0" w:line="243" w:lineRule="atLeast"/>
              <w:ind w:right="-20"/>
              <w:jc w:val="center"/>
              <w:rPr>
                <w:rFonts w:eastAsia="Times New Roman"/>
                <w:b/>
                <w:bCs/>
                <w:lang w:eastAsia="en-GB"/>
              </w:rPr>
            </w:pPr>
          </w:p>
          <w:p w14:paraId="647377EC" w14:textId="77777777" w:rsidR="00212291" w:rsidRPr="005626DB" w:rsidRDefault="00212291" w:rsidP="00212291">
            <w:pPr>
              <w:spacing w:after="0" w:line="243" w:lineRule="atLeast"/>
              <w:ind w:right="-20"/>
              <w:jc w:val="center"/>
              <w:rPr>
                <w:rFonts w:eastAsia="Times New Roman"/>
                <w:b/>
                <w:bCs/>
                <w:lang w:eastAsia="en-GB"/>
              </w:rPr>
            </w:pPr>
            <w:r w:rsidRPr="005626DB">
              <w:rPr>
                <w:rFonts w:eastAsia="Times New Roman"/>
                <w:b/>
                <w:bCs/>
                <w:lang w:eastAsia="en-GB"/>
              </w:rPr>
              <w:t>Geography Session 1</w:t>
            </w:r>
          </w:p>
        </w:tc>
      </w:tr>
      <w:tr w:rsidR="00212291" w:rsidRPr="005626DB" w14:paraId="4E4B7E6D" w14:textId="77777777" w:rsidTr="00212291">
        <w:trPr>
          <w:trHeight w:val="279"/>
          <w:jc w:val="center"/>
        </w:trPr>
        <w:tc>
          <w:tcPr>
            <w:tcW w:w="1759" w:type="dxa"/>
            <w:tcBorders>
              <w:top w:val="nil"/>
              <w:left w:val="single" w:sz="8" w:space="0" w:color="auto"/>
              <w:bottom w:val="single" w:sz="8" w:space="0" w:color="auto"/>
              <w:right w:val="single" w:sz="8" w:space="0" w:color="auto"/>
            </w:tcBorders>
          </w:tcPr>
          <w:p w14:paraId="0AB9F283" w14:textId="77777777" w:rsidR="00212291" w:rsidRPr="005626DB" w:rsidRDefault="00212291" w:rsidP="00212291">
            <w:pPr>
              <w:spacing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WHAT?</w:t>
            </w:r>
          </w:p>
          <w:p w14:paraId="1A994729" w14:textId="77777777" w:rsidR="00212291" w:rsidRPr="005626DB" w:rsidRDefault="00212291" w:rsidP="00212291">
            <w:pPr>
              <w:spacing w:after="0" w:line="240" w:lineRule="auto"/>
              <w:ind w:right="-23"/>
              <w:contextualSpacing/>
              <w:rPr>
                <w:rFonts w:eastAsia="Times New Roman"/>
                <w:b/>
                <w:bCs/>
                <w:color w:val="4B92DB"/>
                <w:spacing w:val="-1"/>
                <w:lang w:eastAsia="en-GB"/>
              </w:rPr>
            </w:pPr>
          </w:p>
          <w:p w14:paraId="054BB2E2" w14:textId="77777777" w:rsidR="00212291" w:rsidRPr="005626DB" w:rsidRDefault="00212291" w:rsidP="00212291">
            <w:pPr>
              <w:spacing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 xml:space="preserve">Session </w:t>
            </w:r>
          </w:p>
          <w:p w14:paraId="441A4A6A" w14:textId="77777777" w:rsidR="00212291" w:rsidRPr="005626DB" w:rsidRDefault="00212291" w:rsidP="00212291">
            <w:pPr>
              <w:spacing w:after="0" w:line="240" w:lineRule="auto"/>
              <w:ind w:right="-23"/>
              <w:contextualSpacing/>
              <w:rPr>
                <w:rFonts w:eastAsia="Times New Roman"/>
                <w:lang w:eastAsia="en-GB"/>
              </w:rPr>
            </w:pPr>
            <w:r w:rsidRPr="005626DB">
              <w:rPr>
                <w:rFonts w:eastAsia="Times New Roman"/>
                <w:b/>
                <w:bCs/>
                <w:color w:val="4B92DB"/>
                <w:spacing w:val="-1"/>
                <w:lang w:eastAsia="en-GB"/>
              </w:rPr>
              <w:t>Titles</w:t>
            </w:r>
          </w:p>
        </w:tc>
        <w:tc>
          <w:tcPr>
            <w:tcW w:w="7738" w:type="dxa"/>
            <w:tcBorders>
              <w:top w:val="nil"/>
              <w:left w:val="nil"/>
              <w:bottom w:val="single" w:sz="8" w:space="0" w:color="auto"/>
              <w:right w:val="single" w:sz="8" w:space="0" w:color="auto"/>
            </w:tcBorders>
          </w:tcPr>
          <w:p w14:paraId="3FA594D5" w14:textId="77777777" w:rsidR="00212291" w:rsidRPr="005626DB" w:rsidRDefault="00212291" w:rsidP="00212291">
            <w:pPr>
              <w:rPr>
                <w:rFonts w:eastAsia="Times New Roman"/>
                <w:b/>
                <w:color w:val="000000"/>
              </w:rPr>
            </w:pPr>
            <w:r w:rsidRPr="005626DB">
              <w:rPr>
                <w:rFonts w:eastAsia="Times New Roman"/>
                <w:b/>
                <w:color w:val="00B050"/>
                <w:u w:val="single"/>
                <w:lang w:eastAsia="en-GB"/>
              </w:rPr>
              <w:t>5-11 years:</w:t>
            </w:r>
            <w:r w:rsidRPr="005626DB">
              <w:rPr>
                <w:rFonts w:eastAsia="Times New Roman"/>
                <w:b/>
                <w:color w:val="00B050"/>
                <w:lang w:eastAsia="en-GB"/>
              </w:rPr>
              <w:t xml:space="preserve"> Exploring Geographical Perspectives 1 </w:t>
            </w:r>
          </w:p>
        </w:tc>
      </w:tr>
      <w:tr w:rsidR="00212291" w:rsidRPr="005626DB" w14:paraId="2F8A0DC2" w14:textId="77777777" w:rsidTr="00212291">
        <w:trPr>
          <w:trHeight w:val="1499"/>
          <w:jc w:val="center"/>
        </w:trPr>
        <w:tc>
          <w:tcPr>
            <w:tcW w:w="1759" w:type="dxa"/>
            <w:tcBorders>
              <w:top w:val="nil"/>
              <w:left w:val="single" w:sz="8" w:space="0" w:color="auto"/>
              <w:bottom w:val="single" w:sz="8" w:space="0" w:color="auto"/>
              <w:right w:val="single" w:sz="8" w:space="0" w:color="auto"/>
            </w:tcBorders>
          </w:tcPr>
          <w:p w14:paraId="413E0DA4" w14:textId="77777777" w:rsidR="00212291" w:rsidRPr="005626DB" w:rsidRDefault="00212291" w:rsidP="00212291">
            <w:pPr>
              <w:spacing w:after="0" w:line="240" w:lineRule="auto"/>
              <w:ind w:right="-23"/>
              <w:contextualSpacing/>
              <w:rPr>
                <w:rFonts w:eastAsia="Times New Roman"/>
                <w:b/>
                <w:bCs/>
                <w:color w:val="4B92DB"/>
                <w:lang w:eastAsia="en-GB"/>
              </w:rPr>
            </w:pPr>
            <w:r w:rsidRPr="005626DB">
              <w:rPr>
                <w:rFonts w:eastAsia="Times New Roman"/>
                <w:b/>
                <w:bCs/>
                <w:color w:val="4B92DB"/>
                <w:lang w:eastAsia="en-GB"/>
              </w:rPr>
              <w:t>WHY THIS?</w:t>
            </w:r>
          </w:p>
          <w:p w14:paraId="049E1197" w14:textId="77777777" w:rsidR="00212291" w:rsidRPr="005626DB" w:rsidRDefault="00212291" w:rsidP="00212291">
            <w:pPr>
              <w:spacing w:after="0" w:line="240" w:lineRule="auto"/>
              <w:ind w:right="-23"/>
              <w:contextualSpacing/>
              <w:rPr>
                <w:rFonts w:eastAsia="Times New Roman"/>
                <w:b/>
                <w:bCs/>
                <w:color w:val="4B92DB"/>
                <w:lang w:eastAsia="en-GB"/>
              </w:rPr>
            </w:pPr>
          </w:p>
          <w:p w14:paraId="3F158C7F" w14:textId="77777777" w:rsidR="00212291" w:rsidRPr="005626DB" w:rsidRDefault="00212291" w:rsidP="00212291">
            <w:pPr>
              <w:spacing w:after="0" w:line="240" w:lineRule="auto"/>
              <w:ind w:right="-23"/>
              <w:contextualSpacing/>
              <w:rPr>
                <w:rFonts w:eastAsia="Times New Roman"/>
                <w:b/>
                <w:bCs/>
                <w:color w:val="4B92DB"/>
                <w:lang w:eastAsia="en-GB"/>
              </w:rPr>
            </w:pPr>
            <w:r w:rsidRPr="005626DB">
              <w:rPr>
                <w:rFonts w:eastAsia="Times New Roman"/>
                <w:b/>
                <w:bCs/>
                <w:color w:val="4B92DB"/>
                <w:lang w:eastAsia="en-GB"/>
              </w:rPr>
              <w:t>Learning</w:t>
            </w:r>
          </w:p>
          <w:p w14:paraId="38BBB848" w14:textId="77777777" w:rsidR="00212291" w:rsidRPr="005626DB" w:rsidRDefault="00212291" w:rsidP="00212291">
            <w:pPr>
              <w:spacing w:after="0" w:line="240" w:lineRule="auto"/>
              <w:ind w:right="-23"/>
              <w:contextualSpacing/>
              <w:rPr>
                <w:rFonts w:eastAsia="Times New Roman"/>
                <w:lang w:eastAsia="en-GB"/>
              </w:rPr>
            </w:pPr>
            <w:r w:rsidRPr="005626DB">
              <w:rPr>
                <w:rFonts w:eastAsia="Times New Roman"/>
                <w:b/>
                <w:bCs/>
                <w:color w:val="4B92DB"/>
                <w:lang w:eastAsia="en-GB"/>
              </w:rPr>
              <w:t>O</w:t>
            </w:r>
            <w:r w:rsidRPr="005626DB">
              <w:rPr>
                <w:rFonts w:eastAsia="Times New Roman"/>
                <w:b/>
                <w:bCs/>
                <w:color w:val="4B92DB"/>
                <w:spacing w:val="-1"/>
                <w:lang w:eastAsia="en-GB"/>
              </w:rPr>
              <w:t>utcomes</w:t>
            </w:r>
          </w:p>
        </w:tc>
        <w:tc>
          <w:tcPr>
            <w:tcW w:w="7738" w:type="dxa"/>
            <w:tcBorders>
              <w:top w:val="nil"/>
              <w:left w:val="nil"/>
              <w:bottom w:val="single" w:sz="8" w:space="0" w:color="auto"/>
              <w:right w:val="single" w:sz="8" w:space="0" w:color="auto"/>
            </w:tcBorders>
          </w:tcPr>
          <w:p w14:paraId="14997B53" w14:textId="77777777" w:rsidR="00212291" w:rsidRPr="005626DB" w:rsidRDefault="00212291" w:rsidP="00212291">
            <w:pPr>
              <w:spacing w:after="0" w:line="256" w:lineRule="atLeast"/>
              <w:ind w:right="221"/>
              <w:rPr>
                <w:rFonts w:eastAsia="Times New Roman"/>
                <w:lang w:eastAsia="en-GB"/>
              </w:rPr>
            </w:pPr>
            <w:r w:rsidRPr="005626DB">
              <w:rPr>
                <w:rFonts w:eastAsia="Times New Roman"/>
                <w:lang w:eastAsia="en-GB"/>
              </w:rPr>
              <w:t>By the end of this session trainees will be able:</w:t>
            </w:r>
          </w:p>
          <w:p w14:paraId="5F1CD879" w14:textId="77777777" w:rsidR="00212291" w:rsidRPr="005626DB" w:rsidRDefault="00212291" w:rsidP="00A93917">
            <w:pPr>
              <w:pStyle w:val="ListParagraph"/>
              <w:numPr>
                <w:ilvl w:val="0"/>
                <w:numId w:val="66"/>
              </w:numPr>
              <w:spacing w:after="0" w:line="256" w:lineRule="atLeast"/>
              <w:ind w:right="221"/>
              <w:rPr>
                <w:rFonts w:eastAsia="Times New Roman"/>
                <w:lang w:eastAsia="en-GB"/>
              </w:rPr>
            </w:pPr>
            <w:r w:rsidRPr="005626DB">
              <w:rPr>
                <w:rFonts w:eastAsia="Times New Roman"/>
                <w:lang w:eastAsia="en-GB"/>
              </w:rPr>
              <w:t xml:space="preserve">Explored how to use outdoor environments and their local area through maps, enquiry, and ICT to develop KS1 Geographical concepts (place, feature, landmark, human, physical), attitudes, (appreciation, interdependence), skills (enquiry and map), </w:t>
            </w:r>
          </w:p>
          <w:p w14:paraId="70A97212" w14:textId="77777777" w:rsidR="00212291" w:rsidRPr="005626DB" w:rsidRDefault="00212291" w:rsidP="00212291">
            <w:pPr>
              <w:spacing w:after="0" w:line="256" w:lineRule="atLeast"/>
              <w:ind w:right="221"/>
              <w:rPr>
                <w:rFonts w:eastAsia="Times New Roman"/>
                <w:lang w:eastAsia="en-GB"/>
              </w:rPr>
            </w:pPr>
          </w:p>
        </w:tc>
      </w:tr>
      <w:tr w:rsidR="00212291" w:rsidRPr="005626DB" w14:paraId="02F8D288" w14:textId="77777777" w:rsidTr="00212291">
        <w:trPr>
          <w:trHeight w:val="1621"/>
          <w:jc w:val="center"/>
        </w:trPr>
        <w:tc>
          <w:tcPr>
            <w:tcW w:w="1759" w:type="dxa"/>
            <w:tcBorders>
              <w:top w:val="nil"/>
              <w:left w:val="single" w:sz="8" w:space="0" w:color="auto"/>
              <w:bottom w:val="single" w:sz="8" w:space="0" w:color="auto"/>
              <w:right w:val="single" w:sz="8" w:space="0" w:color="auto"/>
            </w:tcBorders>
          </w:tcPr>
          <w:p w14:paraId="5E3E90A2" w14:textId="77777777" w:rsidR="00212291" w:rsidRPr="005626DB" w:rsidRDefault="00212291" w:rsidP="00212291">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WHY NOW?</w:t>
            </w:r>
          </w:p>
          <w:p w14:paraId="213F89CB" w14:textId="77777777" w:rsidR="00212291" w:rsidRPr="005626DB" w:rsidRDefault="00212291" w:rsidP="00212291">
            <w:pPr>
              <w:spacing w:before="87" w:after="0" w:line="240" w:lineRule="auto"/>
              <w:ind w:right="-23"/>
              <w:contextualSpacing/>
              <w:rPr>
                <w:rFonts w:eastAsia="Times New Roman"/>
                <w:b/>
                <w:bCs/>
                <w:color w:val="4B92DB"/>
                <w:spacing w:val="1"/>
                <w:lang w:eastAsia="en-GB"/>
              </w:rPr>
            </w:pPr>
          </w:p>
          <w:p w14:paraId="1D95FCA7" w14:textId="77777777" w:rsidR="00212291" w:rsidRPr="005626DB" w:rsidRDefault="00212291" w:rsidP="00212291">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Curriculum Design &amp; Key Messages</w:t>
            </w:r>
          </w:p>
        </w:tc>
        <w:tc>
          <w:tcPr>
            <w:tcW w:w="7738" w:type="dxa"/>
            <w:tcBorders>
              <w:top w:val="nil"/>
              <w:left w:val="nil"/>
              <w:bottom w:val="single" w:sz="8" w:space="0" w:color="auto"/>
              <w:right w:val="single" w:sz="8" w:space="0" w:color="auto"/>
            </w:tcBorders>
          </w:tcPr>
          <w:p w14:paraId="1E0A4639" w14:textId="77777777" w:rsidR="00212291" w:rsidRPr="005626DB" w:rsidRDefault="00212291" w:rsidP="00212291">
            <w:pPr>
              <w:spacing w:after="0" w:line="256" w:lineRule="atLeast"/>
              <w:ind w:right="221"/>
              <w:rPr>
                <w:rFonts w:eastAsia="Times New Roman"/>
                <w:iCs/>
                <w:lang w:eastAsia="en-GB"/>
              </w:rPr>
            </w:pPr>
          </w:p>
          <w:p w14:paraId="0B34AAFD" w14:textId="77777777" w:rsidR="00212291" w:rsidRPr="005626DB" w:rsidRDefault="00212291" w:rsidP="00212291">
            <w:pPr>
              <w:spacing w:after="0" w:line="256" w:lineRule="atLeast"/>
              <w:ind w:right="221"/>
              <w:rPr>
                <w:rFonts w:eastAsia="Times New Roman"/>
                <w:iCs/>
                <w:lang w:eastAsia="en-GB"/>
              </w:rPr>
            </w:pPr>
            <w:r w:rsidRPr="005626DB">
              <w:rPr>
                <w:rFonts w:eastAsia="Times New Roman"/>
                <w:lang w:eastAsia="en-GB"/>
              </w:rPr>
              <w:t xml:space="preserve"> </w:t>
            </w:r>
            <w:r w:rsidRPr="005626DB">
              <w:rPr>
                <w:rFonts w:eastAsia="Times New Roman"/>
                <w:iCs/>
                <w:lang w:eastAsia="en-GB"/>
              </w:rPr>
              <w:t>To equip trainees with subject knowledge and pedagogy to engage pupils in exciting, geography sessions using outdoor environment/local area</w:t>
            </w:r>
          </w:p>
          <w:p w14:paraId="7E905AD0" w14:textId="77777777" w:rsidR="00212291" w:rsidRPr="005626DB" w:rsidRDefault="00212291" w:rsidP="00212291">
            <w:pPr>
              <w:pStyle w:val="ListParagraph"/>
              <w:spacing w:after="0" w:line="256" w:lineRule="atLeast"/>
              <w:ind w:left="360" w:right="221"/>
              <w:rPr>
                <w:rFonts w:eastAsia="Times New Roman"/>
                <w:lang w:eastAsia="en-GB"/>
              </w:rPr>
            </w:pPr>
          </w:p>
        </w:tc>
      </w:tr>
      <w:tr w:rsidR="00212291" w:rsidRPr="005626DB" w14:paraId="7412E037" w14:textId="77777777" w:rsidTr="00212291">
        <w:trPr>
          <w:trHeight w:val="409"/>
          <w:jc w:val="center"/>
        </w:trPr>
        <w:tc>
          <w:tcPr>
            <w:tcW w:w="1759" w:type="dxa"/>
            <w:tcBorders>
              <w:top w:val="nil"/>
              <w:left w:val="single" w:sz="8" w:space="0" w:color="auto"/>
              <w:bottom w:val="single" w:sz="8" w:space="0" w:color="auto"/>
              <w:right w:val="single" w:sz="8" w:space="0" w:color="auto"/>
            </w:tcBorders>
          </w:tcPr>
          <w:p w14:paraId="1EB14D5A" w14:textId="77777777" w:rsidR="00212291" w:rsidRPr="005626DB" w:rsidRDefault="00212291" w:rsidP="00212291">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HOW?</w:t>
            </w:r>
          </w:p>
          <w:p w14:paraId="12F1340B" w14:textId="77777777" w:rsidR="00212291" w:rsidRPr="005626DB" w:rsidRDefault="00212291" w:rsidP="00212291">
            <w:pPr>
              <w:spacing w:before="87" w:after="0" w:line="240" w:lineRule="auto"/>
              <w:ind w:right="-23"/>
              <w:contextualSpacing/>
              <w:rPr>
                <w:rFonts w:eastAsia="Times New Roman"/>
                <w:b/>
                <w:bCs/>
                <w:color w:val="4B92DB"/>
                <w:spacing w:val="1"/>
                <w:lang w:eastAsia="en-GB"/>
              </w:rPr>
            </w:pPr>
          </w:p>
          <w:p w14:paraId="4A6632E8" w14:textId="77777777" w:rsidR="00212291" w:rsidRPr="005626DB" w:rsidRDefault="00212291" w:rsidP="00212291">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 xml:space="preserve">Session </w:t>
            </w:r>
          </w:p>
          <w:p w14:paraId="4DBBCEDD" w14:textId="77777777" w:rsidR="00212291" w:rsidRPr="005626DB" w:rsidRDefault="00212291" w:rsidP="00212291">
            <w:pPr>
              <w:spacing w:before="87" w:after="0" w:line="240" w:lineRule="auto"/>
              <w:ind w:right="-23"/>
              <w:contextualSpacing/>
              <w:rPr>
                <w:rFonts w:eastAsia="Times New Roman"/>
                <w:lang w:eastAsia="en-GB"/>
              </w:rPr>
            </w:pPr>
            <w:r w:rsidRPr="005626DB">
              <w:rPr>
                <w:rFonts w:eastAsia="Times New Roman"/>
                <w:b/>
                <w:bCs/>
                <w:color w:val="4B92DB"/>
                <w:spacing w:val="1"/>
                <w:lang w:eastAsia="en-GB"/>
              </w:rPr>
              <w:t xml:space="preserve">Content </w:t>
            </w:r>
          </w:p>
        </w:tc>
        <w:tc>
          <w:tcPr>
            <w:tcW w:w="7738" w:type="dxa"/>
            <w:tcBorders>
              <w:top w:val="nil"/>
              <w:left w:val="nil"/>
              <w:bottom w:val="single" w:sz="8" w:space="0" w:color="auto"/>
              <w:right w:val="single" w:sz="8" w:space="0" w:color="auto"/>
            </w:tcBorders>
          </w:tcPr>
          <w:p w14:paraId="38FBD34C" w14:textId="77777777" w:rsidR="00212291" w:rsidRPr="005626DB" w:rsidRDefault="00212291" w:rsidP="00212291">
            <w:pPr>
              <w:spacing w:after="0" w:line="256" w:lineRule="atLeast"/>
              <w:ind w:right="221"/>
              <w:rPr>
                <w:rFonts w:eastAsia="Times New Roman"/>
                <w:lang w:eastAsia="en-GB"/>
              </w:rPr>
            </w:pPr>
            <w:r w:rsidRPr="005626DB">
              <w:rPr>
                <w:rFonts w:eastAsia="Times New Roman"/>
                <w:lang w:eastAsia="en-GB"/>
              </w:rPr>
              <w:t>During the session trainees will:</w:t>
            </w:r>
          </w:p>
          <w:p w14:paraId="2FE5CA60" w14:textId="77777777" w:rsidR="00212291" w:rsidRPr="005626DB" w:rsidRDefault="00212291" w:rsidP="00A93917">
            <w:pPr>
              <w:pStyle w:val="ListParagraph"/>
              <w:numPr>
                <w:ilvl w:val="0"/>
                <w:numId w:val="58"/>
              </w:numPr>
              <w:spacing w:after="0" w:line="256" w:lineRule="atLeast"/>
              <w:ind w:left="360" w:right="221"/>
              <w:rPr>
                <w:rFonts w:eastAsia="Times New Roman"/>
                <w:lang w:eastAsia="en-GB"/>
              </w:rPr>
            </w:pPr>
            <w:r w:rsidRPr="005626DB">
              <w:rPr>
                <w:rFonts w:eastAsia="Times New Roman"/>
                <w:lang w:eastAsia="en-GB"/>
              </w:rPr>
              <w:t>Worked individually, small groups and with the whole group  to explore the geography National Curriculum, developing their understanding of  KS1 Geographical concepts (place, feature, landmark, human, physical), attitudes, (appreciation, interdependence), skills (enquiry and map), by engaging with their local area/outdoor environment.</w:t>
            </w:r>
          </w:p>
          <w:p w14:paraId="1D918E75" w14:textId="77777777" w:rsidR="00212291" w:rsidRPr="005626DB" w:rsidRDefault="00212291" w:rsidP="00212291">
            <w:pPr>
              <w:spacing w:after="0" w:line="256" w:lineRule="atLeast"/>
              <w:ind w:right="221"/>
              <w:rPr>
                <w:rFonts w:eastAsia="Times New Roman"/>
                <w:i/>
                <w:lang w:eastAsia="en-GB"/>
              </w:rPr>
            </w:pPr>
          </w:p>
        </w:tc>
      </w:tr>
      <w:tr w:rsidR="00212291" w:rsidRPr="005626DB" w14:paraId="07D0BAF5" w14:textId="77777777" w:rsidTr="00212291">
        <w:trPr>
          <w:trHeight w:val="755"/>
          <w:jc w:val="center"/>
        </w:trPr>
        <w:tc>
          <w:tcPr>
            <w:tcW w:w="1759" w:type="dxa"/>
            <w:tcBorders>
              <w:top w:val="nil"/>
              <w:left w:val="single" w:sz="8" w:space="0" w:color="auto"/>
              <w:bottom w:val="single" w:sz="8" w:space="0" w:color="auto"/>
              <w:right w:val="single" w:sz="8" w:space="0" w:color="auto"/>
            </w:tcBorders>
          </w:tcPr>
          <w:p w14:paraId="13308349" w14:textId="77777777" w:rsidR="00212291" w:rsidRPr="005626DB" w:rsidRDefault="00212291" w:rsidP="00212291">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WHERE?</w:t>
            </w:r>
          </w:p>
          <w:p w14:paraId="4729512D" w14:textId="77777777" w:rsidR="00212291" w:rsidRPr="005626DB" w:rsidRDefault="00212291" w:rsidP="00212291">
            <w:pPr>
              <w:spacing w:before="87" w:after="0" w:line="240" w:lineRule="auto"/>
              <w:ind w:right="-23"/>
              <w:contextualSpacing/>
              <w:rPr>
                <w:rFonts w:eastAsia="Times New Roman"/>
                <w:b/>
                <w:bCs/>
                <w:color w:val="4B92DB"/>
                <w:spacing w:val="1"/>
                <w:lang w:eastAsia="en-GB"/>
              </w:rPr>
            </w:pPr>
          </w:p>
          <w:p w14:paraId="171BF408" w14:textId="77777777" w:rsidR="00212291" w:rsidRPr="005626DB" w:rsidRDefault="00212291" w:rsidP="00212291">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 xml:space="preserve">Key Links: </w:t>
            </w:r>
          </w:p>
          <w:p w14:paraId="266D91BA" w14:textId="77777777" w:rsidR="00212291" w:rsidRPr="005626DB" w:rsidRDefault="00212291" w:rsidP="00212291">
            <w:pPr>
              <w:spacing w:before="87" w:after="0" w:line="240" w:lineRule="auto"/>
              <w:ind w:right="-23"/>
              <w:rPr>
                <w:rFonts w:eastAsia="Times New Roman"/>
                <w:b/>
                <w:bCs/>
                <w:color w:val="4B92DB"/>
                <w:spacing w:val="1"/>
                <w:lang w:eastAsia="en-GB"/>
              </w:rPr>
            </w:pPr>
            <w:r w:rsidRPr="005626DB">
              <w:rPr>
                <w:rFonts w:eastAsia="Times New Roman"/>
                <w:b/>
                <w:bCs/>
                <w:color w:val="4B92DB"/>
                <w:spacing w:val="1"/>
                <w:lang w:eastAsia="en-GB"/>
              </w:rPr>
              <w:t>PGCE Course</w:t>
            </w:r>
          </w:p>
        </w:tc>
        <w:tc>
          <w:tcPr>
            <w:tcW w:w="7738" w:type="dxa"/>
            <w:tcBorders>
              <w:top w:val="nil"/>
              <w:left w:val="nil"/>
              <w:bottom w:val="single" w:sz="8" w:space="0" w:color="auto"/>
              <w:right w:val="single" w:sz="8" w:space="0" w:color="auto"/>
            </w:tcBorders>
          </w:tcPr>
          <w:p w14:paraId="71CBD12C" w14:textId="77777777" w:rsidR="006C14D3" w:rsidRDefault="006C14D3" w:rsidP="006C14D3">
            <w:pPr>
              <w:spacing w:before="87" w:after="0" w:line="240" w:lineRule="auto"/>
              <w:ind w:right="-20"/>
              <w:rPr>
                <w:color w:val="201F1E"/>
                <w:shd w:val="clear" w:color="auto" w:fill="FFFFFF"/>
              </w:rPr>
            </w:pPr>
            <w:r w:rsidRPr="007D0177">
              <w:rPr>
                <w:rFonts w:eastAsia="Times New Roman"/>
                <w:b/>
                <w:bCs/>
                <w:lang w:eastAsia="en-GB"/>
              </w:rPr>
              <w:t>PGCE Cross-Course Links including Provision for All</w:t>
            </w:r>
            <w:r>
              <w:rPr>
                <w:rFonts w:eastAsia="Times New Roman"/>
                <w:b/>
                <w:bCs/>
                <w:lang w:eastAsia="en-GB"/>
              </w:rPr>
              <w:t xml:space="preserve">: </w:t>
            </w:r>
            <w:r w:rsidRPr="007D0177">
              <w:rPr>
                <w:color w:val="201F1E"/>
                <w:shd w:val="clear" w:color="auto" w:fill="FFFFFF"/>
              </w:rPr>
              <w:t>To consider the needs of all children in all contexts and make provision for them to make progress (see Appendix 1).</w:t>
            </w:r>
          </w:p>
          <w:p w14:paraId="4113171B" w14:textId="77777777" w:rsidR="00212291" w:rsidRPr="006C14D3" w:rsidRDefault="00212291" w:rsidP="006C14D3">
            <w:pPr>
              <w:pStyle w:val="ListParagraph"/>
              <w:numPr>
                <w:ilvl w:val="0"/>
                <w:numId w:val="58"/>
              </w:numPr>
              <w:spacing w:before="87" w:after="0" w:line="240" w:lineRule="auto"/>
              <w:ind w:right="-20"/>
              <w:rPr>
                <w:rFonts w:eastAsia="Times New Roman"/>
                <w:sz w:val="22"/>
                <w:szCs w:val="22"/>
                <w:lang w:eastAsia="en-GB"/>
              </w:rPr>
            </w:pPr>
            <w:r w:rsidRPr="006C14D3">
              <w:rPr>
                <w:rFonts w:eastAsia="Times New Roman"/>
                <w:sz w:val="22"/>
                <w:szCs w:val="22"/>
                <w:lang w:eastAsia="en-GB"/>
              </w:rPr>
              <w:t xml:space="preserve">PL 3, 4, 6, </w:t>
            </w:r>
          </w:p>
          <w:p w14:paraId="146A3363" w14:textId="77777777" w:rsidR="00212291" w:rsidRPr="006C14D3" w:rsidRDefault="00212291" w:rsidP="006C14D3">
            <w:pPr>
              <w:pStyle w:val="ListParagraph"/>
              <w:numPr>
                <w:ilvl w:val="0"/>
                <w:numId w:val="58"/>
              </w:numPr>
              <w:spacing w:before="87" w:after="0" w:line="240" w:lineRule="auto"/>
              <w:ind w:right="-20"/>
              <w:rPr>
                <w:rFonts w:eastAsia="Times New Roman"/>
                <w:sz w:val="22"/>
                <w:szCs w:val="22"/>
                <w:lang w:eastAsia="en-GB"/>
              </w:rPr>
            </w:pPr>
            <w:r w:rsidRPr="006C14D3">
              <w:rPr>
                <w:rFonts w:eastAsia="Times New Roman"/>
                <w:sz w:val="22"/>
                <w:szCs w:val="22"/>
                <w:lang w:eastAsia="en-GB"/>
              </w:rPr>
              <w:t>Computing 3</w:t>
            </w:r>
          </w:p>
          <w:p w14:paraId="494228DE" w14:textId="77777777" w:rsidR="00212291" w:rsidRPr="006C14D3" w:rsidRDefault="00212291" w:rsidP="006C14D3">
            <w:pPr>
              <w:pStyle w:val="ListParagraph"/>
              <w:numPr>
                <w:ilvl w:val="0"/>
                <w:numId w:val="58"/>
              </w:numPr>
              <w:spacing w:before="87" w:after="0" w:line="240" w:lineRule="auto"/>
              <w:ind w:right="-20"/>
              <w:rPr>
                <w:rFonts w:eastAsia="Times New Roman"/>
                <w:sz w:val="22"/>
                <w:szCs w:val="22"/>
                <w:lang w:eastAsia="en-GB"/>
              </w:rPr>
            </w:pPr>
            <w:r w:rsidRPr="006C14D3">
              <w:rPr>
                <w:rFonts w:eastAsia="Times New Roman"/>
                <w:sz w:val="22"/>
                <w:szCs w:val="22"/>
                <w:lang w:eastAsia="en-GB"/>
              </w:rPr>
              <w:t>Trauma Informed Schools</w:t>
            </w:r>
          </w:p>
          <w:p w14:paraId="0A26A691" w14:textId="77777777" w:rsidR="00212291" w:rsidRPr="005626DB" w:rsidRDefault="00212291" w:rsidP="00212291">
            <w:pPr>
              <w:spacing w:before="87" w:after="0" w:line="240" w:lineRule="auto"/>
              <w:ind w:right="-20"/>
              <w:rPr>
                <w:rFonts w:eastAsia="Times New Roman"/>
                <w:lang w:eastAsia="en-GB"/>
              </w:rPr>
            </w:pPr>
          </w:p>
        </w:tc>
      </w:tr>
      <w:tr w:rsidR="00212291" w:rsidRPr="005626DB" w14:paraId="152B0480" w14:textId="77777777" w:rsidTr="00212291">
        <w:trPr>
          <w:trHeight w:val="755"/>
          <w:jc w:val="center"/>
        </w:trPr>
        <w:tc>
          <w:tcPr>
            <w:tcW w:w="1759" w:type="dxa"/>
            <w:tcBorders>
              <w:top w:val="nil"/>
              <w:left w:val="single" w:sz="8" w:space="0" w:color="auto"/>
              <w:bottom w:val="single" w:sz="8" w:space="0" w:color="auto"/>
              <w:right w:val="single" w:sz="8" w:space="0" w:color="auto"/>
            </w:tcBorders>
          </w:tcPr>
          <w:p w14:paraId="6DA0F7E8" w14:textId="77777777" w:rsidR="00212291" w:rsidRPr="005626DB" w:rsidRDefault="00212291" w:rsidP="00212291">
            <w:pPr>
              <w:spacing w:before="87" w:after="0" w:line="240" w:lineRule="auto"/>
              <w:ind w:right="-23"/>
              <w:rPr>
                <w:rFonts w:eastAsia="Times New Roman"/>
                <w:b/>
                <w:bCs/>
                <w:color w:val="4B92DB"/>
                <w:spacing w:val="1"/>
                <w:lang w:eastAsia="en-GB"/>
              </w:rPr>
            </w:pPr>
          </w:p>
          <w:p w14:paraId="439F5D31" w14:textId="36F25D1A" w:rsidR="00212291" w:rsidRPr="005626DB" w:rsidRDefault="00212291" w:rsidP="00212291">
            <w:pPr>
              <w:spacing w:before="87" w:after="0" w:line="240" w:lineRule="auto"/>
              <w:ind w:right="-23"/>
              <w:rPr>
                <w:rFonts w:eastAsia="Times New Roman"/>
                <w:b/>
                <w:bCs/>
                <w:color w:val="4B92DB"/>
                <w:spacing w:val="1"/>
                <w:lang w:eastAsia="en-GB"/>
              </w:rPr>
            </w:pPr>
            <w:r w:rsidRPr="005626DB">
              <w:rPr>
                <w:rFonts w:eastAsia="Times New Roman"/>
                <w:b/>
                <w:bCs/>
                <w:color w:val="4B92DB"/>
                <w:spacing w:val="1"/>
                <w:lang w:eastAsia="en-GB"/>
              </w:rPr>
              <w:t>ITT Core Content Framework</w:t>
            </w:r>
          </w:p>
        </w:tc>
        <w:tc>
          <w:tcPr>
            <w:tcW w:w="7738" w:type="dxa"/>
            <w:tcBorders>
              <w:top w:val="nil"/>
              <w:left w:val="nil"/>
              <w:bottom w:val="single" w:sz="8" w:space="0" w:color="auto"/>
              <w:right w:val="single" w:sz="8" w:space="0" w:color="auto"/>
            </w:tcBorders>
          </w:tcPr>
          <w:p w14:paraId="6FAA7919" w14:textId="77777777" w:rsidR="00D50380" w:rsidRPr="00B93606" w:rsidRDefault="00D50380" w:rsidP="00D50380">
            <w:pPr>
              <w:spacing w:before="87" w:after="0" w:line="240" w:lineRule="auto"/>
              <w:ind w:right="-20"/>
            </w:pPr>
            <w:r w:rsidRPr="00B93606">
              <w:rPr>
                <w:rFonts w:eastAsia="Times New Roman"/>
                <w:b/>
                <w:bCs/>
                <w:spacing w:val="1"/>
                <w:lang w:eastAsia="en-GB"/>
              </w:rPr>
              <w:t xml:space="preserve">ITT Core Content Framework: </w:t>
            </w:r>
            <w:r w:rsidRPr="00B93606">
              <w:rPr>
                <w:rFonts w:eastAsia="Times New Roman"/>
                <w:spacing w:val="1"/>
                <w:lang w:eastAsia="en-GB"/>
              </w:rPr>
              <w:t>Aspects from</w:t>
            </w:r>
            <w:r w:rsidRPr="00B93606">
              <w:t xml:space="preserve"> the five core areas (‘Behaviour’, ‘Pedagogy’, ‘Assessment’, ‘Curriculum’, ‘Professional Behaviours’) will be included in this seminar as appropriate.</w:t>
            </w:r>
          </w:p>
          <w:p w14:paraId="53C70581" w14:textId="7B9DCC10" w:rsidR="00212291" w:rsidRPr="005626DB" w:rsidRDefault="00212291" w:rsidP="00212291">
            <w:pPr>
              <w:spacing w:before="87" w:after="0" w:line="240" w:lineRule="auto"/>
              <w:ind w:right="-20"/>
              <w:rPr>
                <w:rFonts w:eastAsia="Times New Roman"/>
                <w:lang w:eastAsia="en-GB"/>
              </w:rPr>
            </w:pPr>
          </w:p>
        </w:tc>
      </w:tr>
      <w:tr w:rsidR="00212291" w:rsidRPr="005626DB" w14:paraId="0E065445" w14:textId="77777777" w:rsidTr="00212291">
        <w:trPr>
          <w:trHeight w:val="755"/>
          <w:jc w:val="center"/>
        </w:trPr>
        <w:tc>
          <w:tcPr>
            <w:tcW w:w="1759" w:type="dxa"/>
            <w:tcBorders>
              <w:top w:val="nil"/>
              <w:left w:val="single" w:sz="8" w:space="0" w:color="auto"/>
              <w:bottom w:val="single" w:sz="8" w:space="0" w:color="auto"/>
              <w:right w:val="single" w:sz="8" w:space="0" w:color="auto"/>
            </w:tcBorders>
          </w:tcPr>
          <w:p w14:paraId="2E5865C9" w14:textId="77777777" w:rsidR="00212291" w:rsidRPr="005626DB" w:rsidRDefault="00212291" w:rsidP="00212291">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Teachers’ Standards</w:t>
            </w:r>
          </w:p>
        </w:tc>
        <w:tc>
          <w:tcPr>
            <w:tcW w:w="7738" w:type="dxa"/>
            <w:tcBorders>
              <w:top w:val="nil"/>
              <w:left w:val="nil"/>
              <w:bottom w:val="single" w:sz="8" w:space="0" w:color="auto"/>
              <w:right w:val="single" w:sz="8" w:space="0" w:color="auto"/>
            </w:tcBorders>
          </w:tcPr>
          <w:p w14:paraId="1045AE35" w14:textId="77777777" w:rsidR="00212291" w:rsidRPr="005626DB" w:rsidRDefault="00212291" w:rsidP="00212291">
            <w:pPr>
              <w:spacing w:before="87" w:after="0" w:line="240" w:lineRule="auto"/>
              <w:ind w:right="-20"/>
              <w:rPr>
                <w:rFonts w:eastAsia="Times New Roman"/>
                <w:b/>
                <w:bCs/>
                <w:lang w:eastAsia="en-GB"/>
              </w:rPr>
            </w:pPr>
            <w:r w:rsidRPr="005626DB">
              <w:rPr>
                <w:rFonts w:eastAsia="Times New Roman"/>
                <w:b/>
                <w:bCs/>
                <w:lang w:eastAsia="en-GB"/>
              </w:rPr>
              <w:t>Teachers’ Standards: TS2, 3 and 4</w:t>
            </w:r>
          </w:p>
          <w:p w14:paraId="5C38E717" w14:textId="77777777" w:rsidR="00212291" w:rsidRPr="005626DB" w:rsidRDefault="00212291" w:rsidP="00212291">
            <w:pPr>
              <w:spacing w:before="87" w:after="0" w:line="240" w:lineRule="auto"/>
              <w:ind w:right="-20"/>
              <w:rPr>
                <w:rFonts w:eastAsia="Times New Roman"/>
                <w:lang w:eastAsia="en-GB"/>
              </w:rPr>
            </w:pPr>
          </w:p>
        </w:tc>
      </w:tr>
    </w:tbl>
    <w:p w14:paraId="23DB98A9" w14:textId="77777777" w:rsidR="00212291" w:rsidRPr="005626DB" w:rsidRDefault="00212291" w:rsidP="00212291"/>
    <w:p w14:paraId="3A7C4AB6" w14:textId="77777777" w:rsidR="00212291" w:rsidRPr="005626DB" w:rsidRDefault="00212291" w:rsidP="00212291">
      <w:r w:rsidRPr="005626DB">
        <w:br w:type="page"/>
      </w:r>
    </w:p>
    <w:tbl>
      <w:tblPr>
        <w:tblW w:w="9540" w:type="dxa"/>
        <w:jc w:val="center"/>
        <w:tblCellMar>
          <w:left w:w="142" w:type="dxa"/>
          <w:right w:w="0" w:type="dxa"/>
        </w:tblCellMar>
        <w:tblLook w:val="04A0" w:firstRow="1" w:lastRow="0" w:firstColumn="1" w:lastColumn="0" w:noHBand="0" w:noVBand="1"/>
      </w:tblPr>
      <w:tblGrid>
        <w:gridCol w:w="2033"/>
        <w:gridCol w:w="7507"/>
      </w:tblGrid>
      <w:tr w:rsidR="00212291" w:rsidRPr="005626DB" w14:paraId="5A9F2DFE" w14:textId="77777777" w:rsidTr="00212291">
        <w:trPr>
          <w:trHeight w:val="523"/>
          <w:jc w:val="center"/>
        </w:trPr>
        <w:tc>
          <w:tcPr>
            <w:tcW w:w="9540" w:type="dxa"/>
            <w:gridSpan w:val="2"/>
            <w:tcBorders>
              <w:top w:val="single" w:sz="8" w:space="0" w:color="auto"/>
              <w:left w:val="single" w:sz="8" w:space="0" w:color="auto"/>
              <w:bottom w:val="single" w:sz="8" w:space="0" w:color="auto"/>
              <w:right w:val="single" w:sz="8" w:space="0" w:color="auto"/>
            </w:tcBorders>
            <w:shd w:val="clear" w:color="auto" w:fill="B3A979"/>
          </w:tcPr>
          <w:p w14:paraId="4D4AEE40" w14:textId="77777777" w:rsidR="00212291" w:rsidRPr="005626DB" w:rsidRDefault="00212291" w:rsidP="00212291">
            <w:pPr>
              <w:spacing w:after="0" w:line="243" w:lineRule="atLeast"/>
              <w:ind w:right="-20"/>
              <w:jc w:val="center"/>
              <w:rPr>
                <w:rFonts w:eastAsia="Times New Roman"/>
                <w:b/>
                <w:bCs/>
                <w:lang w:eastAsia="en-GB"/>
              </w:rPr>
            </w:pPr>
          </w:p>
          <w:p w14:paraId="4EA2E7B0" w14:textId="77777777" w:rsidR="00212291" w:rsidRPr="005626DB" w:rsidRDefault="00212291" w:rsidP="00212291">
            <w:pPr>
              <w:spacing w:after="0" w:line="243" w:lineRule="atLeast"/>
              <w:ind w:right="-20"/>
              <w:jc w:val="center"/>
              <w:rPr>
                <w:rFonts w:eastAsia="Times New Roman"/>
                <w:b/>
                <w:bCs/>
                <w:lang w:eastAsia="en-GB"/>
              </w:rPr>
            </w:pPr>
            <w:r w:rsidRPr="005626DB">
              <w:rPr>
                <w:rFonts w:eastAsia="Times New Roman"/>
                <w:b/>
                <w:bCs/>
                <w:lang w:eastAsia="en-GB"/>
              </w:rPr>
              <w:t>Geography Session 2</w:t>
            </w:r>
          </w:p>
        </w:tc>
      </w:tr>
      <w:tr w:rsidR="00212291" w:rsidRPr="005626DB" w14:paraId="259AA2C1" w14:textId="77777777" w:rsidTr="00212291">
        <w:trPr>
          <w:trHeight w:val="396"/>
          <w:jc w:val="center"/>
        </w:trPr>
        <w:tc>
          <w:tcPr>
            <w:tcW w:w="2033" w:type="dxa"/>
            <w:tcBorders>
              <w:top w:val="nil"/>
              <w:left w:val="single" w:sz="8" w:space="0" w:color="auto"/>
              <w:bottom w:val="single" w:sz="8" w:space="0" w:color="auto"/>
              <w:right w:val="single" w:sz="8" w:space="0" w:color="auto"/>
            </w:tcBorders>
          </w:tcPr>
          <w:p w14:paraId="27B4480F" w14:textId="77777777" w:rsidR="00212291" w:rsidRPr="005626DB" w:rsidRDefault="00212291" w:rsidP="00212291">
            <w:pPr>
              <w:spacing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WHAT?</w:t>
            </w:r>
          </w:p>
          <w:p w14:paraId="4A3D38AC" w14:textId="77777777" w:rsidR="00212291" w:rsidRPr="005626DB" w:rsidRDefault="00212291" w:rsidP="00212291">
            <w:pPr>
              <w:spacing w:after="0" w:line="240" w:lineRule="auto"/>
              <w:ind w:right="-23"/>
              <w:contextualSpacing/>
              <w:rPr>
                <w:rFonts w:eastAsia="Times New Roman"/>
                <w:b/>
                <w:bCs/>
                <w:color w:val="4B92DB"/>
                <w:spacing w:val="-1"/>
                <w:lang w:eastAsia="en-GB"/>
              </w:rPr>
            </w:pPr>
          </w:p>
          <w:p w14:paraId="29B3F46E" w14:textId="77777777" w:rsidR="00212291" w:rsidRPr="005626DB" w:rsidRDefault="00212291" w:rsidP="00212291">
            <w:pPr>
              <w:spacing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 xml:space="preserve">Session </w:t>
            </w:r>
          </w:p>
          <w:p w14:paraId="77B4E08C" w14:textId="77777777" w:rsidR="00212291" w:rsidRPr="005626DB" w:rsidRDefault="00212291" w:rsidP="00212291">
            <w:pPr>
              <w:spacing w:after="0" w:line="240" w:lineRule="auto"/>
              <w:ind w:right="-23"/>
              <w:contextualSpacing/>
              <w:rPr>
                <w:rFonts w:eastAsia="Times New Roman"/>
                <w:lang w:eastAsia="en-GB"/>
              </w:rPr>
            </w:pPr>
            <w:r w:rsidRPr="005626DB">
              <w:rPr>
                <w:rFonts w:eastAsia="Times New Roman"/>
                <w:b/>
                <w:bCs/>
                <w:color w:val="4B92DB"/>
                <w:spacing w:val="-1"/>
                <w:lang w:eastAsia="en-GB"/>
              </w:rPr>
              <w:t>Titles</w:t>
            </w:r>
          </w:p>
        </w:tc>
        <w:tc>
          <w:tcPr>
            <w:tcW w:w="7507" w:type="dxa"/>
            <w:tcBorders>
              <w:top w:val="nil"/>
              <w:left w:val="nil"/>
              <w:bottom w:val="single" w:sz="8" w:space="0" w:color="auto"/>
              <w:right w:val="single" w:sz="8" w:space="0" w:color="auto"/>
            </w:tcBorders>
          </w:tcPr>
          <w:p w14:paraId="71174ABA" w14:textId="77777777" w:rsidR="00212291" w:rsidRPr="005626DB" w:rsidRDefault="00212291" w:rsidP="00212291">
            <w:pPr>
              <w:spacing w:after="0" w:line="256" w:lineRule="atLeast"/>
              <w:ind w:right="221"/>
              <w:rPr>
                <w:rFonts w:eastAsia="Times New Roman"/>
                <w:color w:val="000000"/>
              </w:rPr>
            </w:pPr>
            <w:r w:rsidRPr="005626DB">
              <w:rPr>
                <w:rFonts w:eastAsia="Times New Roman"/>
                <w:b/>
                <w:color w:val="00B050"/>
                <w:u w:val="single"/>
                <w:lang w:eastAsia="en-GB"/>
              </w:rPr>
              <w:t>3-7 years:</w:t>
            </w:r>
            <w:r w:rsidRPr="005626DB">
              <w:rPr>
                <w:rFonts w:eastAsia="Times New Roman"/>
                <w:b/>
                <w:color w:val="00B050"/>
                <w:lang w:eastAsia="en-GB"/>
              </w:rPr>
              <w:t xml:space="preserve"> Exploring Geographical Perspectives in KS1 and Early Years</w:t>
            </w:r>
          </w:p>
        </w:tc>
      </w:tr>
      <w:tr w:rsidR="00212291" w:rsidRPr="005626DB" w14:paraId="6487BE91" w14:textId="77777777" w:rsidTr="00212291">
        <w:trPr>
          <w:trHeight w:val="1659"/>
          <w:jc w:val="center"/>
        </w:trPr>
        <w:tc>
          <w:tcPr>
            <w:tcW w:w="2033" w:type="dxa"/>
            <w:tcBorders>
              <w:top w:val="nil"/>
              <w:left w:val="single" w:sz="8" w:space="0" w:color="auto"/>
              <w:bottom w:val="single" w:sz="8" w:space="0" w:color="auto"/>
              <w:right w:val="single" w:sz="8" w:space="0" w:color="auto"/>
            </w:tcBorders>
          </w:tcPr>
          <w:p w14:paraId="38629038" w14:textId="77777777" w:rsidR="00212291" w:rsidRPr="005626DB" w:rsidRDefault="00212291" w:rsidP="00212291">
            <w:pPr>
              <w:spacing w:after="0" w:line="240" w:lineRule="auto"/>
              <w:ind w:right="-23"/>
              <w:contextualSpacing/>
              <w:rPr>
                <w:rFonts w:eastAsia="Times New Roman"/>
                <w:b/>
                <w:bCs/>
                <w:color w:val="4B92DB"/>
                <w:lang w:eastAsia="en-GB"/>
              </w:rPr>
            </w:pPr>
            <w:r w:rsidRPr="005626DB">
              <w:rPr>
                <w:rFonts w:eastAsia="Times New Roman"/>
                <w:b/>
                <w:bCs/>
                <w:color w:val="4B92DB"/>
                <w:lang w:eastAsia="en-GB"/>
              </w:rPr>
              <w:t>WHY THIS?</w:t>
            </w:r>
          </w:p>
          <w:p w14:paraId="38438079" w14:textId="77777777" w:rsidR="00212291" w:rsidRPr="005626DB" w:rsidRDefault="00212291" w:rsidP="00212291">
            <w:pPr>
              <w:spacing w:after="0" w:line="240" w:lineRule="auto"/>
              <w:ind w:right="-23"/>
              <w:contextualSpacing/>
              <w:rPr>
                <w:rFonts w:eastAsia="Times New Roman"/>
                <w:b/>
                <w:bCs/>
                <w:color w:val="4B92DB"/>
                <w:lang w:eastAsia="en-GB"/>
              </w:rPr>
            </w:pPr>
          </w:p>
          <w:p w14:paraId="10A46A6A" w14:textId="77777777" w:rsidR="00212291" w:rsidRPr="005626DB" w:rsidRDefault="00212291" w:rsidP="00212291">
            <w:pPr>
              <w:spacing w:after="0" w:line="240" w:lineRule="auto"/>
              <w:ind w:right="-23"/>
              <w:contextualSpacing/>
              <w:rPr>
                <w:rFonts w:eastAsia="Times New Roman"/>
                <w:b/>
                <w:bCs/>
                <w:color w:val="4B92DB"/>
                <w:lang w:eastAsia="en-GB"/>
              </w:rPr>
            </w:pPr>
            <w:r w:rsidRPr="005626DB">
              <w:rPr>
                <w:rFonts w:eastAsia="Times New Roman"/>
                <w:b/>
                <w:bCs/>
                <w:color w:val="4B92DB"/>
                <w:lang w:eastAsia="en-GB"/>
              </w:rPr>
              <w:t>Learning</w:t>
            </w:r>
          </w:p>
          <w:p w14:paraId="0E9330CA" w14:textId="77777777" w:rsidR="00212291" w:rsidRPr="005626DB" w:rsidRDefault="00212291" w:rsidP="00212291">
            <w:pPr>
              <w:spacing w:after="0" w:line="240" w:lineRule="auto"/>
              <w:ind w:right="-23"/>
              <w:contextualSpacing/>
              <w:rPr>
                <w:rFonts w:eastAsia="Times New Roman"/>
                <w:lang w:eastAsia="en-GB"/>
              </w:rPr>
            </w:pPr>
            <w:r w:rsidRPr="005626DB">
              <w:rPr>
                <w:rFonts w:eastAsia="Times New Roman"/>
                <w:b/>
                <w:bCs/>
                <w:color w:val="4B92DB"/>
                <w:lang w:eastAsia="en-GB"/>
              </w:rPr>
              <w:t>O</w:t>
            </w:r>
            <w:r w:rsidRPr="005626DB">
              <w:rPr>
                <w:rFonts w:eastAsia="Times New Roman"/>
                <w:b/>
                <w:bCs/>
                <w:color w:val="4B92DB"/>
                <w:spacing w:val="-1"/>
                <w:lang w:eastAsia="en-GB"/>
              </w:rPr>
              <w:t>utcomes</w:t>
            </w:r>
          </w:p>
        </w:tc>
        <w:tc>
          <w:tcPr>
            <w:tcW w:w="7507" w:type="dxa"/>
            <w:tcBorders>
              <w:top w:val="nil"/>
              <w:left w:val="nil"/>
              <w:bottom w:val="single" w:sz="8" w:space="0" w:color="auto"/>
              <w:right w:val="single" w:sz="8" w:space="0" w:color="auto"/>
            </w:tcBorders>
          </w:tcPr>
          <w:p w14:paraId="3FC3656A" w14:textId="77777777" w:rsidR="00212291" w:rsidRPr="005626DB" w:rsidRDefault="00212291" w:rsidP="00212291">
            <w:pPr>
              <w:spacing w:after="0" w:line="256" w:lineRule="atLeast"/>
              <w:ind w:right="221"/>
              <w:rPr>
                <w:rFonts w:eastAsia="Times New Roman"/>
                <w:lang w:eastAsia="en-GB"/>
              </w:rPr>
            </w:pPr>
            <w:r w:rsidRPr="005626DB">
              <w:rPr>
                <w:rFonts w:eastAsia="Times New Roman"/>
                <w:lang w:eastAsia="en-GB"/>
              </w:rPr>
              <w:t>By the end of this session trainees will be able:</w:t>
            </w:r>
          </w:p>
          <w:p w14:paraId="4616578B" w14:textId="77777777" w:rsidR="00212291" w:rsidRPr="005626DB" w:rsidRDefault="00212291" w:rsidP="00A93917">
            <w:pPr>
              <w:pStyle w:val="ListParagraph"/>
              <w:numPr>
                <w:ilvl w:val="0"/>
                <w:numId w:val="56"/>
              </w:numPr>
              <w:spacing w:after="0" w:line="256" w:lineRule="atLeast"/>
              <w:ind w:right="221"/>
              <w:rPr>
                <w:rFonts w:eastAsia="Times New Roman"/>
                <w:lang w:eastAsia="en-GB"/>
              </w:rPr>
            </w:pPr>
            <w:r w:rsidRPr="005626DB">
              <w:rPr>
                <w:rFonts w:eastAsia="Times New Roman"/>
                <w:lang w:eastAsia="en-GB"/>
              </w:rPr>
              <w:t xml:space="preserve">To explore key aspects of KS1 geography curriculum </w:t>
            </w:r>
          </w:p>
          <w:p w14:paraId="622946A3" w14:textId="77777777" w:rsidR="00212291" w:rsidRPr="005626DB" w:rsidRDefault="00212291" w:rsidP="00A93917">
            <w:pPr>
              <w:pStyle w:val="ListParagraph"/>
              <w:numPr>
                <w:ilvl w:val="0"/>
                <w:numId w:val="56"/>
              </w:numPr>
              <w:spacing w:after="0" w:line="256" w:lineRule="atLeast"/>
              <w:ind w:right="221"/>
              <w:rPr>
                <w:rFonts w:eastAsia="Times New Roman"/>
                <w:lang w:eastAsia="en-GB"/>
              </w:rPr>
            </w:pPr>
            <w:r w:rsidRPr="005626DB">
              <w:rPr>
                <w:rFonts w:eastAsia="Times New Roman"/>
                <w:lang w:eastAsia="en-GB"/>
              </w:rPr>
              <w:t xml:space="preserve">To explore key aspects of EYFS Learning goals Understanding the World </w:t>
            </w:r>
          </w:p>
        </w:tc>
      </w:tr>
      <w:tr w:rsidR="00212291" w:rsidRPr="005626DB" w14:paraId="7BB822C9" w14:textId="77777777" w:rsidTr="00212291">
        <w:trPr>
          <w:trHeight w:val="1621"/>
          <w:jc w:val="center"/>
        </w:trPr>
        <w:tc>
          <w:tcPr>
            <w:tcW w:w="2033" w:type="dxa"/>
            <w:tcBorders>
              <w:top w:val="nil"/>
              <w:left w:val="single" w:sz="8" w:space="0" w:color="auto"/>
              <w:bottom w:val="single" w:sz="8" w:space="0" w:color="auto"/>
              <w:right w:val="single" w:sz="8" w:space="0" w:color="auto"/>
            </w:tcBorders>
          </w:tcPr>
          <w:p w14:paraId="46A6BB55" w14:textId="77777777" w:rsidR="00212291" w:rsidRPr="005626DB" w:rsidRDefault="00212291" w:rsidP="00212291">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WHY NOW?</w:t>
            </w:r>
          </w:p>
          <w:p w14:paraId="056D92FC" w14:textId="77777777" w:rsidR="00212291" w:rsidRPr="005626DB" w:rsidRDefault="00212291" w:rsidP="00212291">
            <w:pPr>
              <w:spacing w:before="87" w:after="0" w:line="240" w:lineRule="auto"/>
              <w:ind w:right="-23"/>
              <w:contextualSpacing/>
              <w:rPr>
                <w:rFonts w:eastAsia="Times New Roman"/>
                <w:b/>
                <w:bCs/>
                <w:color w:val="4B92DB"/>
                <w:spacing w:val="1"/>
                <w:lang w:eastAsia="en-GB"/>
              </w:rPr>
            </w:pPr>
          </w:p>
          <w:p w14:paraId="57AC7EA0" w14:textId="77777777" w:rsidR="00212291" w:rsidRPr="005626DB" w:rsidRDefault="00212291" w:rsidP="00212291">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Curriculum Design &amp; Key Messages</w:t>
            </w:r>
          </w:p>
        </w:tc>
        <w:tc>
          <w:tcPr>
            <w:tcW w:w="7507" w:type="dxa"/>
            <w:tcBorders>
              <w:top w:val="nil"/>
              <w:left w:val="nil"/>
              <w:bottom w:val="single" w:sz="8" w:space="0" w:color="auto"/>
              <w:right w:val="single" w:sz="8" w:space="0" w:color="auto"/>
            </w:tcBorders>
          </w:tcPr>
          <w:p w14:paraId="0F8298FE" w14:textId="77777777" w:rsidR="00212291" w:rsidRPr="005626DB" w:rsidRDefault="00212291" w:rsidP="00212291">
            <w:pPr>
              <w:pStyle w:val="ListParagraph"/>
              <w:spacing w:after="0" w:line="240" w:lineRule="auto"/>
              <w:ind w:left="0" w:right="120"/>
              <w:rPr>
                <w:rFonts w:eastAsia="Times New Roman"/>
                <w:i/>
                <w:lang w:eastAsia="en-GB"/>
              </w:rPr>
            </w:pPr>
          </w:p>
          <w:p w14:paraId="20340C16" w14:textId="77777777" w:rsidR="00212291" w:rsidRPr="005626DB" w:rsidRDefault="00212291" w:rsidP="00212291">
            <w:pPr>
              <w:pStyle w:val="ListParagraph"/>
              <w:spacing w:after="0" w:line="240" w:lineRule="auto"/>
              <w:ind w:left="0" w:right="120"/>
              <w:rPr>
                <w:rFonts w:eastAsia="Times New Roman"/>
                <w:iCs/>
                <w:lang w:eastAsia="en-GB"/>
              </w:rPr>
            </w:pPr>
            <w:r w:rsidRPr="005626DB">
              <w:rPr>
                <w:rFonts w:eastAsia="Times New Roman"/>
                <w:iCs/>
                <w:lang w:eastAsia="en-GB"/>
              </w:rPr>
              <w:t>To equip trainees with subject knowledge and pedagogy to engage pupils in exciting, KS1 and EYs Understanding the world: The World sessions</w:t>
            </w:r>
          </w:p>
          <w:p w14:paraId="07C06A3C" w14:textId="77777777" w:rsidR="00212291" w:rsidRPr="005626DB" w:rsidRDefault="00212291" w:rsidP="00212291">
            <w:pPr>
              <w:pStyle w:val="ListParagraph"/>
              <w:spacing w:after="0" w:line="256" w:lineRule="atLeast"/>
              <w:ind w:left="360" w:right="221"/>
              <w:rPr>
                <w:rFonts w:eastAsia="Times New Roman"/>
                <w:lang w:eastAsia="en-GB"/>
              </w:rPr>
            </w:pPr>
          </w:p>
        </w:tc>
      </w:tr>
      <w:tr w:rsidR="00212291" w:rsidRPr="005626DB" w14:paraId="793E8F1C" w14:textId="77777777" w:rsidTr="00212291">
        <w:trPr>
          <w:trHeight w:val="1823"/>
          <w:jc w:val="center"/>
        </w:trPr>
        <w:tc>
          <w:tcPr>
            <w:tcW w:w="2033" w:type="dxa"/>
            <w:tcBorders>
              <w:top w:val="nil"/>
              <w:left w:val="single" w:sz="8" w:space="0" w:color="auto"/>
              <w:bottom w:val="single" w:sz="8" w:space="0" w:color="auto"/>
              <w:right w:val="single" w:sz="8" w:space="0" w:color="auto"/>
            </w:tcBorders>
          </w:tcPr>
          <w:p w14:paraId="621B728D" w14:textId="77777777" w:rsidR="00212291" w:rsidRPr="005626DB" w:rsidRDefault="00212291" w:rsidP="00212291">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HOW?</w:t>
            </w:r>
          </w:p>
          <w:p w14:paraId="52067D0A" w14:textId="77777777" w:rsidR="00212291" w:rsidRPr="005626DB" w:rsidRDefault="00212291" w:rsidP="00212291">
            <w:pPr>
              <w:spacing w:before="87" w:after="0" w:line="240" w:lineRule="auto"/>
              <w:ind w:right="-23"/>
              <w:contextualSpacing/>
              <w:rPr>
                <w:rFonts w:eastAsia="Times New Roman"/>
                <w:b/>
                <w:bCs/>
                <w:color w:val="4B92DB"/>
                <w:spacing w:val="1"/>
                <w:lang w:eastAsia="en-GB"/>
              </w:rPr>
            </w:pPr>
          </w:p>
          <w:p w14:paraId="5DF7BF19" w14:textId="77777777" w:rsidR="00212291" w:rsidRPr="005626DB" w:rsidRDefault="00212291" w:rsidP="00212291">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 xml:space="preserve">Session </w:t>
            </w:r>
          </w:p>
          <w:p w14:paraId="046B1374" w14:textId="77777777" w:rsidR="00212291" w:rsidRPr="005626DB" w:rsidRDefault="00212291" w:rsidP="00212291">
            <w:pPr>
              <w:spacing w:before="87" w:after="0" w:line="240" w:lineRule="auto"/>
              <w:ind w:right="-23"/>
              <w:contextualSpacing/>
              <w:rPr>
                <w:rFonts w:eastAsia="Times New Roman"/>
                <w:lang w:eastAsia="en-GB"/>
              </w:rPr>
            </w:pPr>
            <w:r w:rsidRPr="005626DB">
              <w:rPr>
                <w:rFonts w:eastAsia="Times New Roman"/>
                <w:b/>
                <w:bCs/>
                <w:color w:val="4B92DB"/>
                <w:spacing w:val="1"/>
                <w:lang w:eastAsia="en-GB"/>
              </w:rPr>
              <w:t xml:space="preserve">Content </w:t>
            </w:r>
          </w:p>
        </w:tc>
        <w:tc>
          <w:tcPr>
            <w:tcW w:w="7507" w:type="dxa"/>
            <w:tcBorders>
              <w:top w:val="nil"/>
              <w:left w:val="nil"/>
              <w:bottom w:val="single" w:sz="8" w:space="0" w:color="auto"/>
              <w:right w:val="single" w:sz="8" w:space="0" w:color="auto"/>
            </w:tcBorders>
          </w:tcPr>
          <w:p w14:paraId="1AD5F5CD" w14:textId="77777777" w:rsidR="00212291" w:rsidRPr="005626DB" w:rsidRDefault="00212291" w:rsidP="00212291">
            <w:pPr>
              <w:spacing w:after="0" w:line="256" w:lineRule="atLeast"/>
              <w:ind w:right="221"/>
              <w:rPr>
                <w:rFonts w:eastAsia="Times New Roman"/>
                <w:lang w:eastAsia="en-GB"/>
              </w:rPr>
            </w:pPr>
            <w:r w:rsidRPr="005626DB">
              <w:rPr>
                <w:rFonts w:eastAsia="Times New Roman"/>
                <w:lang w:eastAsia="en-GB"/>
              </w:rPr>
              <w:t>By the end of this session trainees will have:</w:t>
            </w:r>
          </w:p>
          <w:p w14:paraId="1D4376D7" w14:textId="77777777" w:rsidR="00212291" w:rsidRPr="005626DB" w:rsidRDefault="00212291" w:rsidP="00A93917">
            <w:pPr>
              <w:pStyle w:val="ListParagraph"/>
              <w:numPr>
                <w:ilvl w:val="0"/>
                <w:numId w:val="56"/>
              </w:numPr>
              <w:spacing w:after="0" w:line="256" w:lineRule="atLeast"/>
              <w:ind w:right="221"/>
              <w:rPr>
                <w:rFonts w:eastAsia="Times New Roman"/>
                <w:lang w:eastAsia="en-GB"/>
              </w:rPr>
            </w:pPr>
            <w:r w:rsidRPr="005626DB">
              <w:rPr>
                <w:rFonts w:eastAsia="Times New Roman"/>
                <w:lang w:eastAsia="en-GB"/>
              </w:rPr>
              <w:t xml:space="preserve">Explored key aspects of geography/EYFS(The World) curriculum concepts (place, space, scale, change), attitudes, (awe and wonder, respect and tolerance), skills (enquiry, map), knowledge (EYFS KS1) </w:t>
            </w:r>
          </w:p>
          <w:p w14:paraId="4032E6E1" w14:textId="77777777" w:rsidR="00212291" w:rsidRPr="005626DB" w:rsidRDefault="00212291" w:rsidP="00A93917">
            <w:pPr>
              <w:pStyle w:val="ListParagraph"/>
              <w:numPr>
                <w:ilvl w:val="0"/>
                <w:numId w:val="56"/>
              </w:numPr>
              <w:spacing w:after="0" w:line="256" w:lineRule="atLeast"/>
              <w:ind w:right="221"/>
              <w:rPr>
                <w:rFonts w:eastAsia="Times New Roman"/>
                <w:lang w:eastAsia="en-GB"/>
              </w:rPr>
            </w:pPr>
            <w:r w:rsidRPr="005626DB">
              <w:rPr>
                <w:rFonts w:eastAsia="Times New Roman"/>
                <w:lang w:eastAsia="en-GB"/>
              </w:rPr>
              <w:t>Explored the use of small world, role play, pictures, classroom and school grounds, stories, maps, and ICT</w:t>
            </w:r>
          </w:p>
          <w:p w14:paraId="7BD0183B" w14:textId="77777777" w:rsidR="00212291" w:rsidRPr="005626DB" w:rsidRDefault="00212291" w:rsidP="00A93917">
            <w:pPr>
              <w:pStyle w:val="ListParagraph"/>
              <w:numPr>
                <w:ilvl w:val="0"/>
                <w:numId w:val="56"/>
              </w:numPr>
              <w:spacing w:after="0" w:line="256" w:lineRule="atLeast"/>
              <w:ind w:right="221"/>
              <w:rPr>
                <w:rFonts w:eastAsia="Times New Roman"/>
                <w:i/>
                <w:lang w:eastAsia="en-GB"/>
              </w:rPr>
            </w:pPr>
            <w:r w:rsidRPr="005626DB">
              <w:rPr>
                <w:rFonts w:eastAsia="Times New Roman"/>
                <w:lang w:eastAsia="en-GB"/>
              </w:rPr>
              <w:t>Developed KS1 geography or The World planning</w:t>
            </w:r>
          </w:p>
        </w:tc>
      </w:tr>
      <w:tr w:rsidR="00212291" w:rsidRPr="005626DB" w14:paraId="3D305C6A" w14:textId="77777777" w:rsidTr="00212291">
        <w:trPr>
          <w:trHeight w:val="755"/>
          <w:jc w:val="center"/>
        </w:trPr>
        <w:tc>
          <w:tcPr>
            <w:tcW w:w="2033" w:type="dxa"/>
            <w:tcBorders>
              <w:top w:val="nil"/>
              <w:left w:val="single" w:sz="8" w:space="0" w:color="auto"/>
              <w:bottom w:val="single" w:sz="8" w:space="0" w:color="auto"/>
              <w:right w:val="single" w:sz="8" w:space="0" w:color="auto"/>
            </w:tcBorders>
          </w:tcPr>
          <w:p w14:paraId="700512CA" w14:textId="77777777" w:rsidR="00212291" w:rsidRPr="005626DB" w:rsidRDefault="00212291" w:rsidP="00212291">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WHERE?</w:t>
            </w:r>
          </w:p>
          <w:p w14:paraId="0DAEC5B3" w14:textId="77777777" w:rsidR="00212291" w:rsidRPr="005626DB" w:rsidRDefault="00212291" w:rsidP="00212291">
            <w:pPr>
              <w:spacing w:before="87" w:after="0" w:line="240" w:lineRule="auto"/>
              <w:ind w:right="-23"/>
              <w:contextualSpacing/>
              <w:rPr>
                <w:rFonts w:eastAsia="Times New Roman"/>
                <w:b/>
                <w:bCs/>
                <w:color w:val="4B92DB"/>
                <w:spacing w:val="1"/>
                <w:lang w:eastAsia="en-GB"/>
              </w:rPr>
            </w:pPr>
          </w:p>
          <w:p w14:paraId="04E31050" w14:textId="77777777" w:rsidR="00212291" w:rsidRPr="005626DB" w:rsidRDefault="00212291" w:rsidP="00212291">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 xml:space="preserve">Key Links: </w:t>
            </w:r>
          </w:p>
          <w:p w14:paraId="15F58DF4" w14:textId="77777777" w:rsidR="00212291" w:rsidRPr="005626DB" w:rsidRDefault="00212291" w:rsidP="00212291">
            <w:pPr>
              <w:spacing w:before="87" w:after="0" w:line="240" w:lineRule="auto"/>
              <w:ind w:right="-23"/>
              <w:rPr>
                <w:rFonts w:eastAsia="Times New Roman"/>
                <w:b/>
                <w:bCs/>
                <w:color w:val="4B92DB"/>
                <w:spacing w:val="1"/>
                <w:lang w:eastAsia="en-GB"/>
              </w:rPr>
            </w:pPr>
            <w:r w:rsidRPr="005626DB">
              <w:rPr>
                <w:rFonts w:eastAsia="Times New Roman"/>
                <w:b/>
                <w:bCs/>
                <w:color w:val="4B92DB"/>
                <w:spacing w:val="1"/>
                <w:lang w:eastAsia="en-GB"/>
              </w:rPr>
              <w:t>PGCE Course</w:t>
            </w:r>
          </w:p>
        </w:tc>
        <w:tc>
          <w:tcPr>
            <w:tcW w:w="7507" w:type="dxa"/>
            <w:tcBorders>
              <w:top w:val="nil"/>
              <w:left w:val="nil"/>
              <w:bottom w:val="single" w:sz="8" w:space="0" w:color="auto"/>
              <w:right w:val="single" w:sz="8" w:space="0" w:color="auto"/>
            </w:tcBorders>
          </w:tcPr>
          <w:p w14:paraId="38FC3CFD" w14:textId="79DB3464" w:rsidR="006C14D3" w:rsidRPr="006C14D3" w:rsidRDefault="006C14D3" w:rsidP="006C14D3">
            <w:pPr>
              <w:spacing w:before="87" w:after="0" w:line="240" w:lineRule="auto"/>
              <w:ind w:right="-20"/>
              <w:rPr>
                <w:color w:val="201F1E"/>
                <w:shd w:val="clear" w:color="auto" w:fill="FFFFFF"/>
              </w:rPr>
            </w:pPr>
            <w:r w:rsidRPr="007D0177">
              <w:rPr>
                <w:rFonts w:eastAsia="Times New Roman"/>
                <w:b/>
                <w:bCs/>
                <w:lang w:eastAsia="en-GB"/>
              </w:rPr>
              <w:t>PGCE Cross-Course Links including Provision for All</w:t>
            </w:r>
            <w:r>
              <w:rPr>
                <w:rFonts w:eastAsia="Times New Roman"/>
                <w:b/>
                <w:bCs/>
                <w:lang w:eastAsia="en-GB"/>
              </w:rPr>
              <w:t xml:space="preserve">: </w:t>
            </w:r>
            <w:r w:rsidRPr="007D0177">
              <w:rPr>
                <w:color w:val="201F1E"/>
                <w:shd w:val="clear" w:color="auto" w:fill="FFFFFF"/>
              </w:rPr>
              <w:t>To consider the needs of all children in all contexts and make provision for them to make progress (see Appendix 1).</w:t>
            </w:r>
          </w:p>
          <w:p w14:paraId="07AE65A8" w14:textId="36FD92F9" w:rsidR="00212291" w:rsidRPr="006C14D3" w:rsidRDefault="00212291" w:rsidP="001B789A">
            <w:pPr>
              <w:pStyle w:val="ListParagraph"/>
              <w:numPr>
                <w:ilvl w:val="0"/>
                <w:numId w:val="243"/>
              </w:numPr>
              <w:spacing w:before="87" w:after="0" w:line="240" w:lineRule="auto"/>
              <w:ind w:right="-20"/>
              <w:rPr>
                <w:rFonts w:eastAsia="Times New Roman"/>
                <w:lang w:eastAsia="en-GB"/>
              </w:rPr>
            </w:pPr>
            <w:r w:rsidRPr="006C14D3">
              <w:rPr>
                <w:rFonts w:eastAsia="Times New Roman"/>
                <w:lang w:eastAsia="en-GB"/>
              </w:rPr>
              <w:t>PL 3, 4, 6, 7</w:t>
            </w:r>
          </w:p>
          <w:p w14:paraId="487EA297" w14:textId="77777777" w:rsidR="00212291" w:rsidRPr="005626DB" w:rsidRDefault="00212291" w:rsidP="00212291">
            <w:pPr>
              <w:spacing w:before="87" w:after="0" w:line="240" w:lineRule="auto"/>
              <w:ind w:right="-20"/>
              <w:rPr>
                <w:rFonts w:eastAsia="Times New Roman"/>
                <w:lang w:eastAsia="en-GB"/>
              </w:rPr>
            </w:pPr>
          </w:p>
        </w:tc>
      </w:tr>
      <w:tr w:rsidR="00212291" w:rsidRPr="005626DB" w14:paraId="656E0128" w14:textId="77777777" w:rsidTr="00212291">
        <w:trPr>
          <w:trHeight w:val="755"/>
          <w:jc w:val="center"/>
        </w:trPr>
        <w:tc>
          <w:tcPr>
            <w:tcW w:w="2033" w:type="dxa"/>
            <w:tcBorders>
              <w:top w:val="nil"/>
              <w:left w:val="single" w:sz="8" w:space="0" w:color="auto"/>
              <w:bottom w:val="single" w:sz="8" w:space="0" w:color="auto"/>
              <w:right w:val="single" w:sz="8" w:space="0" w:color="auto"/>
            </w:tcBorders>
          </w:tcPr>
          <w:p w14:paraId="03561505" w14:textId="77777777" w:rsidR="00212291" w:rsidRPr="005626DB" w:rsidRDefault="00212291" w:rsidP="00212291">
            <w:pPr>
              <w:spacing w:before="87" w:after="0" w:line="240" w:lineRule="auto"/>
              <w:ind w:right="-23"/>
              <w:rPr>
                <w:rFonts w:eastAsia="Times New Roman"/>
                <w:b/>
                <w:bCs/>
                <w:color w:val="4B92DB"/>
                <w:spacing w:val="1"/>
                <w:lang w:eastAsia="en-GB"/>
              </w:rPr>
            </w:pPr>
          </w:p>
          <w:p w14:paraId="1871115F" w14:textId="77777777" w:rsidR="00212291" w:rsidRPr="005626DB" w:rsidRDefault="00212291" w:rsidP="00212291">
            <w:pPr>
              <w:spacing w:before="87" w:after="0" w:line="240" w:lineRule="auto"/>
              <w:ind w:right="-23"/>
              <w:rPr>
                <w:rFonts w:eastAsia="Times New Roman"/>
                <w:b/>
                <w:bCs/>
                <w:color w:val="4B92DB"/>
                <w:spacing w:val="1"/>
                <w:lang w:eastAsia="en-GB"/>
              </w:rPr>
            </w:pPr>
            <w:r w:rsidRPr="005626DB">
              <w:rPr>
                <w:rFonts w:eastAsia="Times New Roman"/>
                <w:b/>
                <w:bCs/>
                <w:color w:val="4B92DB"/>
                <w:spacing w:val="1"/>
                <w:lang w:eastAsia="en-GB"/>
              </w:rPr>
              <w:t>ITT Core Content Framework;</w:t>
            </w:r>
          </w:p>
          <w:p w14:paraId="44B437F6" w14:textId="77777777" w:rsidR="00212291" w:rsidRPr="005626DB" w:rsidRDefault="00212291" w:rsidP="00212291">
            <w:pPr>
              <w:spacing w:before="87" w:after="0" w:line="240" w:lineRule="auto"/>
              <w:ind w:right="-23"/>
              <w:contextualSpacing/>
              <w:rPr>
                <w:rFonts w:eastAsia="Times New Roman"/>
                <w:b/>
                <w:bCs/>
                <w:color w:val="4B92DB"/>
                <w:spacing w:val="1"/>
                <w:lang w:eastAsia="en-GB"/>
              </w:rPr>
            </w:pPr>
          </w:p>
        </w:tc>
        <w:tc>
          <w:tcPr>
            <w:tcW w:w="7507" w:type="dxa"/>
            <w:tcBorders>
              <w:top w:val="nil"/>
              <w:left w:val="nil"/>
              <w:bottom w:val="single" w:sz="8" w:space="0" w:color="auto"/>
              <w:right w:val="single" w:sz="8" w:space="0" w:color="auto"/>
            </w:tcBorders>
          </w:tcPr>
          <w:p w14:paraId="60DD3CD0" w14:textId="77777777" w:rsidR="00D50380" w:rsidRPr="00B93606" w:rsidRDefault="00D50380" w:rsidP="00D50380">
            <w:pPr>
              <w:spacing w:before="87" w:after="0" w:line="240" w:lineRule="auto"/>
              <w:ind w:right="-20"/>
            </w:pPr>
            <w:r w:rsidRPr="00B93606">
              <w:rPr>
                <w:rFonts w:eastAsia="Times New Roman"/>
                <w:b/>
                <w:bCs/>
                <w:spacing w:val="1"/>
                <w:lang w:eastAsia="en-GB"/>
              </w:rPr>
              <w:t xml:space="preserve">ITT Core Content Framework: </w:t>
            </w:r>
            <w:r w:rsidRPr="00B93606">
              <w:rPr>
                <w:rFonts w:eastAsia="Times New Roman"/>
                <w:spacing w:val="1"/>
                <w:lang w:eastAsia="en-GB"/>
              </w:rPr>
              <w:t>Aspects from</w:t>
            </w:r>
            <w:r w:rsidRPr="00B93606">
              <w:t xml:space="preserve"> the five core areas (‘Behaviour’, ‘Pedagogy’, ‘Assessment’, ‘Curriculum’, ‘Professional Behaviours’) will be included in this seminar as appropriate.</w:t>
            </w:r>
          </w:p>
          <w:p w14:paraId="50D3B906" w14:textId="0AEA7D80" w:rsidR="00212291" w:rsidRPr="005626DB" w:rsidRDefault="00212291" w:rsidP="00212291">
            <w:pPr>
              <w:spacing w:before="87" w:after="0" w:line="240" w:lineRule="auto"/>
              <w:ind w:right="-20"/>
              <w:rPr>
                <w:rFonts w:eastAsia="Times New Roman"/>
                <w:lang w:eastAsia="en-GB"/>
              </w:rPr>
            </w:pPr>
          </w:p>
        </w:tc>
      </w:tr>
      <w:tr w:rsidR="00212291" w:rsidRPr="005626DB" w14:paraId="7996A48E" w14:textId="77777777" w:rsidTr="00212291">
        <w:trPr>
          <w:trHeight w:val="755"/>
          <w:jc w:val="center"/>
        </w:trPr>
        <w:tc>
          <w:tcPr>
            <w:tcW w:w="2033" w:type="dxa"/>
            <w:tcBorders>
              <w:top w:val="nil"/>
              <w:left w:val="single" w:sz="8" w:space="0" w:color="auto"/>
              <w:bottom w:val="single" w:sz="8" w:space="0" w:color="auto"/>
              <w:right w:val="single" w:sz="8" w:space="0" w:color="auto"/>
            </w:tcBorders>
          </w:tcPr>
          <w:p w14:paraId="482F3D8A" w14:textId="77777777" w:rsidR="00212291" w:rsidRPr="005626DB" w:rsidRDefault="00212291" w:rsidP="00212291">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Teachers’ Standards</w:t>
            </w:r>
          </w:p>
        </w:tc>
        <w:tc>
          <w:tcPr>
            <w:tcW w:w="7507" w:type="dxa"/>
            <w:tcBorders>
              <w:top w:val="nil"/>
              <w:left w:val="nil"/>
              <w:bottom w:val="single" w:sz="8" w:space="0" w:color="auto"/>
              <w:right w:val="single" w:sz="8" w:space="0" w:color="auto"/>
            </w:tcBorders>
          </w:tcPr>
          <w:p w14:paraId="5758A116" w14:textId="77777777" w:rsidR="00212291" w:rsidRPr="005626DB" w:rsidRDefault="00212291" w:rsidP="00212291">
            <w:pPr>
              <w:spacing w:before="87" w:after="0" w:line="240" w:lineRule="auto"/>
              <w:ind w:right="-20"/>
              <w:rPr>
                <w:rFonts w:eastAsia="Times New Roman"/>
                <w:b/>
                <w:bCs/>
                <w:lang w:eastAsia="en-GB"/>
              </w:rPr>
            </w:pPr>
            <w:r w:rsidRPr="005626DB">
              <w:rPr>
                <w:rFonts w:eastAsia="Times New Roman"/>
                <w:b/>
                <w:bCs/>
                <w:lang w:eastAsia="en-GB"/>
              </w:rPr>
              <w:t>Teachers’ Standards: TS2, 3 and 4</w:t>
            </w:r>
          </w:p>
          <w:p w14:paraId="7E28AD8B" w14:textId="77777777" w:rsidR="00212291" w:rsidRPr="005626DB" w:rsidRDefault="00212291" w:rsidP="00212291">
            <w:pPr>
              <w:spacing w:before="87" w:after="0" w:line="240" w:lineRule="auto"/>
              <w:ind w:right="-20"/>
              <w:rPr>
                <w:rFonts w:eastAsia="Times New Roman"/>
                <w:lang w:eastAsia="en-GB"/>
              </w:rPr>
            </w:pPr>
          </w:p>
        </w:tc>
      </w:tr>
    </w:tbl>
    <w:p w14:paraId="2333CD8E" w14:textId="77777777" w:rsidR="00212291" w:rsidRPr="005626DB" w:rsidRDefault="00212291" w:rsidP="00212291">
      <w:pPr>
        <w:pBdr>
          <w:bottom w:val="single" w:sz="4" w:space="1" w:color="9E0000"/>
        </w:pBdr>
        <w:rPr>
          <w:b/>
        </w:rPr>
      </w:pPr>
    </w:p>
    <w:p w14:paraId="15617EB4" w14:textId="77777777" w:rsidR="00212291" w:rsidRPr="005626DB" w:rsidRDefault="00212291" w:rsidP="00212291">
      <w:pPr>
        <w:rPr>
          <w:b/>
        </w:rPr>
      </w:pPr>
      <w:r w:rsidRPr="005626DB">
        <w:rPr>
          <w:b/>
        </w:rPr>
        <w:br w:type="page"/>
      </w:r>
    </w:p>
    <w:tbl>
      <w:tblPr>
        <w:tblW w:w="9540" w:type="dxa"/>
        <w:jc w:val="center"/>
        <w:tblCellMar>
          <w:left w:w="142" w:type="dxa"/>
          <w:right w:w="0" w:type="dxa"/>
        </w:tblCellMar>
        <w:tblLook w:val="04A0" w:firstRow="1" w:lastRow="0" w:firstColumn="1" w:lastColumn="0" w:noHBand="0" w:noVBand="1"/>
      </w:tblPr>
      <w:tblGrid>
        <w:gridCol w:w="2033"/>
        <w:gridCol w:w="7507"/>
      </w:tblGrid>
      <w:tr w:rsidR="00212291" w:rsidRPr="005626DB" w14:paraId="21457CB5" w14:textId="77777777" w:rsidTr="00212291">
        <w:trPr>
          <w:trHeight w:val="631"/>
          <w:jc w:val="center"/>
        </w:trPr>
        <w:tc>
          <w:tcPr>
            <w:tcW w:w="9540" w:type="dxa"/>
            <w:gridSpan w:val="2"/>
            <w:tcBorders>
              <w:top w:val="single" w:sz="8" w:space="0" w:color="auto"/>
              <w:left w:val="single" w:sz="8" w:space="0" w:color="auto"/>
              <w:bottom w:val="single" w:sz="8" w:space="0" w:color="auto"/>
              <w:right w:val="single" w:sz="8" w:space="0" w:color="auto"/>
            </w:tcBorders>
            <w:shd w:val="clear" w:color="auto" w:fill="B3A979"/>
          </w:tcPr>
          <w:p w14:paraId="5846891E" w14:textId="77777777" w:rsidR="00212291" w:rsidRPr="005626DB" w:rsidRDefault="00212291" w:rsidP="00212291">
            <w:pPr>
              <w:spacing w:after="0" w:line="243" w:lineRule="atLeast"/>
              <w:ind w:right="-20"/>
              <w:jc w:val="center"/>
              <w:rPr>
                <w:rFonts w:eastAsia="Times New Roman"/>
                <w:b/>
                <w:bCs/>
                <w:lang w:eastAsia="en-GB"/>
              </w:rPr>
            </w:pPr>
          </w:p>
          <w:p w14:paraId="250739EA" w14:textId="77777777" w:rsidR="00212291" w:rsidRPr="005626DB" w:rsidRDefault="00212291" w:rsidP="00212291">
            <w:pPr>
              <w:spacing w:after="0" w:line="243" w:lineRule="atLeast"/>
              <w:ind w:right="-20"/>
              <w:jc w:val="center"/>
              <w:rPr>
                <w:rFonts w:eastAsia="Times New Roman"/>
                <w:b/>
                <w:bCs/>
                <w:lang w:eastAsia="en-GB"/>
              </w:rPr>
            </w:pPr>
            <w:r w:rsidRPr="005626DB">
              <w:rPr>
                <w:rFonts w:eastAsia="Times New Roman"/>
                <w:b/>
                <w:bCs/>
                <w:lang w:eastAsia="en-GB"/>
              </w:rPr>
              <w:t>Geography Session 2</w:t>
            </w:r>
          </w:p>
        </w:tc>
      </w:tr>
      <w:tr w:rsidR="00212291" w:rsidRPr="005626DB" w14:paraId="36A9E86E" w14:textId="77777777" w:rsidTr="00212291">
        <w:trPr>
          <w:trHeight w:val="621"/>
          <w:jc w:val="center"/>
        </w:trPr>
        <w:tc>
          <w:tcPr>
            <w:tcW w:w="2033" w:type="dxa"/>
            <w:tcBorders>
              <w:top w:val="nil"/>
              <w:left w:val="single" w:sz="8" w:space="0" w:color="auto"/>
              <w:bottom w:val="single" w:sz="8" w:space="0" w:color="auto"/>
              <w:right w:val="single" w:sz="8" w:space="0" w:color="auto"/>
            </w:tcBorders>
          </w:tcPr>
          <w:p w14:paraId="01CDF629" w14:textId="77777777" w:rsidR="00212291" w:rsidRPr="005626DB" w:rsidRDefault="00212291" w:rsidP="00212291">
            <w:pPr>
              <w:spacing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WHAT?</w:t>
            </w:r>
          </w:p>
          <w:p w14:paraId="55694488" w14:textId="77777777" w:rsidR="00212291" w:rsidRPr="005626DB" w:rsidRDefault="00212291" w:rsidP="00212291">
            <w:pPr>
              <w:spacing w:after="0" w:line="240" w:lineRule="auto"/>
              <w:ind w:right="-23"/>
              <w:contextualSpacing/>
              <w:rPr>
                <w:rFonts w:eastAsia="Times New Roman"/>
                <w:b/>
                <w:bCs/>
                <w:color w:val="4B92DB"/>
                <w:spacing w:val="-1"/>
                <w:lang w:eastAsia="en-GB"/>
              </w:rPr>
            </w:pPr>
          </w:p>
          <w:p w14:paraId="4276F3BE" w14:textId="77777777" w:rsidR="00212291" w:rsidRPr="005626DB" w:rsidRDefault="00212291" w:rsidP="00212291">
            <w:pPr>
              <w:spacing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 xml:space="preserve">Session </w:t>
            </w:r>
          </w:p>
          <w:p w14:paraId="6871A4CD" w14:textId="77777777" w:rsidR="00212291" w:rsidRPr="005626DB" w:rsidRDefault="00212291" w:rsidP="00212291">
            <w:pPr>
              <w:spacing w:after="0" w:line="240" w:lineRule="auto"/>
              <w:ind w:right="-23"/>
              <w:contextualSpacing/>
              <w:rPr>
                <w:rFonts w:eastAsia="Times New Roman"/>
                <w:lang w:eastAsia="en-GB"/>
              </w:rPr>
            </w:pPr>
            <w:r w:rsidRPr="005626DB">
              <w:rPr>
                <w:rFonts w:eastAsia="Times New Roman"/>
                <w:b/>
                <w:bCs/>
                <w:color w:val="4B92DB"/>
                <w:spacing w:val="-1"/>
                <w:lang w:eastAsia="en-GB"/>
              </w:rPr>
              <w:t>Titles</w:t>
            </w:r>
          </w:p>
        </w:tc>
        <w:tc>
          <w:tcPr>
            <w:tcW w:w="7507" w:type="dxa"/>
            <w:tcBorders>
              <w:top w:val="nil"/>
              <w:left w:val="nil"/>
              <w:bottom w:val="single" w:sz="8" w:space="0" w:color="auto"/>
              <w:right w:val="single" w:sz="8" w:space="0" w:color="auto"/>
            </w:tcBorders>
          </w:tcPr>
          <w:p w14:paraId="6ACC3213" w14:textId="77777777" w:rsidR="00212291" w:rsidRPr="005626DB" w:rsidRDefault="00212291" w:rsidP="00212291">
            <w:pPr>
              <w:spacing w:after="0" w:line="256" w:lineRule="atLeast"/>
              <w:ind w:right="221"/>
              <w:rPr>
                <w:rFonts w:eastAsia="Times New Roman"/>
                <w:b/>
                <w:color w:val="00B050"/>
                <w:lang w:eastAsia="en-GB"/>
              </w:rPr>
            </w:pPr>
            <w:r w:rsidRPr="005626DB">
              <w:rPr>
                <w:rFonts w:eastAsia="Times New Roman"/>
                <w:b/>
                <w:color w:val="00B050"/>
                <w:u w:val="single"/>
                <w:lang w:eastAsia="en-GB"/>
              </w:rPr>
              <w:t>5-11 years:</w:t>
            </w:r>
            <w:r w:rsidRPr="005626DB">
              <w:rPr>
                <w:rFonts w:eastAsia="Times New Roman"/>
                <w:b/>
                <w:color w:val="00B050"/>
                <w:lang w:eastAsia="en-GB"/>
              </w:rPr>
              <w:t xml:space="preserve"> Exploring Geographical Perspectives 2</w:t>
            </w:r>
          </w:p>
        </w:tc>
      </w:tr>
      <w:tr w:rsidR="00212291" w:rsidRPr="005626DB" w14:paraId="0863BD9E" w14:textId="77777777" w:rsidTr="00212291">
        <w:trPr>
          <w:trHeight w:val="1659"/>
          <w:jc w:val="center"/>
        </w:trPr>
        <w:tc>
          <w:tcPr>
            <w:tcW w:w="2033" w:type="dxa"/>
            <w:tcBorders>
              <w:top w:val="nil"/>
              <w:left w:val="single" w:sz="8" w:space="0" w:color="auto"/>
              <w:bottom w:val="single" w:sz="8" w:space="0" w:color="auto"/>
              <w:right w:val="single" w:sz="8" w:space="0" w:color="auto"/>
            </w:tcBorders>
          </w:tcPr>
          <w:p w14:paraId="2F46A299" w14:textId="77777777" w:rsidR="00212291" w:rsidRPr="005626DB" w:rsidRDefault="00212291" w:rsidP="00212291">
            <w:pPr>
              <w:spacing w:after="0" w:line="240" w:lineRule="auto"/>
              <w:ind w:right="-23"/>
              <w:contextualSpacing/>
              <w:rPr>
                <w:rFonts w:eastAsia="Times New Roman"/>
                <w:b/>
                <w:bCs/>
                <w:color w:val="4B92DB"/>
                <w:lang w:eastAsia="en-GB"/>
              </w:rPr>
            </w:pPr>
            <w:r w:rsidRPr="005626DB">
              <w:rPr>
                <w:rFonts w:eastAsia="Times New Roman"/>
                <w:b/>
                <w:bCs/>
                <w:color w:val="4B92DB"/>
                <w:lang w:eastAsia="en-GB"/>
              </w:rPr>
              <w:t>WHY THIS?</w:t>
            </w:r>
          </w:p>
          <w:p w14:paraId="43D88ADE" w14:textId="77777777" w:rsidR="00212291" w:rsidRPr="005626DB" w:rsidRDefault="00212291" w:rsidP="00212291">
            <w:pPr>
              <w:spacing w:after="0" w:line="240" w:lineRule="auto"/>
              <w:ind w:right="-23"/>
              <w:contextualSpacing/>
              <w:rPr>
                <w:rFonts w:eastAsia="Times New Roman"/>
                <w:b/>
                <w:bCs/>
                <w:color w:val="4B92DB"/>
                <w:lang w:eastAsia="en-GB"/>
              </w:rPr>
            </w:pPr>
          </w:p>
          <w:p w14:paraId="655444D5" w14:textId="77777777" w:rsidR="00212291" w:rsidRPr="005626DB" w:rsidRDefault="00212291" w:rsidP="00212291">
            <w:pPr>
              <w:spacing w:after="0" w:line="240" w:lineRule="auto"/>
              <w:ind w:right="-23"/>
              <w:contextualSpacing/>
              <w:rPr>
                <w:rFonts w:eastAsia="Times New Roman"/>
                <w:b/>
                <w:bCs/>
                <w:color w:val="4B92DB"/>
                <w:lang w:eastAsia="en-GB"/>
              </w:rPr>
            </w:pPr>
            <w:r w:rsidRPr="005626DB">
              <w:rPr>
                <w:rFonts w:eastAsia="Times New Roman"/>
                <w:b/>
                <w:bCs/>
                <w:color w:val="4B92DB"/>
                <w:lang w:eastAsia="en-GB"/>
              </w:rPr>
              <w:t>Learning</w:t>
            </w:r>
          </w:p>
          <w:p w14:paraId="6CE18594" w14:textId="77777777" w:rsidR="00212291" w:rsidRPr="005626DB" w:rsidRDefault="00212291" w:rsidP="00212291">
            <w:pPr>
              <w:spacing w:after="0" w:line="240" w:lineRule="auto"/>
              <w:ind w:right="-23"/>
              <w:contextualSpacing/>
              <w:rPr>
                <w:rFonts w:eastAsia="Times New Roman"/>
                <w:lang w:eastAsia="en-GB"/>
              </w:rPr>
            </w:pPr>
            <w:r w:rsidRPr="005626DB">
              <w:rPr>
                <w:rFonts w:eastAsia="Times New Roman"/>
                <w:b/>
                <w:bCs/>
                <w:color w:val="4B92DB"/>
                <w:lang w:eastAsia="en-GB"/>
              </w:rPr>
              <w:t>O</w:t>
            </w:r>
            <w:r w:rsidRPr="005626DB">
              <w:rPr>
                <w:rFonts w:eastAsia="Times New Roman"/>
                <w:b/>
                <w:bCs/>
                <w:color w:val="4B92DB"/>
                <w:spacing w:val="-1"/>
                <w:lang w:eastAsia="en-GB"/>
              </w:rPr>
              <w:t>utcomes</w:t>
            </w:r>
          </w:p>
        </w:tc>
        <w:tc>
          <w:tcPr>
            <w:tcW w:w="7507" w:type="dxa"/>
            <w:tcBorders>
              <w:top w:val="nil"/>
              <w:left w:val="nil"/>
              <w:bottom w:val="single" w:sz="8" w:space="0" w:color="auto"/>
              <w:right w:val="single" w:sz="8" w:space="0" w:color="auto"/>
            </w:tcBorders>
          </w:tcPr>
          <w:p w14:paraId="22CE75AE" w14:textId="77777777" w:rsidR="00212291" w:rsidRPr="005626DB" w:rsidRDefault="00212291" w:rsidP="00212291">
            <w:pPr>
              <w:spacing w:after="0" w:line="256" w:lineRule="atLeast"/>
              <w:ind w:right="221"/>
              <w:rPr>
                <w:rFonts w:eastAsia="Times New Roman"/>
                <w:lang w:eastAsia="en-GB"/>
              </w:rPr>
            </w:pPr>
            <w:r w:rsidRPr="005626DB">
              <w:rPr>
                <w:rFonts w:eastAsia="Times New Roman"/>
                <w:lang w:eastAsia="en-GB"/>
              </w:rPr>
              <w:t>By the end of this session trainees will be able:</w:t>
            </w:r>
          </w:p>
          <w:p w14:paraId="658551E0" w14:textId="77777777" w:rsidR="00212291" w:rsidRPr="005626DB" w:rsidRDefault="00212291" w:rsidP="00A93917">
            <w:pPr>
              <w:pStyle w:val="ListParagraph"/>
              <w:numPr>
                <w:ilvl w:val="0"/>
                <w:numId w:val="56"/>
              </w:numPr>
              <w:spacing w:after="0" w:line="256" w:lineRule="atLeast"/>
              <w:ind w:right="221"/>
              <w:rPr>
                <w:rFonts w:eastAsia="Times New Roman"/>
                <w:lang w:eastAsia="en-GB"/>
              </w:rPr>
            </w:pPr>
            <w:r w:rsidRPr="005626DB">
              <w:rPr>
                <w:rFonts w:eastAsia="Times New Roman"/>
                <w:lang w:eastAsia="en-GB"/>
              </w:rPr>
              <w:t>To explore key aspects of geography curriculum: - concepts (place, space, scale, change), attitudes, (awe and wonder, respect and tolerance), skills (enquiry, map), knowledge (KS1 physical and human geography</w:t>
            </w:r>
          </w:p>
          <w:p w14:paraId="46A2EB05" w14:textId="77777777" w:rsidR="00212291" w:rsidRPr="005626DB" w:rsidRDefault="00212291" w:rsidP="00A93917">
            <w:pPr>
              <w:pStyle w:val="ListParagraph"/>
              <w:numPr>
                <w:ilvl w:val="0"/>
                <w:numId w:val="56"/>
              </w:numPr>
              <w:spacing w:after="0" w:line="256" w:lineRule="atLeast"/>
              <w:ind w:right="221"/>
              <w:rPr>
                <w:rFonts w:eastAsia="Times New Roman"/>
                <w:lang w:eastAsia="en-GB"/>
              </w:rPr>
            </w:pPr>
            <w:r w:rsidRPr="005626DB">
              <w:rPr>
                <w:rFonts w:eastAsia="Times New Roman"/>
                <w:lang w:eastAsia="en-GB"/>
              </w:rPr>
              <w:t>To explore the use of a range of starting points and pedagogy</w:t>
            </w:r>
          </w:p>
          <w:p w14:paraId="731F0730" w14:textId="77777777" w:rsidR="00212291" w:rsidRPr="005626DB" w:rsidRDefault="00212291" w:rsidP="00A93917">
            <w:pPr>
              <w:pStyle w:val="ListParagraph"/>
              <w:numPr>
                <w:ilvl w:val="0"/>
                <w:numId w:val="66"/>
              </w:numPr>
              <w:spacing w:after="0" w:line="256" w:lineRule="atLeast"/>
              <w:ind w:right="221"/>
              <w:rPr>
                <w:rFonts w:eastAsia="Times New Roman"/>
                <w:lang w:eastAsia="en-GB"/>
              </w:rPr>
            </w:pPr>
            <w:r w:rsidRPr="005626DB">
              <w:rPr>
                <w:rFonts w:eastAsia="Times New Roman"/>
                <w:lang w:eastAsia="en-GB"/>
              </w:rPr>
              <w:t xml:space="preserve">To develop understanding that each person has a unique understanding of the world, that we are interconnected and interdependant with each other and our World. </w:t>
            </w:r>
          </w:p>
        </w:tc>
      </w:tr>
      <w:tr w:rsidR="00212291" w:rsidRPr="005626DB" w14:paraId="4462B999" w14:textId="77777777" w:rsidTr="00212291">
        <w:trPr>
          <w:trHeight w:val="1621"/>
          <w:jc w:val="center"/>
        </w:trPr>
        <w:tc>
          <w:tcPr>
            <w:tcW w:w="2033" w:type="dxa"/>
            <w:tcBorders>
              <w:top w:val="nil"/>
              <w:left w:val="single" w:sz="8" w:space="0" w:color="auto"/>
              <w:bottom w:val="single" w:sz="8" w:space="0" w:color="auto"/>
              <w:right w:val="single" w:sz="8" w:space="0" w:color="auto"/>
            </w:tcBorders>
          </w:tcPr>
          <w:p w14:paraId="756E0F91" w14:textId="77777777" w:rsidR="00212291" w:rsidRPr="005626DB" w:rsidRDefault="00212291" w:rsidP="00212291">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WHY NOW?</w:t>
            </w:r>
          </w:p>
          <w:p w14:paraId="1A581E39" w14:textId="77777777" w:rsidR="00212291" w:rsidRPr="005626DB" w:rsidRDefault="00212291" w:rsidP="00212291">
            <w:pPr>
              <w:spacing w:before="87" w:after="0" w:line="240" w:lineRule="auto"/>
              <w:ind w:right="-23"/>
              <w:contextualSpacing/>
              <w:rPr>
                <w:rFonts w:eastAsia="Times New Roman"/>
                <w:b/>
                <w:bCs/>
                <w:color w:val="4B92DB"/>
                <w:spacing w:val="1"/>
                <w:lang w:eastAsia="en-GB"/>
              </w:rPr>
            </w:pPr>
          </w:p>
          <w:p w14:paraId="418C1D97" w14:textId="77777777" w:rsidR="00212291" w:rsidRPr="005626DB" w:rsidRDefault="00212291" w:rsidP="00212291">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Curriculum Design &amp; Key Messages</w:t>
            </w:r>
          </w:p>
        </w:tc>
        <w:tc>
          <w:tcPr>
            <w:tcW w:w="7507" w:type="dxa"/>
            <w:tcBorders>
              <w:top w:val="nil"/>
              <w:left w:val="nil"/>
              <w:bottom w:val="single" w:sz="8" w:space="0" w:color="auto"/>
              <w:right w:val="single" w:sz="8" w:space="0" w:color="auto"/>
            </w:tcBorders>
          </w:tcPr>
          <w:p w14:paraId="3757FC21" w14:textId="77777777" w:rsidR="00212291" w:rsidRPr="005626DB" w:rsidRDefault="00212291" w:rsidP="00212291">
            <w:pPr>
              <w:pStyle w:val="ListParagraph"/>
              <w:spacing w:after="0" w:line="240" w:lineRule="auto"/>
              <w:ind w:left="0" w:right="120"/>
              <w:rPr>
                <w:rFonts w:eastAsia="Times New Roman"/>
                <w:i/>
                <w:lang w:eastAsia="en-GB"/>
              </w:rPr>
            </w:pPr>
          </w:p>
          <w:p w14:paraId="45704266" w14:textId="77777777" w:rsidR="00212291" w:rsidRPr="005626DB" w:rsidRDefault="00212291" w:rsidP="00212291">
            <w:pPr>
              <w:pStyle w:val="ListParagraph"/>
              <w:spacing w:after="0" w:line="240" w:lineRule="auto"/>
              <w:ind w:left="0" w:right="120"/>
              <w:rPr>
                <w:rFonts w:eastAsia="Times New Roman"/>
                <w:iCs/>
                <w:lang w:eastAsia="en-GB"/>
              </w:rPr>
            </w:pPr>
            <w:r w:rsidRPr="005626DB">
              <w:rPr>
                <w:rFonts w:eastAsia="Times New Roman"/>
                <w:iCs/>
                <w:lang w:eastAsia="en-GB"/>
              </w:rPr>
              <w:t>To equip trainees with subject knowledge and pedagogy to engage pupils in exciting geography sessions</w:t>
            </w:r>
          </w:p>
          <w:p w14:paraId="7EB016AC" w14:textId="77777777" w:rsidR="00212291" w:rsidRPr="005626DB" w:rsidRDefault="00212291" w:rsidP="00212291">
            <w:pPr>
              <w:pStyle w:val="ListParagraph"/>
              <w:spacing w:after="0" w:line="256" w:lineRule="atLeast"/>
              <w:ind w:left="360" w:right="221"/>
              <w:rPr>
                <w:rFonts w:eastAsia="Times New Roman"/>
                <w:lang w:eastAsia="en-GB"/>
              </w:rPr>
            </w:pPr>
          </w:p>
        </w:tc>
      </w:tr>
      <w:tr w:rsidR="00212291" w:rsidRPr="005626DB" w14:paraId="3BFB8E0D" w14:textId="77777777" w:rsidTr="00212291">
        <w:trPr>
          <w:trHeight w:val="545"/>
          <w:jc w:val="center"/>
        </w:trPr>
        <w:tc>
          <w:tcPr>
            <w:tcW w:w="2033" w:type="dxa"/>
            <w:tcBorders>
              <w:top w:val="nil"/>
              <w:left w:val="single" w:sz="8" w:space="0" w:color="auto"/>
              <w:bottom w:val="single" w:sz="8" w:space="0" w:color="auto"/>
              <w:right w:val="single" w:sz="8" w:space="0" w:color="auto"/>
            </w:tcBorders>
          </w:tcPr>
          <w:p w14:paraId="1A76F8D4" w14:textId="77777777" w:rsidR="00212291" w:rsidRPr="005626DB" w:rsidRDefault="00212291" w:rsidP="00212291">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HOW?</w:t>
            </w:r>
          </w:p>
          <w:p w14:paraId="6134931D" w14:textId="77777777" w:rsidR="00212291" w:rsidRPr="005626DB" w:rsidRDefault="00212291" w:rsidP="00212291">
            <w:pPr>
              <w:spacing w:before="87" w:after="0" w:line="240" w:lineRule="auto"/>
              <w:ind w:right="-23"/>
              <w:contextualSpacing/>
              <w:rPr>
                <w:rFonts w:eastAsia="Times New Roman"/>
                <w:b/>
                <w:bCs/>
                <w:color w:val="4B92DB"/>
                <w:spacing w:val="1"/>
                <w:lang w:eastAsia="en-GB"/>
              </w:rPr>
            </w:pPr>
          </w:p>
          <w:p w14:paraId="38FC9EEB" w14:textId="77777777" w:rsidR="00212291" w:rsidRPr="005626DB" w:rsidRDefault="00212291" w:rsidP="00212291">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 xml:space="preserve">Session </w:t>
            </w:r>
          </w:p>
          <w:p w14:paraId="4E697FFA" w14:textId="77777777" w:rsidR="00212291" w:rsidRPr="005626DB" w:rsidRDefault="00212291" w:rsidP="00212291">
            <w:pPr>
              <w:spacing w:before="87" w:after="0" w:line="240" w:lineRule="auto"/>
              <w:ind w:right="-23"/>
              <w:contextualSpacing/>
              <w:rPr>
                <w:rFonts w:eastAsia="Times New Roman"/>
                <w:lang w:eastAsia="en-GB"/>
              </w:rPr>
            </w:pPr>
            <w:r w:rsidRPr="005626DB">
              <w:rPr>
                <w:rFonts w:eastAsia="Times New Roman"/>
                <w:b/>
                <w:bCs/>
                <w:color w:val="4B92DB"/>
                <w:spacing w:val="1"/>
                <w:lang w:eastAsia="en-GB"/>
              </w:rPr>
              <w:t xml:space="preserve">Content </w:t>
            </w:r>
          </w:p>
        </w:tc>
        <w:tc>
          <w:tcPr>
            <w:tcW w:w="7507" w:type="dxa"/>
            <w:tcBorders>
              <w:top w:val="nil"/>
              <w:left w:val="nil"/>
              <w:bottom w:val="single" w:sz="8" w:space="0" w:color="auto"/>
              <w:right w:val="single" w:sz="8" w:space="0" w:color="auto"/>
            </w:tcBorders>
          </w:tcPr>
          <w:p w14:paraId="405F7529" w14:textId="77777777" w:rsidR="00212291" w:rsidRPr="005626DB" w:rsidRDefault="00212291" w:rsidP="00212291">
            <w:pPr>
              <w:spacing w:after="0" w:line="256" w:lineRule="atLeast"/>
              <w:ind w:right="221"/>
              <w:rPr>
                <w:rFonts w:eastAsia="Times New Roman"/>
                <w:lang w:eastAsia="en-GB"/>
              </w:rPr>
            </w:pPr>
            <w:r w:rsidRPr="005626DB">
              <w:rPr>
                <w:rFonts w:eastAsia="Times New Roman"/>
                <w:lang w:eastAsia="en-GB"/>
              </w:rPr>
              <w:t>During the session trainees will:</w:t>
            </w:r>
          </w:p>
          <w:p w14:paraId="291E697B" w14:textId="77777777" w:rsidR="00212291" w:rsidRPr="005626DB" w:rsidRDefault="00212291" w:rsidP="00A93917">
            <w:pPr>
              <w:pStyle w:val="ListParagraph"/>
              <w:numPr>
                <w:ilvl w:val="0"/>
                <w:numId w:val="56"/>
              </w:numPr>
              <w:spacing w:after="0" w:line="256" w:lineRule="atLeast"/>
              <w:ind w:right="221"/>
              <w:rPr>
                <w:rFonts w:eastAsia="Times New Roman"/>
                <w:lang w:eastAsia="en-GB"/>
              </w:rPr>
            </w:pPr>
            <w:r w:rsidRPr="005626DB">
              <w:rPr>
                <w:rFonts w:eastAsia="Times New Roman"/>
                <w:lang w:eastAsia="en-GB"/>
              </w:rPr>
              <w:t xml:space="preserve">Explored key aspects of KS1 and 2 geography curricula </w:t>
            </w:r>
          </w:p>
          <w:p w14:paraId="0EC16762" w14:textId="77777777" w:rsidR="00212291" w:rsidRPr="005626DB" w:rsidRDefault="00212291" w:rsidP="00A93917">
            <w:pPr>
              <w:pStyle w:val="ListParagraph"/>
              <w:numPr>
                <w:ilvl w:val="0"/>
                <w:numId w:val="56"/>
              </w:numPr>
              <w:spacing w:after="0" w:line="256" w:lineRule="atLeast"/>
              <w:ind w:right="221"/>
              <w:rPr>
                <w:rFonts w:eastAsia="Times New Roman"/>
                <w:lang w:eastAsia="en-GB"/>
              </w:rPr>
            </w:pPr>
            <w:r w:rsidRPr="005626DB">
              <w:rPr>
                <w:rFonts w:eastAsia="Times New Roman"/>
                <w:lang w:eastAsia="en-GB"/>
              </w:rPr>
              <w:t>Explored the use of ‘in the news’ topics, personal connections, stories, maps, and ICT</w:t>
            </w:r>
          </w:p>
          <w:p w14:paraId="2CA7C9F5" w14:textId="77777777" w:rsidR="00212291" w:rsidRPr="005626DB" w:rsidRDefault="00212291" w:rsidP="00A93917">
            <w:pPr>
              <w:pStyle w:val="ListParagraph"/>
              <w:numPr>
                <w:ilvl w:val="0"/>
                <w:numId w:val="57"/>
              </w:numPr>
              <w:spacing w:after="0" w:line="256" w:lineRule="atLeast"/>
              <w:ind w:right="221"/>
              <w:rPr>
                <w:rFonts w:eastAsia="Times New Roman"/>
                <w:i/>
                <w:lang w:eastAsia="en-GB"/>
              </w:rPr>
            </w:pPr>
            <w:r w:rsidRPr="005626DB">
              <w:rPr>
                <w:rFonts w:eastAsia="Times New Roman"/>
                <w:lang w:eastAsia="en-GB"/>
              </w:rPr>
              <w:t>Developed KS1 or 2 geography planning</w:t>
            </w:r>
          </w:p>
        </w:tc>
      </w:tr>
      <w:tr w:rsidR="00212291" w:rsidRPr="005626DB" w14:paraId="480FC62A" w14:textId="77777777" w:rsidTr="00212291">
        <w:trPr>
          <w:trHeight w:val="755"/>
          <w:jc w:val="center"/>
        </w:trPr>
        <w:tc>
          <w:tcPr>
            <w:tcW w:w="2033" w:type="dxa"/>
            <w:tcBorders>
              <w:top w:val="nil"/>
              <w:left w:val="single" w:sz="8" w:space="0" w:color="auto"/>
              <w:bottom w:val="single" w:sz="8" w:space="0" w:color="auto"/>
              <w:right w:val="single" w:sz="8" w:space="0" w:color="auto"/>
            </w:tcBorders>
          </w:tcPr>
          <w:p w14:paraId="3C855E97" w14:textId="77777777" w:rsidR="00212291" w:rsidRPr="005626DB" w:rsidRDefault="00212291" w:rsidP="00212291">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WHERE?</w:t>
            </w:r>
          </w:p>
          <w:p w14:paraId="638AA6D6" w14:textId="77777777" w:rsidR="00212291" w:rsidRPr="005626DB" w:rsidRDefault="00212291" w:rsidP="00212291">
            <w:pPr>
              <w:spacing w:before="87" w:after="0" w:line="240" w:lineRule="auto"/>
              <w:ind w:right="-23"/>
              <w:contextualSpacing/>
              <w:rPr>
                <w:rFonts w:eastAsia="Times New Roman"/>
                <w:b/>
                <w:bCs/>
                <w:color w:val="4B92DB"/>
                <w:spacing w:val="1"/>
                <w:lang w:eastAsia="en-GB"/>
              </w:rPr>
            </w:pPr>
          </w:p>
          <w:p w14:paraId="592F53BB" w14:textId="77777777" w:rsidR="00212291" w:rsidRPr="005626DB" w:rsidRDefault="00212291" w:rsidP="00212291">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 xml:space="preserve">Key Links: </w:t>
            </w:r>
          </w:p>
          <w:p w14:paraId="07AC0DAB" w14:textId="77777777" w:rsidR="00212291" w:rsidRPr="005626DB" w:rsidRDefault="00212291" w:rsidP="00212291">
            <w:pPr>
              <w:spacing w:before="87" w:after="0" w:line="240" w:lineRule="auto"/>
              <w:ind w:right="-23"/>
              <w:rPr>
                <w:rFonts w:eastAsia="Times New Roman"/>
                <w:b/>
                <w:bCs/>
                <w:color w:val="4B92DB"/>
                <w:spacing w:val="1"/>
                <w:lang w:eastAsia="en-GB"/>
              </w:rPr>
            </w:pPr>
            <w:r w:rsidRPr="005626DB">
              <w:rPr>
                <w:rFonts w:eastAsia="Times New Roman"/>
                <w:b/>
                <w:bCs/>
                <w:color w:val="4B92DB"/>
                <w:spacing w:val="1"/>
                <w:lang w:eastAsia="en-GB"/>
              </w:rPr>
              <w:t>PGCE Course</w:t>
            </w:r>
          </w:p>
        </w:tc>
        <w:tc>
          <w:tcPr>
            <w:tcW w:w="7507" w:type="dxa"/>
            <w:tcBorders>
              <w:top w:val="nil"/>
              <w:left w:val="nil"/>
              <w:bottom w:val="single" w:sz="8" w:space="0" w:color="auto"/>
              <w:right w:val="single" w:sz="8" w:space="0" w:color="auto"/>
            </w:tcBorders>
          </w:tcPr>
          <w:p w14:paraId="40C83DC8" w14:textId="77777777" w:rsidR="006C14D3" w:rsidRDefault="006C14D3" w:rsidP="006C14D3">
            <w:pPr>
              <w:spacing w:before="87" w:after="0" w:line="240" w:lineRule="auto"/>
              <w:ind w:right="-20"/>
              <w:rPr>
                <w:color w:val="201F1E"/>
                <w:shd w:val="clear" w:color="auto" w:fill="FFFFFF"/>
              </w:rPr>
            </w:pPr>
            <w:r w:rsidRPr="007D0177">
              <w:rPr>
                <w:rFonts w:eastAsia="Times New Roman"/>
                <w:b/>
                <w:bCs/>
                <w:lang w:eastAsia="en-GB"/>
              </w:rPr>
              <w:t>PGCE Cross-Course Links including Provision for All</w:t>
            </w:r>
            <w:r>
              <w:rPr>
                <w:rFonts w:eastAsia="Times New Roman"/>
                <w:b/>
                <w:bCs/>
                <w:lang w:eastAsia="en-GB"/>
              </w:rPr>
              <w:t xml:space="preserve">: </w:t>
            </w:r>
            <w:r w:rsidRPr="007D0177">
              <w:rPr>
                <w:color w:val="201F1E"/>
                <w:shd w:val="clear" w:color="auto" w:fill="FFFFFF"/>
              </w:rPr>
              <w:t>To consider the needs of all children in all contexts and make provision for them to make progress (see Appendix 1).</w:t>
            </w:r>
          </w:p>
          <w:p w14:paraId="69EE1A46" w14:textId="77777777" w:rsidR="00212291" w:rsidRPr="006C14D3" w:rsidRDefault="00212291" w:rsidP="001B789A">
            <w:pPr>
              <w:pStyle w:val="ListParagraph"/>
              <w:numPr>
                <w:ilvl w:val="1"/>
                <w:numId w:val="252"/>
              </w:numPr>
              <w:spacing w:before="87" w:after="0" w:line="240" w:lineRule="auto"/>
              <w:ind w:right="-20"/>
              <w:rPr>
                <w:rFonts w:eastAsia="Times New Roman"/>
                <w:lang w:eastAsia="en-GB"/>
              </w:rPr>
            </w:pPr>
            <w:r w:rsidRPr="006C14D3">
              <w:rPr>
                <w:rFonts w:eastAsia="Times New Roman"/>
                <w:lang w:eastAsia="en-GB"/>
              </w:rPr>
              <w:t>PL 3, 4, 6, 7</w:t>
            </w:r>
          </w:p>
          <w:p w14:paraId="6E72E032" w14:textId="77777777" w:rsidR="00212291" w:rsidRPr="005626DB" w:rsidRDefault="00212291" w:rsidP="00212291">
            <w:pPr>
              <w:spacing w:before="87" w:after="0" w:line="240" w:lineRule="auto"/>
              <w:ind w:right="-20"/>
              <w:rPr>
                <w:rFonts w:eastAsia="Times New Roman"/>
                <w:lang w:eastAsia="en-GB"/>
              </w:rPr>
            </w:pPr>
          </w:p>
        </w:tc>
      </w:tr>
      <w:tr w:rsidR="00212291" w:rsidRPr="005626DB" w14:paraId="64376F3F" w14:textId="77777777" w:rsidTr="00212291">
        <w:trPr>
          <w:trHeight w:val="755"/>
          <w:jc w:val="center"/>
        </w:trPr>
        <w:tc>
          <w:tcPr>
            <w:tcW w:w="2033" w:type="dxa"/>
            <w:tcBorders>
              <w:top w:val="nil"/>
              <w:left w:val="single" w:sz="8" w:space="0" w:color="auto"/>
              <w:bottom w:val="single" w:sz="8" w:space="0" w:color="auto"/>
              <w:right w:val="single" w:sz="8" w:space="0" w:color="auto"/>
            </w:tcBorders>
          </w:tcPr>
          <w:p w14:paraId="20321798" w14:textId="77777777" w:rsidR="00212291" w:rsidRPr="005626DB" w:rsidRDefault="00212291" w:rsidP="00212291">
            <w:pPr>
              <w:spacing w:before="87" w:after="0" w:line="240" w:lineRule="auto"/>
              <w:ind w:right="-23"/>
              <w:rPr>
                <w:rFonts w:eastAsia="Times New Roman"/>
                <w:b/>
                <w:bCs/>
                <w:color w:val="4B92DB"/>
                <w:spacing w:val="1"/>
                <w:lang w:eastAsia="en-GB"/>
              </w:rPr>
            </w:pPr>
          </w:p>
          <w:p w14:paraId="3CBFEFFF" w14:textId="77777777" w:rsidR="00212291" w:rsidRPr="005626DB" w:rsidRDefault="00212291" w:rsidP="00212291">
            <w:pPr>
              <w:spacing w:before="87" w:after="0" w:line="240" w:lineRule="auto"/>
              <w:ind w:right="-23"/>
              <w:rPr>
                <w:rFonts w:eastAsia="Times New Roman"/>
                <w:b/>
                <w:bCs/>
                <w:color w:val="4B92DB"/>
                <w:spacing w:val="1"/>
                <w:lang w:eastAsia="en-GB"/>
              </w:rPr>
            </w:pPr>
            <w:r w:rsidRPr="005626DB">
              <w:rPr>
                <w:rFonts w:eastAsia="Times New Roman"/>
                <w:b/>
                <w:bCs/>
                <w:color w:val="4B92DB"/>
                <w:spacing w:val="1"/>
                <w:lang w:eastAsia="en-GB"/>
              </w:rPr>
              <w:t>ITT Core Content Framework</w:t>
            </w:r>
          </w:p>
          <w:p w14:paraId="2A66D1F2" w14:textId="77777777" w:rsidR="00212291" w:rsidRPr="005626DB" w:rsidRDefault="00212291" w:rsidP="00212291">
            <w:pPr>
              <w:spacing w:before="87" w:after="0" w:line="240" w:lineRule="auto"/>
              <w:ind w:right="-23"/>
              <w:contextualSpacing/>
              <w:rPr>
                <w:rFonts w:eastAsia="Times New Roman"/>
                <w:b/>
                <w:bCs/>
                <w:color w:val="4B92DB"/>
                <w:spacing w:val="1"/>
                <w:lang w:eastAsia="en-GB"/>
              </w:rPr>
            </w:pPr>
          </w:p>
        </w:tc>
        <w:tc>
          <w:tcPr>
            <w:tcW w:w="7507" w:type="dxa"/>
            <w:tcBorders>
              <w:top w:val="nil"/>
              <w:left w:val="nil"/>
              <w:bottom w:val="single" w:sz="8" w:space="0" w:color="auto"/>
              <w:right w:val="single" w:sz="8" w:space="0" w:color="auto"/>
            </w:tcBorders>
          </w:tcPr>
          <w:p w14:paraId="2C78CFD4" w14:textId="77777777" w:rsidR="00D50380" w:rsidRPr="00B93606" w:rsidRDefault="00D50380" w:rsidP="00D50380">
            <w:pPr>
              <w:spacing w:before="87" w:after="0" w:line="240" w:lineRule="auto"/>
              <w:ind w:right="-20"/>
            </w:pPr>
            <w:r w:rsidRPr="00B93606">
              <w:rPr>
                <w:rFonts w:eastAsia="Times New Roman"/>
                <w:b/>
                <w:bCs/>
                <w:spacing w:val="1"/>
                <w:lang w:eastAsia="en-GB"/>
              </w:rPr>
              <w:t xml:space="preserve">ITT Core Content Framework: </w:t>
            </w:r>
            <w:r w:rsidRPr="00B93606">
              <w:rPr>
                <w:rFonts w:eastAsia="Times New Roman"/>
                <w:spacing w:val="1"/>
                <w:lang w:eastAsia="en-GB"/>
              </w:rPr>
              <w:t>Aspects from</w:t>
            </w:r>
            <w:r w:rsidRPr="00B93606">
              <w:t xml:space="preserve"> the five core areas (‘Behaviour’, ‘Pedagogy’, ‘Assessment’, ‘Curriculum’, ‘Professional Behaviours’) will be included in this seminar as appropriate.</w:t>
            </w:r>
          </w:p>
          <w:p w14:paraId="4590EF41" w14:textId="2272E2F0" w:rsidR="00212291" w:rsidRPr="005626DB" w:rsidRDefault="00212291" w:rsidP="00212291">
            <w:pPr>
              <w:spacing w:before="87" w:after="0" w:line="240" w:lineRule="auto"/>
              <w:ind w:right="-20"/>
              <w:rPr>
                <w:rFonts w:eastAsia="Times New Roman"/>
                <w:lang w:eastAsia="en-GB"/>
              </w:rPr>
            </w:pPr>
          </w:p>
        </w:tc>
      </w:tr>
      <w:tr w:rsidR="00212291" w:rsidRPr="005626DB" w14:paraId="4E1CBB04" w14:textId="77777777" w:rsidTr="00212291">
        <w:trPr>
          <w:trHeight w:val="755"/>
          <w:jc w:val="center"/>
        </w:trPr>
        <w:tc>
          <w:tcPr>
            <w:tcW w:w="2033" w:type="dxa"/>
            <w:tcBorders>
              <w:top w:val="nil"/>
              <w:left w:val="single" w:sz="8" w:space="0" w:color="auto"/>
              <w:bottom w:val="single" w:sz="8" w:space="0" w:color="auto"/>
              <w:right w:val="single" w:sz="8" w:space="0" w:color="auto"/>
            </w:tcBorders>
          </w:tcPr>
          <w:p w14:paraId="3DB3AD89" w14:textId="77777777" w:rsidR="00212291" w:rsidRPr="005626DB" w:rsidRDefault="00212291" w:rsidP="00212291">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Teachers’ Standards</w:t>
            </w:r>
          </w:p>
        </w:tc>
        <w:tc>
          <w:tcPr>
            <w:tcW w:w="7507" w:type="dxa"/>
            <w:tcBorders>
              <w:top w:val="nil"/>
              <w:left w:val="nil"/>
              <w:bottom w:val="single" w:sz="8" w:space="0" w:color="auto"/>
              <w:right w:val="single" w:sz="8" w:space="0" w:color="auto"/>
            </w:tcBorders>
          </w:tcPr>
          <w:p w14:paraId="31153EF5" w14:textId="77777777" w:rsidR="00212291" w:rsidRPr="005626DB" w:rsidRDefault="00212291" w:rsidP="00212291">
            <w:pPr>
              <w:spacing w:before="87" w:after="0" w:line="240" w:lineRule="auto"/>
              <w:ind w:right="-20"/>
              <w:rPr>
                <w:rFonts w:eastAsia="Times New Roman"/>
                <w:b/>
                <w:bCs/>
                <w:lang w:eastAsia="en-GB"/>
              </w:rPr>
            </w:pPr>
            <w:r w:rsidRPr="005626DB">
              <w:rPr>
                <w:rFonts w:eastAsia="Times New Roman"/>
                <w:b/>
                <w:bCs/>
                <w:lang w:eastAsia="en-GB"/>
              </w:rPr>
              <w:t>Teachers’ Standards: TS2, 3 and 4</w:t>
            </w:r>
          </w:p>
          <w:p w14:paraId="171CFCD8" w14:textId="77777777" w:rsidR="00212291" w:rsidRPr="005626DB" w:rsidRDefault="00212291" w:rsidP="00212291">
            <w:pPr>
              <w:spacing w:before="87" w:after="0" w:line="240" w:lineRule="auto"/>
              <w:ind w:right="-20"/>
              <w:rPr>
                <w:rFonts w:eastAsia="Times New Roman"/>
                <w:lang w:eastAsia="en-GB"/>
              </w:rPr>
            </w:pPr>
          </w:p>
        </w:tc>
      </w:tr>
    </w:tbl>
    <w:p w14:paraId="3F3F6C68" w14:textId="77777777" w:rsidR="00212291" w:rsidRPr="005626DB" w:rsidRDefault="00212291" w:rsidP="00212291">
      <w:pPr>
        <w:pBdr>
          <w:bottom w:val="single" w:sz="4" w:space="1" w:color="9E0000"/>
        </w:pBdr>
        <w:rPr>
          <w:b/>
        </w:rPr>
      </w:pPr>
    </w:p>
    <w:p w14:paraId="7F2EB775" w14:textId="77777777" w:rsidR="00212291" w:rsidRPr="005626DB" w:rsidRDefault="00212291" w:rsidP="00212291">
      <w:pPr>
        <w:pBdr>
          <w:bottom w:val="single" w:sz="4" w:space="1" w:color="9E0000"/>
        </w:pBdr>
        <w:rPr>
          <w:b/>
        </w:rPr>
      </w:pPr>
    </w:p>
    <w:p w14:paraId="3E40F000" w14:textId="77777777" w:rsidR="00212291" w:rsidRPr="005626DB" w:rsidRDefault="00212291" w:rsidP="00212291"/>
    <w:p w14:paraId="5C440A70" w14:textId="77777777" w:rsidR="00212291" w:rsidRPr="005626DB" w:rsidRDefault="00212291" w:rsidP="00212291"/>
    <w:p w14:paraId="2274B228" w14:textId="71A80382" w:rsidR="00C3130C" w:rsidRPr="005626DB" w:rsidRDefault="00835954" w:rsidP="00546BC8">
      <w:pPr>
        <w:rPr>
          <w:b/>
        </w:rPr>
      </w:pPr>
      <w:r w:rsidRPr="005626DB">
        <w:rPr>
          <w:b/>
        </w:rPr>
        <w:br w:type="page"/>
      </w:r>
    </w:p>
    <w:p w14:paraId="71E37541" w14:textId="77777777" w:rsidR="00C3130C" w:rsidRPr="005626DB" w:rsidRDefault="00C3130C" w:rsidP="00B80D10">
      <w:pPr>
        <w:pBdr>
          <w:top w:val="single" w:sz="4" w:space="1" w:color="auto"/>
          <w:left w:val="single" w:sz="4" w:space="4" w:color="auto"/>
          <w:bottom w:val="single" w:sz="4" w:space="1" w:color="auto"/>
          <w:right w:val="single" w:sz="4" w:space="4" w:color="auto"/>
        </w:pBdr>
        <w:shd w:val="clear" w:color="auto" w:fill="B2A1C7" w:themeFill="accent4" w:themeFillTint="99"/>
        <w:spacing w:after="0" w:line="240" w:lineRule="auto"/>
        <w:contextualSpacing/>
        <w:jc w:val="center"/>
        <w:rPr>
          <w:b/>
          <w:sz w:val="32"/>
          <w:szCs w:val="32"/>
        </w:rPr>
      </w:pPr>
      <w:r w:rsidRPr="005626DB">
        <w:rPr>
          <w:b/>
          <w:sz w:val="32"/>
          <w:szCs w:val="32"/>
        </w:rPr>
        <w:t>History:</w:t>
      </w:r>
    </w:p>
    <w:p w14:paraId="3E163ED1" w14:textId="77777777" w:rsidR="00C3130C" w:rsidRPr="005626DB" w:rsidRDefault="00C3130C" w:rsidP="00B80D10">
      <w:pPr>
        <w:pBdr>
          <w:top w:val="single" w:sz="4" w:space="1" w:color="auto"/>
          <w:left w:val="single" w:sz="4" w:space="4" w:color="auto"/>
          <w:bottom w:val="single" w:sz="4" w:space="1" w:color="auto"/>
          <w:right w:val="single" w:sz="4" w:space="4" w:color="auto"/>
        </w:pBdr>
        <w:shd w:val="clear" w:color="auto" w:fill="B2A1C7" w:themeFill="accent4" w:themeFillTint="99"/>
        <w:spacing w:after="0" w:line="240" w:lineRule="auto"/>
        <w:contextualSpacing/>
        <w:jc w:val="center"/>
        <w:rPr>
          <w:b/>
          <w:sz w:val="32"/>
          <w:szCs w:val="32"/>
        </w:rPr>
      </w:pPr>
      <w:r w:rsidRPr="005626DB">
        <w:rPr>
          <w:b/>
          <w:sz w:val="32"/>
          <w:szCs w:val="32"/>
        </w:rPr>
        <w:t>Curriculum Design and Delivery</w:t>
      </w:r>
    </w:p>
    <w:p w14:paraId="7674A9AB" w14:textId="77777777" w:rsidR="00C3130C" w:rsidRPr="005626DB" w:rsidRDefault="00C3130C" w:rsidP="00C3130C">
      <w:pPr>
        <w:contextualSpacing/>
        <w:jc w:val="center"/>
        <w:rPr>
          <w:b/>
          <w:bCs/>
        </w:rPr>
      </w:pPr>
    </w:p>
    <w:p w14:paraId="6E3927B8" w14:textId="77777777" w:rsidR="00C3130C" w:rsidRPr="005626DB" w:rsidRDefault="00C3130C" w:rsidP="005E4E91">
      <w:pPr>
        <w:contextualSpacing/>
        <w:rPr>
          <w:b/>
          <w:bCs/>
        </w:rPr>
      </w:pPr>
    </w:p>
    <w:p w14:paraId="5AC9CECF" w14:textId="5D911A03" w:rsidR="005E4E91" w:rsidRPr="005626DB" w:rsidRDefault="005E4E91" w:rsidP="005E4E91">
      <w:pPr>
        <w:spacing w:after="0" w:line="240" w:lineRule="auto"/>
        <w:jc w:val="both"/>
        <w:rPr>
          <w:b/>
          <w:bCs/>
        </w:rPr>
      </w:pPr>
      <w:r w:rsidRPr="005626DB">
        <w:rPr>
          <w:b/>
          <w:bCs/>
        </w:rPr>
        <w:t xml:space="preserve">Our Curriculum Intent for </w:t>
      </w:r>
      <w:r w:rsidR="001E40C1" w:rsidRPr="005626DB">
        <w:rPr>
          <w:b/>
        </w:rPr>
        <w:t xml:space="preserve">Early Years/Primary </w:t>
      </w:r>
      <w:r w:rsidRPr="005626DB">
        <w:rPr>
          <w:b/>
          <w:bCs/>
        </w:rPr>
        <w:t xml:space="preserve">History / Understanding the World from a historical perspective (FS) </w:t>
      </w:r>
    </w:p>
    <w:p w14:paraId="253497BB" w14:textId="77777777" w:rsidR="003F517D" w:rsidRPr="005626DB" w:rsidRDefault="003F517D" w:rsidP="003F517D">
      <w:pPr>
        <w:pBdr>
          <w:bottom w:val="single" w:sz="4" w:space="1" w:color="9E0000"/>
        </w:pBdr>
        <w:rPr>
          <w:color w:val="FFFFFF" w:themeColor="background1"/>
        </w:rPr>
      </w:pPr>
    </w:p>
    <w:p w14:paraId="77DA0D2F" w14:textId="77777777" w:rsidR="005E4E91" w:rsidRPr="005626DB" w:rsidRDefault="005E4E91" w:rsidP="005E4E91">
      <w:pPr>
        <w:jc w:val="both"/>
        <w:rPr>
          <w:bCs/>
        </w:rPr>
      </w:pPr>
      <w:r w:rsidRPr="005626DB">
        <w:rPr>
          <w:bCs/>
        </w:rPr>
        <w:t>The aims of our history curriculum are to engage trainees in:</w:t>
      </w:r>
    </w:p>
    <w:p w14:paraId="0338CA5A" w14:textId="77777777" w:rsidR="005E4E91" w:rsidRPr="005626DB" w:rsidRDefault="005E4E91" w:rsidP="001B789A">
      <w:pPr>
        <w:pStyle w:val="ListParagraph"/>
        <w:numPr>
          <w:ilvl w:val="0"/>
          <w:numId w:val="206"/>
        </w:numPr>
        <w:jc w:val="both"/>
        <w:rPr>
          <w:bCs/>
        </w:rPr>
      </w:pPr>
      <w:r w:rsidRPr="005626DB">
        <w:rPr>
          <w:bCs/>
        </w:rPr>
        <w:t>developing an understanding of the historical concepts, attitudes, skills and knowledge that can be taught and enhanced through FS/KS1 or KS1/2 so that they can become confident in selecting historical lesson objectives.</w:t>
      </w:r>
    </w:p>
    <w:p w14:paraId="34B77EFE" w14:textId="77777777" w:rsidR="005E4E91" w:rsidRPr="005626DB" w:rsidRDefault="005E4E91" w:rsidP="001B789A">
      <w:pPr>
        <w:pStyle w:val="ListParagraph"/>
        <w:numPr>
          <w:ilvl w:val="0"/>
          <w:numId w:val="206"/>
        </w:numPr>
        <w:jc w:val="both"/>
        <w:rPr>
          <w:bCs/>
        </w:rPr>
      </w:pPr>
      <w:r w:rsidRPr="005626DB">
        <w:rPr>
          <w:bCs/>
        </w:rPr>
        <w:t xml:space="preserve">developing pedagogy so that this abstract subject may become more concrete by using creative, practical activities </w:t>
      </w:r>
    </w:p>
    <w:p w14:paraId="7E8F94C3" w14:textId="77777777" w:rsidR="005E4E91" w:rsidRPr="005626DB" w:rsidRDefault="005E4E91" w:rsidP="001B789A">
      <w:pPr>
        <w:pStyle w:val="ListParagraph"/>
        <w:numPr>
          <w:ilvl w:val="0"/>
          <w:numId w:val="206"/>
        </w:numPr>
        <w:jc w:val="both"/>
        <w:rPr>
          <w:bCs/>
        </w:rPr>
      </w:pPr>
      <w:r w:rsidRPr="005626DB">
        <w:rPr>
          <w:bCs/>
        </w:rPr>
        <w:t xml:space="preserve">understanding that using meaningful cross-curricular links (skills or knowledge from another subject or subjects e.g. drama or maths) can enable the learning to be more concrete/hands on and thus accessible and engaging </w:t>
      </w:r>
    </w:p>
    <w:p w14:paraId="654B0069" w14:textId="77777777" w:rsidR="005E4E91" w:rsidRPr="005626DB" w:rsidRDefault="005E4E91" w:rsidP="001B789A">
      <w:pPr>
        <w:pStyle w:val="ListParagraph"/>
        <w:numPr>
          <w:ilvl w:val="0"/>
          <w:numId w:val="206"/>
        </w:numPr>
        <w:jc w:val="both"/>
        <w:rPr>
          <w:bCs/>
        </w:rPr>
      </w:pPr>
      <w:r w:rsidRPr="005626DB">
        <w:rPr>
          <w:bCs/>
        </w:rPr>
        <w:t xml:space="preserve">being aware of misconceptions children may have in their own understanding </w:t>
      </w:r>
    </w:p>
    <w:p w14:paraId="095BBADA" w14:textId="77777777" w:rsidR="005E4E91" w:rsidRPr="005626DB" w:rsidRDefault="005E4E91" w:rsidP="001B789A">
      <w:pPr>
        <w:pStyle w:val="ListParagraph"/>
        <w:numPr>
          <w:ilvl w:val="0"/>
          <w:numId w:val="206"/>
        </w:numPr>
        <w:jc w:val="both"/>
        <w:rPr>
          <w:bCs/>
        </w:rPr>
      </w:pPr>
      <w:r w:rsidRPr="005626DB">
        <w:rPr>
          <w:bCs/>
        </w:rPr>
        <w:t>the importance of role modelling enthusiasm when teaching history</w:t>
      </w:r>
    </w:p>
    <w:p w14:paraId="1F1BF698" w14:textId="4ED0C2E8" w:rsidR="005E4E91" w:rsidRPr="005626DB" w:rsidRDefault="005E4E91" w:rsidP="005E4E91">
      <w:pPr>
        <w:jc w:val="both"/>
        <w:rPr>
          <w:shd w:val="clear" w:color="auto" w:fill="FFFFFF"/>
        </w:rPr>
      </w:pPr>
      <w:r w:rsidRPr="005626DB">
        <w:rPr>
          <w:shd w:val="clear" w:color="auto" w:fill="FFFFFF"/>
        </w:rPr>
        <w:t xml:space="preserve">Our </w:t>
      </w:r>
      <w:r w:rsidRPr="005626DB">
        <w:rPr>
          <w:bCs/>
        </w:rPr>
        <w:t>Early Years/Primary</w:t>
      </w:r>
      <w:r w:rsidRPr="005626DB">
        <w:rPr>
          <w:b/>
        </w:rPr>
        <w:t xml:space="preserve"> </w:t>
      </w:r>
      <w:r w:rsidRPr="005626DB">
        <w:rPr>
          <w:bCs/>
        </w:rPr>
        <w:t>history</w:t>
      </w:r>
      <w:r w:rsidRPr="005626DB">
        <w:rPr>
          <w:b/>
        </w:rPr>
        <w:t xml:space="preserve"> </w:t>
      </w:r>
      <w:r w:rsidRPr="005626DB">
        <w:rPr>
          <w:shd w:val="clear" w:color="auto" w:fill="FFFFFF"/>
        </w:rPr>
        <w:t>curriculum is</w:t>
      </w:r>
      <w:r w:rsidR="007007B2">
        <w:rPr>
          <w:shd w:val="clear" w:color="auto" w:fill="FFFFFF"/>
        </w:rPr>
        <w:t xml:space="preserve"> aligned with the</w:t>
      </w:r>
      <w:r w:rsidRPr="005626DB">
        <w:rPr>
          <w:shd w:val="clear" w:color="auto" w:fill="FFFFFF"/>
        </w:rPr>
        <w:t xml:space="preserve"> </w:t>
      </w:r>
      <w:r w:rsidR="007007B2" w:rsidRPr="005626DB">
        <w:rPr>
          <w:bdr w:val="none" w:sz="0" w:space="0" w:color="auto" w:frame="1"/>
        </w:rPr>
        <w:t>ITT Core Content Framework</w:t>
      </w:r>
      <w:r w:rsidR="007007B2">
        <w:rPr>
          <w:bdr w:val="none" w:sz="0" w:space="0" w:color="auto" w:frame="1"/>
        </w:rPr>
        <w:t xml:space="preserve"> (DfE 2019)</w:t>
      </w:r>
      <w:r w:rsidR="007007B2" w:rsidRPr="005626DB">
        <w:rPr>
          <w:bdr w:val="none" w:sz="0" w:space="0" w:color="auto" w:frame="1"/>
        </w:rPr>
        <w:t xml:space="preserve">, the Teacher’s Standards </w:t>
      </w:r>
      <w:r w:rsidR="007007B2">
        <w:rPr>
          <w:bdr w:val="none" w:sz="0" w:space="0" w:color="auto" w:frame="1"/>
        </w:rPr>
        <w:t xml:space="preserve">(DfE 2011), </w:t>
      </w:r>
      <w:r w:rsidR="007007B2" w:rsidRPr="005626DB">
        <w:rPr>
          <w:bdr w:val="none" w:sz="0" w:space="0" w:color="auto" w:frame="1"/>
        </w:rPr>
        <w:t>the N</w:t>
      </w:r>
      <w:r w:rsidR="007007B2">
        <w:rPr>
          <w:bdr w:val="none" w:sz="0" w:space="0" w:color="auto" w:frame="1"/>
        </w:rPr>
        <w:t xml:space="preserve">ational Curriculum (DfE 2014) and the </w:t>
      </w:r>
      <w:r w:rsidR="007007B2" w:rsidRPr="005626DB">
        <w:rPr>
          <w:bdr w:val="none" w:sz="0" w:space="0" w:color="auto" w:frame="1"/>
        </w:rPr>
        <w:t>EYFS</w:t>
      </w:r>
      <w:r w:rsidR="007007B2">
        <w:rPr>
          <w:bdr w:val="none" w:sz="0" w:space="0" w:color="auto" w:frame="1"/>
        </w:rPr>
        <w:t xml:space="preserve"> (DfE 2017). It is </w:t>
      </w:r>
      <w:r w:rsidRPr="005626DB">
        <w:rPr>
          <w:shd w:val="clear" w:color="auto" w:fill="FFFFFF"/>
        </w:rPr>
        <w:t xml:space="preserve">delivered through taught training sessions. These sessions are structured around practical activities which are aimed at classroom application. The activities also begin to develop the trainees' own subject knowledge and challenge misconceptions. As well as the key bullet points above, the sessions are aimed at developing the trainees' enjoyment of history with the aim that this enjoyment will be passed on to the children. Trainees’ individual learning needs are supported and enhanced by an online resource bank of additional materials linked to FS, KS1 or KS2. </w:t>
      </w:r>
    </w:p>
    <w:p w14:paraId="0ECFDDF1" w14:textId="77777777" w:rsidR="005E4E91" w:rsidRPr="005626DB" w:rsidRDefault="005E4E91" w:rsidP="005E4E91">
      <w:pPr>
        <w:jc w:val="both"/>
        <w:rPr>
          <w:bCs/>
        </w:rPr>
      </w:pPr>
      <w:r w:rsidRPr="005626DB">
        <w:rPr>
          <w:bCs/>
        </w:rPr>
        <w:t xml:space="preserve">There are 2 taught training sessions in total these are organised and delivered by SHU-based staff. </w:t>
      </w:r>
      <w:r w:rsidRPr="005626DB">
        <w:rPr>
          <w:shd w:val="clear" w:color="auto" w:fill="FFFFFF"/>
        </w:rPr>
        <w:t xml:space="preserve">The sessions are designed to guide trainees in developing breadth of subject knowledge and pedagogical understanding. </w:t>
      </w:r>
    </w:p>
    <w:p w14:paraId="3AE627BB" w14:textId="7760964A" w:rsidR="00C3130C" w:rsidRPr="005626DB" w:rsidRDefault="00C3130C" w:rsidP="00C3130C">
      <w:pPr>
        <w:contextualSpacing/>
        <w:jc w:val="center"/>
        <w:rPr>
          <w:b/>
          <w:bCs/>
        </w:rPr>
      </w:pPr>
    </w:p>
    <w:p w14:paraId="4F7297EF" w14:textId="7A3B79D2" w:rsidR="00835954" w:rsidRPr="005626DB" w:rsidRDefault="00835954" w:rsidP="00C3130C">
      <w:pPr>
        <w:contextualSpacing/>
        <w:jc w:val="center"/>
        <w:rPr>
          <w:b/>
          <w:bCs/>
        </w:rPr>
      </w:pPr>
    </w:p>
    <w:p w14:paraId="56BD70DD" w14:textId="3C9FA6A0" w:rsidR="00835954" w:rsidRPr="005626DB" w:rsidRDefault="00835954" w:rsidP="00C3130C">
      <w:pPr>
        <w:contextualSpacing/>
        <w:jc w:val="center"/>
        <w:rPr>
          <w:b/>
          <w:bCs/>
        </w:rPr>
      </w:pPr>
    </w:p>
    <w:p w14:paraId="53C827E2" w14:textId="40AEE830" w:rsidR="00835954" w:rsidRPr="005626DB" w:rsidRDefault="00835954" w:rsidP="00C3130C">
      <w:pPr>
        <w:contextualSpacing/>
        <w:jc w:val="center"/>
        <w:rPr>
          <w:b/>
          <w:bCs/>
        </w:rPr>
      </w:pPr>
    </w:p>
    <w:p w14:paraId="110E402C" w14:textId="6AC09D71" w:rsidR="00835954" w:rsidRPr="005626DB" w:rsidRDefault="00835954" w:rsidP="00C3130C">
      <w:pPr>
        <w:contextualSpacing/>
        <w:jc w:val="center"/>
        <w:rPr>
          <w:b/>
          <w:bCs/>
        </w:rPr>
      </w:pPr>
    </w:p>
    <w:p w14:paraId="7A64E07F" w14:textId="0B057049" w:rsidR="00835954" w:rsidRPr="005626DB" w:rsidRDefault="00835954" w:rsidP="00C3130C">
      <w:pPr>
        <w:contextualSpacing/>
        <w:jc w:val="center"/>
        <w:rPr>
          <w:b/>
          <w:bCs/>
        </w:rPr>
      </w:pPr>
    </w:p>
    <w:p w14:paraId="6AB155A4" w14:textId="302F6C77" w:rsidR="00835954" w:rsidRPr="005626DB" w:rsidRDefault="00835954" w:rsidP="00C3130C">
      <w:pPr>
        <w:contextualSpacing/>
        <w:jc w:val="center"/>
        <w:rPr>
          <w:b/>
          <w:bCs/>
        </w:rPr>
      </w:pPr>
    </w:p>
    <w:p w14:paraId="2A8EFC8A" w14:textId="1F3C3BBC" w:rsidR="00C3130C" w:rsidRPr="005626DB" w:rsidRDefault="00546BC8" w:rsidP="00617512">
      <w:pPr>
        <w:rPr>
          <w:b/>
          <w:bCs/>
        </w:rPr>
      </w:pPr>
      <w:r w:rsidRPr="005626DB">
        <w:rPr>
          <w:b/>
          <w:bCs/>
        </w:rPr>
        <w:br w:type="page"/>
      </w:r>
    </w:p>
    <w:p w14:paraId="4A7AF82C" w14:textId="77777777" w:rsidR="00C3130C" w:rsidRPr="005626DB" w:rsidRDefault="00C3130C" w:rsidP="00B80D10">
      <w:pPr>
        <w:pBdr>
          <w:top w:val="single" w:sz="4" w:space="1" w:color="auto"/>
          <w:left w:val="single" w:sz="4" w:space="4" w:color="auto"/>
          <w:bottom w:val="single" w:sz="4" w:space="1" w:color="auto"/>
          <w:right w:val="single" w:sz="4" w:space="4" w:color="auto"/>
        </w:pBdr>
        <w:shd w:val="clear" w:color="auto" w:fill="B2A1C7" w:themeFill="accent4" w:themeFillTint="99"/>
        <w:spacing w:after="0" w:line="240" w:lineRule="auto"/>
        <w:contextualSpacing/>
        <w:jc w:val="center"/>
        <w:rPr>
          <w:b/>
          <w:sz w:val="32"/>
          <w:szCs w:val="32"/>
        </w:rPr>
      </w:pPr>
      <w:r w:rsidRPr="005626DB">
        <w:rPr>
          <w:b/>
          <w:sz w:val="32"/>
          <w:szCs w:val="32"/>
        </w:rPr>
        <w:t>History:</w:t>
      </w:r>
    </w:p>
    <w:p w14:paraId="6A8F991B" w14:textId="77777777" w:rsidR="00C3130C" w:rsidRPr="005626DB" w:rsidRDefault="00C3130C" w:rsidP="00B80D10">
      <w:pPr>
        <w:pBdr>
          <w:top w:val="single" w:sz="4" w:space="1" w:color="auto"/>
          <w:left w:val="single" w:sz="4" w:space="4" w:color="auto"/>
          <w:bottom w:val="single" w:sz="4" w:space="1" w:color="auto"/>
          <w:right w:val="single" w:sz="4" w:space="4" w:color="auto"/>
        </w:pBdr>
        <w:shd w:val="clear" w:color="auto" w:fill="B2A1C7" w:themeFill="accent4" w:themeFillTint="99"/>
        <w:spacing w:after="0" w:line="240" w:lineRule="auto"/>
        <w:contextualSpacing/>
        <w:jc w:val="center"/>
        <w:rPr>
          <w:b/>
          <w:sz w:val="32"/>
          <w:szCs w:val="32"/>
        </w:rPr>
      </w:pPr>
      <w:r w:rsidRPr="005626DB">
        <w:rPr>
          <w:b/>
          <w:sz w:val="32"/>
          <w:szCs w:val="32"/>
        </w:rPr>
        <w:t>Session Outlines</w:t>
      </w:r>
    </w:p>
    <w:p w14:paraId="4C97DE59" w14:textId="77777777" w:rsidR="00212291" w:rsidRPr="005626DB" w:rsidRDefault="00212291"/>
    <w:tbl>
      <w:tblPr>
        <w:tblW w:w="9540" w:type="dxa"/>
        <w:jc w:val="center"/>
        <w:tblCellMar>
          <w:left w:w="142" w:type="dxa"/>
          <w:right w:w="0" w:type="dxa"/>
        </w:tblCellMar>
        <w:tblLook w:val="04A0" w:firstRow="1" w:lastRow="0" w:firstColumn="1" w:lastColumn="0" w:noHBand="0" w:noVBand="1"/>
      </w:tblPr>
      <w:tblGrid>
        <w:gridCol w:w="2033"/>
        <w:gridCol w:w="7507"/>
      </w:tblGrid>
      <w:tr w:rsidR="00212291" w:rsidRPr="005626DB" w14:paraId="6ECED88B" w14:textId="77777777" w:rsidTr="00212291">
        <w:trPr>
          <w:trHeight w:val="631"/>
          <w:jc w:val="center"/>
        </w:trPr>
        <w:tc>
          <w:tcPr>
            <w:tcW w:w="9540" w:type="dxa"/>
            <w:gridSpan w:val="2"/>
            <w:tcBorders>
              <w:top w:val="single" w:sz="8" w:space="0" w:color="auto"/>
              <w:left w:val="single" w:sz="8" w:space="0" w:color="auto"/>
              <w:bottom w:val="single" w:sz="8" w:space="0" w:color="auto"/>
              <w:right w:val="single" w:sz="8" w:space="0" w:color="auto"/>
            </w:tcBorders>
            <w:shd w:val="clear" w:color="auto" w:fill="B2A1C7" w:themeFill="accent4" w:themeFillTint="99"/>
          </w:tcPr>
          <w:p w14:paraId="1EFA99A1" w14:textId="77777777" w:rsidR="00212291" w:rsidRPr="005626DB" w:rsidRDefault="00212291" w:rsidP="00212291">
            <w:pPr>
              <w:spacing w:after="0" w:line="243" w:lineRule="atLeast"/>
              <w:ind w:right="-20"/>
              <w:jc w:val="center"/>
              <w:rPr>
                <w:rFonts w:eastAsia="Times New Roman"/>
                <w:b/>
                <w:bCs/>
                <w:lang w:eastAsia="en-GB"/>
              </w:rPr>
            </w:pPr>
          </w:p>
          <w:p w14:paraId="0EE47E52" w14:textId="77777777" w:rsidR="00212291" w:rsidRPr="005626DB" w:rsidRDefault="00212291" w:rsidP="00212291">
            <w:pPr>
              <w:spacing w:after="0" w:line="243" w:lineRule="atLeast"/>
              <w:ind w:right="-20"/>
              <w:jc w:val="center"/>
              <w:rPr>
                <w:rFonts w:eastAsia="Times New Roman"/>
                <w:b/>
                <w:bCs/>
                <w:lang w:eastAsia="en-GB"/>
              </w:rPr>
            </w:pPr>
            <w:r w:rsidRPr="005626DB">
              <w:rPr>
                <w:rFonts w:eastAsia="Times New Roman"/>
                <w:b/>
                <w:bCs/>
                <w:lang w:eastAsia="en-GB"/>
              </w:rPr>
              <w:t>History Session 1</w:t>
            </w:r>
          </w:p>
        </w:tc>
      </w:tr>
      <w:tr w:rsidR="00212291" w:rsidRPr="005626DB" w14:paraId="3746347E" w14:textId="77777777" w:rsidTr="00212291">
        <w:trPr>
          <w:trHeight w:val="538"/>
          <w:jc w:val="center"/>
        </w:trPr>
        <w:tc>
          <w:tcPr>
            <w:tcW w:w="2033" w:type="dxa"/>
            <w:tcBorders>
              <w:top w:val="nil"/>
              <w:left w:val="single" w:sz="8" w:space="0" w:color="auto"/>
              <w:bottom w:val="single" w:sz="8" w:space="0" w:color="auto"/>
              <w:right w:val="single" w:sz="8" w:space="0" w:color="auto"/>
            </w:tcBorders>
          </w:tcPr>
          <w:p w14:paraId="105634A6" w14:textId="77777777" w:rsidR="00212291" w:rsidRPr="005626DB" w:rsidRDefault="00212291" w:rsidP="00212291">
            <w:pPr>
              <w:spacing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WHAT?</w:t>
            </w:r>
          </w:p>
          <w:p w14:paraId="562E8A5D" w14:textId="77777777" w:rsidR="00212291" w:rsidRPr="005626DB" w:rsidRDefault="00212291" w:rsidP="00212291">
            <w:pPr>
              <w:spacing w:after="0" w:line="240" w:lineRule="auto"/>
              <w:ind w:right="-23"/>
              <w:contextualSpacing/>
              <w:rPr>
                <w:rFonts w:eastAsia="Times New Roman"/>
                <w:b/>
                <w:bCs/>
                <w:color w:val="4B92DB"/>
                <w:spacing w:val="-1"/>
                <w:lang w:eastAsia="en-GB"/>
              </w:rPr>
            </w:pPr>
          </w:p>
          <w:p w14:paraId="527EE541" w14:textId="77777777" w:rsidR="00212291" w:rsidRPr="005626DB" w:rsidRDefault="00212291" w:rsidP="00212291">
            <w:pPr>
              <w:spacing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 xml:space="preserve">Session </w:t>
            </w:r>
          </w:p>
          <w:p w14:paraId="692DD5CA" w14:textId="77777777" w:rsidR="00212291" w:rsidRPr="005626DB" w:rsidRDefault="00212291" w:rsidP="00212291">
            <w:pPr>
              <w:spacing w:after="0" w:line="240" w:lineRule="auto"/>
              <w:ind w:right="-23"/>
              <w:contextualSpacing/>
              <w:rPr>
                <w:rFonts w:eastAsia="Times New Roman"/>
                <w:lang w:eastAsia="en-GB"/>
              </w:rPr>
            </w:pPr>
            <w:r w:rsidRPr="005626DB">
              <w:rPr>
                <w:rFonts w:eastAsia="Times New Roman"/>
                <w:b/>
                <w:bCs/>
                <w:color w:val="4B92DB"/>
                <w:spacing w:val="-1"/>
                <w:lang w:eastAsia="en-GB"/>
              </w:rPr>
              <w:t>Titles</w:t>
            </w:r>
          </w:p>
        </w:tc>
        <w:tc>
          <w:tcPr>
            <w:tcW w:w="7507" w:type="dxa"/>
            <w:tcBorders>
              <w:top w:val="nil"/>
              <w:left w:val="nil"/>
              <w:bottom w:val="single" w:sz="8" w:space="0" w:color="auto"/>
              <w:right w:val="single" w:sz="8" w:space="0" w:color="auto"/>
            </w:tcBorders>
          </w:tcPr>
          <w:p w14:paraId="1E6F84CB" w14:textId="77777777" w:rsidR="00212291" w:rsidRPr="005626DB" w:rsidRDefault="00212291" w:rsidP="00212291">
            <w:pPr>
              <w:rPr>
                <w:rFonts w:eastAsia="Times New Roman"/>
                <w:b/>
                <w:color w:val="000000"/>
              </w:rPr>
            </w:pPr>
            <w:r w:rsidRPr="005626DB">
              <w:rPr>
                <w:rFonts w:eastAsia="Times New Roman"/>
                <w:b/>
                <w:color w:val="00B050"/>
                <w:u w:val="single"/>
              </w:rPr>
              <w:t>3-7 years:</w:t>
            </w:r>
            <w:r w:rsidRPr="005626DB">
              <w:rPr>
                <w:rFonts w:eastAsia="Times New Roman"/>
                <w:b/>
                <w:color w:val="00B050"/>
              </w:rPr>
              <w:t xml:space="preserve"> Exploring how personal history and local history can be explored in Foundation Stage and KS1 </w:t>
            </w:r>
          </w:p>
        </w:tc>
      </w:tr>
      <w:tr w:rsidR="00212291" w:rsidRPr="005626DB" w14:paraId="328986D0" w14:textId="77777777" w:rsidTr="00212291">
        <w:trPr>
          <w:trHeight w:val="1499"/>
          <w:jc w:val="center"/>
        </w:trPr>
        <w:tc>
          <w:tcPr>
            <w:tcW w:w="2033" w:type="dxa"/>
            <w:tcBorders>
              <w:top w:val="nil"/>
              <w:left w:val="single" w:sz="8" w:space="0" w:color="auto"/>
              <w:bottom w:val="single" w:sz="8" w:space="0" w:color="auto"/>
              <w:right w:val="single" w:sz="8" w:space="0" w:color="auto"/>
            </w:tcBorders>
          </w:tcPr>
          <w:p w14:paraId="1B5889F6" w14:textId="77777777" w:rsidR="00212291" w:rsidRPr="005626DB" w:rsidRDefault="00212291" w:rsidP="00212291">
            <w:pPr>
              <w:spacing w:after="0" w:line="240" w:lineRule="auto"/>
              <w:ind w:right="-23"/>
              <w:contextualSpacing/>
              <w:rPr>
                <w:rFonts w:eastAsia="Times New Roman"/>
                <w:b/>
                <w:bCs/>
                <w:color w:val="4B92DB"/>
                <w:lang w:eastAsia="en-GB"/>
              </w:rPr>
            </w:pPr>
            <w:r w:rsidRPr="005626DB">
              <w:rPr>
                <w:rFonts w:eastAsia="Times New Roman"/>
                <w:b/>
                <w:bCs/>
                <w:color w:val="4B92DB"/>
                <w:lang w:eastAsia="en-GB"/>
              </w:rPr>
              <w:t>WHY THIS?</w:t>
            </w:r>
          </w:p>
          <w:p w14:paraId="2EB16115" w14:textId="77777777" w:rsidR="00212291" w:rsidRPr="005626DB" w:rsidRDefault="00212291" w:rsidP="00212291">
            <w:pPr>
              <w:spacing w:after="0" w:line="240" w:lineRule="auto"/>
              <w:ind w:right="-23"/>
              <w:contextualSpacing/>
              <w:rPr>
                <w:rFonts w:eastAsia="Times New Roman"/>
                <w:b/>
                <w:bCs/>
                <w:color w:val="4B92DB"/>
                <w:lang w:eastAsia="en-GB"/>
              </w:rPr>
            </w:pPr>
          </w:p>
          <w:p w14:paraId="65E63DBD" w14:textId="77777777" w:rsidR="00212291" w:rsidRPr="005626DB" w:rsidRDefault="00212291" w:rsidP="00212291">
            <w:pPr>
              <w:spacing w:after="0" w:line="240" w:lineRule="auto"/>
              <w:ind w:right="-23"/>
              <w:contextualSpacing/>
              <w:rPr>
                <w:rFonts w:eastAsia="Times New Roman"/>
                <w:b/>
                <w:bCs/>
                <w:color w:val="4B92DB"/>
                <w:lang w:eastAsia="en-GB"/>
              </w:rPr>
            </w:pPr>
            <w:r w:rsidRPr="005626DB">
              <w:rPr>
                <w:rFonts w:eastAsia="Times New Roman"/>
                <w:b/>
                <w:bCs/>
                <w:color w:val="4B92DB"/>
                <w:lang w:eastAsia="en-GB"/>
              </w:rPr>
              <w:t>Learning</w:t>
            </w:r>
          </w:p>
          <w:p w14:paraId="4CDB7711" w14:textId="77777777" w:rsidR="00212291" w:rsidRPr="005626DB" w:rsidRDefault="00212291" w:rsidP="00212291">
            <w:pPr>
              <w:spacing w:after="0" w:line="240" w:lineRule="auto"/>
              <w:ind w:right="-23"/>
              <w:contextualSpacing/>
              <w:rPr>
                <w:rFonts w:eastAsia="Times New Roman"/>
                <w:lang w:eastAsia="en-GB"/>
              </w:rPr>
            </w:pPr>
            <w:r w:rsidRPr="005626DB">
              <w:rPr>
                <w:rFonts w:eastAsia="Times New Roman"/>
                <w:b/>
                <w:bCs/>
                <w:color w:val="4B92DB"/>
                <w:lang w:eastAsia="en-GB"/>
              </w:rPr>
              <w:t>O</w:t>
            </w:r>
            <w:r w:rsidRPr="005626DB">
              <w:rPr>
                <w:rFonts w:eastAsia="Times New Roman"/>
                <w:b/>
                <w:bCs/>
                <w:color w:val="4B92DB"/>
                <w:spacing w:val="-1"/>
                <w:lang w:eastAsia="en-GB"/>
              </w:rPr>
              <w:t>utcomes</w:t>
            </w:r>
          </w:p>
        </w:tc>
        <w:tc>
          <w:tcPr>
            <w:tcW w:w="7507" w:type="dxa"/>
            <w:tcBorders>
              <w:top w:val="nil"/>
              <w:left w:val="nil"/>
              <w:bottom w:val="single" w:sz="8" w:space="0" w:color="auto"/>
              <w:right w:val="single" w:sz="8" w:space="0" w:color="auto"/>
            </w:tcBorders>
          </w:tcPr>
          <w:p w14:paraId="1A73A73D" w14:textId="77777777" w:rsidR="00212291" w:rsidRPr="005626DB" w:rsidRDefault="00212291" w:rsidP="00212291">
            <w:pPr>
              <w:spacing w:before="4" w:after="0" w:line="254" w:lineRule="exact"/>
              <w:ind w:right="166"/>
            </w:pPr>
            <w:r w:rsidRPr="005626DB">
              <w:t>By the end of this session trainees will be have:</w:t>
            </w:r>
          </w:p>
          <w:p w14:paraId="61E37D64" w14:textId="77777777" w:rsidR="00212291" w:rsidRPr="005626DB" w:rsidRDefault="00212291" w:rsidP="00212291">
            <w:pPr>
              <w:pStyle w:val="ListParagraph"/>
              <w:numPr>
                <w:ilvl w:val="0"/>
                <w:numId w:val="32"/>
              </w:numPr>
              <w:spacing w:before="4" w:after="0" w:line="254" w:lineRule="exact"/>
              <w:ind w:right="166"/>
            </w:pPr>
            <w:r w:rsidRPr="005626DB">
              <w:t xml:space="preserve">explored ways of developing pupils understanding of the past and present with pupils aged 3-7 </w:t>
            </w:r>
          </w:p>
          <w:p w14:paraId="6F4E41F0" w14:textId="77777777" w:rsidR="00212291" w:rsidRPr="005626DB" w:rsidRDefault="00212291" w:rsidP="00212291">
            <w:pPr>
              <w:pStyle w:val="ListParagraph"/>
              <w:numPr>
                <w:ilvl w:val="0"/>
                <w:numId w:val="32"/>
              </w:numPr>
              <w:spacing w:before="4" w:after="0" w:line="254" w:lineRule="exact"/>
              <w:ind w:right="166"/>
            </w:pPr>
            <w:r w:rsidRPr="005626DB">
              <w:t xml:space="preserve">explored ways of developing pupil’s understanding of local KS1 history </w:t>
            </w:r>
          </w:p>
          <w:p w14:paraId="28448182" w14:textId="77777777" w:rsidR="00212291" w:rsidRPr="005626DB" w:rsidRDefault="00212291" w:rsidP="00A93917">
            <w:pPr>
              <w:pStyle w:val="ListParagraph"/>
              <w:numPr>
                <w:ilvl w:val="0"/>
                <w:numId w:val="66"/>
              </w:numPr>
              <w:spacing w:after="0" w:line="256" w:lineRule="atLeast"/>
              <w:ind w:right="221"/>
              <w:rPr>
                <w:rFonts w:eastAsia="Times New Roman"/>
                <w:lang w:eastAsia="en-GB"/>
              </w:rPr>
            </w:pPr>
            <w:r w:rsidRPr="005626DB">
              <w:t xml:space="preserve">explored cross curricular links and the planning associated with exploring the past and the present and local history </w:t>
            </w:r>
          </w:p>
          <w:p w14:paraId="672932AA" w14:textId="77777777" w:rsidR="00212291" w:rsidRPr="005626DB" w:rsidRDefault="00212291" w:rsidP="00212291">
            <w:pPr>
              <w:spacing w:after="0" w:line="256" w:lineRule="atLeast"/>
              <w:ind w:right="221"/>
              <w:rPr>
                <w:rFonts w:eastAsia="Times New Roman"/>
                <w:highlight w:val="yellow"/>
                <w:lang w:eastAsia="en-GB"/>
              </w:rPr>
            </w:pPr>
          </w:p>
        </w:tc>
      </w:tr>
      <w:tr w:rsidR="00212291" w:rsidRPr="005626DB" w14:paraId="20C1EF30" w14:textId="77777777" w:rsidTr="00212291">
        <w:trPr>
          <w:trHeight w:val="1303"/>
          <w:jc w:val="center"/>
        </w:trPr>
        <w:tc>
          <w:tcPr>
            <w:tcW w:w="2033" w:type="dxa"/>
            <w:tcBorders>
              <w:top w:val="nil"/>
              <w:left w:val="single" w:sz="8" w:space="0" w:color="auto"/>
              <w:bottom w:val="single" w:sz="8" w:space="0" w:color="auto"/>
              <w:right w:val="single" w:sz="8" w:space="0" w:color="auto"/>
            </w:tcBorders>
          </w:tcPr>
          <w:p w14:paraId="6105B858" w14:textId="77777777" w:rsidR="00212291" w:rsidRPr="005626DB" w:rsidRDefault="00212291" w:rsidP="00212291">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WHY NOW?</w:t>
            </w:r>
          </w:p>
          <w:p w14:paraId="337DFF8E" w14:textId="77777777" w:rsidR="00212291" w:rsidRPr="005626DB" w:rsidRDefault="00212291" w:rsidP="00212291">
            <w:pPr>
              <w:spacing w:before="87" w:after="0" w:line="240" w:lineRule="auto"/>
              <w:ind w:right="-23"/>
              <w:contextualSpacing/>
              <w:rPr>
                <w:rFonts w:eastAsia="Times New Roman"/>
                <w:b/>
                <w:bCs/>
                <w:color w:val="4B92DB"/>
                <w:spacing w:val="1"/>
                <w:lang w:eastAsia="en-GB"/>
              </w:rPr>
            </w:pPr>
          </w:p>
          <w:p w14:paraId="03C1C088" w14:textId="77777777" w:rsidR="00212291" w:rsidRPr="005626DB" w:rsidRDefault="00212291" w:rsidP="00212291">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Curriculum Design &amp; Key Messages</w:t>
            </w:r>
          </w:p>
        </w:tc>
        <w:tc>
          <w:tcPr>
            <w:tcW w:w="7507" w:type="dxa"/>
            <w:tcBorders>
              <w:top w:val="nil"/>
              <w:left w:val="nil"/>
              <w:bottom w:val="single" w:sz="8" w:space="0" w:color="auto"/>
              <w:right w:val="single" w:sz="8" w:space="0" w:color="auto"/>
            </w:tcBorders>
          </w:tcPr>
          <w:p w14:paraId="3B03E1FF" w14:textId="77777777" w:rsidR="00212291" w:rsidRPr="005626DB" w:rsidRDefault="00212291" w:rsidP="00212291">
            <w:pPr>
              <w:pStyle w:val="ListParagraph"/>
              <w:spacing w:after="0" w:line="240" w:lineRule="auto"/>
              <w:ind w:left="0" w:right="120"/>
              <w:rPr>
                <w:iCs/>
              </w:rPr>
            </w:pPr>
            <w:r w:rsidRPr="005626DB">
              <w:rPr>
                <w:iCs/>
              </w:rPr>
              <w:t>To equip trainees with subject knowledge and pedagogy to engage foundation stage pupils in exciting, active sessions which develop their understanding of the past and present</w:t>
            </w:r>
          </w:p>
          <w:p w14:paraId="1F01BD25" w14:textId="77777777" w:rsidR="00212291" w:rsidRPr="005626DB" w:rsidRDefault="00212291" w:rsidP="00212291">
            <w:pPr>
              <w:spacing w:before="88" w:after="0" w:line="238" w:lineRule="atLeast"/>
              <w:ind w:right="359"/>
              <w:rPr>
                <w:rFonts w:eastAsia="Times New Roman"/>
                <w:lang w:eastAsia="en-GB"/>
              </w:rPr>
            </w:pPr>
          </w:p>
        </w:tc>
      </w:tr>
      <w:tr w:rsidR="00212291" w:rsidRPr="005626DB" w14:paraId="664C34E4" w14:textId="77777777" w:rsidTr="00212291">
        <w:trPr>
          <w:trHeight w:val="633"/>
          <w:jc w:val="center"/>
        </w:trPr>
        <w:tc>
          <w:tcPr>
            <w:tcW w:w="2033" w:type="dxa"/>
            <w:tcBorders>
              <w:top w:val="nil"/>
              <w:left w:val="single" w:sz="8" w:space="0" w:color="auto"/>
              <w:bottom w:val="single" w:sz="8" w:space="0" w:color="auto"/>
              <w:right w:val="single" w:sz="8" w:space="0" w:color="auto"/>
            </w:tcBorders>
          </w:tcPr>
          <w:p w14:paraId="4B01C77F" w14:textId="77777777" w:rsidR="00212291" w:rsidRPr="005626DB" w:rsidRDefault="00212291" w:rsidP="00212291">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HOW?</w:t>
            </w:r>
          </w:p>
          <w:p w14:paraId="1E4F42C8" w14:textId="77777777" w:rsidR="00212291" w:rsidRPr="005626DB" w:rsidRDefault="00212291" w:rsidP="00212291">
            <w:pPr>
              <w:spacing w:before="87" w:after="0" w:line="240" w:lineRule="auto"/>
              <w:ind w:right="-23"/>
              <w:contextualSpacing/>
              <w:rPr>
                <w:rFonts w:eastAsia="Times New Roman"/>
                <w:b/>
                <w:bCs/>
                <w:color w:val="4B92DB"/>
                <w:spacing w:val="1"/>
                <w:lang w:eastAsia="en-GB"/>
              </w:rPr>
            </w:pPr>
          </w:p>
          <w:p w14:paraId="61C1BEDB" w14:textId="77777777" w:rsidR="00212291" w:rsidRPr="005626DB" w:rsidRDefault="00212291" w:rsidP="00212291">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 xml:space="preserve">Session </w:t>
            </w:r>
          </w:p>
          <w:p w14:paraId="60C3CD58" w14:textId="77777777" w:rsidR="00212291" w:rsidRPr="005626DB" w:rsidRDefault="00212291" w:rsidP="00212291">
            <w:pPr>
              <w:spacing w:before="87" w:after="0" w:line="240" w:lineRule="auto"/>
              <w:ind w:right="-23"/>
              <w:contextualSpacing/>
              <w:rPr>
                <w:rFonts w:eastAsia="Times New Roman"/>
                <w:lang w:eastAsia="en-GB"/>
              </w:rPr>
            </w:pPr>
            <w:r w:rsidRPr="005626DB">
              <w:rPr>
                <w:rFonts w:eastAsia="Times New Roman"/>
                <w:b/>
                <w:bCs/>
                <w:color w:val="4B92DB"/>
                <w:spacing w:val="1"/>
                <w:lang w:eastAsia="en-GB"/>
              </w:rPr>
              <w:t xml:space="preserve">Content </w:t>
            </w:r>
          </w:p>
        </w:tc>
        <w:tc>
          <w:tcPr>
            <w:tcW w:w="7507" w:type="dxa"/>
            <w:tcBorders>
              <w:top w:val="nil"/>
              <w:left w:val="nil"/>
              <w:bottom w:val="single" w:sz="8" w:space="0" w:color="auto"/>
              <w:right w:val="single" w:sz="8" w:space="0" w:color="auto"/>
            </w:tcBorders>
          </w:tcPr>
          <w:p w14:paraId="52A9977D" w14:textId="77777777" w:rsidR="00212291" w:rsidRPr="005626DB" w:rsidRDefault="00212291" w:rsidP="00212291">
            <w:pPr>
              <w:spacing w:after="0" w:line="256" w:lineRule="atLeast"/>
              <w:ind w:right="221"/>
              <w:rPr>
                <w:rFonts w:eastAsia="Times New Roman"/>
                <w:lang w:eastAsia="en-GB"/>
              </w:rPr>
            </w:pPr>
            <w:r w:rsidRPr="005626DB">
              <w:rPr>
                <w:rFonts w:eastAsia="Times New Roman"/>
                <w:lang w:eastAsia="en-GB"/>
              </w:rPr>
              <w:t>During the session trainees will:</w:t>
            </w:r>
          </w:p>
          <w:p w14:paraId="4F256D2D" w14:textId="77777777" w:rsidR="00212291" w:rsidRPr="005626DB" w:rsidRDefault="00212291" w:rsidP="00A93917">
            <w:pPr>
              <w:pStyle w:val="ListParagraph"/>
              <w:numPr>
                <w:ilvl w:val="0"/>
                <w:numId w:val="60"/>
              </w:numPr>
              <w:spacing w:before="88" w:after="0" w:line="238" w:lineRule="atLeast"/>
              <w:ind w:right="359"/>
              <w:rPr>
                <w:rFonts w:eastAsia="Times New Roman"/>
                <w:lang w:eastAsia="en-GB"/>
              </w:rPr>
            </w:pPr>
            <w:r w:rsidRPr="005626DB">
              <w:rPr>
                <w:rFonts w:eastAsia="Times New Roman"/>
              </w:rPr>
              <w:t xml:space="preserve">Use the following starting points: personal history, stories and events, visitors, the locality, photos and artefacts. </w:t>
            </w:r>
          </w:p>
          <w:p w14:paraId="69DA3E39" w14:textId="77777777" w:rsidR="00212291" w:rsidRPr="005626DB" w:rsidRDefault="00212291" w:rsidP="00A93917">
            <w:pPr>
              <w:pStyle w:val="ListParagraph"/>
              <w:numPr>
                <w:ilvl w:val="0"/>
                <w:numId w:val="60"/>
              </w:numPr>
              <w:spacing w:before="88" w:after="0" w:line="238" w:lineRule="atLeast"/>
              <w:ind w:right="359"/>
              <w:rPr>
                <w:rFonts w:eastAsia="Times New Roman"/>
                <w:lang w:eastAsia="en-GB"/>
              </w:rPr>
            </w:pPr>
            <w:r w:rsidRPr="005626DB">
              <w:rPr>
                <w:rFonts w:eastAsia="Times New Roman"/>
                <w:lang w:eastAsia="en-GB"/>
              </w:rPr>
              <w:t>Discuss cross curricular links with other EYFS key areas</w:t>
            </w:r>
          </w:p>
          <w:p w14:paraId="7491F99B" w14:textId="77777777" w:rsidR="00212291" w:rsidRPr="005626DB" w:rsidRDefault="00212291" w:rsidP="00A93917">
            <w:pPr>
              <w:pStyle w:val="ListParagraph"/>
              <w:numPr>
                <w:ilvl w:val="0"/>
                <w:numId w:val="60"/>
              </w:numPr>
              <w:spacing w:before="88" w:after="0" w:line="238" w:lineRule="atLeast"/>
              <w:ind w:right="359"/>
              <w:rPr>
                <w:rFonts w:eastAsia="Times New Roman"/>
                <w:lang w:eastAsia="en-GB"/>
              </w:rPr>
            </w:pPr>
            <w:r w:rsidRPr="005626DB">
              <w:rPr>
                <w:rFonts w:eastAsia="Times New Roman"/>
                <w:lang w:eastAsia="en-GB"/>
              </w:rPr>
              <w:t>Share example/s of pedagogy they have seen or used</w:t>
            </w:r>
          </w:p>
          <w:p w14:paraId="1F21948A" w14:textId="77777777" w:rsidR="00212291" w:rsidRPr="005626DB" w:rsidRDefault="00212291" w:rsidP="00212291">
            <w:pPr>
              <w:pStyle w:val="xxxmsolistparagraph"/>
              <w:ind w:right="120"/>
              <w:rPr>
                <w:rFonts w:ascii="Arial" w:eastAsia="Times New Roman" w:hAnsi="Arial" w:cs="Arial"/>
                <w:i/>
                <w:lang w:eastAsia="en-GB"/>
              </w:rPr>
            </w:pPr>
          </w:p>
        </w:tc>
      </w:tr>
      <w:tr w:rsidR="00212291" w:rsidRPr="005626DB" w14:paraId="797C42D4" w14:textId="77777777" w:rsidTr="00212291">
        <w:trPr>
          <w:trHeight w:val="755"/>
          <w:jc w:val="center"/>
        </w:trPr>
        <w:tc>
          <w:tcPr>
            <w:tcW w:w="2033" w:type="dxa"/>
            <w:tcBorders>
              <w:top w:val="nil"/>
              <w:left w:val="single" w:sz="8" w:space="0" w:color="auto"/>
              <w:bottom w:val="single" w:sz="8" w:space="0" w:color="auto"/>
              <w:right w:val="single" w:sz="8" w:space="0" w:color="auto"/>
            </w:tcBorders>
          </w:tcPr>
          <w:p w14:paraId="149608F7" w14:textId="77777777" w:rsidR="00212291" w:rsidRPr="005626DB" w:rsidRDefault="00212291" w:rsidP="00212291">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WHERE?</w:t>
            </w:r>
          </w:p>
          <w:p w14:paraId="5AE2A20D" w14:textId="77777777" w:rsidR="00212291" w:rsidRPr="005626DB" w:rsidRDefault="00212291" w:rsidP="00212291">
            <w:pPr>
              <w:spacing w:before="87" w:after="0" w:line="240" w:lineRule="auto"/>
              <w:ind w:right="-23"/>
              <w:contextualSpacing/>
              <w:rPr>
                <w:rFonts w:eastAsia="Times New Roman"/>
                <w:b/>
                <w:bCs/>
                <w:color w:val="4B92DB"/>
                <w:spacing w:val="1"/>
                <w:lang w:eastAsia="en-GB"/>
              </w:rPr>
            </w:pPr>
          </w:p>
          <w:p w14:paraId="436FC103" w14:textId="77777777" w:rsidR="00212291" w:rsidRPr="005626DB" w:rsidRDefault="00212291" w:rsidP="00212291">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 xml:space="preserve">Key Links: </w:t>
            </w:r>
          </w:p>
          <w:p w14:paraId="314C6655" w14:textId="77777777" w:rsidR="00212291" w:rsidRPr="005626DB" w:rsidRDefault="00212291" w:rsidP="00212291">
            <w:pPr>
              <w:spacing w:before="87" w:after="0" w:line="240" w:lineRule="auto"/>
              <w:ind w:right="-23"/>
              <w:rPr>
                <w:rFonts w:eastAsia="Times New Roman"/>
                <w:b/>
                <w:bCs/>
                <w:color w:val="4B92DB"/>
                <w:spacing w:val="1"/>
                <w:lang w:eastAsia="en-GB"/>
              </w:rPr>
            </w:pPr>
            <w:r w:rsidRPr="005626DB">
              <w:rPr>
                <w:rFonts w:eastAsia="Times New Roman"/>
                <w:b/>
                <w:bCs/>
                <w:color w:val="4B92DB"/>
                <w:spacing w:val="1"/>
                <w:lang w:eastAsia="en-GB"/>
              </w:rPr>
              <w:t>PGCE Course</w:t>
            </w:r>
          </w:p>
        </w:tc>
        <w:tc>
          <w:tcPr>
            <w:tcW w:w="7507" w:type="dxa"/>
            <w:tcBorders>
              <w:top w:val="nil"/>
              <w:left w:val="nil"/>
              <w:bottom w:val="single" w:sz="8" w:space="0" w:color="auto"/>
              <w:right w:val="single" w:sz="8" w:space="0" w:color="auto"/>
            </w:tcBorders>
          </w:tcPr>
          <w:p w14:paraId="2F6C46D1" w14:textId="77777777" w:rsidR="006C14D3" w:rsidRDefault="006C14D3" w:rsidP="006C14D3">
            <w:pPr>
              <w:spacing w:before="87" w:after="0" w:line="240" w:lineRule="auto"/>
              <w:ind w:right="-20"/>
              <w:rPr>
                <w:color w:val="201F1E"/>
                <w:shd w:val="clear" w:color="auto" w:fill="FFFFFF"/>
              </w:rPr>
            </w:pPr>
            <w:r w:rsidRPr="007D0177">
              <w:rPr>
                <w:rFonts w:eastAsia="Times New Roman"/>
                <w:b/>
                <w:bCs/>
                <w:lang w:eastAsia="en-GB"/>
              </w:rPr>
              <w:t>PGCE Cross-Course Links including Provision for All</w:t>
            </w:r>
            <w:r>
              <w:rPr>
                <w:rFonts w:eastAsia="Times New Roman"/>
                <w:b/>
                <w:bCs/>
                <w:lang w:eastAsia="en-GB"/>
              </w:rPr>
              <w:t xml:space="preserve">: </w:t>
            </w:r>
            <w:r w:rsidRPr="007D0177">
              <w:rPr>
                <w:color w:val="201F1E"/>
                <w:shd w:val="clear" w:color="auto" w:fill="FFFFFF"/>
              </w:rPr>
              <w:t>To consider the needs of all children in all contexts and make provision for them to make progress (see Appendix 1).</w:t>
            </w:r>
          </w:p>
          <w:p w14:paraId="766693FC" w14:textId="77777777" w:rsidR="00212291" w:rsidRPr="006C14D3" w:rsidRDefault="00212291" w:rsidP="001B789A">
            <w:pPr>
              <w:pStyle w:val="ListParagraph"/>
              <w:numPr>
                <w:ilvl w:val="0"/>
                <w:numId w:val="244"/>
              </w:numPr>
              <w:spacing w:before="87" w:after="0" w:line="240" w:lineRule="auto"/>
              <w:ind w:right="-20"/>
              <w:rPr>
                <w:rFonts w:eastAsia="Times New Roman"/>
                <w:sz w:val="22"/>
                <w:szCs w:val="22"/>
                <w:lang w:eastAsia="en-GB"/>
              </w:rPr>
            </w:pPr>
            <w:r w:rsidRPr="006C14D3">
              <w:rPr>
                <w:rFonts w:eastAsia="Times New Roman"/>
                <w:sz w:val="22"/>
                <w:szCs w:val="22"/>
                <w:lang w:eastAsia="en-GB"/>
              </w:rPr>
              <w:t>PL 3, 4, 6, 7</w:t>
            </w:r>
          </w:p>
          <w:p w14:paraId="58483384" w14:textId="77777777" w:rsidR="00212291" w:rsidRPr="006C14D3" w:rsidRDefault="00212291" w:rsidP="001B789A">
            <w:pPr>
              <w:pStyle w:val="ListParagraph"/>
              <w:numPr>
                <w:ilvl w:val="0"/>
                <w:numId w:val="244"/>
              </w:numPr>
              <w:spacing w:before="87" w:after="0" w:line="240" w:lineRule="auto"/>
              <w:ind w:right="-20"/>
              <w:rPr>
                <w:rFonts w:eastAsia="Times New Roman"/>
                <w:lang w:eastAsia="en-GB"/>
              </w:rPr>
            </w:pPr>
            <w:r w:rsidRPr="006C14D3">
              <w:rPr>
                <w:rFonts w:eastAsia="Times New Roman"/>
                <w:lang w:eastAsia="en-GB"/>
              </w:rPr>
              <w:t>Maths session 12</w:t>
            </w:r>
          </w:p>
          <w:p w14:paraId="64ED2A4A" w14:textId="77777777" w:rsidR="00212291" w:rsidRPr="006C14D3" w:rsidRDefault="00212291" w:rsidP="001B789A">
            <w:pPr>
              <w:pStyle w:val="ListParagraph"/>
              <w:numPr>
                <w:ilvl w:val="0"/>
                <w:numId w:val="244"/>
              </w:numPr>
              <w:spacing w:before="87" w:after="0" w:line="240" w:lineRule="auto"/>
              <w:ind w:right="-20"/>
              <w:rPr>
                <w:rFonts w:eastAsia="Times New Roman"/>
                <w:lang w:eastAsia="en-GB"/>
              </w:rPr>
            </w:pPr>
            <w:r w:rsidRPr="006C14D3">
              <w:rPr>
                <w:rFonts w:eastAsia="Times New Roman"/>
                <w:lang w:eastAsia="en-GB"/>
              </w:rPr>
              <w:t>English Session 8</w:t>
            </w:r>
          </w:p>
        </w:tc>
      </w:tr>
      <w:tr w:rsidR="00212291" w:rsidRPr="005626DB" w14:paraId="4E834770" w14:textId="77777777" w:rsidTr="00212291">
        <w:trPr>
          <w:trHeight w:val="755"/>
          <w:jc w:val="center"/>
        </w:trPr>
        <w:tc>
          <w:tcPr>
            <w:tcW w:w="2033" w:type="dxa"/>
            <w:tcBorders>
              <w:top w:val="nil"/>
              <w:left w:val="single" w:sz="8" w:space="0" w:color="auto"/>
              <w:bottom w:val="single" w:sz="8" w:space="0" w:color="auto"/>
              <w:right w:val="single" w:sz="8" w:space="0" w:color="auto"/>
            </w:tcBorders>
          </w:tcPr>
          <w:p w14:paraId="2F1CB913" w14:textId="77777777" w:rsidR="00212291" w:rsidRPr="005626DB" w:rsidRDefault="00212291" w:rsidP="00212291">
            <w:pPr>
              <w:spacing w:before="87" w:after="0" w:line="240" w:lineRule="auto"/>
              <w:ind w:right="-23"/>
              <w:rPr>
                <w:rFonts w:eastAsia="Times New Roman"/>
                <w:b/>
                <w:bCs/>
                <w:color w:val="4B92DB"/>
                <w:spacing w:val="1"/>
                <w:lang w:eastAsia="en-GB"/>
              </w:rPr>
            </w:pPr>
          </w:p>
          <w:p w14:paraId="7BF4E3B1" w14:textId="77777777" w:rsidR="00212291" w:rsidRPr="005626DB" w:rsidRDefault="00212291" w:rsidP="00212291">
            <w:pPr>
              <w:spacing w:before="87" w:after="0" w:line="240" w:lineRule="auto"/>
              <w:ind w:right="-23"/>
              <w:rPr>
                <w:rFonts w:eastAsia="Times New Roman"/>
                <w:b/>
                <w:bCs/>
                <w:color w:val="4B92DB"/>
                <w:spacing w:val="1"/>
                <w:lang w:eastAsia="en-GB"/>
              </w:rPr>
            </w:pPr>
            <w:r w:rsidRPr="005626DB">
              <w:rPr>
                <w:rFonts w:eastAsia="Times New Roman"/>
                <w:b/>
                <w:bCs/>
                <w:color w:val="4B92DB"/>
                <w:spacing w:val="1"/>
                <w:lang w:eastAsia="en-GB"/>
              </w:rPr>
              <w:t>ITT Core Content Framework</w:t>
            </w:r>
          </w:p>
          <w:p w14:paraId="7CCFFCAD" w14:textId="77777777" w:rsidR="00212291" w:rsidRPr="005626DB" w:rsidRDefault="00212291" w:rsidP="00212291">
            <w:pPr>
              <w:spacing w:before="87" w:after="0" w:line="240" w:lineRule="auto"/>
              <w:ind w:right="-23"/>
              <w:contextualSpacing/>
              <w:rPr>
                <w:rFonts w:eastAsia="Times New Roman"/>
                <w:b/>
                <w:bCs/>
                <w:color w:val="4B92DB"/>
                <w:spacing w:val="1"/>
                <w:lang w:eastAsia="en-GB"/>
              </w:rPr>
            </w:pPr>
          </w:p>
        </w:tc>
        <w:tc>
          <w:tcPr>
            <w:tcW w:w="7507" w:type="dxa"/>
            <w:tcBorders>
              <w:top w:val="nil"/>
              <w:left w:val="nil"/>
              <w:bottom w:val="single" w:sz="8" w:space="0" w:color="auto"/>
              <w:right w:val="single" w:sz="8" w:space="0" w:color="auto"/>
            </w:tcBorders>
          </w:tcPr>
          <w:p w14:paraId="25AA1A10" w14:textId="77777777" w:rsidR="00D50380" w:rsidRPr="00B93606" w:rsidRDefault="00D50380" w:rsidP="00D50380">
            <w:pPr>
              <w:spacing w:before="87" w:after="0" w:line="240" w:lineRule="auto"/>
              <w:ind w:right="-20"/>
            </w:pPr>
            <w:r w:rsidRPr="00B93606">
              <w:rPr>
                <w:rFonts w:eastAsia="Times New Roman"/>
                <w:b/>
                <w:bCs/>
                <w:spacing w:val="1"/>
                <w:lang w:eastAsia="en-GB"/>
              </w:rPr>
              <w:t xml:space="preserve">ITT Core Content Framework: </w:t>
            </w:r>
            <w:r w:rsidRPr="00B93606">
              <w:rPr>
                <w:rFonts w:eastAsia="Times New Roman"/>
                <w:spacing w:val="1"/>
                <w:lang w:eastAsia="en-GB"/>
              </w:rPr>
              <w:t>Aspects from</w:t>
            </w:r>
            <w:r w:rsidRPr="00B93606">
              <w:t xml:space="preserve"> the five core areas (‘Behaviour’, ‘Pedagogy’, ‘Assessment’, ‘Curriculum’, ‘Professional Behaviours’) will be included in this seminar as appropriate.</w:t>
            </w:r>
          </w:p>
          <w:p w14:paraId="521D70F5" w14:textId="31C9CC29" w:rsidR="00212291" w:rsidRPr="005626DB" w:rsidRDefault="00212291" w:rsidP="00212291">
            <w:pPr>
              <w:spacing w:before="87" w:after="0" w:line="240" w:lineRule="auto"/>
              <w:ind w:left="129" w:right="-20"/>
            </w:pPr>
          </w:p>
        </w:tc>
      </w:tr>
      <w:tr w:rsidR="00212291" w:rsidRPr="005626DB" w14:paraId="16DD2F84" w14:textId="77777777" w:rsidTr="00212291">
        <w:trPr>
          <w:trHeight w:val="755"/>
          <w:jc w:val="center"/>
        </w:trPr>
        <w:tc>
          <w:tcPr>
            <w:tcW w:w="2033" w:type="dxa"/>
            <w:tcBorders>
              <w:top w:val="nil"/>
              <w:left w:val="single" w:sz="8" w:space="0" w:color="auto"/>
              <w:bottom w:val="single" w:sz="8" w:space="0" w:color="auto"/>
              <w:right w:val="single" w:sz="8" w:space="0" w:color="auto"/>
            </w:tcBorders>
          </w:tcPr>
          <w:p w14:paraId="1D5864C3" w14:textId="77777777" w:rsidR="00212291" w:rsidRPr="005626DB" w:rsidRDefault="00212291" w:rsidP="00212291">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Teachers’ Standards</w:t>
            </w:r>
          </w:p>
        </w:tc>
        <w:tc>
          <w:tcPr>
            <w:tcW w:w="7507" w:type="dxa"/>
            <w:tcBorders>
              <w:top w:val="nil"/>
              <w:left w:val="nil"/>
              <w:bottom w:val="single" w:sz="8" w:space="0" w:color="auto"/>
              <w:right w:val="single" w:sz="8" w:space="0" w:color="auto"/>
            </w:tcBorders>
          </w:tcPr>
          <w:p w14:paraId="631E54D8" w14:textId="77777777" w:rsidR="00212291" w:rsidRPr="005626DB" w:rsidRDefault="00212291" w:rsidP="00212291">
            <w:pPr>
              <w:spacing w:before="87" w:after="0" w:line="240" w:lineRule="auto"/>
              <w:ind w:right="-20"/>
              <w:rPr>
                <w:rFonts w:eastAsia="Times New Roman"/>
                <w:b/>
                <w:bCs/>
                <w:sz w:val="22"/>
                <w:szCs w:val="22"/>
                <w:lang w:eastAsia="en-GB"/>
              </w:rPr>
            </w:pPr>
            <w:r w:rsidRPr="005626DB">
              <w:rPr>
                <w:rFonts w:eastAsia="Times New Roman"/>
                <w:b/>
                <w:bCs/>
                <w:sz w:val="22"/>
                <w:szCs w:val="22"/>
                <w:lang w:eastAsia="en-GB"/>
              </w:rPr>
              <w:t>Teachers’ Standards: TS2, 3 and 4</w:t>
            </w:r>
          </w:p>
          <w:p w14:paraId="1DA9D1AA" w14:textId="77777777" w:rsidR="00212291" w:rsidRPr="005626DB" w:rsidRDefault="00212291" w:rsidP="00212291">
            <w:pPr>
              <w:spacing w:before="87" w:after="0" w:line="240" w:lineRule="auto"/>
              <w:ind w:left="129" w:right="-20"/>
            </w:pPr>
          </w:p>
        </w:tc>
      </w:tr>
    </w:tbl>
    <w:p w14:paraId="3E749CBE" w14:textId="77777777" w:rsidR="00212291" w:rsidRPr="005626DB" w:rsidRDefault="00212291" w:rsidP="00212291"/>
    <w:p w14:paraId="08EC83F9" w14:textId="77777777" w:rsidR="00212291" w:rsidRPr="005626DB" w:rsidRDefault="00212291" w:rsidP="00212291"/>
    <w:tbl>
      <w:tblPr>
        <w:tblW w:w="9540" w:type="dxa"/>
        <w:jc w:val="center"/>
        <w:tblCellMar>
          <w:left w:w="142" w:type="dxa"/>
          <w:right w:w="0" w:type="dxa"/>
        </w:tblCellMar>
        <w:tblLook w:val="04A0" w:firstRow="1" w:lastRow="0" w:firstColumn="1" w:lastColumn="0" w:noHBand="0" w:noVBand="1"/>
      </w:tblPr>
      <w:tblGrid>
        <w:gridCol w:w="2033"/>
        <w:gridCol w:w="7507"/>
      </w:tblGrid>
      <w:tr w:rsidR="00212291" w:rsidRPr="00B92839" w14:paraId="11129B11" w14:textId="77777777" w:rsidTr="00212291">
        <w:trPr>
          <w:trHeight w:val="631"/>
          <w:jc w:val="center"/>
        </w:trPr>
        <w:tc>
          <w:tcPr>
            <w:tcW w:w="9540" w:type="dxa"/>
            <w:gridSpan w:val="2"/>
            <w:tcBorders>
              <w:top w:val="single" w:sz="8" w:space="0" w:color="auto"/>
              <w:left w:val="single" w:sz="8" w:space="0" w:color="auto"/>
              <w:bottom w:val="single" w:sz="8" w:space="0" w:color="auto"/>
              <w:right w:val="single" w:sz="8" w:space="0" w:color="auto"/>
            </w:tcBorders>
            <w:shd w:val="clear" w:color="auto" w:fill="B2A1C7" w:themeFill="accent4" w:themeFillTint="99"/>
          </w:tcPr>
          <w:p w14:paraId="748FAE7C" w14:textId="77777777" w:rsidR="00212291" w:rsidRPr="00B92839" w:rsidRDefault="00212291" w:rsidP="00212291">
            <w:pPr>
              <w:spacing w:after="0" w:line="243" w:lineRule="atLeast"/>
              <w:ind w:right="-20"/>
              <w:jc w:val="center"/>
              <w:rPr>
                <w:rFonts w:eastAsia="Times New Roman"/>
                <w:b/>
                <w:bCs/>
                <w:sz w:val="22"/>
                <w:szCs w:val="22"/>
                <w:lang w:eastAsia="en-GB"/>
              </w:rPr>
            </w:pPr>
            <w:bookmarkStart w:id="1" w:name="_Hlk42611762"/>
          </w:p>
          <w:p w14:paraId="4725D2BE" w14:textId="77777777" w:rsidR="00212291" w:rsidRPr="00B92839" w:rsidRDefault="00212291" w:rsidP="00212291">
            <w:pPr>
              <w:spacing w:after="0" w:line="243" w:lineRule="atLeast"/>
              <w:ind w:right="-20"/>
              <w:jc w:val="center"/>
              <w:rPr>
                <w:rFonts w:eastAsia="Times New Roman"/>
                <w:b/>
                <w:bCs/>
                <w:sz w:val="22"/>
                <w:szCs w:val="22"/>
                <w:lang w:eastAsia="en-GB"/>
              </w:rPr>
            </w:pPr>
            <w:r w:rsidRPr="00B92839">
              <w:rPr>
                <w:rFonts w:eastAsia="Times New Roman"/>
                <w:b/>
                <w:bCs/>
                <w:sz w:val="22"/>
                <w:szCs w:val="22"/>
                <w:lang w:eastAsia="en-GB"/>
              </w:rPr>
              <w:t>History Session 1</w:t>
            </w:r>
          </w:p>
        </w:tc>
      </w:tr>
      <w:tr w:rsidR="00212291" w:rsidRPr="00B92839" w14:paraId="06F6E620" w14:textId="77777777" w:rsidTr="00212291">
        <w:trPr>
          <w:trHeight w:val="396"/>
          <w:jc w:val="center"/>
        </w:trPr>
        <w:tc>
          <w:tcPr>
            <w:tcW w:w="2033" w:type="dxa"/>
            <w:tcBorders>
              <w:top w:val="nil"/>
              <w:left w:val="single" w:sz="8" w:space="0" w:color="auto"/>
              <w:bottom w:val="single" w:sz="8" w:space="0" w:color="auto"/>
              <w:right w:val="single" w:sz="8" w:space="0" w:color="auto"/>
            </w:tcBorders>
          </w:tcPr>
          <w:p w14:paraId="11D39F10" w14:textId="77777777" w:rsidR="00212291" w:rsidRPr="00B92839" w:rsidRDefault="00212291" w:rsidP="00212291">
            <w:pPr>
              <w:spacing w:after="0" w:line="240" w:lineRule="auto"/>
              <w:ind w:right="-23"/>
              <w:contextualSpacing/>
              <w:rPr>
                <w:rFonts w:eastAsia="Times New Roman"/>
                <w:b/>
                <w:bCs/>
                <w:color w:val="4B92DB"/>
                <w:spacing w:val="-1"/>
                <w:sz w:val="22"/>
                <w:szCs w:val="22"/>
                <w:lang w:eastAsia="en-GB"/>
              </w:rPr>
            </w:pPr>
            <w:r w:rsidRPr="00B92839">
              <w:rPr>
                <w:rFonts w:eastAsia="Times New Roman"/>
                <w:b/>
                <w:bCs/>
                <w:color w:val="4B92DB"/>
                <w:spacing w:val="-1"/>
                <w:sz w:val="22"/>
                <w:szCs w:val="22"/>
                <w:lang w:eastAsia="en-GB"/>
              </w:rPr>
              <w:t>WHAT?</w:t>
            </w:r>
          </w:p>
          <w:p w14:paraId="7E89F204" w14:textId="77777777" w:rsidR="00212291" w:rsidRPr="00B92839" w:rsidRDefault="00212291" w:rsidP="00212291">
            <w:pPr>
              <w:spacing w:after="0" w:line="240" w:lineRule="auto"/>
              <w:ind w:right="-23"/>
              <w:contextualSpacing/>
              <w:rPr>
                <w:rFonts w:eastAsia="Times New Roman"/>
                <w:b/>
                <w:bCs/>
                <w:color w:val="4B92DB"/>
                <w:spacing w:val="-1"/>
                <w:sz w:val="22"/>
                <w:szCs w:val="22"/>
                <w:lang w:eastAsia="en-GB"/>
              </w:rPr>
            </w:pPr>
          </w:p>
          <w:p w14:paraId="0D166F0E" w14:textId="77777777" w:rsidR="00212291" w:rsidRPr="00B92839" w:rsidRDefault="00212291" w:rsidP="00212291">
            <w:pPr>
              <w:spacing w:after="0" w:line="240" w:lineRule="auto"/>
              <w:ind w:right="-23"/>
              <w:contextualSpacing/>
              <w:rPr>
                <w:rFonts w:eastAsia="Times New Roman"/>
                <w:b/>
                <w:bCs/>
                <w:color w:val="4B92DB"/>
                <w:spacing w:val="-1"/>
                <w:sz w:val="22"/>
                <w:szCs w:val="22"/>
                <w:lang w:eastAsia="en-GB"/>
              </w:rPr>
            </w:pPr>
            <w:r w:rsidRPr="00B92839">
              <w:rPr>
                <w:rFonts w:eastAsia="Times New Roman"/>
                <w:b/>
                <w:bCs/>
                <w:color w:val="4B92DB"/>
                <w:spacing w:val="-1"/>
                <w:sz w:val="22"/>
                <w:szCs w:val="22"/>
                <w:lang w:eastAsia="en-GB"/>
              </w:rPr>
              <w:t xml:space="preserve">Session </w:t>
            </w:r>
          </w:p>
          <w:p w14:paraId="30AF1945" w14:textId="77777777" w:rsidR="00212291" w:rsidRPr="00B92839" w:rsidRDefault="00212291" w:rsidP="00212291">
            <w:pPr>
              <w:spacing w:after="0" w:line="240" w:lineRule="auto"/>
              <w:ind w:right="-23"/>
              <w:contextualSpacing/>
              <w:rPr>
                <w:rFonts w:eastAsia="Times New Roman"/>
                <w:sz w:val="22"/>
                <w:szCs w:val="22"/>
                <w:lang w:eastAsia="en-GB"/>
              </w:rPr>
            </w:pPr>
            <w:r w:rsidRPr="00B92839">
              <w:rPr>
                <w:rFonts w:eastAsia="Times New Roman"/>
                <w:b/>
                <w:bCs/>
                <w:color w:val="4B92DB"/>
                <w:spacing w:val="-1"/>
                <w:sz w:val="22"/>
                <w:szCs w:val="22"/>
                <w:lang w:eastAsia="en-GB"/>
              </w:rPr>
              <w:t>Titles</w:t>
            </w:r>
          </w:p>
        </w:tc>
        <w:tc>
          <w:tcPr>
            <w:tcW w:w="7507" w:type="dxa"/>
            <w:tcBorders>
              <w:top w:val="nil"/>
              <w:left w:val="nil"/>
              <w:bottom w:val="single" w:sz="8" w:space="0" w:color="auto"/>
              <w:right w:val="single" w:sz="8" w:space="0" w:color="auto"/>
            </w:tcBorders>
          </w:tcPr>
          <w:p w14:paraId="486933D9" w14:textId="77777777" w:rsidR="00212291" w:rsidRPr="00B92839" w:rsidRDefault="00212291" w:rsidP="00212291">
            <w:pPr>
              <w:rPr>
                <w:rFonts w:eastAsia="Times New Roman"/>
                <w:b/>
                <w:color w:val="000000"/>
                <w:sz w:val="22"/>
                <w:szCs w:val="22"/>
              </w:rPr>
            </w:pPr>
            <w:r w:rsidRPr="00B92839">
              <w:rPr>
                <w:rFonts w:eastAsia="Times New Roman"/>
                <w:b/>
                <w:color w:val="00B050"/>
                <w:sz w:val="22"/>
                <w:szCs w:val="22"/>
                <w:u w:val="single"/>
              </w:rPr>
              <w:t>5-11 years</w:t>
            </w:r>
            <w:r w:rsidRPr="00B92839">
              <w:rPr>
                <w:rFonts w:eastAsia="Times New Roman"/>
                <w:b/>
                <w:color w:val="00B050"/>
                <w:sz w:val="22"/>
                <w:szCs w:val="22"/>
              </w:rPr>
              <w:t>: Exploring Historical Perspectives at KS1</w:t>
            </w:r>
          </w:p>
        </w:tc>
      </w:tr>
      <w:tr w:rsidR="00212291" w:rsidRPr="00B92839" w14:paraId="513DD86B" w14:textId="77777777" w:rsidTr="00212291">
        <w:trPr>
          <w:trHeight w:val="813"/>
          <w:jc w:val="center"/>
        </w:trPr>
        <w:tc>
          <w:tcPr>
            <w:tcW w:w="2033" w:type="dxa"/>
            <w:tcBorders>
              <w:top w:val="nil"/>
              <w:left w:val="single" w:sz="8" w:space="0" w:color="auto"/>
              <w:bottom w:val="single" w:sz="8" w:space="0" w:color="auto"/>
              <w:right w:val="single" w:sz="8" w:space="0" w:color="auto"/>
            </w:tcBorders>
          </w:tcPr>
          <w:p w14:paraId="48E70861" w14:textId="77777777" w:rsidR="00212291" w:rsidRPr="00B92839" w:rsidRDefault="00212291" w:rsidP="00212291">
            <w:pPr>
              <w:spacing w:after="0" w:line="240" w:lineRule="auto"/>
              <w:ind w:right="-23"/>
              <w:contextualSpacing/>
              <w:rPr>
                <w:rFonts w:eastAsia="Times New Roman"/>
                <w:b/>
                <w:bCs/>
                <w:color w:val="4B92DB"/>
                <w:sz w:val="22"/>
                <w:szCs w:val="22"/>
                <w:lang w:eastAsia="en-GB"/>
              </w:rPr>
            </w:pPr>
            <w:r w:rsidRPr="00B92839">
              <w:rPr>
                <w:rFonts w:eastAsia="Times New Roman"/>
                <w:b/>
                <w:bCs/>
                <w:color w:val="4B92DB"/>
                <w:sz w:val="22"/>
                <w:szCs w:val="22"/>
                <w:lang w:eastAsia="en-GB"/>
              </w:rPr>
              <w:t>WHY THIS?</w:t>
            </w:r>
          </w:p>
          <w:p w14:paraId="62395843" w14:textId="77777777" w:rsidR="00212291" w:rsidRPr="00B92839" w:rsidRDefault="00212291" w:rsidP="00212291">
            <w:pPr>
              <w:spacing w:after="0" w:line="240" w:lineRule="auto"/>
              <w:ind w:right="-23"/>
              <w:contextualSpacing/>
              <w:rPr>
                <w:rFonts w:eastAsia="Times New Roman"/>
                <w:b/>
                <w:bCs/>
                <w:color w:val="4B92DB"/>
                <w:sz w:val="22"/>
                <w:szCs w:val="22"/>
                <w:lang w:eastAsia="en-GB"/>
              </w:rPr>
            </w:pPr>
          </w:p>
          <w:p w14:paraId="4CFBF92D" w14:textId="77777777" w:rsidR="00212291" w:rsidRPr="00B92839" w:rsidRDefault="00212291" w:rsidP="00212291">
            <w:pPr>
              <w:spacing w:after="0" w:line="240" w:lineRule="auto"/>
              <w:ind w:right="-23"/>
              <w:contextualSpacing/>
              <w:rPr>
                <w:rFonts w:eastAsia="Times New Roman"/>
                <w:b/>
                <w:bCs/>
                <w:color w:val="4B92DB"/>
                <w:sz w:val="22"/>
                <w:szCs w:val="22"/>
                <w:lang w:eastAsia="en-GB"/>
              </w:rPr>
            </w:pPr>
            <w:r w:rsidRPr="00B92839">
              <w:rPr>
                <w:rFonts w:eastAsia="Times New Roman"/>
                <w:b/>
                <w:bCs/>
                <w:color w:val="4B92DB"/>
                <w:sz w:val="22"/>
                <w:szCs w:val="22"/>
                <w:lang w:eastAsia="en-GB"/>
              </w:rPr>
              <w:t>Learning</w:t>
            </w:r>
          </w:p>
          <w:p w14:paraId="79931055" w14:textId="77777777" w:rsidR="00212291" w:rsidRPr="00B92839" w:rsidRDefault="00212291" w:rsidP="00212291">
            <w:pPr>
              <w:spacing w:after="0" w:line="240" w:lineRule="auto"/>
              <w:ind w:right="-23"/>
              <w:contextualSpacing/>
              <w:rPr>
                <w:rFonts w:eastAsia="Times New Roman"/>
                <w:sz w:val="22"/>
                <w:szCs w:val="22"/>
                <w:lang w:eastAsia="en-GB"/>
              </w:rPr>
            </w:pPr>
            <w:r w:rsidRPr="00B92839">
              <w:rPr>
                <w:rFonts w:eastAsia="Times New Roman"/>
                <w:b/>
                <w:bCs/>
                <w:color w:val="4B92DB"/>
                <w:sz w:val="22"/>
                <w:szCs w:val="22"/>
                <w:lang w:eastAsia="en-GB"/>
              </w:rPr>
              <w:t>O</w:t>
            </w:r>
            <w:r w:rsidRPr="00B92839">
              <w:rPr>
                <w:rFonts w:eastAsia="Times New Roman"/>
                <w:b/>
                <w:bCs/>
                <w:color w:val="4B92DB"/>
                <w:spacing w:val="-1"/>
                <w:sz w:val="22"/>
                <w:szCs w:val="22"/>
                <w:lang w:eastAsia="en-GB"/>
              </w:rPr>
              <w:t>utcomes</w:t>
            </w:r>
          </w:p>
        </w:tc>
        <w:tc>
          <w:tcPr>
            <w:tcW w:w="7507" w:type="dxa"/>
            <w:tcBorders>
              <w:top w:val="nil"/>
              <w:left w:val="nil"/>
              <w:bottom w:val="single" w:sz="8" w:space="0" w:color="auto"/>
              <w:right w:val="single" w:sz="8" w:space="0" w:color="auto"/>
            </w:tcBorders>
          </w:tcPr>
          <w:p w14:paraId="19E676AE" w14:textId="77777777" w:rsidR="00212291" w:rsidRPr="00B92839" w:rsidRDefault="00212291" w:rsidP="00212291">
            <w:pPr>
              <w:spacing w:before="4" w:after="0" w:line="254" w:lineRule="exact"/>
              <w:ind w:right="166"/>
              <w:rPr>
                <w:sz w:val="22"/>
                <w:szCs w:val="22"/>
              </w:rPr>
            </w:pPr>
            <w:r w:rsidRPr="00B92839">
              <w:rPr>
                <w:sz w:val="22"/>
                <w:szCs w:val="22"/>
              </w:rPr>
              <w:t>By the end of this session trainees will have:</w:t>
            </w:r>
          </w:p>
          <w:p w14:paraId="3963B6F8" w14:textId="77777777" w:rsidR="00212291" w:rsidRPr="00B92839" w:rsidRDefault="00212291" w:rsidP="00A93917">
            <w:pPr>
              <w:pStyle w:val="ListParagraph"/>
              <w:numPr>
                <w:ilvl w:val="0"/>
                <w:numId w:val="59"/>
              </w:numPr>
              <w:spacing w:before="4" w:after="0" w:line="254" w:lineRule="exact"/>
              <w:ind w:right="166"/>
              <w:rPr>
                <w:sz w:val="22"/>
                <w:szCs w:val="22"/>
              </w:rPr>
            </w:pPr>
            <w:r w:rsidRPr="00B92839">
              <w:rPr>
                <w:sz w:val="22"/>
                <w:szCs w:val="22"/>
              </w:rPr>
              <w:t xml:space="preserve">Identified key aspects of KS1 History curriculum: Concepts- chronology in KS1 (use of time vocabulary), changes in living memory, significant people and events; Attitudes: - empathy, tolerance, respect and skills (interpretive and enquiry) </w:t>
            </w:r>
          </w:p>
          <w:p w14:paraId="416F260E" w14:textId="77777777" w:rsidR="00212291" w:rsidRPr="00B92839" w:rsidRDefault="00212291" w:rsidP="00A93917">
            <w:pPr>
              <w:pStyle w:val="ListParagraph"/>
              <w:numPr>
                <w:ilvl w:val="0"/>
                <w:numId w:val="59"/>
              </w:numPr>
              <w:spacing w:before="4" w:after="0" w:line="254" w:lineRule="exact"/>
              <w:ind w:right="166"/>
              <w:rPr>
                <w:sz w:val="22"/>
                <w:szCs w:val="22"/>
              </w:rPr>
            </w:pPr>
            <w:r w:rsidRPr="00B92839">
              <w:rPr>
                <w:sz w:val="22"/>
                <w:szCs w:val="22"/>
              </w:rPr>
              <w:t>Touched upon some issues raised in history (e.g. racism, sexism)</w:t>
            </w:r>
          </w:p>
          <w:p w14:paraId="6013B862" w14:textId="77777777" w:rsidR="00212291" w:rsidRPr="00B92839" w:rsidRDefault="00212291" w:rsidP="00A93917">
            <w:pPr>
              <w:pStyle w:val="ListParagraph"/>
              <w:numPr>
                <w:ilvl w:val="0"/>
                <w:numId w:val="59"/>
              </w:numPr>
              <w:spacing w:before="4" w:after="0" w:line="254" w:lineRule="exact"/>
              <w:ind w:right="166"/>
              <w:rPr>
                <w:sz w:val="22"/>
                <w:szCs w:val="22"/>
              </w:rPr>
            </w:pPr>
            <w:r w:rsidRPr="00B92839">
              <w:rPr>
                <w:sz w:val="22"/>
                <w:szCs w:val="22"/>
              </w:rPr>
              <w:t>Explored a range of cross curricular pedagogy</w:t>
            </w:r>
          </w:p>
          <w:p w14:paraId="6F956483" w14:textId="77777777" w:rsidR="00212291" w:rsidRPr="00B92839" w:rsidRDefault="00212291" w:rsidP="00A93917">
            <w:pPr>
              <w:pStyle w:val="ListParagraph"/>
              <w:numPr>
                <w:ilvl w:val="0"/>
                <w:numId w:val="66"/>
              </w:numPr>
              <w:spacing w:after="0" w:line="256" w:lineRule="atLeast"/>
              <w:ind w:right="221"/>
              <w:rPr>
                <w:rFonts w:eastAsia="Times New Roman"/>
                <w:sz w:val="22"/>
                <w:szCs w:val="22"/>
                <w:lang w:eastAsia="en-GB"/>
              </w:rPr>
            </w:pPr>
            <w:r w:rsidRPr="00B92839">
              <w:rPr>
                <w:rFonts w:eastAsia="Times New Roman"/>
                <w:sz w:val="22"/>
                <w:szCs w:val="22"/>
                <w:lang w:eastAsia="en-GB"/>
              </w:rPr>
              <w:t xml:space="preserve">Begun to plan for a KS1 history session </w:t>
            </w:r>
          </w:p>
        </w:tc>
      </w:tr>
      <w:tr w:rsidR="00212291" w:rsidRPr="00B92839" w14:paraId="1672F25C" w14:textId="77777777" w:rsidTr="00212291">
        <w:trPr>
          <w:trHeight w:val="1843"/>
          <w:jc w:val="center"/>
        </w:trPr>
        <w:tc>
          <w:tcPr>
            <w:tcW w:w="2033" w:type="dxa"/>
            <w:tcBorders>
              <w:top w:val="nil"/>
              <w:left w:val="single" w:sz="8" w:space="0" w:color="auto"/>
              <w:bottom w:val="single" w:sz="8" w:space="0" w:color="auto"/>
              <w:right w:val="single" w:sz="8" w:space="0" w:color="auto"/>
            </w:tcBorders>
          </w:tcPr>
          <w:p w14:paraId="4CA47130" w14:textId="77777777" w:rsidR="00212291" w:rsidRPr="00B92839" w:rsidRDefault="00212291" w:rsidP="00212291">
            <w:pPr>
              <w:spacing w:before="87" w:after="0" w:line="240" w:lineRule="auto"/>
              <w:ind w:right="-23"/>
              <w:contextualSpacing/>
              <w:rPr>
                <w:rFonts w:eastAsia="Times New Roman"/>
                <w:b/>
                <w:bCs/>
                <w:color w:val="4B92DB"/>
                <w:spacing w:val="1"/>
                <w:sz w:val="22"/>
                <w:szCs w:val="22"/>
                <w:lang w:eastAsia="en-GB"/>
              </w:rPr>
            </w:pPr>
            <w:r w:rsidRPr="00B92839">
              <w:rPr>
                <w:rFonts w:eastAsia="Times New Roman"/>
                <w:b/>
                <w:bCs/>
                <w:color w:val="4B92DB"/>
                <w:spacing w:val="1"/>
                <w:sz w:val="22"/>
                <w:szCs w:val="22"/>
                <w:lang w:eastAsia="en-GB"/>
              </w:rPr>
              <w:t>WHY NOW?</w:t>
            </w:r>
          </w:p>
          <w:p w14:paraId="5B9722FD" w14:textId="77777777" w:rsidR="00212291" w:rsidRPr="00B92839" w:rsidRDefault="00212291" w:rsidP="00212291">
            <w:pPr>
              <w:spacing w:before="87" w:after="0" w:line="240" w:lineRule="auto"/>
              <w:ind w:right="-23"/>
              <w:contextualSpacing/>
              <w:rPr>
                <w:rFonts w:eastAsia="Times New Roman"/>
                <w:b/>
                <w:bCs/>
                <w:color w:val="4B92DB"/>
                <w:spacing w:val="1"/>
                <w:sz w:val="22"/>
                <w:szCs w:val="22"/>
                <w:lang w:eastAsia="en-GB"/>
              </w:rPr>
            </w:pPr>
          </w:p>
          <w:p w14:paraId="50263AF8" w14:textId="77777777" w:rsidR="00212291" w:rsidRPr="00B92839" w:rsidRDefault="00212291" w:rsidP="00212291">
            <w:pPr>
              <w:spacing w:before="87" w:after="0" w:line="240" w:lineRule="auto"/>
              <w:ind w:right="-23"/>
              <w:contextualSpacing/>
              <w:rPr>
                <w:rFonts w:eastAsia="Times New Roman"/>
                <w:b/>
                <w:bCs/>
                <w:color w:val="4B92DB"/>
                <w:spacing w:val="1"/>
                <w:sz w:val="22"/>
                <w:szCs w:val="22"/>
                <w:lang w:eastAsia="en-GB"/>
              </w:rPr>
            </w:pPr>
            <w:r w:rsidRPr="00B92839">
              <w:rPr>
                <w:rFonts w:eastAsia="Times New Roman"/>
                <w:b/>
                <w:bCs/>
                <w:color w:val="4B92DB"/>
                <w:spacing w:val="-1"/>
                <w:sz w:val="22"/>
                <w:szCs w:val="22"/>
                <w:lang w:eastAsia="en-GB"/>
              </w:rPr>
              <w:t>Curriculum Design &amp; Key Messages</w:t>
            </w:r>
          </w:p>
        </w:tc>
        <w:tc>
          <w:tcPr>
            <w:tcW w:w="7507" w:type="dxa"/>
            <w:tcBorders>
              <w:top w:val="nil"/>
              <w:left w:val="nil"/>
              <w:bottom w:val="single" w:sz="8" w:space="0" w:color="auto"/>
              <w:right w:val="single" w:sz="8" w:space="0" w:color="auto"/>
            </w:tcBorders>
          </w:tcPr>
          <w:p w14:paraId="65B12DFC" w14:textId="77777777" w:rsidR="00212291" w:rsidRPr="00B92839" w:rsidRDefault="00212291" w:rsidP="00212291">
            <w:pPr>
              <w:pStyle w:val="ListParagraph"/>
              <w:spacing w:after="0" w:line="240" w:lineRule="auto"/>
              <w:ind w:left="0" w:right="120"/>
              <w:rPr>
                <w:i/>
                <w:sz w:val="22"/>
                <w:szCs w:val="22"/>
              </w:rPr>
            </w:pPr>
          </w:p>
          <w:p w14:paraId="593DF9FB" w14:textId="77777777" w:rsidR="00212291" w:rsidRPr="00B92839" w:rsidRDefault="00212291" w:rsidP="00212291">
            <w:pPr>
              <w:pStyle w:val="ListParagraph"/>
              <w:spacing w:after="0" w:line="240" w:lineRule="auto"/>
              <w:ind w:left="0" w:right="120"/>
              <w:rPr>
                <w:iCs/>
                <w:sz w:val="22"/>
                <w:szCs w:val="22"/>
              </w:rPr>
            </w:pPr>
            <w:r w:rsidRPr="00B92839">
              <w:rPr>
                <w:iCs/>
                <w:sz w:val="22"/>
                <w:szCs w:val="22"/>
              </w:rPr>
              <w:t>To equip trainees with subject knowledge and pedagogy to engage pupils in exciting, history sessions at KS1</w:t>
            </w:r>
          </w:p>
          <w:p w14:paraId="39ABFF6E" w14:textId="77777777" w:rsidR="00212291" w:rsidRPr="00B92839" w:rsidRDefault="00212291" w:rsidP="00212291">
            <w:pPr>
              <w:pStyle w:val="ListParagraph"/>
              <w:spacing w:before="88" w:after="0" w:line="238" w:lineRule="atLeast"/>
              <w:ind w:left="360" w:right="359"/>
              <w:rPr>
                <w:rFonts w:eastAsia="Times New Roman"/>
                <w:sz w:val="22"/>
                <w:szCs w:val="22"/>
                <w:lang w:eastAsia="en-GB"/>
              </w:rPr>
            </w:pPr>
            <w:r w:rsidRPr="00B92839">
              <w:rPr>
                <w:rFonts w:eastAsia="Times New Roman"/>
                <w:sz w:val="22"/>
                <w:szCs w:val="22"/>
              </w:rPr>
              <w:t xml:space="preserve"> </w:t>
            </w:r>
          </w:p>
        </w:tc>
      </w:tr>
      <w:tr w:rsidR="00212291" w:rsidRPr="00B92839" w14:paraId="273DB88B" w14:textId="77777777" w:rsidTr="00212291">
        <w:trPr>
          <w:trHeight w:val="423"/>
          <w:jc w:val="center"/>
        </w:trPr>
        <w:tc>
          <w:tcPr>
            <w:tcW w:w="2033" w:type="dxa"/>
            <w:tcBorders>
              <w:top w:val="nil"/>
              <w:left w:val="single" w:sz="8" w:space="0" w:color="auto"/>
              <w:bottom w:val="single" w:sz="8" w:space="0" w:color="auto"/>
              <w:right w:val="single" w:sz="8" w:space="0" w:color="auto"/>
            </w:tcBorders>
          </w:tcPr>
          <w:p w14:paraId="52C86D44" w14:textId="77777777" w:rsidR="00212291" w:rsidRPr="00B92839" w:rsidRDefault="00212291" w:rsidP="00212291">
            <w:pPr>
              <w:spacing w:before="87" w:after="0" w:line="240" w:lineRule="auto"/>
              <w:ind w:right="-23"/>
              <w:contextualSpacing/>
              <w:rPr>
                <w:rFonts w:eastAsia="Times New Roman"/>
                <w:b/>
                <w:bCs/>
                <w:color w:val="4B92DB"/>
                <w:spacing w:val="1"/>
                <w:sz w:val="22"/>
                <w:szCs w:val="22"/>
                <w:lang w:eastAsia="en-GB"/>
              </w:rPr>
            </w:pPr>
            <w:r w:rsidRPr="00B92839">
              <w:rPr>
                <w:rFonts w:eastAsia="Times New Roman"/>
                <w:b/>
                <w:bCs/>
                <w:color w:val="4B92DB"/>
                <w:spacing w:val="1"/>
                <w:sz w:val="22"/>
                <w:szCs w:val="22"/>
                <w:lang w:eastAsia="en-GB"/>
              </w:rPr>
              <w:t>HOW?</w:t>
            </w:r>
          </w:p>
          <w:p w14:paraId="6E14AC3B" w14:textId="77777777" w:rsidR="00212291" w:rsidRPr="00B92839" w:rsidRDefault="00212291" w:rsidP="00212291">
            <w:pPr>
              <w:spacing w:before="87" w:after="0" w:line="240" w:lineRule="auto"/>
              <w:ind w:right="-23"/>
              <w:contextualSpacing/>
              <w:rPr>
                <w:rFonts w:eastAsia="Times New Roman"/>
                <w:b/>
                <w:bCs/>
                <w:color w:val="4B92DB"/>
                <w:spacing w:val="1"/>
                <w:sz w:val="22"/>
                <w:szCs w:val="22"/>
                <w:lang w:eastAsia="en-GB"/>
              </w:rPr>
            </w:pPr>
          </w:p>
          <w:p w14:paraId="2A204E2B" w14:textId="77777777" w:rsidR="00212291" w:rsidRPr="00B92839" w:rsidRDefault="00212291" w:rsidP="00212291">
            <w:pPr>
              <w:spacing w:before="87" w:after="0" w:line="240" w:lineRule="auto"/>
              <w:ind w:right="-23"/>
              <w:contextualSpacing/>
              <w:rPr>
                <w:rFonts w:eastAsia="Times New Roman"/>
                <w:b/>
                <w:bCs/>
                <w:color w:val="4B92DB"/>
                <w:spacing w:val="1"/>
                <w:sz w:val="22"/>
                <w:szCs w:val="22"/>
                <w:lang w:eastAsia="en-GB"/>
              </w:rPr>
            </w:pPr>
            <w:r w:rsidRPr="00B92839">
              <w:rPr>
                <w:rFonts w:eastAsia="Times New Roman"/>
                <w:b/>
                <w:bCs/>
                <w:color w:val="4B92DB"/>
                <w:spacing w:val="1"/>
                <w:sz w:val="22"/>
                <w:szCs w:val="22"/>
                <w:lang w:eastAsia="en-GB"/>
              </w:rPr>
              <w:t xml:space="preserve">Session </w:t>
            </w:r>
          </w:p>
          <w:p w14:paraId="34638F7A" w14:textId="77777777" w:rsidR="00212291" w:rsidRPr="00B92839" w:rsidRDefault="00212291" w:rsidP="00212291">
            <w:pPr>
              <w:spacing w:before="87" w:after="0" w:line="240" w:lineRule="auto"/>
              <w:ind w:right="-23"/>
              <w:contextualSpacing/>
              <w:rPr>
                <w:rFonts w:eastAsia="Times New Roman"/>
                <w:sz w:val="22"/>
                <w:szCs w:val="22"/>
                <w:lang w:eastAsia="en-GB"/>
              </w:rPr>
            </w:pPr>
            <w:r w:rsidRPr="00B92839">
              <w:rPr>
                <w:rFonts w:eastAsia="Times New Roman"/>
                <w:b/>
                <w:bCs/>
                <w:color w:val="4B92DB"/>
                <w:spacing w:val="1"/>
                <w:sz w:val="22"/>
                <w:szCs w:val="22"/>
                <w:lang w:eastAsia="en-GB"/>
              </w:rPr>
              <w:t xml:space="preserve">Content </w:t>
            </w:r>
          </w:p>
        </w:tc>
        <w:tc>
          <w:tcPr>
            <w:tcW w:w="7507" w:type="dxa"/>
            <w:tcBorders>
              <w:top w:val="nil"/>
              <w:left w:val="nil"/>
              <w:bottom w:val="single" w:sz="8" w:space="0" w:color="auto"/>
              <w:right w:val="single" w:sz="8" w:space="0" w:color="auto"/>
            </w:tcBorders>
          </w:tcPr>
          <w:p w14:paraId="6A841C93" w14:textId="77777777" w:rsidR="00212291" w:rsidRPr="00B92839" w:rsidRDefault="00212291" w:rsidP="00212291">
            <w:pPr>
              <w:spacing w:after="0" w:line="256" w:lineRule="atLeast"/>
              <w:ind w:right="221"/>
              <w:rPr>
                <w:rFonts w:eastAsia="Times New Roman"/>
                <w:sz w:val="22"/>
                <w:szCs w:val="22"/>
                <w:lang w:eastAsia="en-GB"/>
              </w:rPr>
            </w:pPr>
            <w:r w:rsidRPr="00B92839">
              <w:rPr>
                <w:rFonts w:eastAsia="Times New Roman"/>
                <w:sz w:val="22"/>
                <w:szCs w:val="22"/>
                <w:lang w:eastAsia="en-GB"/>
              </w:rPr>
              <w:t>During the session trainees will:</w:t>
            </w:r>
          </w:p>
          <w:p w14:paraId="69492AC3" w14:textId="77777777" w:rsidR="00212291" w:rsidRPr="00B92839" w:rsidRDefault="00212291" w:rsidP="00A93917">
            <w:pPr>
              <w:pStyle w:val="ListParagraph"/>
              <w:numPr>
                <w:ilvl w:val="0"/>
                <w:numId w:val="60"/>
              </w:numPr>
              <w:spacing w:before="88" w:after="0" w:line="238" w:lineRule="atLeast"/>
              <w:ind w:right="359"/>
              <w:rPr>
                <w:rFonts w:eastAsia="Times New Roman"/>
                <w:sz w:val="22"/>
                <w:szCs w:val="22"/>
                <w:lang w:eastAsia="en-GB"/>
              </w:rPr>
            </w:pPr>
            <w:r w:rsidRPr="00B92839">
              <w:rPr>
                <w:rFonts w:eastAsia="Times New Roman"/>
                <w:sz w:val="22"/>
                <w:szCs w:val="22"/>
              </w:rPr>
              <w:t xml:space="preserve">explore the KS1 History National Curriculum, </w:t>
            </w:r>
            <w:r w:rsidRPr="00B92839">
              <w:rPr>
                <w:rFonts w:eastAsia="Times New Roman"/>
                <w:sz w:val="22"/>
                <w:szCs w:val="22"/>
                <w:lang w:val="en-US"/>
              </w:rPr>
              <w:t>using the following starting points: videos, pictures/photos, drama and artefacts.</w:t>
            </w:r>
          </w:p>
          <w:p w14:paraId="36FA623E" w14:textId="77777777" w:rsidR="00212291" w:rsidRPr="00B92839" w:rsidRDefault="00212291" w:rsidP="00A93917">
            <w:pPr>
              <w:pStyle w:val="ListParagraph"/>
              <w:numPr>
                <w:ilvl w:val="0"/>
                <w:numId w:val="60"/>
              </w:numPr>
              <w:spacing w:before="88" w:after="0" w:line="238" w:lineRule="atLeast"/>
              <w:ind w:right="359"/>
              <w:rPr>
                <w:rFonts w:eastAsia="Times New Roman"/>
                <w:sz w:val="22"/>
                <w:szCs w:val="22"/>
                <w:lang w:eastAsia="en-GB"/>
              </w:rPr>
            </w:pPr>
            <w:r w:rsidRPr="00B92839">
              <w:rPr>
                <w:rFonts w:eastAsia="Times New Roman"/>
                <w:sz w:val="22"/>
                <w:szCs w:val="22"/>
                <w:lang w:val="en-US"/>
              </w:rPr>
              <w:t>Reflect upon issues, pedagogy, and own subject knowledge</w:t>
            </w:r>
          </w:p>
          <w:p w14:paraId="3E97B17A" w14:textId="77777777" w:rsidR="00212291" w:rsidRPr="00B92839" w:rsidRDefault="00212291" w:rsidP="00A93917">
            <w:pPr>
              <w:pStyle w:val="ListParagraph"/>
              <w:numPr>
                <w:ilvl w:val="0"/>
                <w:numId w:val="60"/>
              </w:numPr>
              <w:spacing w:before="88" w:after="0" w:line="238" w:lineRule="atLeast"/>
              <w:ind w:right="359"/>
              <w:rPr>
                <w:rFonts w:eastAsia="Times New Roman"/>
                <w:sz w:val="22"/>
                <w:szCs w:val="22"/>
                <w:lang w:eastAsia="en-GB"/>
              </w:rPr>
            </w:pPr>
            <w:r w:rsidRPr="00B92839">
              <w:rPr>
                <w:rFonts w:eastAsia="Times New Roman"/>
                <w:sz w:val="22"/>
                <w:szCs w:val="22"/>
              </w:rPr>
              <w:t>use a range of historical skills (interpretation &amp; enquiry)</w:t>
            </w:r>
          </w:p>
          <w:p w14:paraId="5C805DB3" w14:textId="77777777" w:rsidR="00212291" w:rsidRPr="00B92839" w:rsidRDefault="00212291" w:rsidP="00A93917">
            <w:pPr>
              <w:pStyle w:val="ListParagraph"/>
              <w:numPr>
                <w:ilvl w:val="0"/>
                <w:numId w:val="60"/>
              </w:numPr>
              <w:spacing w:before="88" w:after="0" w:line="238" w:lineRule="atLeast"/>
              <w:ind w:right="359"/>
              <w:rPr>
                <w:rFonts w:eastAsia="Times New Roman"/>
                <w:sz w:val="22"/>
                <w:szCs w:val="22"/>
                <w:lang w:eastAsia="en-GB"/>
              </w:rPr>
            </w:pPr>
            <w:r w:rsidRPr="00B92839">
              <w:rPr>
                <w:rFonts w:eastAsia="Times New Roman"/>
                <w:sz w:val="22"/>
                <w:szCs w:val="22"/>
              </w:rPr>
              <w:t>Begun to plan for a KS1 history lesson</w:t>
            </w:r>
          </w:p>
          <w:p w14:paraId="439787B3" w14:textId="77777777" w:rsidR="00212291" w:rsidRPr="00B92839" w:rsidRDefault="00212291" w:rsidP="00212291">
            <w:pPr>
              <w:pStyle w:val="xxxmsolistparagraph"/>
              <w:ind w:right="120"/>
              <w:rPr>
                <w:rFonts w:ascii="Arial" w:eastAsia="Times New Roman" w:hAnsi="Arial" w:cs="Arial"/>
                <w:i/>
                <w:sz w:val="22"/>
                <w:szCs w:val="22"/>
                <w:lang w:eastAsia="en-GB"/>
              </w:rPr>
            </w:pPr>
          </w:p>
        </w:tc>
      </w:tr>
      <w:tr w:rsidR="00212291" w:rsidRPr="00B92839" w14:paraId="3D1A5F46" w14:textId="77777777" w:rsidTr="00212291">
        <w:trPr>
          <w:trHeight w:val="755"/>
          <w:jc w:val="center"/>
        </w:trPr>
        <w:tc>
          <w:tcPr>
            <w:tcW w:w="2033" w:type="dxa"/>
            <w:tcBorders>
              <w:top w:val="nil"/>
              <w:left w:val="single" w:sz="8" w:space="0" w:color="auto"/>
              <w:bottom w:val="single" w:sz="8" w:space="0" w:color="auto"/>
              <w:right w:val="single" w:sz="8" w:space="0" w:color="auto"/>
            </w:tcBorders>
          </w:tcPr>
          <w:p w14:paraId="05DD7029" w14:textId="77777777" w:rsidR="00212291" w:rsidRPr="00B92839" w:rsidRDefault="00212291" w:rsidP="00212291">
            <w:pPr>
              <w:spacing w:before="87" w:after="0" w:line="240" w:lineRule="auto"/>
              <w:ind w:right="-23"/>
              <w:contextualSpacing/>
              <w:rPr>
                <w:rFonts w:eastAsia="Times New Roman"/>
                <w:b/>
                <w:bCs/>
                <w:color w:val="4B92DB"/>
                <w:spacing w:val="1"/>
                <w:sz w:val="22"/>
                <w:szCs w:val="22"/>
                <w:lang w:eastAsia="en-GB"/>
              </w:rPr>
            </w:pPr>
            <w:r w:rsidRPr="00B92839">
              <w:rPr>
                <w:rFonts w:eastAsia="Times New Roman"/>
                <w:b/>
                <w:bCs/>
                <w:color w:val="4B92DB"/>
                <w:spacing w:val="1"/>
                <w:sz w:val="22"/>
                <w:szCs w:val="22"/>
                <w:lang w:eastAsia="en-GB"/>
              </w:rPr>
              <w:t>WHERE?</w:t>
            </w:r>
          </w:p>
          <w:p w14:paraId="1B248932" w14:textId="77777777" w:rsidR="00212291" w:rsidRPr="00B92839" w:rsidRDefault="00212291" w:rsidP="00212291">
            <w:pPr>
              <w:spacing w:before="87" w:after="0" w:line="240" w:lineRule="auto"/>
              <w:ind w:right="-23"/>
              <w:contextualSpacing/>
              <w:rPr>
                <w:rFonts w:eastAsia="Times New Roman"/>
                <w:b/>
                <w:bCs/>
                <w:color w:val="4B92DB"/>
                <w:spacing w:val="1"/>
                <w:sz w:val="22"/>
                <w:szCs w:val="22"/>
                <w:lang w:eastAsia="en-GB"/>
              </w:rPr>
            </w:pPr>
          </w:p>
          <w:p w14:paraId="63B014C2" w14:textId="77777777" w:rsidR="00212291" w:rsidRPr="00B92839" w:rsidRDefault="00212291" w:rsidP="00212291">
            <w:pPr>
              <w:spacing w:before="87" w:after="0" w:line="240" w:lineRule="auto"/>
              <w:ind w:right="-23"/>
              <w:contextualSpacing/>
              <w:rPr>
                <w:rFonts w:eastAsia="Times New Roman"/>
                <w:b/>
                <w:bCs/>
                <w:color w:val="4B92DB"/>
                <w:spacing w:val="1"/>
                <w:sz w:val="22"/>
                <w:szCs w:val="22"/>
                <w:lang w:eastAsia="en-GB"/>
              </w:rPr>
            </w:pPr>
            <w:r w:rsidRPr="00B92839">
              <w:rPr>
                <w:rFonts w:eastAsia="Times New Roman"/>
                <w:b/>
                <w:bCs/>
                <w:color w:val="4B92DB"/>
                <w:spacing w:val="1"/>
                <w:sz w:val="22"/>
                <w:szCs w:val="22"/>
                <w:lang w:eastAsia="en-GB"/>
              </w:rPr>
              <w:t xml:space="preserve">Key Links: </w:t>
            </w:r>
          </w:p>
          <w:p w14:paraId="75194F42" w14:textId="77777777" w:rsidR="00212291" w:rsidRPr="00B92839" w:rsidRDefault="00212291" w:rsidP="00212291">
            <w:pPr>
              <w:spacing w:before="87" w:after="0" w:line="240" w:lineRule="auto"/>
              <w:ind w:right="-23"/>
              <w:rPr>
                <w:rFonts w:eastAsia="Times New Roman"/>
                <w:b/>
                <w:bCs/>
                <w:color w:val="4B92DB"/>
                <w:spacing w:val="1"/>
                <w:sz w:val="22"/>
                <w:szCs w:val="22"/>
                <w:lang w:eastAsia="en-GB"/>
              </w:rPr>
            </w:pPr>
            <w:r w:rsidRPr="00B92839">
              <w:rPr>
                <w:rFonts w:eastAsia="Times New Roman"/>
                <w:b/>
                <w:bCs/>
                <w:color w:val="4B92DB"/>
                <w:spacing w:val="1"/>
                <w:sz w:val="22"/>
                <w:szCs w:val="22"/>
                <w:lang w:eastAsia="en-GB"/>
              </w:rPr>
              <w:t>PGCE Course</w:t>
            </w:r>
          </w:p>
        </w:tc>
        <w:tc>
          <w:tcPr>
            <w:tcW w:w="7507" w:type="dxa"/>
            <w:tcBorders>
              <w:top w:val="nil"/>
              <w:left w:val="nil"/>
              <w:bottom w:val="single" w:sz="8" w:space="0" w:color="auto"/>
              <w:right w:val="single" w:sz="8" w:space="0" w:color="auto"/>
            </w:tcBorders>
          </w:tcPr>
          <w:p w14:paraId="39861416" w14:textId="77777777" w:rsidR="006C14D3" w:rsidRPr="00B92839" w:rsidRDefault="006C14D3" w:rsidP="006C14D3">
            <w:pPr>
              <w:spacing w:before="87" w:after="0" w:line="240" w:lineRule="auto"/>
              <w:ind w:right="-20"/>
              <w:rPr>
                <w:color w:val="201F1E"/>
                <w:sz w:val="22"/>
                <w:szCs w:val="22"/>
                <w:shd w:val="clear" w:color="auto" w:fill="FFFFFF"/>
              </w:rPr>
            </w:pPr>
            <w:r w:rsidRPr="00B92839">
              <w:rPr>
                <w:rFonts w:eastAsia="Times New Roman"/>
                <w:b/>
                <w:bCs/>
                <w:sz w:val="22"/>
                <w:szCs w:val="22"/>
                <w:lang w:eastAsia="en-GB"/>
              </w:rPr>
              <w:t xml:space="preserve">PGCE Cross-Course Links including Provision for All: </w:t>
            </w:r>
            <w:r w:rsidRPr="00B92839">
              <w:rPr>
                <w:color w:val="201F1E"/>
                <w:sz w:val="22"/>
                <w:szCs w:val="22"/>
                <w:shd w:val="clear" w:color="auto" w:fill="FFFFFF"/>
              </w:rPr>
              <w:t>To consider the needs of all children in all contexts and make provision for them to make progress (see Appendix 1).</w:t>
            </w:r>
          </w:p>
          <w:p w14:paraId="684F1E63" w14:textId="77777777" w:rsidR="00212291" w:rsidRPr="00B92839" w:rsidRDefault="00212291" w:rsidP="001B789A">
            <w:pPr>
              <w:pStyle w:val="ListParagraph"/>
              <w:numPr>
                <w:ilvl w:val="0"/>
                <w:numId w:val="245"/>
              </w:numPr>
              <w:spacing w:before="87" w:after="0" w:line="240" w:lineRule="auto"/>
              <w:ind w:right="-20"/>
              <w:rPr>
                <w:rFonts w:eastAsia="Times New Roman"/>
                <w:sz w:val="22"/>
                <w:szCs w:val="22"/>
                <w:lang w:eastAsia="en-GB"/>
              </w:rPr>
            </w:pPr>
            <w:r w:rsidRPr="00B92839">
              <w:rPr>
                <w:rFonts w:eastAsia="Times New Roman"/>
                <w:sz w:val="22"/>
                <w:szCs w:val="22"/>
                <w:lang w:eastAsia="en-GB"/>
              </w:rPr>
              <w:t>PL 3, 4, 6, 7</w:t>
            </w:r>
          </w:p>
          <w:p w14:paraId="3E4DB8CC" w14:textId="77777777" w:rsidR="00212291" w:rsidRPr="00B92839" w:rsidRDefault="00212291" w:rsidP="001B789A">
            <w:pPr>
              <w:pStyle w:val="ListParagraph"/>
              <w:numPr>
                <w:ilvl w:val="0"/>
                <w:numId w:val="245"/>
              </w:numPr>
              <w:spacing w:before="87" w:after="0" w:line="240" w:lineRule="auto"/>
              <w:ind w:right="-20"/>
              <w:rPr>
                <w:rFonts w:eastAsia="Times New Roman"/>
                <w:sz w:val="22"/>
                <w:szCs w:val="22"/>
                <w:lang w:eastAsia="en-GB"/>
              </w:rPr>
            </w:pPr>
            <w:r w:rsidRPr="00B92839">
              <w:rPr>
                <w:rFonts w:eastAsia="Times New Roman"/>
                <w:sz w:val="22"/>
                <w:szCs w:val="22"/>
                <w:lang w:eastAsia="en-GB"/>
              </w:rPr>
              <w:t>DT sessions</w:t>
            </w:r>
          </w:p>
          <w:p w14:paraId="46B7351D" w14:textId="77777777" w:rsidR="00212291" w:rsidRPr="00B92839" w:rsidRDefault="00212291" w:rsidP="001B789A">
            <w:pPr>
              <w:pStyle w:val="ListParagraph"/>
              <w:numPr>
                <w:ilvl w:val="0"/>
                <w:numId w:val="245"/>
              </w:numPr>
              <w:spacing w:before="87" w:after="0" w:line="240" w:lineRule="auto"/>
              <w:ind w:right="-20"/>
              <w:rPr>
                <w:rFonts w:eastAsia="Times New Roman"/>
                <w:sz w:val="22"/>
                <w:szCs w:val="22"/>
                <w:lang w:eastAsia="en-GB"/>
              </w:rPr>
            </w:pPr>
            <w:r w:rsidRPr="00B92839">
              <w:rPr>
                <w:rFonts w:eastAsia="Times New Roman"/>
                <w:sz w:val="22"/>
                <w:szCs w:val="22"/>
                <w:lang w:eastAsia="en-GB"/>
              </w:rPr>
              <w:t>English session 8</w:t>
            </w:r>
          </w:p>
          <w:p w14:paraId="7D7D6C8D" w14:textId="77777777" w:rsidR="00212291" w:rsidRPr="00B92839" w:rsidRDefault="00212291" w:rsidP="001B789A">
            <w:pPr>
              <w:pStyle w:val="ListParagraph"/>
              <w:numPr>
                <w:ilvl w:val="0"/>
                <w:numId w:val="245"/>
              </w:numPr>
              <w:spacing w:before="87" w:after="0" w:line="240" w:lineRule="auto"/>
              <w:ind w:right="-20"/>
              <w:rPr>
                <w:rFonts w:eastAsia="Times New Roman"/>
                <w:sz w:val="22"/>
                <w:szCs w:val="22"/>
                <w:lang w:eastAsia="en-GB"/>
              </w:rPr>
            </w:pPr>
            <w:r w:rsidRPr="00B92839">
              <w:rPr>
                <w:rFonts w:eastAsia="Times New Roman"/>
                <w:sz w:val="22"/>
                <w:szCs w:val="22"/>
                <w:lang w:eastAsia="en-GB"/>
              </w:rPr>
              <w:t>Maths Session 12</w:t>
            </w:r>
          </w:p>
          <w:p w14:paraId="4FBA6751" w14:textId="77777777" w:rsidR="00212291" w:rsidRPr="00B92839" w:rsidRDefault="00212291" w:rsidP="00212291">
            <w:pPr>
              <w:spacing w:before="87" w:after="0" w:line="240" w:lineRule="auto"/>
              <w:ind w:left="129" w:right="-20"/>
              <w:rPr>
                <w:rFonts w:eastAsia="Times New Roman"/>
                <w:sz w:val="22"/>
                <w:szCs w:val="22"/>
                <w:lang w:eastAsia="en-GB"/>
              </w:rPr>
            </w:pPr>
          </w:p>
        </w:tc>
      </w:tr>
      <w:tr w:rsidR="00212291" w:rsidRPr="00B92839" w14:paraId="05A90F30" w14:textId="77777777" w:rsidTr="00212291">
        <w:trPr>
          <w:trHeight w:val="755"/>
          <w:jc w:val="center"/>
        </w:trPr>
        <w:tc>
          <w:tcPr>
            <w:tcW w:w="2033" w:type="dxa"/>
            <w:tcBorders>
              <w:top w:val="nil"/>
              <w:left w:val="single" w:sz="8" w:space="0" w:color="auto"/>
              <w:bottom w:val="single" w:sz="8" w:space="0" w:color="auto"/>
              <w:right w:val="single" w:sz="8" w:space="0" w:color="auto"/>
            </w:tcBorders>
          </w:tcPr>
          <w:p w14:paraId="37C5D9E5" w14:textId="77777777" w:rsidR="00212291" w:rsidRPr="00B92839" w:rsidRDefault="00212291" w:rsidP="00212291">
            <w:pPr>
              <w:spacing w:before="87" w:after="0" w:line="240" w:lineRule="auto"/>
              <w:ind w:right="-23"/>
              <w:rPr>
                <w:rFonts w:eastAsia="Times New Roman"/>
                <w:b/>
                <w:bCs/>
                <w:color w:val="4B92DB"/>
                <w:spacing w:val="1"/>
                <w:sz w:val="22"/>
                <w:szCs w:val="22"/>
                <w:lang w:eastAsia="en-GB"/>
              </w:rPr>
            </w:pPr>
          </w:p>
          <w:p w14:paraId="3C44FB63" w14:textId="77777777" w:rsidR="00212291" w:rsidRPr="00B92839" w:rsidRDefault="00212291" w:rsidP="00212291">
            <w:pPr>
              <w:spacing w:before="87" w:after="0" w:line="240" w:lineRule="auto"/>
              <w:ind w:right="-23"/>
              <w:rPr>
                <w:rFonts w:eastAsia="Times New Roman"/>
                <w:b/>
                <w:bCs/>
                <w:color w:val="4B92DB"/>
                <w:spacing w:val="1"/>
                <w:sz w:val="22"/>
                <w:szCs w:val="22"/>
                <w:lang w:eastAsia="en-GB"/>
              </w:rPr>
            </w:pPr>
            <w:r w:rsidRPr="00B92839">
              <w:rPr>
                <w:rFonts w:eastAsia="Times New Roman"/>
                <w:b/>
                <w:bCs/>
                <w:color w:val="4B92DB"/>
                <w:spacing w:val="1"/>
                <w:sz w:val="22"/>
                <w:szCs w:val="22"/>
                <w:lang w:eastAsia="en-GB"/>
              </w:rPr>
              <w:t>ITT Core Content Framework</w:t>
            </w:r>
          </w:p>
          <w:p w14:paraId="3D6CCC99" w14:textId="77777777" w:rsidR="00212291" w:rsidRPr="00B92839" w:rsidRDefault="00212291" w:rsidP="00212291">
            <w:pPr>
              <w:spacing w:before="87" w:after="0" w:line="240" w:lineRule="auto"/>
              <w:ind w:right="-23"/>
              <w:contextualSpacing/>
              <w:rPr>
                <w:rFonts w:eastAsia="Times New Roman"/>
                <w:b/>
                <w:bCs/>
                <w:color w:val="4B92DB"/>
                <w:spacing w:val="1"/>
                <w:sz w:val="22"/>
                <w:szCs w:val="22"/>
                <w:lang w:eastAsia="en-GB"/>
              </w:rPr>
            </w:pPr>
          </w:p>
        </w:tc>
        <w:tc>
          <w:tcPr>
            <w:tcW w:w="7507" w:type="dxa"/>
            <w:tcBorders>
              <w:top w:val="nil"/>
              <w:left w:val="nil"/>
              <w:bottom w:val="single" w:sz="8" w:space="0" w:color="auto"/>
              <w:right w:val="single" w:sz="8" w:space="0" w:color="auto"/>
            </w:tcBorders>
          </w:tcPr>
          <w:p w14:paraId="3BEA9D78" w14:textId="77777777" w:rsidR="00D50380" w:rsidRPr="00B92839" w:rsidRDefault="00D50380" w:rsidP="00D50380">
            <w:pPr>
              <w:spacing w:before="87" w:after="0" w:line="240" w:lineRule="auto"/>
              <w:ind w:right="-20"/>
              <w:rPr>
                <w:sz w:val="22"/>
                <w:szCs w:val="22"/>
              </w:rPr>
            </w:pPr>
            <w:r w:rsidRPr="00B92839">
              <w:rPr>
                <w:rFonts w:eastAsia="Times New Roman"/>
                <w:b/>
                <w:bCs/>
                <w:spacing w:val="1"/>
                <w:sz w:val="22"/>
                <w:szCs w:val="22"/>
                <w:lang w:eastAsia="en-GB"/>
              </w:rPr>
              <w:t xml:space="preserve">ITT Core Content Framework: </w:t>
            </w:r>
            <w:r w:rsidRPr="00B92839">
              <w:rPr>
                <w:rFonts w:eastAsia="Times New Roman"/>
                <w:spacing w:val="1"/>
                <w:sz w:val="22"/>
                <w:szCs w:val="22"/>
                <w:lang w:eastAsia="en-GB"/>
              </w:rPr>
              <w:t>Aspects from</w:t>
            </w:r>
            <w:r w:rsidRPr="00B92839">
              <w:rPr>
                <w:sz w:val="22"/>
                <w:szCs w:val="22"/>
              </w:rPr>
              <w:t xml:space="preserve"> the five core areas (‘Behaviour’, ‘Pedagogy’, ‘Assessment’, ‘Curriculum’, ‘Professional Behaviours’) will be included in this seminar as appropriate.</w:t>
            </w:r>
          </w:p>
          <w:p w14:paraId="11F1D5F0" w14:textId="09B69123" w:rsidR="00212291" w:rsidRPr="00B92839" w:rsidRDefault="00212291" w:rsidP="00212291">
            <w:pPr>
              <w:spacing w:before="87" w:after="0" w:line="240" w:lineRule="auto"/>
              <w:ind w:right="-20"/>
              <w:rPr>
                <w:sz w:val="22"/>
                <w:szCs w:val="22"/>
              </w:rPr>
            </w:pPr>
          </w:p>
        </w:tc>
      </w:tr>
      <w:tr w:rsidR="00212291" w:rsidRPr="00B92839" w14:paraId="34CFC4D5" w14:textId="77777777" w:rsidTr="00212291">
        <w:trPr>
          <w:trHeight w:val="755"/>
          <w:jc w:val="center"/>
        </w:trPr>
        <w:tc>
          <w:tcPr>
            <w:tcW w:w="2033" w:type="dxa"/>
            <w:tcBorders>
              <w:top w:val="nil"/>
              <w:left w:val="single" w:sz="8" w:space="0" w:color="auto"/>
              <w:bottom w:val="single" w:sz="8" w:space="0" w:color="auto"/>
              <w:right w:val="single" w:sz="8" w:space="0" w:color="auto"/>
            </w:tcBorders>
          </w:tcPr>
          <w:p w14:paraId="41B8645A" w14:textId="77777777" w:rsidR="00212291" w:rsidRPr="00B92839" w:rsidRDefault="00212291" w:rsidP="00212291">
            <w:pPr>
              <w:spacing w:before="87" w:after="0" w:line="240" w:lineRule="auto"/>
              <w:ind w:right="-23"/>
              <w:contextualSpacing/>
              <w:rPr>
                <w:rFonts w:eastAsia="Times New Roman"/>
                <w:b/>
                <w:bCs/>
                <w:color w:val="4B92DB"/>
                <w:spacing w:val="1"/>
                <w:sz w:val="22"/>
                <w:szCs w:val="22"/>
                <w:lang w:eastAsia="en-GB"/>
              </w:rPr>
            </w:pPr>
            <w:r w:rsidRPr="00B92839">
              <w:rPr>
                <w:rFonts w:eastAsia="Times New Roman"/>
                <w:b/>
                <w:bCs/>
                <w:color w:val="4B92DB"/>
                <w:spacing w:val="1"/>
                <w:sz w:val="22"/>
                <w:szCs w:val="22"/>
                <w:lang w:eastAsia="en-GB"/>
              </w:rPr>
              <w:t>Teachers’ Standards</w:t>
            </w:r>
          </w:p>
        </w:tc>
        <w:tc>
          <w:tcPr>
            <w:tcW w:w="7507" w:type="dxa"/>
            <w:tcBorders>
              <w:top w:val="nil"/>
              <w:left w:val="nil"/>
              <w:bottom w:val="single" w:sz="8" w:space="0" w:color="auto"/>
              <w:right w:val="single" w:sz="8" w:space="0" w:color="auto"/>
            </w:tcBorders>
          </w:tcPr>
          <w:p w14:paraId="59EEA836" w14:textId="77777777" w:rsidR="00212291" w:rsidRPr="00B92839" w:rsidRDefault="00212291" w:rsidP="00212291">
            <w:pPr>
              <w:spacing w:before="87" w:after="0" w:line="240" w:lineRule="auto"/>
              <w:ind w:right="-20"/>
              <w:rPr>
                <w:rFonts w:eastAsia="Times New Roman"/>
                <w:b/>
                <w:bCs/>
                <w:sz w:val="22"/>
                <w:szCs w:val="22"/>
                <w:lang w:eastAsia="en-GB"/>
              </w:rPr>
            </w:pPr>
            <w:r w:rsidRPr="00B92839">
              <w:rPr>
                <w:rFonts w:eastAsia="Times New Roman"/>
                <w:b/>
                <w:bCs/>
                <w:sz w:val="22"/>
                <w:szCs w:val="22"/>
                <w:lang w:eastAsia="en-GB"/>
              </w:rPr>
              <w:t>Teachers’ Standards: TS2, 3 and 4</w:t>
            </w:r>
          </w:p>
          <w:p w14:paraId="33B7FF74" w14:textId="77777777" w:rsidR="00212291" w:rsidRPr="00B92839" w:rsidRDefault="00212291" w:rsidP="00212291">
            <w:pPr>
              <w:spacing w:before="87" w:after="0" w:line="240" w:lineRule="auto"/>
              <w:ind w:left="129" w:right="-20"/>
              <w:rPr>
                <w:sz w:val="22"/>
                <w:szCs w:val="22"/>
              </w:rPr>
            </w:pPr>
          </w:p>
        </w:tc>
      </w:tr>
      <w:bookmarkEnd w:id="1"/>
    </w:tbl>
    <w:p w14:paraId="21BEE1FE" w14:textId="77777777" w:rsidR="00212291" w:rsidRPr="005626DB" w:rsidRDefault="00212291" w:rsidP="00212291">
      <w:pPr>
        <w:rPr>
          <w:sz w:val="22"/>
          <w:szCs w:val="22"/>
        </w:rPr>
      </w:pPr>
    </w:p>
    <w:p w14:paraId="32F0931C" w14:textId="77777777" w:rsidR="00212291" w:rsidRPr="005626DB" w:rsidRDefault="00212291" w:rsidP="00212291"/>
    <w:p w14:paraId="393E7852" w14:textId="511D4F80" w:rsidR="00617512" w:rsidRPr="005626DB" w:rsidRDefault="00617512" w:rsidP="00212291"/>
    <w:tbl>
      <w:tblPr>
        <w:tblW w:w="9540" w:type="dxa"/>
        <w:jc w:val="center"/>
        <w:tblCellMar>
          <w:left w:w="142" w:type="dxa"/>
          <w:right w:w="0" w:type="dxa"/>
        </w:tblCellMar>
        <w:tblLook w:val="04A0" w:firstRow="1" w:lastRow="0" w:firstColumn="1" w:lastColumn="0" w:noHBand="0" w:noVBand="1"/>
      </w:tblPr>
      <w:tblGrid>
        <w:gridCol w:w="2033"/>
        <w:gridCol w:w="7507"/>
      </w:tblGrid>
      <w:tr w:rsidR="00212291" w:rsidRPr="005626DB" w14:paraId="35667B51" w14:textId="77777777" w:rsidTr="00212291">
        <w:trPr>
          <w:trHeight w:val="631"/>
          <w:jc w:val="center"/>
        </w:trPr>
        <w:tc>
          <w:tcPr>
            <w:tcW w:w="9540" w:type="dxa"/>
            <w:gridSpan w:val="2"/>
            <w:tcBorders>
              <w:top w:val="single" w:sz="8" w:space="0" w:color="auto"/>
              <w:left w:val="single" w:sz="8" w:space="0" w:color="auto"/>
              <w:bottom w:val="single" w:sz="8" w:space="0" w:color="auto"/>
              <w:right w:val="single" w:sz="8" w:space="0" w:color="auto"/>
            </w:tcBorders>
            <w:shd w:val="clear" w:color="auto" w:fill="B2A1C7" w:themeFill="accent4" w:themeFillTint="99"/>
          </w:tcPr>
          <w:p w14:paraId="30EE2ED5" w14:textId="77777777" w:rsidR="00212291" w:rsidRPr="005626DB" w:rsidRDefault="00212291" w:rsidP="00212291">
            <w:pPr>
              <w:spacing w:after="0" w:line="243" w:lineRule="atLeast"/>
              <w:ind w:right="-20"/>
              <w:jc w:val="center"/>
              <w:rPr>
                <w:rFonts w:eastAsia="Times New Roman"/>
                <w:b/>
                <w:bCs/>
                <w:sz w:val="22"/>
                <w:szCs w:val="22"/>
                <w:lang w:eastAsia="en-GB"/>
              </w:rPr>
            </w:pPr>
          </w:p>
          <w:p w14:paraId="3C8780D7" w14:textId="77777777" w:rsidR="00212291" w:rsidRPr="005626DB" w:rsidRDefault="00212291" w:rsidP="00212291">
            <w:pPr>
              <w:spacing w:after="0" w:line="243" w:lineRule="atLeast"/>
              <w:ind w:right="-20"/>
              <w:jc w:val="center"/>
              <w:rPr>
                <w:rFonts w:eastAsia="Times New Roman"/>
                <w:b/>
                <w:bCs/>
                <w:sz w:val="22"/>
                <w:szCs w:val="22"/>
                <w:lang w:eastAsia="en-GB"/>
              </w:rPr>
            </w:pPr>
            <w:r w:rsidRPr="005626DB">
              <w:rPr>
                <w:rFonts w:eastAsia="Times New Roman"/>
                <w:b/>
                <w:bCs/>
                <w:sz w:val="22"/>
                <w:szCs w:val="22"/>
                <w:lang w:eastAsia="en-GB"/>
              </w:rPr>
              <w:t>History Session 2</w:t>
            </w:r>
          </w:p>
        </w:tc>
      </w:tr>
      <w:tr w:rsidR="00212291" w:rsidRPr="005626DB" w14:paraId="31AB3A3C" w14:textId="77777777" w:rsidTr="00212291">
        <w:trPr>
          <w:trHeight w:val="396"/>
          <w:jc w:val="center"/>
        </w:trPr>
        <w:tc>
          <w:tcPr>
            <w:tcW w:w="2033" w:type="dxa"/>
            <w:tcBorders>
              <w:top w:val="nil"/>
              <w:left w:val="single" w:sz="8" w:space="0" w:color="auto"/>
              <w:bottom w:val="single" w:sz="8" w:space="0" w:color="auto"/>
              <w:right w:val="single" w:sz="8" w:space="0" w:color="auto"/>
            </w:tcBorders>
          </w:tcPr>
          <w:p w14:paraId="3795A9A5" w14:textId="77777777" w:rsidR="00212291" w:rsidRPr="005626DB" w:rsidRDefault="00212291" w:rsidP="00212291">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WHAT?</w:t>
            </w:r>
          </w:p>
          <w:p w14:paraId="0399E2E8" w14:textId="77777777" w:rsidR="00212291" w:rsidRPr="005626DB" w:rsidRDefault="00212291" w:rsidP="00212291">
            <w:pPr>
              <w:spacing w:after="0" w:line="240" w:lineRule="auto"/>
              <w:ind w:right="-23"/>
              <w:contextualSpacing/>
              <w:rPr>
                <w:rFonts w:eastAsia="Times New Roman"/>
                <w:b/>
                <w:bCs/>
                <w:color w:val="4B92DB"/>
                <w:spacing w:val="-1"/>
                <w:sz w:val="22"/>
                <w:szCs w:val="22"/>
                <w:lang w:eastAsia="en-GB"/>
              </w:rPr>
            </w:pPr>
          </w:p>
          <w:p w14:paraId="41A28817" w14:textId="77777777" w:rsidR="00212291" w:rsidRPr="005626DB" w:rsidRDefault="00212291" w:rsidP="00212291">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134BC1D6" w14:textId="77777777" w:rsidR="00212291" w:rsidRPr="005626DB" w:rsidRDefault="00212291" w:rsidP="00212291">
            <w:pPr>
              <w:spacing w:after="0" w:line="240" w:lineRule="auto"/>
              <w:ind w:right="-23"/>
              <w:contextualSpacing/>
              <w:rPr>
                <w:rFonts w:eastAsia="Times New Roman"/>
                <w:sz w:val="22"/>
                <w:szCs w:val="22"/>
                <w:lang w:eastAsia="en-GB"/>
              </w:rPr>
            </w:pPr>
            <w:r w:rsidRPr="005626DB">
              <w:rPr>
                <w:rFonts w:eastAsia="Times New Roman"/>
                <w:b/>
                <w:bCs/>
                <w:color w:val="4B92DB"/>
                <w:spacing w:val="-1"/>
                <w:sz w:val="22"/>
                <w:szCs w:val="22"/>
                <w:lang w:eastAsia="en-GB"/>
              </w:rPr>
              <w:t>Titles</w:t>
            </w:r>
          </w:p>
        </w:tc>
        <w:tc>
          <w:tcPr>
            <w:tcW w:w="7507" w:type="dxa"/>
            <w:tcBorders>
              <w:top w:val="nil"/>
              <w:left w:val="nil"/>
              <w:bottom w:val="single" w:sz="8" w:space="0" w:color="auto"/>
              <w:right w:val="single" w:sz="8" w:space="0" w:color="auto"/>
            </w:tcBorders>
          </w:tcPr>
          <w:p w14:paraId="5C57DC4C" w14:textId="77777777" w:rsidR="00212291" w:rsidRPr="005626DB" w:rsidRDefault="00212291" w:rsidP="00212291">
            <w:pPr>
              <w:rPr>
                <w:rFonts w:eastAsia="Times New Roman"/>
                <w:b/>
                <w:color w:val="000000"/>
                <w:sz w:val="22"/>
                <w:szCs w:val="22"/>
              </w:rPr>
            </w:pPr>
            <w:r w:rsidRPr="005626DB">
              <w:rPr>
                <w:rFonts w:eastAsia="Times New Roman"/>
                <w:b/>
                <w:color w:val="00B050"/>
                <w:sz w:val="22"/>
                <w:szCs w:val="22"/>
                <w:u w:val="single"/>
              </w:rPr>
              <w:t>3-7 years</w:t>
            </w:r>
            <w:r w:rsidRPr="005626DB">
              <w:rPr>
                <w:rFonts w:eastAsia="Times New Roman"/>
                <w:b/>
                <w:color w:val="00B050"/>
                <w:sz w:val="22"/>
                <w:szCs w:val="22"/>
              </w:rPr>
              <w:t>: Exploring Historical Perspectives at KS1</w:t>
            </w:r>
          </w:p>
        </w:tc>
      </w:tr>
      <w:tr w:rsidR="00212291" w:rsidRPr="005626DB" w14:paraId="0914E20D" w14:textId="77777777" w:rsidTr="00212291">
        <w:trPr>
          <w:trHeight w:val="813"/>
          <w:jc w:val="center"/>
        </w:trPr>
        <w:tc>
          <w:tcPr>
            <w:tcW w:w="2033" w:type="dxa"/>
            <w:tcBorders>
              <w:top w:val="nil"/>
              <w:left w:val="single" w:sz="8" w:space="0" w:color="auto"/>
              <w:bottom w:val="single" w:sz="8" w:space="0" w:color="auto"/>
              <w:right w:val="single" w:sz="8" w:space="0" w:color="auto"/>
            </w:tcBorders>
          </w:tcPr>
          <w:p w14:paraId="10E5D57C" w14:textId="77777777" w:rsidR="00212291" w:rsidRPr="005626DB" w:rsidRDefault="00212291" w:rsidP="00212291">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WHY THIS?</w:t>
            </w:r>
          </w:p>
          <w:p w14:paraId="5C3BA6AD" w14:textId="77777777" w:rsidR="00212291" w:rsidRPr="005626DB" w:rsidRDefault="00212291" w:rsidP="00212291">
            <w:pPr>
              <w:spacing w:after="0" w:line="240" w:lineRule="auto"/>
              <w:ind w:right="-23"/>
              <w:contextualSpacing/>
              <w:rPr>
                <w:rFonts w:eastAsia="Times New Roman"/>
                <w:b/>
                <w:bCs/>
                <w:color w:val="4B92DB"/>
                <w:sz w:val="22"/>
                <w:szCs w:val="22"/>
                <w:lang w:eastAsia="en-GB"/>
              </w:rPr>
            </w:pPr>
          </w:p>
          <w:p w14:paraId="77761043" w14:textId="77777777" w:rsidR="00212291" w:rsidRPr="005626DB" w:rsidRDefault="00212291" w:rsidP="00212291">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Learning</w:t>
            </w:r>
          </w:p>
          <w:p w14:paraId="075ADD3E" w14:textId="77777777" w:rsidR="00212291" w:rsidRPr="005626DB" w:rsidRDefault="00212291" w:rsidP="00212291">
            <w:pPr>
              <w:spacing w:after="0" w:line="240" w:lineRule="auto"/>
              <w:ind w:right="-23"/>
              <w:contextualSpacing/>
              <w:rPr>
                <w:rFonts w:eastAsia="Times New Roman"/>
                <w:sz w:val="22"/>
                <w:szCs w:val="22"/>
                <w:lang w:eastAsia="en-GB"/>
              </w:rPr>
            </w:pPr>
            <w:r w:rsidRPr="005626DB">
              <w:rPr>
                <w:rFonts w:eastAsia="Times New Roman"/>
                <w:b/>
                <w:bCs/>
                <w:color w:val="4B92DB"/>
                <w:sz w:val="22"/>
                <w:szCs w:val="22"/>
                <w:lang w:eastAsia="en-GB"/>
              </w:rPr>
              <w:t>O</w:t>
            </w:r>
            <w:r w:rsidRPr="005626DB">
              <w:rPr>
                <w:rFonts w:eastAsia="Times New Roman"/>
                <w:b/>
                <w:bCs/>
                <w:color w:val="4B92DB"/>
                <w:spacing w:val="-1"/>
                <w:sz w:val="22"/>
                <w:szCs w:val="22"/>
                <w:lang w:eastAsia="en-GB"/>
              </w:rPr>
              <w:t>utcomes</w:t>
            </w:r>
          </w:p>
        </w:tc>
        <w:tc>
          <w:tcPr>
            <w:tcW w:w="7507" w:type="dxa"/>
            <w:tcBorders>
              <w:top w:val="nil"/>
              <w:left w:val="nil"/>
              <w:bottom w:val="single" w:sz="8" w:space="0" w:color="auto"/>
              <w:right w:val="single" w:sz="8" w:space="0" w:color="auto"/>
            </w:tcBorders>
          </w:tcPr>
          <w:p w14:paraId="43E65396" w14:textId="77777777" w:rsidR="00212291" w:rsidRPr="005626DB" w:rsidRDefault="00212291" w:rsidP="00212291">
            <w:pPr>
              <w:spacing w:before="4" w:after="0" w:line="254" w:lineRule="exact"/>
              <w:ind w:right="166"/>
              <w:rPr>
                <w:sz w:val="22"/>
                <w:szCs w:val="22"/>
              </w:rPr>
            </w:pPr>
            <w:r w:rsidRPr="005626DB">
              <w:rPr>
                <w:sz w:val="22"/>
                <w:szCs w:val="22"/>
              </w:rPr>
              <w:t>By the end of this session trainees will have:</w:t>
            </w:r>
          </w:p>
          <w:p w14:paraId="762186F1" w14:textId="77777777" w:rsidR="00212291" w:rsidRPr="005626DB" w:rsidRDefault="00212291" w:rsidP="00A93917">
            <w:pPr>
              <w:pStyle w:val="ListParagraph"/>
              <w:numPr>
                <w:ilvl w:val="0"/>
                <w:numId w:val="59"/>
              </w:numPr>
              <w:spacing w:before="4" w:after="0" w:line="254" w:lineRule="exact"/>
              <w:ind w:right="166"/>
              <w:rPr>
                <w:sz w:val="22"/>
                <w:szCs w:val="22"/>
              </w:rPr>
            </w:pPr>
            <w:r w:rsidRPr="005626DB">
              <w:rPr>
                <w:sz w:val="22"/>
                <w:szCs w:val="22"/>
              </w:rPr>
              <w:t xml:space="preserve">Identified key aspects of KS1 History curriculum: Concepts- chronology in KS1 (use of time vocabulary),Changes in living Memory significant people and events; Attitudes: - empathy, tolerance, respect and skills (interpretive and enquiry) </w:t>
            </w:r>
          </w:p>
          <w:p w14:paraId="7F42C980" w14:textId="77777777" w:rsidR="00212291" w:rsidRPr="005626DB" w:rsidRDefault="00212291" w:rsidP="00A93917">
            <w:pPr>
              <w:pStyle w:val="ListParagraph"/>
              <w:numPr>
                <w:ilvl w:val="0"/>
                <w:numId w:val="59"/>
              </w:numPr>
              <w:spacing w:before="4" w:after="0" w:line="254" w:lineRule="exact"/>
              <w:ind w:right="166"/>
              <w:rPr>
                <w:sz w:val="22"/>
                <w:szCs w:val="22"/>
              </w:rPr>
            </w:pPr>
            <w:r w:rsidRPr="005626DB">
              <w:rPr>
                <w:sz w:val="22"/>
                <w:szCs w:val="22"/>
              </w:rPr>
              <w:t>Touched upon some issues raised in history (e.g. racism, sexism)</w:t>
            </w:r>
          </w:p>
          <w:p w14:paraId="403940BD" w14:textId="77777777" w:rsidR="00212291" w:rsidRPr="005626DB" w:rsidRDefault="00212291" w:rsidP="00A93917">
            <w:pPr>
              <w:pStyle w:val="ListParagraph"/>
              <w:numPr>
                <w:ilvl w:val="0"/>
                <w:numId w:val="59"/>
              </w:numPr>
              <w:spacing w:before="4" w:after="0" w:line="254" w:lineRule="exact"/>
              <w:ind w:right="166"/>
              <w:rPr>
                <w:sz w:val="22"/>
                <w:szCs w:val="22"/>
              </w:rPr>
            </w:pPr>
            <w:r w:rsidRPr="005626DB">
              <w:rPr>
                <w:sz w:val="22"/>
                <w:szCs w:val="22"/>
              </w:rPr>
              <w:t>Explored a range of cross curricular pedagogy</w:t>
            </w:r>
          </w:p>
          <w:p w14:paraId="6F757BA2" w14:textId="77777777" w:rsidR="00212291" w:rsidRPr="005626DB" w:rsidRDefault="00212291" w:rsidP="00A93917">
            <w:pPr>
              <w:pStyle w:val="ListParagraph"/>
              <w:numPr>
                <w:ilvl w:val="0"/>
                <w:numId w:val="66"/>
              </w:numPr>
              <w:spacing w:after="0" w:line="256" w:lineRule="atLeast"/>
              <w:ind w:right="221"/>
              <w:rPr>
                <w:rFonts w:eastAsia="Times New Roman"/>
                <w:sz w:val="22"/>
                <w:szCs w:val="22"/>
                <w:lang w:eastAsia="en-GB"/>
              </w:rPr>
            </w:pPr>
            <w:r w:rsidRPr="005626DB">
              <w:rPr>
                <w:rFonts w:eastAsia="Times New Roman"/>
                <w:sz w:val="22"/>
                <w:szCs w:val="22"/>
                <w:lang w:eastAsia="en-GB"/>
              </w:rPr>
              <w:t xml:space="preserve">Begun to plan for a KS1 history session </w:t>
            </w:r>
          </w:p>
        </w:tc>
      </w:tr>
      <w:tr w:rsidR="00212291" w:rsidRPr="005626DB" w14:paraId="04D94330" w14:textId="77777777" w:rsidTr="00212291">
        <w:trPr>
          <w:trHeight w:val="1843"/>
          <w:jc w:val="center"/>
        </w:trPr>
        <w:tc>
          <w:tcPr>
            <w:tcW w:w="2033" w:type="dxa"/>
            <w:tcBorders>
              <w:top w:val="nil"/>
              <w:left w:val="single" w:sz="8" w:space="0" w:color="auto"/>
              <w:bottom w:val="single" w:sz="8" w:space="0" w:color="auto"/>
              <w:right w:val="single" w:sz="8" w:space="0" w:color="auto"/>
            </w:tcBorders>
          </w:tcPr>
          <w:p w14:paraId="0130CB4B" w14:textId="77777777" w:rsidR="00212291" w:rsidRPr="005626DB" w:rsidRDefault="00212291" w:rsidP="00212291">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WHY NOW?</w:t>
            </w:r>
          </w:p>
          <w:p w14:paraId="47F3A30F" w14:textId="77777777" w:rsidR="00212291" w:rsidRPr="005626DB" w:rsidRDefault="00212291" w:rsidP="00212291">
            <w:pPr>
              <w:spacing w:before="87" w:after="0" w:line="240" w:lineRule="auto"/>
              <w:ind w:right="-23"/>
              <w:contextualSpacing/>
              <w:rPr>
                <w:rFonts w:eastAsia="Times New Roman"/>
                <w:b/>
                <w:bCs/>
                <w:color w:val="4B92DB"/>
                <w:spacing w:val="1"/>
                <w:sz w:val="22"/>
                <w:szCs w:val="22"/>
                <w:lang w:eastAsia="en-GB"/>
              </w:rPr>
            </w:pPr>
          </w:p>
          <w:p w14:paraId="68C353BC" w14:textId="77777777" w:rsidR="00212291" w:rsidRPr="005626DB" w:rsidRDefault="00212291" w:rsidP="00212291">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Curriculum Design &amp; Key Messages</w:t>
            </w:r>
          </w:p>
        </w:tc>
        <w:tc>
          <w:tcPr>
            <w:tcW w:w="7507" w:type="dxa"/>
            <w:tcBorders>
              <w:top w:val="nil"/>
              <w:left w:val="nil"/>
              <w:bottom w:val="single" w:sz="8" w:space="0" w:color="auto"/>
              <w:right w:val="single" w:sz="8" w:space="0" w:color="auto"/>
            </w:tcBorders>
          </w:tcPr>
          <w:p w14:paraId="28703E12" w14:textId="77777777" w:rsidR="00212291" w:rsidRPr="005626DB" w:rsidRDefault="00212291" w:rsidP="00212291">
            <w:pPr>
              <w:pStyle w:val="ListParagraph"/>
              <w:spacing w:after="0" w:line="240" w:lineRule="auto"/>
              <w:ind w:left="0" w:right="120"/>
              <w:rPr>
                <w:i/>
                <w:sz w:val="22"/>
                <w:szCs w:val="22"/>
              </w:rPr>
            </w:pPr>
          </w:p>
          <w:p w14:paraId="750A0C28" w14:textId="77777777" w:rsidR="00212291" w:rsidRPr="005626DB" w:rsidRDefault="00212291" w:rsidP="00212291">
            <w:pPr>
              <w:pStyle w:val="ListParagraph"/>
              <w:spacing w:after="0" w:line="240" w:lineRule="auto"/>
              <w:ind w:left="0" w:right="120"/>
              <w:rPr>
                <w:iCs/>
                <w:sz w:val="22"/>
                <w:szCs w:val="22"/>
              </w:rPr>
            </w:pPr>
            <w:r w:rsidRPr="005626DB">
              <w:rPr>
                <w:iCs/>
                <w:sz w:val="22"/>
                <w:szCs w:val="22"/>
              </w:rPr>
              <w:t>To equip trainees with subject knowledge and pedagogy to engage pupils in exciting, active history sessions at KS1</w:t>
            </w:r>
          </w:p>
          <w:p w14:paraId="1D814FA6" w14:textId="77777777" w:rsidR="00212291" w:rsidRPr="005626DB" w:rsidRDefault="00212291" w:rsidP="00212291">
            <w:pPr>
              <w:pStyle w:val="ListParagraph"/>
              <w:spacing w:before="88" w:after="0" w:line="238" w:lineRule="atLeast"/>
              <w:ind w:left="360" w:right="359"/>
              <w:rPr>
                <w:rFonts w:eastAsia="Times New Roman"/>
                <w:sz w:val="22"/>
                <w:szCs w:val="22"/>
                <w:lang w:eastAsia="en-GB"/>
              </w:rPr>
            </w:pPr>
            <w:r w:rsidRPr="005626DB">
              <w:rPr>
                <w:rFonts w:eastAsia="Times New Roman"/>
                <w:sz w:val="22"/>
                <w:szCs w:val="22"/>
              </w:rPr>
              <w:t xml:space="preserve"> </w:t>
            </w:r>
          </w:p>
        </w:tc>
      </w:tr>
      <w:tr w:rsidR="00212291" w:rsidRPr="005626DB" w14:paraId="3C3B271B" w14:textId="77777777" w:rsidTr="00212291">
        <w:trPr>
          <w:trHeight w:val="423"/>
          <w:jc w:val="center"/>
        </w:trPr>
        <w:tc>
          <w:tcPr>
            <w:tcW w:w="2033" w:type="dxa"/>
            <w:tcBorders>
              <w:top w:val="nil"/>
              <w:left w:val="single" w:sz="8" w:space="0" w:color="auto"/>
              <w:bottom w:val="single" w:sz="8" w:space="0" w:color="auto"/>
              <w:right w:val="single" w:sz="8" w:space="0" w:color="auto"/>
            </w:tcBorders>
          </w:tcPr>
          <w:p w14:paraId="1DF33E8A" w14:textId="77777777" w:rsidR="00212291" w:rsidRPr="005626DB" w:rsidRDefault="00212291" w:rsidP="00212291">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HOW?</w:t>
            </w:r>
          </w:p>
          <w:p w14:paraId="17B2ED28" w14:textId="77777777" w:rsidR="00212291" w:rsidRPr="005626DB" w:rsidRDefault="00212291" w:rsidP="00212291">
            <w:pPr>
              <w:spacing w:before="87" w:after="0" w:line="240" w:lineRule="auto"/>
              <w:ind w:right="-23"/>
              <w:contextualSpacing/>
              <w:rPr>
                <w:rFonts w:eastAsia="Times New Roman"/>
                <w:b/>
                <w:bCs/>
                <w:color w:val="4B92DB"/>
                <w:spacing w:val="1"/>
                <w:sz w:val="22"/>
                <w:szCs w:val="22"/>
                <w:lang w:eastAsia="en-GB"/>
              </w:rPr>
            </w:pPr>
          </w:p>
          <w:p w14:paraId="4640D3C6" w14:textId="77777777" w:rsidR="00212291" w:rsidRPr="005626DB" w:rsidRDefault="00212291" w:rsidP="00212291">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40092E45" w14:textId="77777777" w:rsidR="00212291" w:rsidRPr="005626DB" w:rsidRDefault="00212291" w:rsidP="00212291">
            <w:pPr>
              <w:spacing w:before="87" w:after="0" w:line="240" w:lineRule="auto"/>
              <w:ind w:right="-23"/>
              <w:contextualSpacing/>
              <w:rPr>
                <w:rFonts w:eastAsia="Times New Roman"/>
                <w:sz w:val="22"/>
                <w:szCs w:val="22"/>
                <w:lang w:eastAsia="en-GB"/>
              </w:rPr>
            </w:pPr>
            <w:r w:rsidRPr="005626DB">
              <w:rPr>
                <w:rFonts w:eastAsia="Times New Roman"/>
                <w:b/>
                <w:bCs/>
                <w:color w:val="4B92DB"/>
                <w:spacing w:val="1"/>
                <w:sz w:val="22"/>
                <w:szCs w:val="22"/>
                <w:lang w:eastAsia="en-GB"/>
              </w:rPr>
              <w:t xml:space="preserve">Content </w:t>
            </w:r>
          </w:p>
        </w:tc>
        <w:tc>
          <w:tcPr>
            <w:tcW w:w="7507" w:type="dxa"/>
            <w:tcBorders>
              <w:top w:val="nil"/>
              <w:left w:val="nil"/>
              <w:bottom w:val="single" w:sz="8" w:space="0" w:color="auto"/>
              <w:right w:val="single" w:sz="8" w:space="0" w:color="auto"/>
            </w:tcBorders>
          </w:tcPr>
          <w:p w14:paraId="3B40D0A7" w14:textId="77777777" w:rsidR="00212291" w:rsidRPr="005626DB" w:rsidRDefault="00212291" w:rsidP="00212291">
            <w:pPr>
              <w:spacing w:after="0" w:line="256" w:lineRule="atLeast"/>
              <w:ind w:right="221"/>
              <w:rPr>
                <w:rFonts w:eastAsia="Times New Roman"/>
                <w:sz w:val="22"/>
                <w:szCs w:val="22"/>
                <w:lang w:eastAsia="en-GB"/>
              </w:rPr>
            </w:pPr>
            <w:r w:rsidRPr="005626DB">
              <w:rPr>
                <w:rFonts w:eastAsia="Times New Roman"/>
                <w:sz w:val="22"/>
                <w:szCs w:val="22"/>
                <w:lang w:eastAsia="en-GB"/>
              </w:rPr>
              <w:t>During the session trainees will:</w:t>
            </w:r>
          </w:p>
          <w:p w14:paraId="40916A5D" w14:textId="77777777" w:rsidR="00212291" w:rsidRPr="005626DB" w:rsidRDefault="00212291" w:rsidP="00A93917">
            <w:pPr>
              <w:pStyle w:val="ListParagraph"/>
              <w:numPr>
                <w:ilvl w:val="0"/>
                <w:numId w:val="60"/>
              </w:numPr>
              <w:spacing w:before="88" w:after="0" w:line="238" w:lineRule="atLeast"/>
              <w:ind w:right="359"/>
              <w:rPr>
                <w:rFonts w:eastAsia="Times New Roman"/>
                <w:sz w:val="22"/>
                <w:szCs w:val="22"/>
                <w:lang w:eastAsia="en-GB"/>
              </w:rPr>
            </w:pPr>
            <w:r w:rsidRPr="005626DB">
              <w:rPr>
                <w:rFonts w:eastAsia="Times New Roman"/>
                <w:sz w:val="22"/>
                <w:szCs w:val="22"/>
              </w:rPr>
              <w:t xml:space="preserve">explore the KS1 History National Curriculum, </w:t>
            </w:r>
            <w:r w:rsidRPr="005626DB">
              <w:rPr>
                <w:rFonts w:eastAsia="Times New Roman"/>
                <w:sz w:val="22"/>
                <w:szCs w:val="22"/>
                <w:lang w:val="en-US"/>
              </w:rPr>
              <w:t>using the following starting points: videos, pictures/photos, drama and artefacts.</w:t>
            </w:r>
          </w:p>
          <w:p w14:paraId="25AA4781" w14:textId="77777777" w:rsidR="00212291" w:rsidRPr="005626DB" w:rsidRDefault="00212291" w:rsidP="00A93917">
            <w:pPr>
              <w:pStyle w:val="ListParagraph"/>
              <w:numPr>
                <w:ilvl w:val="0"/>
                <w:numId w:val="60"/>
              </w:numPr>
              <w:spacing w:before="88" w:after="0" w:line="238" w:lineRule="atLeast"/>
              <w:ind w:right="359"/>
              <w:rPr>
                <w:rFonts w:eastAsia="Times New Roman"/>
                <w:sz w:val="22"/>
                <w:szCs w:val="22"/>
                <w:lang w:eastAsia="en-GB"/>
              </w:rPr>
            </w:pPr>
            <w:r w:rsidRPr="005626DB">
              <w:rPr>
                <w:rFonts w:eastAsia="Times New Roman"/>
                <w:sz w:val="22"/>
                <w:szCs w:val="22"/>
                <w:lang w:val="en-US"/>
              </w:rPr>
              <w:t>Reflect upon issues, pedagogy, and own subject knowledge</w:t>
            </w:r>
          </w:p>
          <w:p w14:paraId="1085F1EA" w14:textId="77777777" w:rsidR="00212291" w:rsidRPr="005626DB" w:rsidRDefault="00212291" w:rsidP="00A93917">
            <w:pPr>
              <w:pStyle w:val="ListParagraph"/>
              <w:numPr>
                <w:ilvl w:val="0"/>
                <w:numId w:val="60"/>
              </w:numPr>
              <w:spacing w:before="88" w:after="0" w:line="238" w:lineRule="atLeast"/>
              <w:ind w:right="359"/>
              <w:rPr>
                <w:rFonts w:eastAsia="Times New Roman"/>
                <w:sz w:val="22"/>
                <w:szCs w:val="22"/>
                <w:lang w:eastAsia="en-GB"/>
              </w:rPr>
            </w:pPr>
            <w:r w:rsidRPr="005626DB">
              <w:rPr>
                <w:rFonts w:eastAsia="Times New Roman"/>
                <w:sz w:val="22"/>
                <w:szCs w:val="22"/>
              </w:rPr>
              <w:t>use a range of historical skills (interpretation &amp; enquiry)</w:t>
            </w:r>
          </w:p>
          <w:p w14:paraId="7D9E4D82" w14:textId="77777777" w:rsidR="00212291" w:rsidRPr="005626DB" w:rsidRDefault="00212291" w:rsidP="00A93917">
            <w:pPr>
              <w:pStyle w:val="ListParagraph"/>
              <w:numPr>
                <w:ilvl w:val="0"/>
                <w:numId w:val="60"/>
              </w:numPr>
              <w:spacing w:before="88" w:after="0" w:line="238" w:lineRule="atLeast"/>
              <w:ind w:right="359"/>
              <w:rPr>
                <w:rFonts w:eastAsia="Times New Roman"/>
                <w:sz w:val="22"/>
                <w:szCs w:val="22"/>
                <w:lang w:eastAsia="en-GB"/>
              </w:rPr>
            </w:pPr>
            <w:r w:rsidRPr="005626DB">
              <w:rPr>
                <w:rFonts w:eastAsia="Times New Roman"/>
                <w:sz w:val="22"/>
                <w:szCs w:val="22"/>
              </w:rPr>
              <w:t>Begun to plan for a KS1 history lesson</w:t>
            </w:r>
          </w:p>
          <w:p w14:paraId="3D107A93" w14:textId="77777777" w:rsidR="00212291" w:rsidRPr="005626DB" w:rsidRDefault="00212291" w:rsidP="00212291">
            <w:pPr>
              <w:pStyle w:val="xxxmsolistparagraph"/>
              <w:ind w:right="120"/>
              <w:rPr>
                <w:rFonts w:ascii="Arial" w:eastAsia="Times New Roman" w:hAnsi="Arial" w:cs="Arial"/>
                <w:i/>
                <w:sz w:val="22"/>
                <w:szCs w:val="22"/>
                <w:lang w:eastAsia="en-GB"/>
              </w:rPr>
            </w:pPr>
          </w:p>
        </w:tc>
      </w:tr>
      <w:tr w:rsidR="00212291" w:rsidRPr="005626DB" w14:paraId="0CA859C4" w14:textId="77777777" w:rsidTr="00212291">
        <w:trPr>
          <w:trHeight w:val="755"/>
          <w:jc w:val="center"/>
        </w:trPr>
        <w:tc>
          <w:tcPr>
            <w:tcW w:w="2033" w:type="dxa"/>
            <w:tcBorders>
              <w:top w:val="nil"/>
              <w:left w:val="single" w:sz="8" w:space="0" w:color="auto"/>
              <w:bottom w:val="single" w:sz="8" w:space="0" w:color="auto"/>
              <w:right w:val="single" w:sz="8" w:space="0" w:color="auto"/>
            </w:tcBorders>
          </w:tcPr>
          <w:p w14:paraId="4457F825" w14:textId="77777777" w:rsidR="00212291" w:rsidRPr="005626DB" w:rsidRDefault="00212291" w:rsidP="00212291">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WHERE?</w:t>
            </w:r>
          </w:p>
          <w:p w14:paraId="7DD78C43" w14:textId="77777777" w:rsidR="00212291" w:rsidRPr="005626DB" w:rsidRDefault="00212291" w:rsidP="00212291">
            <w:pPr>
              <w:spacing w:before="87" w:after="0" w:line="240" w:lineRule="auto"/>
              <w:ind w:right="-23"/>
              <w:contextualSpacing/>
              <w:rPr>
                <w:rFonts w:eastAsia="Times New Roman"/>
                <w:b/>
                <w:bCs/>
                <w:color w:val="4B92DB"/>
                <w:spacing w:val="1"/>
                <w:sz w:val="22"/>
                <w:szCs w:val="22"/>
                <w:lang w:eastAsia="en-GB"/>
              </w:rPr>
            </w:pPr>
          </w:p>
          <w:p w14:paraId="512CEAF6" w14:textId="77777777" w:rsidR="00212291" w:rsidRPr="005626DB" w:rsidRDefault="00212291" w:rsidP="00212291">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Key Links: </w:t>
            </w:r>
          </w:p>
          <w:p w14:paraId="433ECCB0" w14:textId="77777777" w:rsidR="00212291" w:rsidRPr="005626DB" w:rsidRDefault="00212291" w:rsidP="00212291">
            <w:p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PGCE Course</w:t>
            </w:r>
          </w:p>
        </w:tc>
        <w:tc>
          <w:tcPr>
            <w:tcW w:w="7507" w:type="dxa"/>
            <w:tcBorders>
              <w:top w:val="nil"/>
              <w:left w:val="nil"/>
              <w:bottom w:val="single" w:sz="8" w:space="0" w:color="auto"/>
              <w:right w:val="single" w:sz="8" w:space="0" w:color="auto"/>
            </w:tcBorders>
          </w:tcPr>
          <w:p w14:paraId="6C7FB9B0" w14:textId="77777777" w:rsidR="006C14D3" w:rsidRDefault="006C14D3" w:rsidP="006C14D3">
            <w:pPr>
              <w:spacing w:before="87" w:after="0" w:line="240" w:lineRule="auto"/>
              <w:ind w:right="-20"/>
              <w:rPr>
                <w:color w:val="201F1E"/>
                <w:shd w:val="clear" w:color="auto" w:fill="FFFFFF"/>
              </w:rPr>
            </w:pPr>
            <w:r w:rsidRPr="007D0177">
              <w:rPr>
                <w:rFonts w:eastAsia="Times New Roman"/>
                <w:b/>
                <w:bCs/>
                <w:lang w:eastAsia="en-GB"/>
              </w:rPr>
              <w:t>PGCE Cross-Course Links including Provision for All</w:t>
            </w:r>
            <w:r>
              <w:rPr>
                <w:rFonts w:eastAsia="Times New Roman"/>
                <w:b/>
                <w:bCs/>
                <w:lang w:eastAsia="en-GB"/>
              </w:rPr>
              <w:t xml:space="preserve">: </w:t>
            </w:r>
            <w:r w:rsidRPr="007D0177">
              <w:rPr>
                <w:color w:val="201F1E"/>
                <w:shd w:val="clear" w:color="auto" w:fill="FFFFFF"/>
              </w:rPr>
              <w:t>To consider the needs of all children in all contexts and make provision for them to make progress (see Appendix 1).</w:t>
            </w:r>
          </w:p>
          <w:p w14:paraId="27DEA410" w14:textId="77777777" w:rsidR="00212291" w:rsidRPr="006C14D3" w:rsidRDefault="00212291" w:rsidP="001B789A">
            <w:pPr>
              <w:pStyle w:val="ListParagraph"/>
              <w:numPr>
                <w:ilvl w:val="0"/>
                <w:numId w:val="246"/>
              </w:numPr>
              <w:spacing w:before="87" w:after="0" w:line="240" w:lineRule="auto"/>
              <w:ind w:right="-20"/>
              <w:rPr>
                <w:rFonts w:eastAsia="Times New Roman"/>
                <w:sz w:val="22"/>
                <w:szCs w:val="22"/>
                <w:lang w:eastAsia="en-GB"/>
              </w:rPr>
            </w:pPr>
            <w:r w:rsidRPr="006C14D3">
              <w:rPr>
                <w:rFonts w:eastAsia="Times New Roman"/>
                <w:sz w:val="22"/>
                <w:szCs w:val="22"/>
                <w:lang w:eastAsia="en-GB"/>
              </w:rPr>
              <w:t>PL 3, 4, 6, 7</w:t>
            </w:r>
          </w:p>
          <w:p w14:paraId="2348B65B" w14:textId="77777777" w:rsidR="00212291" w:rsidRPr="006C14D3" w:rsidRDefault="00212291" w:rsidP="001B789A">
            <w:pPr>
              <w:pStyle w:val="ListParagraph"/>
              <w:numPr>
                <w:ilvl w:val="0"/>
                <w:numId w:val="246"/>
              </w:numPr>
              <w:spacing w:before="87" w:after="0" w:line="240" w:lineRule="auto"/>
              <w:ind w:right="-20"/>
              <w:rPr>
                <w:rFonts w:eastAsia="Times New Roman"/>
                <w:sz w:val="22"/>
                <w:szCs w:val="22"/>
                <w:lang w:eastAsia="en-GB"/>
              </w:rPr>
            </w:pPr>
            <w:r w:rsidRPr="006C14D3">
              <w:rPr>
                <w:rFonts w:eastAsia="Times New Roman"/>
                <w:sz w:val="22"/>
                <w:szCs w:val="22"/>
                <w:lang w:eastAsia="en-GB"/>
              </w:rPr>
              <w:t>DT sessions</w:t>
            </w:r>
          </w:p>
          <w:p w14:paraId="378891E8" w14:textId="77777777" w:rsidR="00212291" w:rsidRPr="006C14D3" w:rsidRDefault="00212291" w:rsidP="001B789A">
            <w:pPr>
              <w:pStyle w:val="ListParagraph"/>
              <w:numPr>
                <w:ilvl w:val="0"/>
                <w:numId w:val="246"/>
              </w:numPr>
              <w:spacing w:before="87" w:after="0" w:line="240" w:lineRule="auto"/>
              <w:ind w:right="-20"/>
              <w:rPr>
                <w:rFonts w:eastAsia="Times New Roman"/>
                <w:sz w:val="22"/>
                <w:szCs w:val="22"/>
                <w:lang w:eastAsia="en-GB"/>
              </w:rPr>
            </w:pPr>
            <w:r w:rsidRPr="006C14D3">
              <w:rPr>
                <w:rFonts w:eastAsia="Times New Roman"/>
                <w:sz w:val="22"/>
                <w:szCs w:val="22"/>
                <w:lang w:eastAsia="en-GB"/>
              </w:rPr>
              <w:t>English session 8</w:t>
            </w:r>
          </w:p>
          <w:p w14:paraId="0D524AC0" w14:textId="77777777" w:rsidR="00212291" w:rsidRPr="006C14D3" w:rsidRDefault="00212291" w:rsidP="001B789A">
            <w:pPr>
              <w:pStyle w:val="ListParagraph"/>
              <w:numPr>
                <w:ilvl w:val="0"/>
                <w:numId w:val="246"/>
              </w:numPr>
              <w:spacing w:before="87" w:after="0" w:line="240" w:lineRule="auto"/>
              <w:ind w:right="-20"/>
              <w:rPr>
                <w:rFonts w:eastAsia="Times New Roman"/>
                <w:sz w:val="22"/>
                <w:szCs w:val="22"/>
                <w:lang w:eastAsia="en-GB"/>
              </w:rPr>
            </w:pPr>
            <w:r w:rsidRPr="006C14D3">
              <w:rPr>
                <w:rFonts w:eastAsia="Times New Roman"/>
                <w:sz w:val="22"/>
                <w:szCs w:val="22"/>
                <w:lang w:eastAsia="en-GB"/>
              </w:rPr>
              <w:t>Maths Session 12</w:t>
            </w:r>
          </w:p>
          <w:p w14:paraId="290A5695" w14:textId="77777777" w:rsidR="00212291" w:rsidRPr="005626DB" w:rsidRDefault="00212291" w:rsidP="00212291">
            <w:pPr>
              <w:spacing w:before="87" w:after="0" w:line="240" w:lineRule="auto"/>
              <w:ind w:left="129" w:right="-20"/>
              <w:rPr>
                <w:rFonts w:eastAsia="Times New Roman"/>
                <w:sz w:val="22"/>
                <w:szCs w:val="22"/>
                <w:lang w:eastAsia="en-GB"/>
              </w:rPr>
            </w:pPr>
          </w:p>
        </w:tc>
      </w:tr>
      <w:tr w:rsidR="00212291" w:rsidRPr="005626DB" w14:paraId="66108755" w14:textId="77777777" w:rsidTr="00212291">
        <w:trPr>
          <w:trHeight w:val="755"/>
          <w:jc w:val="center"/>
        </w:trPr>
        <w:tc>
          <w:tcPr>
            <w:tcW w:w="2033" w:type="dxa"/>
            <w:tcBorders>
              <w:top w:val="nil"/>
              <w:left w:val="single" w:sz="8" w:space="0" w:color="auto"/>
              <w:bottom w:val="single" w:sz="8" w:space="0" w:color="auto"/>
              <w:right w:val="single" w:sz="8" w:space="0" w:color="auto"/>
            </w:tcBorders>
          </w:tcPr>
          <w:p w14:paraId="31885A31" w14:textId="77777777" w:rsidR="00212291" w:rsidRPr="005626DB" w:rsidRDefault="00212291" w:rsidP="00212291">
            <w:pPr>
              <w:spacing w:before="87" w:after="0" w:line="240" w:lineRule="auto"/>
              <w:ind w:right="-23"/>
              <w:rPr>
                <w:rFonts w:eastAsia="Times New Roman"/>
                <w:b/>
                <w:bCs/>
                <w:color w:val="4B92DB"/>
                <w:spacing w:val="1"/>
                <w:sz w:val="22"/>
                <w:szCs w:val="22"/>
                <w:lang w:eastAsia="en-GB"/>
              </w:rPr>
            </w:pPr>
          </w:p>
          <w:p w14:paraId="56F8E729" w14:textId="77777777" w:rsidR="00212291" w:rsidRPr="005626DB" w:rsidRDefault="00212291" w:rsidP="00212291">
            <w:p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ITT Core Content Framework</w:t>
            </w:r>
          </w:p>
          <w:p w14:paraId="25C8F62C" w14:textId="77777777" w:rsidR="00212291" w:rsidRPr="005626DB" w:rsidRDefault="00212291" w:rsidP="00212291">
            <w:pPr>
              <w:spacing w:before="87" w:after="0" w:line="240" w:lineRule="auto"/>
              <w:ind w:right="-23"/>
              <w:contextualSpacing/>
              <w:rPr>
                <w:rFonts w:eastAsia="Times New Roman"/>
                <w:b/>
                <w:bCs/>
                <w:color w:val="4B92DB"/>
                <w:spacing w:val="1"/>
                <w:sz w:val="22"/>
                <w:szCs w:val="22"/>
                <w:lang w:eastAsia="en-GB"/>
              </w:rPr>
            </w:pPr>
          </w:p>
        </w:tc>
        <w:tc>
          <w:tcPr>
            <w:tcW w:w="7507" w:type="dxa"/>
            <w:tcBorders>
              <w:top w:val="nil"/>
              <w:left w:val="nil"/>
              <w:bottom w:val="single" w:sz="8" w:space="0" w:color="auto"/>
              <w:right w:val="single" w:sz="8" w:space="0" w:color="auto"/>
            </w:tcBorders>
          </w:tcPr>
          <w:p w14:paraId="6ACE33DC" w14:textId="77777777" w:rsidR="00D50380" w:rsidRPr="00B93606" w:rsidRDefault="00D50380" w:rsidP="00D50380">
            <w:pPr>
              <w:spacing w:before="87" w:after="0" w:line="240" w:lineRule="auto"/>
              <w:ind w:right="-20"/>
            </w:pPr>
            <w:r w:rsidRPr="00B93606">
              <w:rPr>
                <w:rFonts w:eastAsia="Times New Roman"/>
                <w:b/>
                <w:bCs/>
                <w:spacing w:val="1"/>
                <w:lang w:eastAsia="en-GB"/>
              </w:rPr>
              <w:t xml:space="preserve">ITT Core Content Framework: </w:t>
            </w:r>
            <w:r w:rsidRPr="00B93606">
              <w:rPr>
                <w:rFonts w:eastAsia="Times New Roman"/>
                <w:spacing w:val="1"/>
                <w:lang w:eastAsia="en-GB"/>
              </w:rPr>
              <w:t>Aspects from</w:t>
            </w:r>
            <w:r w:rsidRPr="00B93606">
              <w:t xml:space="preserve"> the five core areas (‘Behaviour’, ‘Pedagogy’, ‘Assessment’, ‘Curriculum’, ‘Professional Behaviours’) will be included in this seminar as appropriate.</w:t>
            </w:r>
          </w:p>
          <w:p w14:paraId="2998CD81" w14:textId="32A7CF73" w:rsidR="00212291" w:rsidRPr="005626DB" w:rsidRDefault="00212291" w:rsidP="00212291">
            <w:pPr>
              <w:spacing w:before="87" w:after="0" w:line="240" w:lineRule="auto"/>
              <w:ind w:right="-20"/>
              <w:rPr>
                <w:sz w:val="22"/>
                <w:szCs w:val="22"/>
              </w:rPr>
            </w:pPr>
          </w:p>
        </w:tc>
      </w:tr>
      <w:tr w:rsidR="00212291" w:rsidRPr="005626DB" w14:paraId="287B353F" w14:textId="77777777" w:rsidTr="00212291">
        <w:trPr>
          <w:trHeight w:val="755"/>
          <w:jc w:val="center"/>
        </w:trPr>
        <w:tc>
          <w:tcPr>
            <w:tcW w:w="2033" w:type="dxa"/>
            <w:tcBorders>
              <w:top w:val="nil"/>
              <w:left w:val="single" w:sz="8" w:space="0" w:color="auto"/>
              <w:bottom w:val="single" w:sz="8" w:space="0" w:color="auto"/>
              <w:right w:val="single" w:sz="8" w:space="0" w:color="auto"/>
            </w:tcBorders>
          </w:tcPr>
          <w:p w14:paraId="2324ADEF" w14:textId="77777777" w:rsidR="00212291" w:rsidRPr="005626DB" w:rsidRDefault="00212291" w:rsidP="00212291">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Teachers’ Standards</w:t>
            </w:r>
          </w:p>
        </w:tc>
        <w:tc>
          <w:tcPr>
            <w:tcW w:w="7507" w:type="dxa"/>
            <w:tcBorders>
              <w:top w:val="nil"/>
              <w:left w:val="nil"/>
              <w:bottom w:val="single" w:sz="8" w:space="0" w:color="auto"/>
              <w:right w:val="single" w:sz="8" w:space="0" w:color="auto"/>
            </w:tcBorders>
          </w:tcPr>
          <w:p w14:paraId="51316C6F" w14:textId="77777777" w:rsidR="00212291" w:rsidRPr="005626DB" w:rsidRDefault="00212291" w:rsidP="00212291">
            <w:pPr>
              <w:spacing w:before="87" w:after="0" w:line="240" w:lineRule="auto"/>
              <w:ind w:right="-20"/>
              <w:rPr>
                <w:rFonts w:eastAsia="Times New Roman"/>
                <w:b/>
                <w:bCs/>
                <w:sz w:val="22"/>
                <w:szCs w:val="22"/>
                <w:lang w:eastAsia="en-GB"/>
              </w:rPr>
            </w:pPr>
            <w:r w:rsidRPr="005626DB">
              <w:rPr>
                <w:rFonts w:eastAsia="Times New Roman"/>
                <w:b/>
                <w:bCs/>
                <w:sz w:val="22"/>
                <w:szCs w:val="22"/>
                <w:lang w:eastAsia="en-GB"/>
              </w:rPr>
              <w:t>Teachers’ Standards: TS2, 3 and 4</w:t>
            </w:r>
          </w:p>
          <w:p w14:paraId="7019CA85" w14:textId="77777777" w:rsidR="00212291" w:rsidRPr="005626DB" w:rsidRDefault="00212291" w:rsidP="00212291">
            <w:pPr>
              <w:spacing w:before="87" w:after="0" w:line="240" w:lineRule="auto"/>
              <w:ind w:left="129" w:right="-20"/>
              <w:rPr>
                <w:sz w:val="22"/>
                <w:szCs w:val="22"/>
              </w:rPr>
            </w:pPr>
          </w:p>
        </w:tc>
      </w:tr>
    </w:tbl>
    <w:p w14:paraId="19B67F24" w14:textId="77777777" w:rsidR="00212291" w:rsidRPr="005626DB" w:rsidRDefault="00212291" w:rsidP="00212291"/>
    <w:p w14:paraId="267DADF0" w14:textId="3E869892" w:rsidR="00212291" w:rsidRPr="005626DB" w:rsidRDefault="00212291" w:rsidP="00212291">
      <w:r w:rsidRPr="005626DB">
        <w:br w:type="page"/>
      </w:r>
    </w:p>
    <w:tbl>
      <w:tblPr>
        <w:tblW w:w="9771" w:type="dxa"/>
        <w:jc w:val="center"/>
        <w:tblCellMar>
          <w:left w:w="142" w:type="dxa"/>
          <w:right w:w="0" w:type="dxa"/>
        </w:tblCellMar>
        <w:tblLook w:val="04A0" w:firstRow="1" w:lastRow="0" w:firstColumn="1" w:lastColumn="0" w:noHBand="0" w:noVBand="1"/>
      </w:tblPr>
      <w:tblGrid>
        <w:gridCol w:w="2033"/>
        <w:gridCol w:w="7738"/>
      </w:tblGrid>
      <w:tr w:rsidR="00212291" w:rsidRPr="005626DB" w14:paraId="0A31B39D" w14:textId="77777777" w:rsidTr="00212291">
        <w:trPr>
          <w:trHeight w:val="631"/>
          <w:jc w:val="center"/>
        </w:trPr>
        <w:tc>
          <w:tcPr>
            <w:tcW w:w="9771" w:type="dxa"/>
            <w:gridSpan w:val="2"/>
            <w:tcBorders>
              <w:top w:val="single" w:sz="8" w:space="0" w:color="auto"/>
              <w:left w:val="single" w:sz="8" w:space="0" w:color="auto"/>
              <w:bottom w:val="single" w:sz="8" w:space="0" w:color="auto"/>
              <w:right w:val="single" w:sz="8" w:space="0" w:color="auto"/>
            </w:tcBorders>
            <w:shd w:val="clear" w:color="auto" w:fill="B2A1C7" w:themeFill="accent4" w:themeFillTint="99"/>
          </w:tcPr>
          <w:p w14:paraId="7B46E18E" w14:textId="77777777" w:rsidR="00212291" w:rsidRPr="005626DB" w:rsidRDefault="00212291" w:rsidP="00212291">
            <w:pPr>
              <w:spacing w:after="0" w:line="243" w:lineRule="atLeast"/>
              <w:ind w:right="-20"/>
              <w:jc w:val="center"/>
              <w:rPr>
                <w:rFonts w:eastAsia="Times New Roman"/>
                <w:b/>
                <w:bCs/>
                <w:lang w:eastAsia="en-GB"/>
              </w:rPr>
            </w:pPr>
          </w:p>
          <w:p w14:paraId="6947FFEA" w14:textId="77777777" w:rsidR="00212291" w:rsidRPr="005626DB" w:rsidRDefault="00212291" w:rsidP="00212291">
            <w:pPr>
              <w:spacing w:after="0" w:line="243" w:lineRule="atLeast"/>
              <w:ind w:right="-20"/>
              <w:jc w:val="center"/>
              <w:rPr>
                <w:rFonts w:eastAsia="Times New Roman"/>
                <w:b/>
                <w:bCs/>
                <w:lang w:eastAsia="en-GB"/>
              </w:rPr>
            </w:pPr>
            <w:r w:rsidRPr="005626DB">
              <w:rPr>
                <w:rFonts w:eastAsia="Times New Roman"/>
                <w:b/>
                <w:bCs/>
                <w:lang w:eastAsia="en-GB"/>
              </w:rPr>
              <w:t>History Session 2</w:t>
            </w:r>
          </w:p>
        </w:tc>
      </w:tr>
      <w:tr w:rsidR="00212291" w:rsidRPr="005626DB" w14:paraId="5C81806F" w14:textId="77777777" w:rsidTr="00212291">
        <w:trPr>
          <w:trHeight w:val="396"/>
          <w:jc w:val="center"/>
        </w:trPr>
        <w:tc>
          <w:tcPr>
            <w:tcW w:w="2033" w:type="dxa"/>
            <w:tcBorders>
              <w:top w:val="nil"/>
              <w:left w:val="single" w:sz="8" w:space="0" w:color="auto"/>
              <w:bottom w:val="single" w:sz="8" w:space="0" w:color="auto"/>
              <w:right w:val="single" w:sz="8" w:space="0" w:color="auto"/>
            </w:tcBorders>
          </w:tcPr>
          <w:p w14:paraId="2FC44E53" w14:textId="77777777" w:rsidR="00212291" w:rsidRPr="005626DB" w:rsidRDefault="00212291" w:rsidP="00212291">
            <w:pPr>
              <w:spacing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WHAT?</w:t>
            </w:r>
          </w:p>
          <w:p w14:paraId="18FD9A26" w14:textId="77777777" w:rsidR="00212291" w:rsidRPr="005626DB" w:rsidRDefault="00212291" w:rsidP="00212291">
            <w:pPr>
              <w:spacing w:after="0" w:line="240" w:lineRule="auto"/>
              <w:ind w:right="-23"/>
              <w:contextualSpacing/>
              <w:rPr>
                <w:rFonts w:eastAsia="Times New Roman"/>
                <w:b/>
                <w:bCs/>
                <w:color w:val="4B92DB"/>
                <w:spacing w:val="-1"/>
                <w:lang w:eastAsia="en-GB"/>
              </w:rPr>
            </w:pPr>
          </w:p>
          <w:p w14:paraId="540F6F08" w14:textId="77777777" w:rsidR="00212291" w:rsidRPr="005626DB" w:rsidRDefault="00212291" w:rsidP="00212291">
            <w:pPr>
              <w:spacing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 xml:space="preserve">Session </w:t>
            </w:r>
          </w:p>
          <w:p w14:paraId="6F236DD4" w14:textId="77777777" w:rsidR="00212291" w:rsidRPr="005626DB" w:rsidRDefault="00212291" w:rsidP="00212291">
            <w:pPr>
              <w:spacing w:after="0" w:line="240" w:lineRule="auto"/>
              <w:ind w:right="-23"/>
              <w:contextualSpacing/>
              <w:rPr>
                <w:rFonts w:eastAsia="Times New Roman"/>
                <w:lang w:eastAsia="en-GB"/>
              </w:rPr>
            </w:pPr>
            <w:r w:rsidRPr="005626DB">
              <w:rPr>
                <w:rFonts w:eastAsia="Times New Roman"/>
                <w:b/>
                <w:bCs/>
                <w:color w:val="4B92DB"/>
                <w:spacing w:val="-1"/>
                <w:lang w:eastAsia="en-GB"/>
              </w:rPr>
              <w:t>Titles</w:t>
            </w:r>
          </w:p>
        </w:tc>
        <w:tc>
          <w:tcPr>
            <w:tcW w:w="7738" w:type="dxa"/>
            <w:tcBorders>
              <w:top w:val="nil"/>
              <w:left w:val="nil"/>
              <w:bottom w:val="single" w:sz="8" w:space="0" w:color="auto"/>
              <w:right w:val="single" w:sz="8" w:space="0" w:color="auto"/>
            </w:tcBorders>
          </w:tcPr>
          <w:p w14:paraId="3D395BBF" w14:textId="77777777" w:rsidR="00212291" w:rsidRPr="005626DB" w:rsidRDefault="00212291" w:rsidP="00212291">
            <w:pPr>
              <w:rPr>
                <w:rFonts w:eastAsia="Times New Roman"/>
                <w:b/>
                <w:color w:val="000000"/>
              </w:rPr>
            </w:pPr>
            <w:r w:rsidRPr="005626DB">
              <w:rPr>
                <w:b/>
                <w:color w:val="00B050"/>
                <w:u w:val="single"/>
              </w:rPr>
              <w:t>5-11 years:</w:t>
            </w:r>
            <w:r w:rsidRPr="005626DB">
              <w:rPr>
                <w:b/>
                <w:color w:val="00B050"/>
              </w:rPr>
              <w:t xml:space="preserve"> Exploring how the past influences the present (KS2) </w:t>
            </w:r>
          </w:p>
        </w:tc>
      </w:tr>
      <w:tr w:rsidR="00212291" w:rsidRPr="005626DB" w14:paraId="26080D8E" w14:textId="77777777" w:rsidTr="00212291">
        <w:trPr>
          <w:trHeight w:val="1499"/>
          <w:jc w:val="center"/>
        </w:trPr>
        <w:tc>
          <w:tcPr>
            <w:tcW w:w="2033" w:type="dxa"/>
            <w:tcBorders>
              <w:top w:val="nil"/>
              <w:left w:val="single" w:sz="8" w:space="0" w:color="auto"/>
              <w:bottom w:val="single" w:sz="8" w:space="0" w:color="auto"/>
              <w:right w:val="single" w:sz="8" w:space="0" w:color="auto"/>
            </w:tcBorders>
          </w:tcPr>
          <w:p w14:paraId="6F28F831" w14:textId="77777777" w:rsidR="00212291" w:rsidRPr="005626DB" w:rsidRDefault="00212291" w:rsidP="00212291">
            <w:pPr>
              <w:spacing w:after="0" w:line="240" w:lineRule="auto"/>
              <w:ind w:right="-23"/>
              <w:contextualSpacing/>
              <w:rPr>
                <w:rFonts w:eastAsia="Times New Roman"/>
                <w:b/>
                <w:bCs/>
                <w:color w:val="4B92DB"/>
                <w:lang w:eastAsia="en-GB"/>
              </w:rPr>
            </w:pPr>
            <w:r w:rsidRPr="005626DB">
              <w:rPr>
                <w:rFonts w:eastAsia="Times New Roman"/>
                <w:b/>
                <w:bCs/>
                <w:color w:val="4B92DB"/>
                <w:lang w:eastAsia="en-GB"/>
              </w:rPr>
              <w:t>WHY THIS?</w:t>
            </w:r>
          </w:p>
          <w:p w14:paraId="11C64FC9" w14:textId="77777777" w:rsidR="00212291" w:rsidRPr="005626DB" w:rsidRDefault="00212291" w:rsidP="00212291">
            <w:pPr>
              <w:spacing w:after="0" w:line="240" w:lineRule="auto"/>
              <w:ind w:right="-23"/>
              <w:contextualSpacing/>
              <w:rPr>
                <w:rFonts w:eastAsia="Times New Roman"/>
                <w:b/>
                <w:bCs/>
                <w:color w:val="4B92DB"/>
                <w:lang w:eastAsia="en-GB"/>
              </w:rPr>
            </w:pPr>
          </w:p>
          <w:p w14:paraId="7FEF9FB7" w14:textId="77777777" w:rsidR="00212291" w:rsidRPr="005626DB" w:rsidRDefault="00212291" w:rsidP="00212291">
            <w:pPr>
              <w:spacing w:after="0" w:line="240" w:lineRule="auto"/>
              <w:ind w:right="-23"/>
              <w:contextualSpacing/>
              <w:rPr>
                <w:rFonts w:eastAsia="Times New Roman"/>
                <w:b/>
                <w:bCs/>
                <w:color w:val="4B92DB"/>
                <w:lang w:eastAsia="en-GB"/>
              </w:rPr>
            </w:pPr>
            <w:r w:rsidRPr="005626DB">
              <w:rPr>
                <w:rFonts w:eastAsia="Times New Roman"/>
                <w:b/>
                <w:bCs/>
                <w:color w:val="4B92DB"/>
                <w:lang w:eastAsia="en-GB"/>
              </w:rPr>
              <w:t>Learning</w:t>
            </w:r>
          </w:p>
          <w:p w14:paraId="26CF3D8C" w14:textId="77777777" w:rsidR="00212291" w:rsidRPr="005626DB" w:rsidRDefault="00212291" w:rsidP="00212291">
            <w:pPr>
              <w:spacing w:after="0" w:line="240" w:lineRule="auto"/>
              <w:ind w:right="-23"/>
              <w:contextualSpacing/>
              <w:rPr>
                <w:rFonts w:eastAsia="Times New Roman"/>
                <w:lang w:eastAsia="en-GB"/>
              </w:rPr>
            </w:pPr>
            <w:r w:rsidRPr="005626DB">
              <w:rPr>
                <w:rFonts w:eastAsia="Times New Roman"/>
                <w:b/>
                <w:bCs/>
                <w:color w:val="4B92DB"/>
                <w:lang w:eastAsia="en-GB"/>
              </w:rPr>
              <w:t>O</w:t>
            </w:r>
            <w:r w:rsidRPr="005626DB">
              <w:rPr>
                <w:rFonts w:eastAsia="Times New Roman"/>
                <w:b/>
                <w:bCs/>
                <w:color w:val="4B92DB"/>
                <w:spacing w:val="-1"/>
                <w:lang w:eastAsia="en-GB"/>
              </w:rPr>
              <w:t>utcomes</w:t>
            </w:r>
          </w:p>
        </w:tc>
        <w:tc>
          <w:tcPr>
            <w:tcW w:w="7738" w:type="dxa"/>
            <w:tcBorders>
              <w:top w:val="nil"/>
              <w:left w:val="nil"/>
              <w:bottom w:val="single" w:sz="8" w:space="0" w:color="auto"/>
              <w:right w:val="single" w:sz="8" w:space="0" w:color="auto"/>
            </w:tcBorders>
          </w:tcPr>
          <w:p w14:paraId="7778E651" w14:textId="77777777" w:rsidR="00212291" w:rsidRPr="005626DB" w:rsidRDefault="00212291" w:rsidP="00212291">
            <w:pPr>
              <w:spacing w:before="4" w:after="0" w:line="254" w:lineRule="exact"/>
              <w:ind w:right="166"/>
            </w:pPr>
            <w:r w:rsidRPr="005626DB">
              <w:t>By the end of this session trainees will be have:</w:t>
            </w:r>
          </w:p>
          <w:p w14:paraId="7428B60C" w14:textId="77777777" w:rsidR="00212291" w:rsidRPr="005626DB" w:rsidRDefault="00212291" w:rsidP="00A93917">
            <w:pPr>
              <w:pStyle w:val="ListParagraph"/>
              <w:numPr>
                <w:ilvl w:val="0"/>
                <w:numId w:val="59"/>
              </w:numPr>
              <w:spacing w:before="4" w:after="0" w:line="254" w:lineRule="exact"/>
              <w:ind w:right="166"/>
            </w:pPr>
            <w:r w:rsidRPr="005626DB">
              <w:t>Explored key aspects of KS2 history curriculum: concepts (chronology,</w:t>
            </w:r>
            <w:r w:rsidRPr="005626DB">
              <w:rPr>
                <w:color w:val="000000" w:themeColor="text1"/>
                <w:kern w:val="24"/>
                <w:sz w:val="64"/>
                <w:szCs w:val="64"/>
                <w:lang w:eastAsia="en-GB"/>
              </w:rPr>
              <w:t xml:space="preserve"> </w:t>
            </w:r>
            <w:r w:rsidRPr="005626DB">
              <w:t>change, similarity, difference, invade, settle, local, national, international, ancient, civilisation, racism, sexism) attitudes- empathy, tolerance, respect, skills (interpretative and enquiry) and local and world history</w:t>
            </w:r>
          </w:p>
          <w:p w14:paraId="58DCD7AE" w14:textId="77777777" w:rsidR="00212291" w:rsidRPr="005626DB" w:rsidRDefault="00212291" w:rsidP="00212291">
            <w:pPr>
              <w:pStyle w:val="ListParagraph"/>
              <w:numPr>
                <w:ilvl w:val="0"/>
                <w:numId w:val="32"/>
              </w:numPr>
              <w:spacing w:before="4" w:after="0" w:line="254" w:lineRule="exact"/>
              <w:ind w:right="166"/>
            </w:pPr>
            <w:r w:rsidRPr="005626DB">
              <w:t>Explored the use of drama, photos, artefacts, visits and replication play</w:t>
            </w:r>
          </w:p>
          <w:p w14:paraId="2B4B08A7" w14:textId="77777777" w:rsidR="00212291" w:rsidRPr="005626DB" w:rsidRDefault="00212291" w:rsidP="00212291">
            <w:pPr>
              <w:pStyle w:val="ListParagraph"/>
              <w:numPr>
                <w:ilvl w:val="0"/>
                <w:numId w:val="32"/>
              </w:numPr>
              <w:spacing w:before="4" w:after="0" w:line="254" w:lineRule="exact"/>
              <w:ind w:right="166"/>
            </w:pPr>
            <w:r w:rsidRPr="005626DB">
              <w:t>Explored key issues in history e.g. racism and sexism</w:t>
            </w:r>
          </w:p>
          <w:p w14:paraId="7897AB5B" w14:textId="77777777" w:rsidR="00212291" w:rsidRPr="005626DB" w:rsidRDefault="00212291" w:rsidP="00212291">
            <w:pPr>
              <w:pStyle w:val="ListParagraph"/>
              <w:numPr>
                <w:ilvl w:val="0"/>
                <w:numId w:val="32"/>
              </w:numPr>
              <w:spacing w:before="4" w:after="0" w:line="254" w:lineRule="exact"/>
              <w:ind w:right="166"/>
            </w:pPr>
            <w:r w:rsidRPr="005626DB">
              <w:t xml:space="preserve">Considered cross curricular links </w:t>
            </w:r>
          </w:p>
          <w:p w14:paraId="6D95C734" w14:textId="77777777" w:rsidR="00212291" w:rsidRPr="005626DB" w:rsidRDefault="00212291" w:rsidP="00212291">
            <w:pPr>
              <w:pStyle w:val="ListParagraph"/>
              <w:numPr>
                <w:ilvl w:val="0"/>
                <w:numId w:val="32"/>
              </w:numPr>
              <w:spacing w:before="4" w:after="0" w:line="254" w:lineRule="exact"/>
              <w:ind w:right="166"/>
            </w:pPr>
            <w:r w:rsidRPr="005626DB">
              <w:t>Explored medium term planning</w:t>
            </w:r>
          </w:p>
        </w:tc>
      </w:tr>
      <w:tr w:rsidR="00212291" w:rsidRPr="005626DB" w14:paraId="27F620BB" w14:textId="77777777" w:rsidTr="00212291">
        <w:trPr>
          <w:trHeight w:val="1621"/>
          <w:jc w:val="center"/>
        </w:trPr>
        <w:tc>
          <w:tcPr>
            <w:tcW w:w="2033" w:type="dxa"/>
            <w:tcBorders>
              <w:top w:val="nil"/>
              <w:left w:val="single" w:sz="8" w:space="0" w:color="auto"/>
              <w:bottom w:val="single" w:sz="8" w:space="0" w:color="auto"/>
              <w:right w:val="single" w:sz="8" w:space="0" w:color="auto"/>
            </w:tcBorders>
          </w:tcPr>
          <w:p w14:paraId="1DFCB736" w14:textId="77777777" w:rsidR="00212291" w:rsidRPr="005626DB" w:rsidRDefault="00212291" w:rsidP="00212291">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WHY NOW?</w:t>
            </w:r>
          </w:p>
          <w:p w14:paraId="030D560F" w14:textId="77777777" w:rsidR="00212291" w:rsidRPr="005626DB" w:rsidRDefault="00212291" w:rsidP="00212291">
            <w:pPr>
              <w:spacing w:before="87" w:after="0" w:line="240" w:lineRule="auto"/>
              <w:ind w:right="-23"/>
              <w:contextualSpacing/>
              <w:rPr>
                <w:rFonts w:eastAsia="Times New Roman"/>
                <w:b/>
                <w:bCs/>
                <w:color w:val="4B92DB"/>
                <w:spacing w:val="1"/>
                <w:lang w:eastAsia="en-GB"/>
              </w:rPr>
            </w:pPr>
          </w:p>
          <w:p w14:paraId="31AB1CD8" w14:textId="77777777" w:rsidR="00212291" w:rsidRPr="005626DB" w:rsidRDefault="00212291" w:rsidP="00212291">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Curriculum Design &amp; Key Messages</w:t>
            </w:r>
          </w:p>
        </w:tc>
        <w:tc>
          <w:tcPr>
            <w:tcW w:w="7738" w:type="dxa"/>
            <w:tcBorders>
              <w:top w:val="nil"/>
              <w:left w:val="nil"/>
              <w:bottom w:val="single" w:sz="8" w:space="0" w:color="auto"/>
              <w:right w:val="single" w:sz="8" w:space="0" w:color="auto"/>
            </w:tcBorders>
          </w:tcPr>
          <w:p w14:paraId="0C7E686F" w14:textId="77777777" w:rsidR="00212291" w:rsidRPr="005626DB" w:rsidRDefault="00212291" w:rsidP="00212291">
            <w:pPr>
              <w:pStyle w:val="ListParagraph"/>
              <w:spacing w:after="0" w:line="240" w:lineRule="auto"/>
              <w:ind w:left="0" w:right="120"/>
              <w:rPr>
                <w:iCs/>
              </w:rPr>
            </w:pPr>
          </w:p>
          <w:p w14:paraId="68792C42" w14:textId="77777777" w:rsidR="00212291" w:rsidRPr="005626DB" w:rsidRDefault="00212291" w:rsidP="00212291">
            <w:pPr>
              <w:pStyle w:val="ListParagraph"/>
              <w:spacing w:after="0" w:line="240" w:lineRule="auto"/>
              <w:ind w:left="0" w:right="120"/>
              <w:rPr>
                <w:iCs/>
              </w:rPr>
            </w:pPr>
            <w:r w:rsidRPr="005626DB">
              <w:rPr>
                <w:iCs/>
              </w:rPr>
              <w:t>To equip trainees with subject knowledge and pedagogy to engage pupils in exciting, history sessions at KS2</w:t>
            </w:r>
          </w:p>
          <w:p w14:paraId="0BA3DA30" w14:textId="77777777" w:rsidR="00212291" w:rsidRPr="005626DB" w:rsidRDefault="00212291" w:rsidP="00212291">
            <w:pPr>
              <w:pStyle w:val="ListParagraph"/>
              <w:spacing w:before="88" w:after="0" w:line="238" w:lineRule="atLeast"/>
              <w:ind w:left="360" w:right="359"/>
              <w:rPr>
                <w:rFonts w:eastAsia="Times New Roman"/>
                <w:lang w:eastAsia="en-GB"/>
              </w:rPr>
            </w:pPr>
          </w:p>
        </w:tc>
      </w:tr>
      <w:tr w:rsidR="00212291" w:rsidRPr="005626DB" w14:paraId="5BCA7B9F" w14:textId="77777777" w:rsidTr="00212291">
        <w:trPr>
          <w:trHeight w:val="633"/>
          <w:jc w:val="center"/>
        </w:trPr>
        <w:tc>
          <w:tcPr>
            <w:tcW w:w="2033" w:type="dxa"/>
            <w:tcBorders>
              <w:top w:val="nil"/>
              <w:left w:val="single" w:sz="8" w:space="0" w:color="auto"/>
              <w:bottom w:val="single" w:sz="8" w:space="0" w:color="auto"/>
              <w:right w:val="single" w:sz="8" w:space="0" w:color="auto"/>
            </w:tcBorders>
          </w:tcPr>
          <w:p w14:paraId="28526FBD" w14:textId="77777777" w:rsidR="00212291" w:rsidRPr="005626DB" w:rsidRDefault="00212291" w:rsidP="00212291">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HOW?</w:t>
            </w:r>
          </w:p>
          <w:p w14:paraId="7D957C46" w14:textId="77777777" w:rsidR="00212291" w:rsidRPr="005626DB" w:rsidRDefault="00212291" w:rsidP="00212291">
            <w:pPr>
              <w:spacing w:before="87" w:after="0" w:line="240" w:lineRule="auto"/>
              <w:ind w:right="-23"/>
              <w:contextualSpacing/>
              <w:rPr>
                <w:rFonts w:eastAsia="Times New Roman"/>
                <w:b/>
                <w:bCs/>
                <w:color w:val="4B92DB"/>
                <w:spacing w:val="1"/>
                <w:lang w:eastAsia="en-GB"/>
              </w:rPr>
            </w:pPr>
          </w:p>
          <w:p w14:paraId="6ACD88BB" w14:textId="77777777" w:rsidR="00212291" w:rsidRPr="005626DB" w:rsidRDefault="00212291" w:rsidP="00212291">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 xml:space="preserve">Session </w:t>
            </w:r>
          </w:p>
          <w:p w14:paraId="6A035F26" w14:textId="77777777" w:rsidR="00212291" w:rsidRPr="005626DB" w:rsidRDefault="00212291" w:rsidP="00212291">
            <w:pPr>
              <w:spacing w:before="87" w:after="0" w:line="240" w:lineRule="auto"/>
              <w:ind w:right="-23"/>
              <w:contextualSpacing/>
              <w:rPr>
                <w:rFonts w:eastAsia="Times New Roman"/>
                <w:lang w:eastAsia="en-GB"/>
              </w:rPr>
            </w:pPr>
            <w:r w:rsidRPr="005626DB">
              <w:rPr>
                <w:rFonts w:eastAsia="Times New Roman"/>
                <w:b/>
                <w:bCs/>
                <w:color w:val="4B92DB"/>
                <w:spacing w:val="1"/>
                <w:lang w:eastAsia="en-GB"/>
              </w:rPr>
              <w:t xml:space="preserve">Content </w:t>
            </w:r>
          </w:p>
        </w:tc>
        <w:tc>
          <w:tcPr>
            <w:tcW w:w="7738" w:type="dxa"/>
            <w:tcBorders>
              <w:top w:val="nil"/>
              <w:left w:val="nil"/>
              <w:bottom w:val="single" w:sz="8" w:space="0" w:color="auto"/>
              <w:right w:val="single" w:sz="8" w:space="0" w:color="auto"/>
            </w:tcBorders>
          </w:tcPr>
          <w:p w14:paraId="1F4F4498" w14:textId="77777777" w:rsidR="00A13F46" w:rsidRPr="00D47FD1" w:rsidRDefault="00A13F46" w:rsidP="00A13F46">
            <w:pPr>
              <w:spacing w:after="0" w:line="256" w:lineRule="atLeast"/>
              <w:ind w:right="221"/>
              <w:rPr>
                <w:rFonts w:eastAsia="Times New Roman"/>
                <w:lang w:eastAsia="en-GB"/>
              </w:rPr>
            </w:pPr>
            <w:r w:rsidRPr="004E0172">
              <w:rPr>
                <w:rFonts w:eastAsia="Times New Roman"/>
                <w:lang w:eastAsia="en-GB"/>
              </w:rPr>
              <w:t>During the session trainees will:</w:t>
            </w:r>
          </w:p>
          <w:p w14:paraId="3F0743AD" w14:textId="77777777" w:rsidR="00A13F46" w:rsidRPr="00812524" w:rsidRDefault="00A13F46" w:rsidP="00A13F46">
            <w:pPr>
              <w:pStyle w:val="ListParagraph"/>
              <w:numPr>
                <w:ilvl w:val="0"/>
                <w:numId w:val="60"/>
              </w:numPr>
              <w:spacing w:before="88" w:after="0" w:line="238" w:lineRule="atLeast"/>
              <w:ind w:right="359"/>
              <w:rPr>
                <w:rFonts w:eastAsia="Times New Roman"/>
                <w:sz w:val="22"/>
                <w:szCs w:val="22"/>
                <w:lang w:eastAsia="en-GB"/>
              </w:rPr>
            </w:pPr>
            <w:r w:rsidRPr="00903028">
              <w:rPr>
                <w:rFonts w:eastAsia="Times New Roman"/>
                <w:sz w:val="22"/>
                <w:szCs w:val="22"/>
              </w:rPr>
              <w:t xml:space="preserve">explore the </w:t>
            </w:r>
            <w:r>
              <w:rPr>
                <w:rFonts w:eastAsia="Times New Roman"/>
                <w:sz w:val="22"/>
                <w:szCs w:val="22"/>
              </w:rPr>
              <w:t xml:space="preserve">KS2 </w:t>
            </w:r>
            <w:r w:rsidRPr="00903028">
              <w:rPr>
                <w:rFonts w:eastAsia="Times New Roman"/>
                <w:sz w:val="22"/>
                <w:szCs w:val="22"/>
              </w:rPr>
              <w:t xml:space="preserve">History National Curriculum, </w:t>
            </w:r>
            <w:r w:rsidRPr="00903028">
              <w:rPr>
                <w:rFonts w:eastAsia="Times New Roman"/>
                <w:sz w:val="22"/>
                <w:szCs w:val="22"/>
                <w:lang w:val="en-US"/>
              </w:rPr>
              <w:t>using the following sta</w:t>
            </w:r>
            <w:r>
              <w:rPr>
                <w:rFonts w:eastAsia="Times New Roman"/>
                <w:sz w:val="22"/>
                <w:szCs w:val="22"/>
                <w:lang w:val="en-US"/>
              </w:rPr>
              <w:t>r</w:t>
            </w:r>
            <w:r w:rsidRPr="00903028">
              <w:rPr>
                <w:rFonts w:eastAsia="Times New Roman"/>
                <w:sz w:val="22"/>
                <w:szCs w:val="22"/>
                <w:lang w:val="en-US"/>
              </w:rPr>
              <w:t xml:space="preserve">ting points: </w:t>
            </w:r>
            <w:r>
              <w:rPr>
                <w:rFonts w:eastAsia="Times New Roman"/>
                <w:sz w:val="22"/>
                <w:szCs w:val="22"/>
                <w:lang w:val="en-US"/>
              </w:rPr>
              <w:t xml:space="preserve">visits, local area, </w:t>
            </w:r>
            <w:r w:rsidRPr="00903028">
              <w:rPr>
                <w:rFonts w:eastAsia="Times New Roman"/>
                <w:sz w:val="22"/>
                <w:szCs w:val="22"/>
                <w:lang w:val="en-US"/>
              </w:rPr>
              <w:t>pictures/photos</w:t>
            </w:r>
            <w:r>
              <w:rPr>
                <w:rFonts w:eastAsia="Times New Roman"/>
                <w:sz w:val="22"/>
                <w:szCs w:val="22"/>
                <w:lang w:val="en-US"/>
              </w:rPr>
              <w:t xml:space="preserve"> </w:t>
            </w:r>
            <w:r w:rsidRPr="00903028">
              <w:rPr>
                <w:rFonts w:eastAsia="Times New Roman"/>
                <w:sz w:val="22"/>
                <w:szCs w:val="22"/>
                <w:lang w:val="en-US"/>
              </w:rPr>
              <w:t>and</w:t>
            </w:r>
            <w:r>
              <w:rPr>
                <w:rFonts w:eastAsia="Times New Roman"/>
                <w:sz w:val="22"/>
                <w:szCs w:val="22"/>
                <w:lang w:val="en-US"/>
              </w:rPr>
              <w:t xml:space="preserve"> enquiry</w:t>
            </w:r>
            <w:r w:rsidRPr="00903028">
              <w:rPr>
                <w:rFonts w:eastAsia="Times New Roman"/>
                <w:sz w:val="22"/>
                <w:szCs w:val="22"/>
                <w:lang w:val="en-US"/>
              </w:rPr>
              <w:t>.</w:t>
            </w:r>
          </w:p>
          <w:p w14:paraId="14BC1021" w14:textId="3115127A" w:rsidR="00A13F46" w:rsidRPr="00903028" w:rsidRDefault="00A13F46" w:rsidP="00A13F46">
            <w:pPr>
              <w:pStyle w:val="ListParagraph"/>
              <w:numPr>
                <w:ilvl w:val="0"/>
                <w:numId w:val="60"/>
              </w:numPr>
              <w:spacing w:before="88" w:after="0" w:line="238" w:lineRule="atLeast"/>
              <w:ind w:right="359"/>
              <w:rPr>
                <w:rFonts w:eastAsia="Times New Roman"/>
                <w:sz w:val="22"/>
                <w:szCs w:val="22"/>
                <w:lang w:eastAsia="en-GB"/>
              </w:rPr>
            </w:pPr>
            <w:r>
              <w:rPr>
                <w:rFonts w:eastAsia="Times New Roman"/>
                <w:sz w:val="22"/>
                <w:szCs w:val="22"/>
                <w:lang w:val="en-US"/>
              </w:rPr>
              <w:t>reflect upon issues, pedagogy, and own subject knowledge</w:t>
            </w:r>
          </w:p>
          <w:p w14:paraId="0DC37205" w14:textId="77777777" w:rsidR="00A13F46" w:rsidRDefault="00A13F46" w:rsidP="00A13F46">
            <w:pPr>
              <w:pStyle w:val="ListParagraph"/>
              <w:numPr>
                <w:ilvl w:val="0"/>
                <w:numId w:val="60"/>
              </w:numPr>
              <w:spacing w:before="88" w:after="0" w:line="238" w:lineRule="atLeast"/>
              <w:ind w:right="359"/>
              <w:rPr>
                <w:rFonts w:eastAsia="Times New Roman"/>
                <w:sz w:val="22"/>
                <w:szCs w:val="22"/>
                <w:lang w:eastAsia="en-GB"/>
              </w:rPr>
            </w:pPr>
            <w:r w:rsidRPr="00903028">
              <w:rPr>
                <w:rFonts w:eastAsia="Times New Roman"/>
                <w:sz w:val="22"/>
                <w:szCs w:val="22"/>
              </w:rPr>
              <w:t>use a range of historical skills (interpretation &amp; enquiry)</w:t>
            </w:r>
          </w:p>
          <w:p w14:paraId="5A03563B" w14:textId="77777777" w:rsidR="00212291" w:rsidRPr="00A13F46" w:rsidRDefault="00A13F46" w:rsidP="00A13F46">
            <w:pPr>
              <w:pStyle w:val="ListParagraph"/>
              <w:numPr>
                <w:ilvl w:val="0"/>
                <w:numId w:val="60"/>
              </w:numPr>
              <w:spacing w:before="88" w:after="0" w:line="238" w:lineRule="atLeast"/>
              <w:ind w:right="359"/>
              <w:rPr>
                <w:rFonts w:eastAsia="Times New Roman"/>
                <w:lang w:eastAsia="en-GB"/>
              </w:rPr>
            </w:pPr>
            <w:r>
              <w:rPr>
                <w:rFonts w:eastAsia="Times New Roman"/>
                <w:sz w:val="22"/>
                <w:szCs w:val="22"/>
              </w:rPr>
              <w:t>begin to plan for a KS2 history topic</w:t>
            </w:r>
          </w:p>
          <w:p w14:paraId="4EF30317" w14:textId="2D9C234F" w:rsidR="00A13F46" w:rsidRPr="005626DB" w:rsidRDefault="00A13F46" w:rsidP="00A13F46">
            <w:pPr>
              <w:pStyle w:val="ListParagraph"/>
              <w:spacing w:before="88" w:after="0" w:line="238" w:lineRule="atLeast"/>
              <w:ind w:left="360" w:right="359"/>
              <w:rPr>
                <w:rFonts w:eastAsia="Times New Roman"/>
                <w:lang w:eastAsia="en-GB"/>
              </w:rPr>
            </w:pPr>
          </w:p>
        </w:tc>
      </w:tr>
      <w:tr w:rsidR="00212291" w:rsidRPr="005626DB" w14:paraId="3F31C670" w14:textId="77777777" w:rsidTr="00212291">
        <w:trPr>
          <w:trHeight w:val="633"/>
          <w:jc w:val="center"/>
        </w:trPr>
        <w:tc>
          <w:tcPr>
            <w:tcW w:w="2033" w:type="dxa"/>
            <w:tcBorders>
              <w:top w:val="nil"/>
              <w:left w:val="single" w:sz="8" w:space="0" w:color="auto"/>
              <w:bottom w:val="single" w:sz="8" w:space="0" w:color="auto"/>
              <w:right w:val="single" w:sz="8" w:space="0" w:color="auto"/>
            </w:tcBorders>
          </w:tcPr>
          <w:p w14:paraId="01F55CAE" w14:textId="77777777" w:rsidR="00212291" w:rsidRPr="005626DB" w:rsidRDefault="00212291" w:rsidP="00212291">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WHERE?</w:t>
            </w:r>
          </w:p>
          <w:p w14:paraId="3CF1317D" w14:textId="77777777" w:rsidR="00212291" w:rsidRPr="005626DB" w:rsidRDefault="00212291" w:rsidP="00212291">
            <w:pPr>
              <w:spacing w:before="87" w:after="0" w:line="240" w:lineRule="auto"/>
              <w:ind w:right="-23"/>
              <w:contextualSpacing/>
              <w:rPr>
                <w:rFonts w:eastAsia="Times New Roman"/>
                <w:b/>
                <w:bCs/>
                <w:color w:val="4B92DB"/>
                <w:spacing w:val="1"/>
                <w:lang w:eastAsia="en-GB"/>
              </w:rPr>
            </w:pPr>
          </w:p>
          <w:p w14:paraId="0C045DAF" w14:textId="77777777" w:rsidR="00212291" w:rsidRPr="005626DB" w:rsidRDefault="00212291" w:rsidP="00212291">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 xml:space="preserve">Key Links: </w:t>
            </w:r>
          </w:p>
          <w:p w14:paraId="1E8AC1D1" w14:textId="77777777" w:rsidR="00212291" w:rsidRPr="005626DB" w:rsidRDefault="00212291" w:rsidP="00212291">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PGCE Course</w:t>
            </w:r>
          </w:p>
        </w:tc>
        <w:tc>
          <w:tcPr>
            <w:tcW w:w="7738" w:type="dxa"/>
            <w:tcBorders>
              <w:top w:val="nil"/>
              <w:left w:val="nil"/>
              <w:bottom w:val="single" w:sz="8" w:space="0" w:color="auto"/>
              <w:right w:val="single" w:sz="8" w:space="0" w:color="auto"/>
            </w:tcBorders>
          </w:tcPr>
          <w:p w14:paraId="6A06FD3B" w14:textId="77777777" w:rsidR="006C14D3" w:rsidRDefault="006C14D3" w:rsidP="006C14D3">
            <w:pPr>
              <w:spacing w:before="87" w:after="0" w:line="240" w:lineRule="auto"/>
              <w:ind w:right="-20"/>
              <w:rPr>
                <w:color w:val="201F1E"/>
                <w:shd w:val="clear" w:color="auto" w:fill="FFFFFF"/>
              </w:rPr>
            </w:pPr>
            <w:r w:rsidRPr="007D0177">
              <w:rPr>
                <w:rFonts w:eastAsia="Times New Roman"/>
                <w:b/>
                <w:bCs/>
                <w:lang w:eastAsia="en-GB"/>
              </w:rPr>
              <w:t>PGCE Cross-Course Links including Provision for All</w:t>
            </w:r>
            <w:r>
              <w:rPr>
                <w:rFonts w:eastAsia="Times New Roman"/>
                <w:b/>
                <w:bCs/>
                <w:lang w:eastAsia="en-GB"/>
              </w:rPr>
              <w:t xml:space="preserve">: </w:t>
            </w:r>
            <w:r w:rsidRPr="007D0177">
              <w:rPr>
                <w:color w:val="201F1E"/>
                <w:shd w:val="clear" w:color="auto" w:fill="FFFFFF"/>
              </w:rPr>
              <w:t>To consider the needs of all children in all contexts and make provision for them to make progress (see Appendix 1).</w:t>
            </w:r>
          </w:p>
          <w:p w14:paraId="6F0706EA" w14:textId="77777777" w:rsidR="00212291" w:rsidRPr="006C14D3" w:rsidRDefault="00212291" w:rsidP="001B789A">
            <w:pPr>
              <w:pStyle w:val="ListParagraph"/>
              <w:numPr>
                <w:ilvl w:val="1"/>
                <w:numId w:val="247"/>
              </w:numPr>
              <w:spacing w:before="87" w:after="0" w:line="240" w:lineRule="auto"/>
              <w:ind w:right="-20"/>
              <w:rPr>
                <w:rFonts w:eastAsia="Times New Roman"/>
                <w:lang w:eastAsia="en-GB"/>
              </w:rPr>
            </w:pPr>
            <w:r w:rsidRPr="006C14D3">
              <w:rPr>
                <w:rFonts w:eastAsia="Times New Roman"/>
                <w:lang w:eastAsia="en-GB"/>
              </w:rPr>
              <w:t>PL 3, 4, 6, 7</w:t>
            </w:r>
          </w:p>
          <w:p w14:paraId="7BA121AF" w14:textId="77777777" w:rsidR="00212291" w:rsidRPr="006C14D3" w:rsidRDefault="00212291" w:rsidP="001B789A">
            <w:pPr>
              <w:pStyle w:val="ListParagraph"/>
              <w:numPr>
                <w:ilvl w:val="1"/>
                <w:numId w:val="247"/>
              </w:numPr>
              <w:spacing w:before="87" w:after="0" w:line="240" w:lineRule="auto"/>
              <w:ind w:right="-20"/>
              <w:rPr>
                <w:rFonts w:eastAsia="Times New Roman"/>
                <w:lang w:eastAsia="en-GB"/>
              </w:rPr>
            </w:pPr>
            <w:r w:rsidRPr="006C14D3">
              <w:rPr>
                <w:rFonts w:eastAsia="Times New Roman"/>
                <w:lang w:eastAsia="en-GB"/>
              </w:rPr>
              <w:t>DT sessions</w:t>
            </w:r>
          </w:p>
          <w:p w14:paraId="6F963F51" w14:textId="77777777" w:rsidR="00212291" w:rsidRPr="006C14D3" w:rsidRDefault="00212291" w:rsidP="001B789A">
            <w:pPr>
              <w:pStyle w:val="ListParagraph"/>
              <w:numPr>
                <w:ilvl w:val="1"/>
                <w:numId w:val="247"/>
              </w:numPr>
              <w:spacing w:before="87" w:after="0" w:line="240" w:lineRule="auto"/>
              <w:ind w:right="-20"/>
              <w:rPr>
                <w:rFonts w:eastAsia="Times New Roman"/>
                <w:lang w:eastAsia="en-GB"/>
              </w:rPr>
            </w:pPr>
            <w:r w:rsidRPr="006C14D3">
              <w:rPr>
                <w:rFonts w:eastAsia="Times New Roman"/>
                <w:lang w:eastAsia="en-GB"/>
              </w:rPr>
              <w:t>English session 8</w:t>
            </w:r>
          </w:p>
          <w:p w14:paraId="360D819A" w14:textId="5B874AEF" w:rsidR="00212291" w:rsidRPr="00A13F46" w:rsidRDefault="00212291" w:rsidP="001B789A">
            <w:pPr>
              <w:pStyle w:val="ListParagraph"/>
              <w:numPr>
                <w:ilvl w:val="1"/>
                <w:numId w:val="247"/>
              </w:numPr>
              <w:spacing w:before="87" w:after="0" w:line="240" w:lineRule="auto"/>
              <w:ind w:right="-20"/>
              <w:rPr>
                <w:rFonts w:eastAsia="Times New Roman"/>
                <w:lang w:eastAsia="en-GB"/>
              </w:rPr>
            </w:pPr>
            <w:r w:rsidRPr="006C14D3">
              <w:rPr>
                <w:rFonts w:eastAsia="Times New Roman"/>
                <w:lang w:eastAsia="en-GB"/>
              </w:rPr>
              <w:t>Maths Session 12</w:t>
            </w:r>
          </w:p>
        </w:tc>
      </w:tr>
      <w:tr w:rsidR="00212291" w:rsidRPr="005626DB" w14:paraId="541C6E46" w14:textId="77777777" w:rsidTr="00212291">
        <w:trPr>
          <w:trHeight w:val="633"/>
          <w:jc w:val="center"/>
        </w:trPr>
        <w:tc>
          <w:tcPr>
            <w:tcW w:w="2033" w:type="dxa"/>
            <w:tcBorders>
              <w:top w:val="nil"/>
              <w:left w:val="single" w:sz="8" w:space="0" w:color="auto"/>
              <w:bottom w:val="single" w:sz="8" w:space="0" w:color="auto"/>
              <w:right w:val="single" w:sz="8" w:space="0" w:color="auto"/>
            </w:tcBorders>
          </w:tcPr>
          <w:p w14:paraId="73969A30" w14:textId="77777777" w:rsidR="00212291" w:rsidRPr="005626DB" w:rsidRDefault="00212291" w:rsidP="00212291">
            <w:pPr>
              <w:spacing w:before="87" w:after="0" w:line="240" w:lineRule="auto"/>
              <w:ind w:right="-23"/>
              <w:contextualSpacing/>
              <w:rPr>
                <w:rFonts w:eastAsia="Times New Roman"/>
                <w:b/>
                <w:bCs/>
                <w:color w:val="4B92DB"/>
                <w:spacing w:val="1"/>
                <w:lang w:eastAsia="en-GB"/>
              </w:rPr>
            </w:pPr>
          </w:p>
          <w:p w14:paraId="73A62C07" w14:textId="77777777" w:rsidR="00212291" w:rsidRPr="005626DB" w:rsidRDefault="00212291" w:rsidP="00212291">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ITT Core Content Framework;</w:t>
            </w:r>
          </w:p>
          <w:p w14:paraId="48F40DD7" w14:textId="77777777" w:rsidR="00212291" w:rsidRPr="005626DB" w:rsidRDefault="00212291" w:rsidP="00212291">
            <w:pPr>
              <w:spacing w:before="87" w:after="0" w:line="240" w:lineRule="auto"/>
              <w:ind w:right="-23"/>
              <w:contextualSpacing/>
              <w:rPr>
                <w:rFonts w:eastAsia="Times New Roman"/>
                <w:b/>
                <w:bCs/>
                <w:color w:val="4B92DB"/>
                <w:spacing w:val="1"/>
                <w:lang w:eastAsia="en-GB"/>
              </w:rPr>
            </w:pPr>
          </w:p>
        </w:tc>
        <w:tc>
          <w:tcPr>
            <w:tcW w:w="7738" w:type="dxa"/>
            <w:tcBorders>
              <w:top w:val="nil"/>
              <w:left w:val="nil"/>
              <w:bottom w:val="single" w:sz="8" w:space="0" w:color="auto"/>
              <w:right w:val="single" w:sz="8" w:space="0" w:color="auto"/>
            </w:tcBorders>
          </w:tcPr>
          <w:p w14:paraId="6F19A34A" w14:textId="77777777" w:rsidR="00D50380" w:rsidRPr="00B93606" w:rsidRDefault="00D50380" w:rsidP="00D50380">
            <w:pPr>
              <w:spacing w:before="87" w:after="0" w:line="240" w:lineRule="auto"/>
              <w:ind w:right="-20"/>
            </w:pPr>
            <w:r w:rsidRPr="00B93606">
              <w:rPr>
                <w:rFonts w:eastAsia="Times New Roman"/>
                <w:b/>
                <w:bCs/>
                <w:spacing w:val="1"/>
                <w:lang w:eastAsia="en-GB"/>
              </w:rPr>
              <w:t xml:space="preserve">ITT Core Content Framework: </w:t>
            </w:r>
            <w:r w:rsidRPr="00B93606">
              <w:rPr>
                <w:rFonts w:eastAsia="Times New Roman"/>
                <w:spacing w:val="1"/>
                <w:lang w:eastAsia="en-GB"/>
              </w:rPr>
              <w:t>Aspects from</w:t>
            </w:r>
            <w:r w:rsidRPr="00B93606">
              <w:t xml:space="preserve"> the five core areas (‘Behaviour’, ‘Pedagogy’, ‘Assessment’, ‘Curriculum’, ‘Professional Behaviours’) will be included in this seminar as appropriate.</w:t>
            </w:r>
          </w:p>
          <w:p w14:paraId="55C3D057" w14:textId="03A86AE6" w:rsidR="00212291" w:rsidRPr="005626DB" w:rsidRDefault="00212291" w:rsidP="00212291">
            <w:pPr>
              <w:ind w:right="120"/>
              <w:rPr>
                <w:i/>
              </w:rPr>
            </w:pPr>
          </w:p>
        </w:tc>
      </w:tr>
      <w:tr w:rsidR="00212291" w:rsidRPr="005626DB" w14:paraId="4BE7604F" w14:textId="77777777" w:rsidTr="00212291">
        <w:trPr>
          <w:trHeight w:val="633"/>
          <w:jc w:val="center"/>
        </w:trPr>
        <w:tc>
          <w:tcPr>
            <w:tcW w:w="2033" w:type="dxa"/>
            <w:tcBorders>
              <w:top w:val="nil"/>
              <w:left w:val="single" w:sz="8" w:space="0" w:color="auto"/>
              <w:bottom w:val="single" w:sz="8" w:space="0" w:color="auto"/>
              <w:right w:val="single" w:sz="8" w:space="0" w:color="auto"/>
            </w:tcBorders>
          </w:tcPr>
          <w:p w14:paraId="61BF5702" w14:textId="77777777" w:rsidR="00212291" w:rsidRPr="005626DB" w:rsidRDefault="00212291" w:rsidP="00212291">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Teachers’ Standards</w:t>
            </w:r>
          </w:p>
        </w:tc>
        <w:tc>
          <w:tcPr>
            <w:tcW w:w="7738" w:type="dxa"/>
            <w:tcBorders>
              <w:top w:val="nil"/>
              <w:left w:val="nil"/>
              <w:bottom w:val="single" w:sz="8" w:space="0" w:color="auto"/>
              <w:right w:val="single" w:sz="8" w:space="0" w:color="auto"/>
            </w:tcBorders>
          </w:tcPr>
          <w:p w14:paraId="0479D0EE" w14:textId="77777777" w:rsidR="00212291" w:rsidRPr="005626DB" w:rsidRDefault="00212291" w:rsidP="00212291">
            <w:pPr>
              <w:spacing w:before="87" w:after="0" w:line="240" w:lineRule="auto"/>
              <w:ind w:right="-20"/>
              <w:rPr>
                <w:rFonts w:eastAsia="Times New Roman"/>
                <w:b/>
                <w:bCs/>
                <w:sz w:val="22"/>
                <w:szCs w:val="22"/>
                <w:lang w:eastAsia="en-GB"/>
              </w:rPr>
            </w:pPr>
            <w:r w:rsidRPr="005626DB">
              <w:rPr>
                <w:rFonts w:eastAsia="Times New Roman"/>
                <w:b/>
                <w:bCs/>
                <w:sz w:val="22"/>
                <w:szCs w:val="22"/>
                <w:lang w:eastAsia="en-GB"/>
              </w:rPr>
              <w:t>Teachers’ Standards: TS2, 3 and 4</w:t>
            </w:r>
          </w:p>
          <w:p w14:paraId="5050EED6" w14:textId="77777777" w:rsidR="00212291" w:rsidRPr="005626DB" w:rsidRDefault="00212291" w:rsidP="00212291">
            <w:pPr>
              <w:pStyle w:val="ListParagraph"/>
              <w:ind w:right="120"/>
              <w:rPr>
                <w:i/>
              </w:rPr>
            </w:pPr>
          </w:p>
        </w:tc>
      </w:tr>
    </w:tbl>
    <w:p w14:paraId="06668501" w14:textId="77777777" w:rsidR="00212291" w:rsidRPr="005626DB" w:rsidRDefault="00212291" w:rsidP="00212291"/>
    <w:p w14:paraId="7AACE392" w14:textId="705288B0" w:rsidR="006F34EA" w:rsidRPr="005626DB" w:rsidRDefault="006F34EA" w:rsidP="00617512">
      <w:pPr>
        <w:rPr>
          <w:b/>
          <w:bCs/>
        </w:rPr>
      </w:pPr>
    </w:p>
    <w:p w14:paraId="59528B97" w14:textId="77777777" w:rsidR="006F34EA" w:rsidRPr="005626DB" w:rsidRDefault="006F34EA" w:rsidP="000A0802">
      <w:pPr>
        <w:spacing w:after="0" w:line="240" w:lineRule="auto"/>
        <w:contextualSpacing/>
        <w:jc w:val="center"/>
        <w:rPr>
          <w:b/>
          <w:bCs/>
        </w:rPr>
      </w:pPr>
    </w:p>
    <w:p w14:paraId="3157089B" w14:textId="77777777" w:rsidR="00A2770B" w:rsidRPr="005626DB" w:rsidRDefault="00A2770B" w:rsidP="00A2770B">
      <w:pPr>
        <w:pBdr>
          <w:top w:val="single" w:sz="4" w:space="1" w:color="auto"/>
          <w:left w:val="single" w:sz="4" w:space="4" w:color="auto"/>
          <w:bottom w:val="single" w:sz="4" w:space="1" w:color="auto"/>
          <w:right w:val="single" w:sz="4" w:space="4" w:color="auto"/>
        </w:pBdr>
        <w:shd w:val="clear" w:color="auto" w:fill="00B0F0"/>
        <w:spacing w:after="0" w:line="240" w:lineRule="auto"/>
        <w:contextualSpacing/>
        <w:jc w:val="center"/>
        <w:rPr>
          <w:b/>
          <w:sz w:val="32"/>
          <w:szCs w:val="32"/>
        </w:rPr>
      </w:pPr>
      <w:r w:rsidRPr="005626DB">
        <w:rPr>
          <w:b/>
          <w:sz w:val="32"/>
          <w:szCs w:val="32"/>
        </w:rPr>
        <w:t>Maths:</w:t>
      </w:r>
    </w:p>
    <w:p w14:paraId="72F1E272" w14:textId="77777777" w:rsidR="00A2770B" w:rsidRPr="005626DB" w:rsidRDefault="00A2770B" w:rsidP="00A2770B">
      <w:pPr>
        <w:pBdr>
          <w:top w:val="single" w:sz="4" w:space="1" w:color="auto"/>
          <w:left w:val="single" w:sz="4" w:space="4" w:color="auto"/>
          <w:bottom w:val="single" w:sz="4" w:space="1" w:color="auto"/>
          <w:right w:val="single" w:sz="4" w:space="4" w:color="auto"/>
        </w:pBdr>
        <w:shd w:val="clear" w:color="auto" w:fill="00B0F0"/>
        <w:spacing w:after="0" w:line="240" w:lineRule="auto"/>
        <w:contextualSpacing/>
        <w:jc w:val="center"/>
        <w:rPr>
          <w:b/>
          <w:sz w:val="32"/>
          <w:szCs w:val="32"/>
        </w:rPr>
      </w:pPr>
      <w:r w:rsidRPr="005626DB">
        <w:rPr>
          <w:b/>
          <w:sz w:val="32"/>
          <w:szCs w:val="32"/>
        </w:rPr>
        <w:t>Curriculum Design and Delivery</w:t>
      </w:r>
    </w:p>
    <w:p w14:paraId="44891BD6" w14:textId="77777777" w:rsidR="00A2770B" w:rsidRPr="005626DB" w:rsidRDefault="00A2770B" w:rsidP="00A2770B">
      <w:pPr>
        <w:spacing w:after="0" w:line="360" w:lineRule="auto"/>
        <w:contextualSpacing/>
        <w:jc w:val="both"/>
        <w:rPr>
          <w:rFonts w:eastAsia="Times New Roman"/>
          <w:b/>
          <w:bCs/>
          <w:color w:val="000000"/>
          <w:highlight w:val="yellow"/>
          <w:lang w:eastAsia="en-GB"/>
        </w:rPr>
      </w:pPr>
    </w:p>
    <w:p w14:paraId="5AFDB449" w14:textId="77777777" w:rsidR="00A2770B" w:rsidRPr="00A963FB" w:rsidRDefault="00A2770B" w:rsidP="00A2770B">
      <w:pPr>
        <w:spacing w:after="0" w:line="360" w:lineRule="auto"/>
        <w:contextualSpacing/>
        <w:jc w:val="both"/>
        <w:rPr>
          <w:rFonts w:eastAsia="Times New Roman"/>
          <w:b/>
          <w:bCs/>
          <w:color w:val="000000"/>
          <w:lang w:eastAsia="en-GB"/>
        </w:rPr>
      </w:pPr>
      <w:r w:rsidRPr="00A963FB">
        <w:rPr>
          <w:rFonts w:eastAsia="Times New Roman"/>
          <w:b/>
          <w:bCs/>
          <w:color w:val="000000"/>
          <w:lang w:eastAsia="en-GB"/>
        </w:rPr>
        <w:t>Our Curriculum Intent for Early Years/Primary Maths</w:t>
      </w:r>
    </w:p>
    <w:p w14:paraId="002F87FC" w14:textId="77777777" w:rsidR="003F517D" w:rsidRPr="005626DB" w:rsidRDefault="003F517D" w:rsidP="003F517D">
      <w:pPr>
        <w:pBdr>
          <w:bottom w:val="single" w:sz="4" w:space="1" w:color="9E0000"/>
        </w:pBdr>
        <w:rPr>
          <w:color w:val="FFFFFF" w:themeColor="background1"/>
        </w:rPr>
      </w:pPr>
    </w:p>
    <w:p w14:paraId="08DC4E0D" w14:textId="2DACCFBA" w:rsidR="00A2770B" w:rsidRPr="00A963FB" w:rsidRDefault="00A2770B" w:rsidP="00A2770B">
      <w:pPr>
        <w:rPr>
          <w:b/>
          <w:iCs/>
        </w:rPr>
      </w:pPr>
      <w:r w:rsidRPr="00A963FB">
        <w:rPr>
          <w:b/>
          <w:iCs/>
        </w:rPr>
        <w:t xml:space="preserve">Early Years/Primary (3-7): </w:t>
      </w:r>
    </w:p>
    <w:p w14:paraId="06AAF77B" w14:textId="77777777" w:rsidR="00A2770B" w:rsidRPr="00A963FB" w:rsidRDefault="00A2770B" w:rsidP="00A2770B">
      <w:pPr>
        <w:jc w:val="both"/>
        <w:rPr>
          <w:bCs/>
          <w:iCs/>
        </w:rPr>
      </w:pPr>
      <w:r w:rsidRPr="00A963FB">
        <w:rPr>
          <w:bCs/>
          <w:iCs/>
        </w:rPr>
        <w:t>The aims of the Early Years and Primary (3-7) maths curriculum include many of those below (Primary 5-11) in addition to:</w:t>
      </w:r>
    </w:p>
    <w:p w14:paraId="67E4EA58" w14:textId="77777777" w:rsidR="00A2770B" w:rsidRPr="00A963FB" w:rsidRDefault="00A2770B" w:rsidP="001B789A">
      <w:pPr>
        <w:pStyle w:val="ListParagraph"/>
        <w:numPr>
          <w:ilvl w:val="0"/>
          <w:numId w:val="177"/>
        </w:numPr>
        <w:ind w:left="851" w:hanging="284"/>
        <w:jc w:val="both"/>
        <w:rPr>
          <w:bCs/>
          <w:iCs/>
        </w:rPr>
      </w:pPr>
      <w:r w:rsidRPr="00A963FB">
        <w:rPr>
          <w:bCs/>
          <w:iCs/>
        </w:rPr>
        <w:t>recognising and be able to reflect confidently on the intent of the EYFS &amp;   Primary Maths Curriculum, to be able to discuss the key considerations for effective implementation and to recognise impact on learners progress in early maths</w:t>
      </w:r>
    </w:p>
    <w:p w14:paraId="53FF28CE" w14:textId="77777777" w:rsidR="00A2770B" w:rsidRPr="00A963FB" w:rsidRDefault="00A2770B" w:rsidP="001B789A">
      <w:pPr>
        <w:numPr>
          <w:ilvl w:val="0"/>
          <w:numId w:val="177"/>
        </w:numPr>
        <w:ind w:left="851" w:hanging="284"/>
        <w:jc w:val="both"/>
        <w:rPr>
          <w:bCs/>
          <w:iCs/>
        </w:rPr>
      </w:pPr>
      <w:r w:rsidRPr="00A963FB">
        <w:rPr>
          <w:bCs/>
          <w:iCs/>
        </w:rPr>
        <w:t>understanding how the three characteristics of effective learning underpin teaching and learning pedagogy in Early Maths</w:t>
      </w:r>
    </w:p>
    <w:p w14:paraId="7ECD43D2" w14:textId="77777777" w:rsidR="00A2770B" w:rsidRPr="00A963FB" w:rsidRDefault="00A2770B" w:rsidP="001B789A">
      <w:pPr>
        <w:numPr>
          <w:ilvl w:val="0"/>
          <w:numId w:val="177"/>
        </w:numPr>
        <w:ind w:left="851" w:hanging="284"/>
        <w:jc w:val="both"/>
        <w:rPr>
          <w:bCs/>
          <w:iCs/>
        </w:rPr>
      </w:pPr>
      <w:r w:rsidRPr="00A963FB">
        <w:rPr>
          <w:bCs/>
          <w:iCs/>
        </w:rPr>
        <w:t>acknowledging the overarching principles of Early Years Foundation Stage and how they are embedded in effective teaching and learning in early maths</w:t>
      </w:r>
    </w:p>
    <w:p w14:paraId="23AFB917" w14:textId="77777777" w:rsidR="00A2770B" w:rsidRPr="00A963FB" w:rsidRDefault="00A2770B" w:rsidP="001B789A">
      <w:pPr>
        <w:numPr>
          <w:ilvl w:val="0"/>
          <w:numId w:val="177"/>
        </w:numPr>
        <w:ind w:left="851" w:hanging="284"/>
        <w:jc w:val="both"/>
        <w:rPr>
          <w:bCs/>
          <w:iCs/>
        </w:rPr>
      </w:pPr>
      <w:r w:rsidRPr="00A963FB">
        <w:rPr>
          <w:bCs/>
          <w:iCs/>
        </w:rPr>
        <w:t>reflecting on a creative approach to teaching and learning, with the ability to recognise the potential of mathematical resources to help with mathematical conceptual/procedural understanding used both for child initiated and adult led activities</w:t>
      </w:r>
    </w:p>
    <w:p w14:paraId="275C6D1E" w14:textId="77777777" w:rsidR="00A2770B" w:rsidRPr="00A963FB" w:rsidRDefault="00A2770B" w:rsidP="001B789A">
      <w:pPr>
        <w:numPr>
          <w:ilvl w:val="0"/>
          <w:numId w:val="177"/>
        </w:numPr>
        <w:ind w:left="851" w:hanging="284"/>
        <w:jc w:val="both"/>
        <w:rPr>
          <w:bCs/>
          <w:iCs/>
        </w:rPr>
      </w:pPr>
      <w:r w:rsidRPr="00A963FB">
        <w:rPr>
          <w:bCs/>
          <w:iCs/>
        </w:rPr>
        <w:t>developing the subject knowledge and skills required to support the development of young children's mathematical understanding and learner confidence; recognising that a positive attitude towards early maths is an essential factor in ensuring progress and life - long learning</w:t>
      </w:r>
    </w:p>
    <w:p w14:paraId="1FD2CF7F" w14:textId="77777777" w:rsidR="00A2770B" w:rsidRPr="00A963FB" w:rsidRDefault="00A2770B" w:rsidP="001B789A">
      <w:pPr>
        <w:numPr>
          <w:ilvl w:val="0"/>
          <w:numId w:val="177"/>
        </w:numPr>
        <w:ind w:left="851" w:hanging="284"/>
        <w:jc w:val="both"/>
        <w:rPr>
          <w:bCs/>
          <w:iCs/>
        </w:rPr>
      </w:pPr>
      <w:r w:rsidRPr="00A963FB">
        <w:rPr>
          <w:bCs/>
          <w:iCs/>
        </w:rPr>
        <w:t>recognising the opportunities offered by both teacher-led and child-initiated maths activities delivered through the continuous provisions, including play-based learning opportunities and outdoor learning</w:t>
      </w:r>
    </w:p>
    <w:p w14:paraId="79B36FA0" w14:textId="09351334" w:rsidR="00A2770B" w:rsidRPr="00A963FB" w:rsidRDefault="00A2770B" w:rsidP="001B789A">
      <w:pPr>
        <w:numPr>
          <w:ilvl w:val="0"/>
          <w:numId w:val="177"/>
        </w:numPr>
        <w:ind w:left="851" w:hanging="284"/>
        <w:jc w:val="both"/>
        <w:rPr>
          <w:bCs/>
          <w:iCs/>
        </w:rPr>
      </w:pPr>
      <w:r w:rsidRPr="00A963FB">
        <w:rPr>
          <w:bCs/>
          <w:iCs/>
        </w:rPr>
        <w:t>developing their skills as facilitator , knowing how to use timely intervention and positive interactions to move the leaners understanding forward in mathematics</w:t>
      </w:r>
    </w:p>
    <w:p w14:paraId="73CE3D5D" w14:textId="77777777" w:rsidR="00A2770B" w:rsidRPr="00A963FB" w:rsidRDefault="00A2770B" w:rsidP="00A963FB">
      <w:pPr>
        <w:pStyle w:val="xmsonormal"/>
        <w:shd w:val="clear" w:color="auto" w:fill="FFFFFF"/>
        <w:spacing w:after="0"/>
        <w:ind w:left="360"/>
        <w:textAlignment w:val="baseline"/>
        <w:rPr>
          <w:rFonts w:ascii="Arial" w:hAnsi="Arial" w:cs="Arial"/>
          <w:b/>
          <w:color w:val="000000"/>
        </w:rPr>
      </w:pPr>
      <w:r w:rsidRPr="00A963FB">
        <w:rPr>
          <w:rFonts w:ascii="Arial" w:hAnsi="Arial" w:cs="Arial"/>
          <w:b/>
          <w:color w:val="000000"/>
        </w:rPr>
        <w:t>Primary (5-11): The aims of our Primary (5-11) maths curriculum are to engage trainees in:</w:t>
      </w:r>
    </w:p>
    <w:p w14:paraId="4A151CE2" w14:textId="77777777" w:rsidR="00A2770B" w:rsidRPr="00A963FB" w:rsidRDefault="00A2770B" w:rsidP="001B789A">
      <w:pPr>
        <w:pStyle w:val="xmsonormal"/>
        <w:numPr>
          <w:ilvl w:val="0"/>
          <w:numId w:val="207"/>
        </w:numPr>
        <w:shd w:val="clear" w:color="auto" w:fill="FFFFFF"/>
        <w:spacing w:after="0"/>
        <w:textAlignment w:val="baseline"/>
        <w:rPr>
          <w:rFonts w:ascii="Arial" w:hAnsi="Arial" w:cs="Arial"/>
          <w:color w:val="000000"/>
        </w:rPr>
      </w:pPr>
      <w:r w:rsidRPr="00A963FB">
        <w:rPr>
          <w:rFonts w:ascii="Arial" w:hAnsi="Arial" w:cs="Arial"/>
          <w:color w:val="000000"/>
        </w:rPr>
        <w:t>developing conceptual understanding for mathematics through making connections between representations (concrete resources, pictures/images, language and symbols)</w:t>
      </w:r>
    </w:p>
    <w:p w14:paraId="2701ECEF" w14:textId="542E5CD3" w:rsidR="00A2770B" w:rsidRPr="00A963FB" w:rsidRDefault="00A2770B" w:rsidP="001B789A">
      <w:pPr>
        <w:pStyle w:val="xmsonormal"/>
        <w:numPr>
          <w:ilvl w:val="0"/>
          <w:numId w:val="207"/>
        </w:numPr>
        <w:shd w:val="clear" w:color="auto" w:fill="FFFFFF"/>
        <w:spacing w:after="0"/>
        <w:textAlignment w:val="baseline"/>
        <w:rPr>
          <w:rFonts w:ascii="Arial" w:hAnsi="Arial" w:cs="Arial"/>
          <w:color w:val="000000"/>
        </w:rPr>
      </w:pPr>
      <w:r w:rsidRPr="00A963FB">
        <w:rPr>
          <w:rFonts w:ascii="Arial" w:hAnsi="Arial" w:cs="Arial"/>
          <w:color w:val="000000"/>
        </w:rPr>
        <w:t xml:space="preserve">recognising the importance of pedagogic, curriculum and subject knowledge in mathematics </w:t>
      </w:r>
    </w:p>
    <w:p w14:paraId="0FEB56B5" w14:textId="77777777" w:rsidR="00A2770B" w:rsidRPr="00A963FB" w:rsidRDefault="00A2770B" w:rsidP="001B789A">
      <w:pPr>
        <w:pStyle w:val="xmsonormal"/>
        <w:numPr>
          <w:ilvl w:val="0"/>
          <w:numId w:val="207"/>
        </w:numPr>
        <w:shd w:val="clear" w:color="auto" w:fill="FFFFFF"/>
        <w:spacing w:after="0"/>
        <w:textAlignment w:val="baseline"/>
        <w:rPr>
          <w:rFonts w:ascii="Arial" w:hAnsi="Arial" w:cs="Arial"/>
          <w:color w:val="000000"/>
        </w:rPr>
      </w:pPr>
      <w:r w:rsidRPr="00A963FB">
        <w:rPr>
          <w:rFonts w:ascii="Arial" w:hAnsi="Arial" w:cs="Arial"/>
          <w:color w:val="000000"/>
        </w:rPr>
        <w:t>making use of all three types of knowledge (curriculum, pedagogic and subject knowledge) in order to plan, teach and assess for fluency, reasoning and problem solving</w:t>
      </w:r>
    </w:p>
    <w:p w14:paraId="526A14FA" w14:textId="77777777" w:rsidR="00A2770B" w:rsidRPr="00A963FB" w:rsidRDefault="00A2770B" w:rsidP="001B789A">
      <w:pPr>
        <w:pStyle w:val="xmsonormal"/>
        <w:numPr>
          <w:ilvl w:val="0"/>
          <w:numId w:val="207"/>
        </w:numPr>
        <w:shd w:val="clear" w:color="auto" w:fill="FFFFFF"/>
        <w:spacing w:after="0"/>
        <w:textAlignment w:val="baseline"/>
        <w:rPr>
          <w:rFonts w:ascii="Arial" w:hAnsi="Arial" w:cs="Arial"/>
          <w:color w:val="000000"/>
        </w:rPr>
      </w:pPr>
      <w:r w:rsidRPr="00A963FB">
        <w:rPr>
          <w:rFonts w:ascii="Arial" w:hAnsi="Arial" w:cs="Arial"/>
          <w:color w:val="000000"/>
        </w:rPr>
        <w:t>providing a range of meaningful contexts to mathematics lessons to foster a love of the subject and so pupils see mathematics as a relevant and worthwhile pursuit</w:t>
      </w:r>
    </w:p>
    <w:p w14:paraId="4AB38FA4" w14:textId="77777777" w:rsidR="00A2770B" w:rsidRPr="00A963FB" w:rsidRDefault="00A2770B" w:rsidP="001B789A">
      <w:pPr>
        <w:pStyle w:val="xmsonormal"/>
        <w:numPr>
          <w:ilvl w:val="0"/>
          <w:numId w:val="207"/>
        </w:numPr>
        <w:shd w:val="clear" w:color="auto" w:fill="FFFFFF"/>
        <w:spacing w:before="0" w:beforeAutospacing="0" w:after="0" w:afterAutospacing="0"/>
        <w:textAlignment w:val="baseline"/>
        <w:rPr>
          <w:rFonts w:ascii="Arial" w:hAnsi="Arial" w:cs="Arial"/>
          <w:color w:val="000000"/>
        </w:rPr>
      </w:pPr>
      <w:r w:rsidRPr="00A963FB">
        <w:rPr>
          <w:rFonts w:ascii="Arial" w:hAnsi="Arial" w:cs="Arial"/>
          <w:color w:val="000000"/>
        </w:rPr>
        <w:t>making curricular links between maths and other subjects to provide pupils a creative way to develop knowledge, skills and understanding</w:t>
      </w:r>
    </w:p>
    <w:p w14:paraId="659A51BB" w14:textId="77777777" w:rsidR="00A2770B" w:rsidRPr="00A963FB" w:rsidRDefault="00A2770B" w:rsidP="00A2770B">
      <w:pPr>
        <w:rPr>
          <w:i/>
          <w:iCs/>
        </w:rPr>
      </w:pPr>
    </w:p>
    <w:p w14:paraId="6C3E53E3" w14:textId="39D20CBB" w:rsidR="00A2770B" w:rsidRDefault="00A2770B" w:rsidP="007007B2">
      <w:pPr>
        <w:shd w:val="clear" w:color="auto" w:fill="FFFFFF"/>
        <w:spacing w:after="0" w:line="240" w:lineRule="auto"/>
        <w:jc w:val="both"/>
        <w:rPr>
          <w:rFonts w:eastAsia="Times New Roman"/>
          <w:color w:val="000000"/>
          <w:bdr w:val="none" w:sz="0" w:space="0" w:color="auto" w:frame="1"/>
          <w:lang w:eastAsia="en-GB"/>
        </w:rPr>
      </w:pPr>
      <w:r w:rsidRPr="00A963FB">
        <w:rPr>
          <w:rFonts w:eastAsia="Times New Roman"/>
          <w:color w:val="000000"/>
          <w:bdr w:val="none" w:sz="0" w:space="0" w:color="auto" w:frame="1"/>
          <w:lang w:eastAsia="en-GB"/>
        </w:rPr>
        <w:t>These are underpinned by the key principles of social learning, providing meaningful contexts and the importance of making connections in mathematics learning.</w:t>
      </w:r>
    </w:p>
    <w:p w14:paraId="4A3F4297" w14:textId="77777777" w:rsidR="007007B2" w:rsidRPr="00A963FB" w:rsidRDefault="007007B2" w:rsidP="007007B2">
      <w:pPr>
        <w:shd w:val="clear" w:color="auto" w:fill="FFFFFF"/>
        <w:spacing w:after="0" w:line="240" w:lineRule="auto"/>
        <w:jc w:val="both"/>
        <w:rPr>
          <w:rFonts w:eastAsia="Times New Roman"/>
          <w:color w:val="000000"/>
          <w:lang w:eastAsia="en-GB"/>
        </w:rPr>
      </w:pPr>
    </w:p>
    <w:p w14:paraId="2E252D51" w14:textId="77777777" w:rsidR="00A2770B" w:rsidRPr="00A963FB" w:rsidRDefault="00A2770B" w:rsidP="007007B2">
      <w:pPr>
        <w:shd w:val="clear" w:color="auto" w:fill="FFFFFF"/>
        <w:spacing w:after="0" w:line="240" w:lineRule="auto"/>
        <w:jc w:val="both"/>
        <w:rPr>
          <w:rFonts w:eastAsia="Times New Roman"/>
          <w:color w:val="000000"/>
          <w:bdr w:val="none" w:sz="0" w:space="0" w:color="auto" w:frame="1"/>
          <w:lang w:eastAsia="en-GB"/>
        </w:rPr>
      </w:pPr>
      <w:r w:rsidRPr="00A963FB">
        <w:rPr>
          <w:rFonts w:eastAsia="Times New Roman"/>
          <w:color w:val="000000"/>
          <w:bdr w:val="none" w:sz="0" w:space="0" w:color="auto" w:frame="1"/>
          <w:lang w:eastAsia="en-GB"/>
        </w:rPr>
        <w:t>Our mathematics curriculum is aligned with the ITT Core Content framework (DfE 2019), the Teacher’s Standards (DfE 2011) and the National Curriculum (DfE 2014), appropriately and coherently covering the knowledge, skills and behaviours needed for each key stage. These include understanding the stages of development in pupil progression, pupils’ potential barriers to learning and the common misconceptions that pupils may have, altogether enabling trainees to recognise and address children’s individual needs in a supportive and positive context and promote Provision for All.</w:t>
      </w:r>
    </w:p>
    <w:p w14:paraId="63484E05" w14:textId="77777777" w:rsidR="00A2770B" w:rsidRPr="00A963FB" w:rsidRDefault="00A2770B" w:rsidP="007007B2">
      <w:pPr>
        <w:shd w:val="clear" w:color="auto" w:fill="FFFFFF"/>
        <w:spacing w:after="0" w:line="240" w:lineRule="auto"/>
        <w:jc w:val="both"/>
        <w:rPr>
          <w:rFonts w:eastAsia="Times New Roman"/>
          <w:color w:val="000000"/>
          <w:lang w:eastAsia="en-GB"/>
        </w:rPr>
      </w:pPr>
    </w:p>
    <w:p w14:paraId="67E60E99" w14:textId="29A60FF0" w:rsidR="00A2770B" w:rsidRDefault="00A2770B" w:rsidP="007007B2">
      <w:pPr>
        <w:shd w:val="clear" w:color="auto" w:fill="FFFFFF"/>
        <w:spacing w:after="0" w:line="276" w:lineRule="atLeast"/>
        <w:jc w:val="both"/>
        <w:rPr>
          <w:rFonts w:eastAsia="Times New Roman"/>
          <w:color w:val="000000"/>
          <w:bdr w:val="none" w:sz="0" w:space="0" w:color="auto" w:frame="1"/>
          <w:shd w:val="clear" w:color="auto" w:fill="FFFFFF"/>
          <w:lang w:eastAsia="en-GB"/>
        </w:rPr>
      </w:pPr>
      <w:r w:rsidRPr="00A963FB">
        <w:rPr>
          <w:rFonts w:eastAsia="Times New Roman"/>
          <w:color w:val="000000"/>
          <w:bdr w:val="none" w:sz="0" w:space="0" w:color="auto" w:frame="1"/>
          <w:shd w:val="clear" w:color="auto" w:fill="FFFFFF"/>
          <w:lang w:eastAsia="en-GB"/>
        </w:rPr>
        <w:t>Our </w:t>
      </w:r>
      <w:r w:rsidRPr="00A963FB">
        <w:rPr>
          <w:rFonts w:eastAsia="Times New Roman"/>
          <w:color w:val="000000"/>
          <w:bdr w:val="none" w:sz="0" w:space="0" w:color="auto" w:frame="1"/>
          <w:lang w:eastAsia="en-GB"/>
        </w:rPr>
        <w:t>Early Years/Primary</w:t>
      </w:r>
      <w:r w:rsidRPr="00A963FB">
        <w:rPr>
          <w:rFonts w:eastAsia="Times New Roman"/>
          <w:b/>
          <w:bCs/>
          <w:color w:val="000000"/>
          <w:bdr w:val="none" w:sz="0" w:space="0" w:color="auto" w:frame="1"/>
          <w:lang w:eastAsia="en-GB"/>
        </w:rPr>
        <w:t> </w:t>
      </w:r>
      <w:r w:rsidRPr="00A963FB">
        <w:rPr>
          <w:rFonts w:eastAsia="Times New Roman"/>
          <w:color w:val="000000"/>
          <w:bdr w:val="none" w:sz="0" w:space="0" w:color="auto" w:frame="1"/>
          <w:shd w:val="clear" w:color="auto" w:fill="FFFFFF"/>
          <w:lang w:eastAsia="en-GB"/>
        </w:rPr>
        <w:t>maths curriculum is delivered through a combination of taught training sessions, online distance learning and independent collaborative learning tasks. The taught training sessions are structured around practical activities which are aimed at classroom application. The sessions are informed by the critical consideration of research-informed practice and national policy, explored through small and whole group discussion. Trainees’ individual learning needs are supported and enhanced by an extensive online resource bank of additional materials. Above all, the maths curriculum is delivered alongside a wide range of opportunities to apply this knowledge and understanding in the classroom, thereby challenging trainees to become well informed, </w:t>
      </w:r>
      <w:r w:rsidRPr="00A963FB">
        <w:rPr>
          <w:rFonts w:eastAsia="Times New Roman"/>
          <w:color w:val="000000"/>
          <w:bdr w:val="none" w:sz="0" w:space="0" w:color="auto" w:frame="1"/>
          <w:lang w:eastAsia="en-GB"/>
        </w:rPr>
        <w:t>confident, and creative teachers of maths</w:t>
      </w:r>
      <w:r w:rsidRPr="00A963FB">
        <w:rPr>
          <w:rFonts w:eastAsia="Times New Roman"/>
          <w:color w:val="000000"/>
          <w:bdr w:val="none" w:sz="0" w:space="0" w:color="auto" w:frame="1"/>
          <w:shd w:val="clear" w:color="auto" w:fill="FFFFFF"/>
          <w:lang w:eastAsia="en-GB"/>
        </w:rPr>
        <w:t>.</w:t>
      </w:r>
    </w:p>
    <w:p w14:paraId="62BE3F4E" w14:textId="77777777" w:rsidR="00A963FB" w:rsidRPr="00A963FB" w:rsidRDefault="00A963FB" w:rsidP="007007B2">
      <w:pPr>
        <w:shd w:val="clear" w:color="auto" w:fill="FFFFFF"/>
        <w:spacing w:after="0" w:line="276" w:lineRule="atLeast"/>
        <w:jc w:val="both"/>
        <w:rPr>
          <w:rFonts w:eastAsia="Times New Roman"/>
          <w:color w:val="000000"/>
          <w:lang w:eastAsia="en-GB"/>
        </w:rPr>
      </w:pPr>
    </w:p>
    <w:p w14:paraId="7FCAFC4A" w14:textId="4640890E" w:rsidR="00A2770B" w:rsidRDefault="00A2770B" w:rsidP="007007B2">
      <w:pPr>
        <w:shd w:val="clear" w:color="auto" w:fill="FFFFFF"/>
        <w:spacing w:after="0" w:line="276" w:lineRule="atLeast"/>
        <w:jc w:val="both"/>
        <w:rPr>
          <w:rFonts w:eastAsia="Times New Roman"/>
          <w:color w:val="000000"/>
          <w:bdr w:val="none" w:sz="0" w:space="0" w:color="auto" w:frame="1"/>
          <w:lang w:eastAsia="en-GB"/>
        </w:rPr>
      </w:pPr>
      <w:r w:rsidRPr="00A963FB">
        <w:rPr>
          <w:rFonts w:eastAsia="Times New Roman"/>
          <w:color w:val="000000"/>
          <w:bdr w:val="none" w:sz="0" w:space="0" w:color="auto" w:frame="1"/>
          <w:lang w:eastAsia="en-GB"/>
        </w:rPr>
        <w:t>There are 13 maths taught training sessions and one distance learning session (Problem-solving, reasoning and applying), making 14 sessions of maths in total. Of these, 9 are organised and delivered by SHU-based staff (coded ‘green’) and 5 are organised and delivered by the SD Partner (coded ‘red’).</w:t>
      </w:r>
    </w:p>
    <w:p w14:paraId="34D6A5DE" w14:textId="77777777" w:rsidR="00A963FB" w:rsidRPr="00A963FB" w:rsidRDefault="00A963FB" w:rsidP="007007B2">
      <w:pPr>
        <w:shd w:val="clear" w:color="auto" w:fill="FFFFFF"/>
        <w:spacing w:after="0" w:line="276" w:lineRule="atLeast"/>
        <w:jc w:val="both"/>
        <w:rPr>
          <w:rFonts w:eastAsia="Times New Roman"/>
          <w:color w:val="000000"/>
          <w:lang w:eastAsia="en-GB"/>
        </w:rPr>
      </w:pPr>
    </w:p>
    <w:p w14:paraId="293D94A0" w14:textId="77EA80D4" w:rsidR="00A2770B" w:rsidRDefault="00A2770B" w:rsidP="007007B2">
      <w:pPr>
        <w:shd w:val="clear" w:color="auto" w:fill="FFFFFF"/>
        <w:spacing w:after="0" w:line="276" w:lineRule="atLeast"/>
        <w:jc w:val="both"/>
        <w:rPr>
          <w:rFonts w:eastAsia="Times New Roman"/>
          <w:color w:val="000000"/>
          <w:bdr w:val="none" w:sz="0" w:space="0" w:color="auto" w:frame="1"/>
          <w:lang w:eastAsia="en-GB"/>
        </w:rPr>
      </w:pPr>
      <w:r w:rsidRPr="00A963FB">
        <w:rPr>
          <w:rFonts w:eastAsia="Times New Roman"/>
          <w:color w:val="000000"/>
          <w:bdr w:val="none" w:sz="0" w:space="0" w:color="auto" w:frame="1"/>
          <w:shd w:val="clear" w:color="auto" w:fill="FFFFFF"/>
          <w:lang w:eastAsia="en-GB"/>
        </w:rPr>
        <w:t>The sessions are designed to guide you in developing your depth and breadth of subject knowledge and pedagogical understanding. </w:t>
      </w:r>
      <w:r w:rsidRPr="00A963FB">
        <w:rPr>
          <w:rFonts w:eastAsia="Times New Roman"/>
          <w:color w:val="000000"/>
          <w:bdr w:val="none" w:sz="0" w:space="0" w:color="auto" w:frame="1"/>
          <w:lang w:eastAsia="en-GB"/>
        </w:rPr>
        <w:t>In semester 1 the sessions begin by encouraging self-reflection and recognising the importance of fostering positive attitudes as pupils and as a teacher. The next 3 sessions focus on early mathematics teaching and learning, covering the counting principles, place value and early calculation. The final two seminars in semester 1, cover multiplication and division; as well as emphasising the importance of mathematical thinking and problem solving. During this semester, there are also two lectures which cover the features of mastery mathematics and developing mathematical thinking which are explored further in subsequent seminars.</w:t>
      </w:r>
    </w:p>
    <w:p w14:paraId="7A5D4D62" w14:textId="77777777" w:rsidR="007007B2" w:rsidRPr="00A963FB" w:rsidRDefault="007007B2" w:rsidP="007007B2">
      <w:pPr>
        <w:shd w:val="clear" w:color="auto" w:fill="FFFFFF"/>
        <w:spacing w:after="0" w:line="276" w:lineRule="atLeast"/>
        <w:jc w:val="both"/>
        <w:rPr>
          <w:rFonts w:eastAsia="Times New Roman"/>
          <w:color w:val="000000"/>
          <w:lang w:eastAsia="en-GB"/>
        </w:rPr>
      </w:pPr>
    </w:p>
    <w:p w14:paraId="3A7B8DC6" w14:textId="77777777" w:rsidR="00A2770B" w:rsidRPr="00A963FB" w:rsidRDefault="00A2770B" w:rsidP="007007B2">
      <w:pPr>
        <w:shd w:val="clear" w:color="auto" w:fill="FFFFFF"/>
        <w:spacing w:after="0" w:line="276" w:lineRule="atLeast"/>
        <w:jc w:val="both"/>
        <w:rPr>
          <w:rFonts w:eastAsia="Times New Roman"/>
          <w:color w:val="000000"/>
          <w:lang w:eastAsia="en-GB"/>
        </w:rPr>
      </w:pPr>
      <w:r w:rsidRPr="00A963FB">
        <w:rPr>
          <w:rFonts w:eastAsia="Times New Roman"/>
          <w:color w:val="000000"/>
          <w:bdr w:val="none" w:sz="0" w:space="0" w:color="auto" w:frame="1"/>
          <w:lang w:eastAsia="en-GB"/>
        </w:rPr>
        <w:t>In semester 2 the first session is a distance learning seminar developing understanding on problem solving and reasoning. In the next few seminars, the focus is on building confidence in subject, pedagogic and curriculum knowledge. The significance of spoken language runs throughout all maths sessions in particular to promote mathematical thinking and understanding. ‘Talk for Learning’ is also the main theme of the first Masters module, enabling trainees to explore the significance of spoken language in greater depth, theoretically as well as practically.</w:t>
      </w:r>
    </w:p>
    <w:p w14:paraId="30FAC1FE" w14:textId="77777777" w:rsidR="00A2770B" w:rsidRPr="00A963FB" w:rsidRDefault="00A2770B" w:rsidP="007007B2">
      <w:pPr>
        <w:jc w:val="both"/>
        <w:rPr>
          <w:i/>
          <w:iCs/>
        </w:rPr>
      </w:pPr>
      <w:r w:rsidRPr="00A963FB">
        <w:rPr>
          <w:b/>
          <w:bCs/>
        </w:rPr>
        <w:br w:type="page"/>
      </w:r>
    </w:p>
    <w:p w14:paraId="1EF0F7AE" w14:textId="77777777" w:rsidR="00A2770B" w:rsidRPr="005626DB" w:rsidRDefault="00A2770B" w:rsidP="00A2770B">
      <w:pPr>
        <w:pBdr>
          <w:top w:val="single" w:sz="4" w:space="1" w:color="auto"/>
          <w:left w:val="single" w:sz="4" w:space="4" w:color="auto"/>
          <w:bottom w:val="single" w:sz="4" w:space="1" w:color="auto"/>
          <w:right w:val="single" w:sz="4" w:space="24" w:color="auto"/>
        </w:pBdr>
        <w:shd w:val="clear" w:color="auto" w:fill="00B0F0"/>
        <w:spacing w:after="0" w:line="240" w:lineRule="auto"/>
        <w:contextualSpacing/>
        <w:jc w:val="center"/>
        <w:rPr>
          <w:b/>
          <w:sz w:val="32"/>
          <w:szCs w:val="32"/>
        </w:rPr>
      </w:pPr>
      <w:r w:rsidRPr="005626DB">
        <w:rPr>
          <w:b/>
          <w:sz w:val="32"/>
          <w:szCs w:val="32"/>
        </w:rPr>
        <w:t>Maths:</w:t>
      </w:r>
    </w:p>
    <w:p w14:paraId="1D5A8FDA" w14:textId="77777777" w:rsidR="00A2770B" w:rsidRPr="005626DB" w:rsidRDefault="00A2770B" w:rsidP="00A2770B">
      <w:pPr>
        <w:pBdr>
          <w:top w:val="single" w:sz="4" w:space="1" w:color="auto"/>
          <w:left w:val="single" w:sz="4" w:space="4" w:color="auto"/>
          <w:bottom w:val="single" w:sz="4" w:space="1" w:color="auto"/>
          <w:right w:val="single" w:sz="4" w:space="24" w:color="auto"/>
        </w:pBdr>
        <w:shd w:val="clear" w:color="auto" w:fill="00B0F0"/>
        <w:spacing w:after="0" w:line="240" w:lineRule="auto"/>
        <w:contextualSpacing/>
        <w:jc w:val="center"/>
        <w:rPr>
          <w:b/>
          <w:sz w:val="32"/>
          <w:szCs w:val="32"/>
        </w:rPr>
      </w:pPr>
      <w:r w:rsidRPr="005626DB">
        <w:rPr>
          <w:b/>
          <w:sz w:val="32"/>
          <w:szCs w:val="32"/>
        </w:rPr>
        <w:t xml:space="preserve">Session Outlines </w:t>
      </w:r>
    </w:p>
    <w:p w14:paraId="364D562B" w14:textId="77777777" w:rsidR="00A2770B" w:rsidRPr="005626DB" w:rsidRDefault="00A2770B" w:rsidP="00A2770B">
      <w:pPr>
        <w:rPr>
          <w:rFonts w:eastAsia="MS Mincho"/>
          <w:b/>
          <w:sz w:val="22"/>
          <w:szCs w:val="22"/>
          <w:lang w:eastAsia="ja-JP"/>
        </w:rPr>
      </w:pPr>
    </w:p>
    <w:tbl>
      <w:tblPr>
        <w:tblW w:w="9540" w:type="dxa"/>
        <w:tblInd w:w="98" w:type="dxa"/>
        <w:tblCellMar>
          <w:left w:w="142" w:type="dxa"/>
          <w:right w:w="0" w:type="dxa"/>
        </w:tblCellMar>
        <w:tblLook w:val="04A0" w:firstRow="1" w:lastRow="0" w:firstColumn="1" w:lastColumn="0" w:noHBand="0" w:noVBand="1"/>
      </w:tblPr>
      <w:tblGrid>
        <w:gridCol w:w="2029"/>
        <w:gridCol w:w="7511"/>
      </w:tblGrid>
      <w:tr w:rsidR="00A2770B" w:rsidRPr="005626DB" w14:paraId="7425001F" w14:textId="77777777" w:rsidTr="00A2770B">
        <w:trPr>
          <w:trHeight w:val="905"/>
        </w:trPr>
        <w:tc>
          <w:tcPr>
            <w:tcW w:w="9540" w:type="dxa"/>
            <w:gridSpan w:val="2"/>
            <w:tcBorders>
              <w:top w:val="single" w:sz="8" w:space="0" w:color="auto"/>
              <w:left w:val="single" w:sz="8" w:space="0" w:color="auto"/>
              <w:bottom w:val="single" w:sz="8" w:space="0" w:color="auto"/>
              <w:right w:val="single" w:sz="8" w:space="0" w:color="auto"/>
            </w:tcBorders>
            <w:shd w:val="clear" w:color="auto" w:fill="00B0F0"/>
            <w:hideMark/>
          </w:tcPr>
          <w:p w14:paraId="4FEF7D65" w14:textId="77777777" w:rsidR="00A2770B" w:rsidRPr="005626DB" w:rsidRDefault="00A2770B" w:rsidP="00A2770B">
            <w:pPr>
              <w:jc w:val="center"/>
              <w:rPr>
                <w:rFonts w:eastAsia="Times New Roman"/>
                <w:b/>
                <w:sz w:val="22"/>
                <w:szCs w:val="22"/>
                <w:shd w:val="clear" w:color="auto" w:fill="00B0F0"/>
                <w:lang w:eastAsia="ja-JP"/>
              </w:rPr>
            </w:pPr>
          </w:p>
          <w:p w14:paraId="31AA7A5D" w14:textId="77777777" w:rsidR="00A2770B" w:rsidRPr="005626DB" w:rsidRDefault="00A2770B" w:rsidP="00A2770B">
            <w:pPr>
              <w:jc w:val="center"/>
              <w:rPr>
                <w:rFonts w:eastAsia="Times New Roman"/>
                <w:b/>
                <w:shd w:val="clear" w:color="auto" w:fill="00B0F0"/>
                <w:lang w:eastAsia="ja-JP"/>
              </w:rPr>
            </w:pPr>
            <w:r w:rsidRPr="005626DB">
              <w:rPr>
                <w:rFonts w:eastAsia="Times New Roman"/>
                <w:b/>
                <w:shd w:val="clear" w:color="auto" w:fill="00B0F0"/>
                <w:lang w:eastAsia="ja-JP"/>
              </w:rPr>
              <w:t xml:space="preserve">Maths Session 1 </w:t>
            </w:r>
          </w:p>
        </w:tc>
      </w:tr>
      <w:tr w:rsidR="00A2770B" w:rsidRPr="005626DB" w14:paraId="57795C52" w14:textId="77777777" w:rsidTr="00A2770B">
        <w:trPr>
          <w:trHeight w:val="871"/>
        </w:trPr>
        <w:tc>
          <w:tcPr>
            <w:tcW w:w="2029" w:type="dxa"/>
            <w:tcBorders>
              <w:top w:val="nil"/>
              <w:left w:val="single" w:sz="8" w:space="0" w:color="auto"/>
              <w:bottom w:val="single" w:sz="8" w:space="0" w:color="auto"/>
              <w:right w:val="single" w:sz="4" w:space="0" w:color="auto"/>
            </w:tcBorders>
          </w:tcPr>
          <w:p w14:paraId="4A82AA42" w14:textId="77777777" w:rsidR="00A2770B" w:rsidRPr="005626DB" w:rsidRDefault="00A2770B" w:rsidP="00A2770B">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WHAT?</w:t>
            </w:r>
          </w:p>
          <w:p w14:paraId="11CA8FB4" w14:textId="77777777" w:rsidR="00A2770B" w:rsidRPr="005626DB" w:rsidRDefault="00A2770B" w:rsidP="00A2770B">
            <w:pPr>
              <w:spacing w:after="0" w:line="240" w:lineRule="auto"/>
              <w:ind w:right="-23"/>
              <w:contextualSpacing/>
              <w:rPr>
                <w:rFonts w:eastAsia="Times New Roman"/>
                <w:b/>
                <w:bCs/>
                <w:color w:val="4B92DB"/>
                <w:spacing w:val="-1"/>
                <w:sz w:val="22"/>
                <w:szCs w:val="22"/>
                <w:lang w:eastAsia="en-GB"/>
              </w:rPr>
            </w:pPr>
          </w:p>
          <w:p w14:paraId="22F7AB2F" w14:textId="77777777" w:rsidR="00A2770B" w:rsidRPr="005626DB" w:rsidRDefault="00A2770B" w:rsidP="00A2770B">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126EE5CC" w14:textId="77777777" w:rsidR="00A2770B" w:rsidRPr="005626DB" w:rsidRDefault="00A2770B" w:rsidP="00A2770B">
            <w:pPr>
              <w:spacing w:after="0" w:line="240" w:lineRule="auto"/>
              <w:ind w:right="-23"/>
              <w:contextualSpacing/>
              <w:rPr>
                <w:rFonts w:eastAsia="Times New Roman"/>
                <w:lang w:eastAsia="en-GB"/>
              </w:rPr>
            </w:pPr>
            <w:r w:rsidRPr="005626DB">
              <w:rPr>
                <w:rFonts w:eastAsia="Times New Roman"/>
                <w:b/>
                <w:bCs/>
                <w:color w:val="4B92DB"/>
                <w:spacing w:val="-1"/>
                <w:lang w:eastAsia="en-GB"/>
              </w:rPr>
              <w:t>Titles</w:t>
            </w:r>
          </w:p>
        </w:tc>
        <w:tc>
          <w:tcPr>
            <w:tcW w:w="7511" w:type="dxa"/>
            <w:tcBorders>
              <w:top w:val="single" w:sz="4" w:space="0" w:color="auto"/>
              <w:left w:val="single" w:sz="4" w:space="0" w:color="auto"/>
              <w:bottom w:val="single" w:sz="4" w:space="0" w:color="auto"/>
              <w:right w:val="single" w:sz="4" w:space="0" w:color="auto"/>
            </w:tcBorders>
            <w:hideMark/>
          </w:tcPr>
          <w:p w14:paraId="43726DAB" w14:textId="77777777" w:rsidR="00A2770B" w:rsidRPr="005626DB" w:rsidRDefault="00A2770B" w:rsidP="00A2770B">
            <w:pPr>
              <w:spacing w:after="0" w:line="240" w:lineRule="auto"/>
              <w:rPr>
                <w:rFonts w:eastAsia="MS Mincho"/>
                <w:b/>
                <w:color w:val="00B050"/>
                <w:lang w:eastAsia="ja-JP"/>
              </w:rPr>
            </w:pPr>
            <w:r w:rsidRPr="005626DB">
              <w:rPr>
                <w:rFonts w:eastAsia="Times New Roman"/>
                <w:b/>
                <w:color w:val="00B050"/>
                <w:u w:val="single"/>
                <w:lang w:eastAsia="ja-JP"/>
              </w:rPr>
              <w:t>5</w:t>
            </w:r>
            <w:r w:rsidRPr="005626DB">
              <w:rPr>
                <w:rFonts w:eastAsia="MS Mincho"/>
                <w:b/>
                <w:color w:val="00B050"/>
                <w:u w:val="single"/>
                <w:lang w:eastAsia="ja-JP"/>
              </w:rPr>
              <w:t>-11 years</w:t>
            </w:r>
            <w:r w:rsidRPr="005626DB">
              <w:rPr>
                <w:rFonts w:eastAsia="MS Mincho"/>
                <w:b/>
                <w:color w:val="00B050"/>
                <w:lang w:eastAsia="ja-JP"/>
              </w:rPr>
              <w:t xml:space="preserve">: An introduction to Early Maths </w:t>
            </w:r>
          </w:p>
          <w:p w14:paraId="17E6198E" w14:textId="77777777" w:rsidR="00A2770B" w:rsidRPr="005626DB" w:rsidRDefault="00A2770B" w:rsidP="00A2770B">
            <w:pPr>
              <w:spacing w:after="0" w:line="240" w:lineRule="auto"/>
              <w:rPr>
                <w:rFonts w:eastAsia="MS Mincho"/>
                <w:b/>
                <w:color w:val="00B050"/>
                <w:lang w:eastAsia="ja-JP"/>
              </w:rPr>
            </w:pPr>
          </w:p>
          <w:p w14:paraId="716F2DA8" w14:textId="77777777" w:rsidR="00A2770B" w:rsidRPr="005626DB" w:rsidRDefault="00A2770B" w:rsidP="00A2770B">
            <w:pPr>
              <w:rPr>
                <w:rFonts w:eastAsia="MS Mincho"/>
                <w:b/>
                <w:color w:val="00B050"/>
                <w:lang w:eastAsia="ja-JP"/>
              </w:rPr>
            </w:pPr>
            <w:r w:rsidRPr="005626DB">
              <w:rPr>
                <w:rFonts w:eastAsia="MS Mincho"/>
                <w:b/>
                <w:color w:val="00B050"/>
                <w:u w:val="single"/>
                <w:lang w:eastAsia="ja-JP"/>
              </w:rPr>
              <w:t>3-7 years</w:t>
            </w:r>
            <w:r w:rsidRPr="005626DB">
              <w:rPr>
                <w:rFonts w:eastAsia="MS Mincho"/>
                <w:b/>
                <w:color w:val="00B050"/>
                <w:lang w:eastAsia="ja-JP"/>
              </w:rPr>
              <w:t xml:space="preserve">: What does early maths look like? </w:t>
            </w:r>
          </w:p>
          <w:p w14:paraId="51377466" w14:textId="77777777" w:rsidR="00A2770B" w:rsidRPr="005626DB" w:rsidRDefault="00A2770B" w:rsidP="00A2770B">
            <w:pPr>
              <w:rPr>
                <w:rFonts w:eastAsia="Times New Roman"/>
                <w:b/>
                <w:color w:val="00B050"/>
                <w:lang w:eastAsia="ja-JP"/>
              </w:rPr>
            </w:pPr>
            <w:r w:rsidRPr="005626DB">
              <w:rPr>
                <w:rFonts w:eastAsia="MS Mincho"/>
                <w:b/>
                <w:color w:val="00B050"/>
                <w:lang w:eastAsia="ja-JP"/>
              </w:rPr>
              <w:t>The following material in all sessions has been updated for both 5-11 and 3-7 pathways</w:t>
            </w:r>
          </w:p>
        </w:tc>
      </w:tr>
      <w:tr w:rsidR="00A2770B" w:rsidRPr="005626DB" w14:paraId="1BA3053B" w14:textId="77777777" w:rsidTr="00A2770B">
        <w:trPr>
          <w:trHeight w:val="548"/>
        </w:trPr>
        <w:tc>
          <w:tcPr>
            <w:tcW w:w="2029" w:type="dxa"/>
            <w:tcBorders>
              <w:top w:val="nil"/>
              <w:left w:val="single" w:sz="8" w:space="0" w:color="auto"/>
              <w:bottom w:val="single" w:sz="4" w:space="0" w:color="auto"/>
              <w:right w:val="single" w:sz="4" w:space="0" w:color="auto"/>
            </w:tcBorders>
          </w:tcPr>
          <w:p w14:paraId="65D7ABE0" w14:textId="77777777" w:rsidR="00A2770B" w:rsidRPr="005626DB" w:rsidRDefault="00A2770B" w:rsidP="00A2770B">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WHY THIS?</w:t>
            </w:r>
          </w:p>
          <w:p w14:paraId="1DE99468" w14:textId="77777777" w:rsidR="00A2770B" w:rsidRPr="005626DB" w:rsidRDefault="00A2770B" w:rsidP="00A2770B">
            <w:pPr>
              <w:spacing w:after="0" w:line="240" w:lineRule="auto"/>
              <w:ind w:right="-23"/>
              <w:contextualSpacing/>
              <w:rPr>
                <w:rFonts w:eastAsia="Times New Roman"/>
                <w:b/>
                <w:bCs/>
                <w:color w:val="4B92DB"/>
                <w:sz w:val="22"/>
                <w:szCs w:val="22"/>
                <w:lang w:eastAsia="en-GB"/>
              </w:rPr>
            </w:pPr>
          </w:p>
          <w:p w14:paraId="24EF2011" w14:textId="77777777" w:rsidR="00A2770B" w:rsidRPr="005626DB" w:rsidRDefault="00A2770B" w:rsidP="00A2770B">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Learning</w:t>
            </w:r>
          </w:p>
          <w:p w14:paraId="04ADEE31" w14:textId="77777777" w:rsidR="00A2770B" w:rsidRPr="005626DB" w:rsidRDefault="00A2770B" w:rsidP="00A2770B">
            <w:pPr>
              <w:spacing w:after="0" w:line="240" w:lineRule="auto"/>
              <w:ind w:right="-23"/>
              <w:contextualSpacing/>
              <w:rPr>
                <w:rFonts w:eastAsia="Times New Roman"/>
                <w:sz w:val="22"/>
                <w:szCs w:val="22"/>
                <w:lang w:eastAsia="en-GB"/>
              </w:rPr>
            </w:pPr>
            <w:r w:rsidRPr="005626DB">
              <w:rPr>
                <w:rFonts w:eastAsia="Times New Roman"/>
                <w:b/>
                <w:bCs/>
                <w:color w:val="4B92DB"/>
                <w:sz w:val="22"/>
                <w:szCs w:val="22"/>
                <w:lang w:eastAsia="en-GB"/>
              </w:rPr>
              <w:t>O</w:t>
            </w:r>
            <w:r w:rsidRPr="005626DB">
              <w:rPr>
                <w:rFonts w:eastAsia="Times New Roman"/>
                <w:b/>
                <w:bCs/>
                <w:color w:val="4B92DB"/>
                <w:spacing w:val="-1"/>
                <w:sz w:val="22"/>
                <w:szCs w:val="22"/>
                <w:lang w:eastAsia="en-GB"/>
              </w:rPr>
              <w:t>utcomes</w:t>
            </w:r>
          </w:p>
        </w:tc>
        <w:tc>
          <w:tcPr>
            <w:tcW w:w="7511" w:type="dxa"/>
            <w:tcBorders>
              <w:top w:val="single" w:sz="4" w:space="0" w:color="auto"/>
              <w:left w:val="single" w:sz="4" w:space="0" w:color="auto"/>
              <w:bottom w:val="single" w:sz="4" w:space="0" w:color="auto"/>
              <w:right w:val="single" w:sz="4" w:space="0" w:color="auto"/>
            </w:tcBorders>
            <w:hideMark/>
          </w:tcPr>
          <w:p w14:paraId="1F978241" w14:textId="77777777" w:rsidR="00A2770B" w:rsidRPr="005626DB" w:rsidRDefault="00A2770B" w:rsidP="00A2770B">
            <w:pPr>
              <w:spacing w:after="0" w:line="256" w:lineRule="atLeast"/>
              <w:ind w:right="221"/>
              <w:rPr>
                <w:rFonts w:eastAsia="Times New Roman"/>
                <w:lang w:eastAsia="en-GB"/>
              </w:rPr>
            </w:pPr>
            <w:r w:rsidRPr="005626DB">
              <w:rPr>
                <w:rFonts w:eastAsia="Times New Roman"/>
                <w:lang w:eastAsia="en-GB"/>
              </w:rPr>
              <w:t>By the end of this session 5-11 trainees will be able:</w:t>
            </w:r>
          </w:p>
          <w:p w14:paraId="126CB0C9" w14:textId="77777777" w:rsidR="00A2770B" w:rsidRPr="005626DB" w:rsidRDefault="00A2770B" w:rsidP="00A2770B">
            <w:pPr>
              <w:spacing w:after="0" w:line="256" w:lineRule="atLeast"/>
              <w:ind w:right="221"/>
              <w:rPr>
                <w:rFonts w:eastAsia="Times New Roman"/>
                <w:lang w:eastAsia="en-GB"/>
              </w:rPr>
            </w:pPr>
          </w:p>
          <w:p w14:paraId="6EC6D932" w14:textId="77777777" w:rsidR="00A2770B" w:rsidRPr="005626DB" w:rsidRDefault="00A2770B" w:rsidP="00A2770B">
            <w:pPr>
              <w:numPr>
                <w:ilvl w:val="0"/>
                <w:numId w:val="1"/>
              </w:numPr>
              <w:contextualSpacing/>
              <w:rPr>
                <w:rFonts w:eastAsia="Times New Roman"/>
              </w:rPr>
            </w:pPr>
            <w:r w:rsidRPr="005626DB">
              <w:rPr>
                <w:rFonts w:eastAsia="Times New Roman"/>
              </w:rPr>
              <w:t xml:space="preserve">To reflect upon own experiences of maths as a learner, own attitudes and the implications for teaching </w:t>
            </w:r>
          </w:p>
          <w:p w14:paraId="5D874C9F" w14:textId="77777777" w:rsidR="00A2770B" w:rsidRPr="005626DB" w:rsidRDefault="00A2770B" w:rsidP="00A2770B">
            <w:pPr>
              <w:numPr>
                <w:ilvl w:val="0"/>
                <w:numId w:val="1"/>
              </w:numPr>
              <w:contextualSpacing/>
              <w:rPr>
                <w:rFonts w:eastAsia="Times New Roman"/>
              </w:rPr>
            </w:pPr>
            <w:r w:rsidRPr="005626DB">
              <w:rPr>
                <w:rFonts w:eastAsia="Times New Roman"/>
              </w:rPr>
              <w:t>To know what the key considerations are for effective teaching and learning in early maths</w:t>
            </w:r>
          </w:p>
          <w:p w14:paraId="2A935A89" w14:textId="77777777" w:rsidR="00A2770B" w:rsidRPr="005626DB" w:rsidRDefault="00A2770B" w:rsidP="00A2770B">
            <w:pPr>
              <w:numPr>
                <w:ilvl w:val="0"/>
                <w:numId w:val="1"/>
              </w:numPr>
              <w:contextualSpacing/>
              <w:rPr>
                <w:rFonts w:eastAsia="Times New Roman"/>
              </w:rPr>
            </w:pPr>
            <w:r w:rsidRPr="005626DB">
              <w:rPr>
                <w:rFonts w:eastAsia="Times New Roman"/>
              </w:rPr>
              <w:t>To consider the variety of teaching approaches in early mathematics</w:t>
            </w:r>
          </w:p>
          <w:p w14:paraId="72050D63" w14:textId="77777777" w:rsidR="00A2770B" w:rsidRPr="005626DB" w:rsidRDefault="00A2770B" w:rsidP="00A2770B">
            <w:pPr>
              <w:numPr>
                <w:ilvl w:val="0"/>
                <w:numId w:val="1"/>
              </w:numPr>
              <w:contextualSpacing/>
              <w:rPr>
                <w:rFonts w:eastAsia="Times New Roman"/>
              </w:rPr>
            </w:pPr>
            <w:r w:rsidRPr="005626DB">
              <w:rPr>
                <w:rFonts w:eastAsia="Times New Roman"/>
              </w:rPr>
              <w:t>To consider how we set high expectations which inspire, motivate and challenge learners</w:t>
            </w:r>
          </w:p>
          <w:p w14:paraId="46DF8414" w14:textId="77777777" w:rsidR="00A2770B" w:rsidRPr="005626DB" w:rsidRDefault="00A2770B" w:rsidP="00A2770B">
            <w:pPr>
              <w:numPr>
                <w:ilvl w:val="0"/>
                <w:numId w:val="1"/>
              </w:numPr>
              <w:contextualSpacing/>
              <w:rPr>
                <w:rFonts w:eastAsia="MS Mincho"/>
              </w:rPr>
            </w:pPr>
            <w:r w:rsidRPr="005626DB">
              <w:rPr>
                <w:rFonts w:eastAsia="Times New Roman"/>
              </w:rPr>
              <w:t>To gain an understanding of the importance of creative maths and the promotion of mathematical talk and collaborative work opportunities</w:t>
            </w:r>
          </w:p>
          <w:p w14:paraId="07DAC983" w14:textId="77777777" w:rsidR="00A2770B" w:rsidRPr="005626DB" w:rsidRDefault="00A2770B" w:rsidP="00A2770B">
            <w:pPr>
              <w:numPr>
                <w:ilvl w:val="0"/>
                <w:numId w:val="1"/>
              </w:numPr>
              <w:contextualSpacing/>
              <w:rPr>
                <w:rFonts w:eastAsia="Times New Roman"/>
              </w:rPr>
            </w:pPr>
            <w:r w:rsidRPr="005626DB">
              <w:rPr>
                <w:rFonts w:eastAsia="Times New Roman"/>
              </w:rPr>
              <w:t>To develop an understanding of the 5 big ideas in mastery and how they are used in lesson design</w:t>
            </w:r>
          </w:p>
          <w:p w14:paraId="6F715CAF" w14:textId="77777777" w:rsidR="00A2770B" w:rsidRPr="005626DB" w:rsidRDefault="00A2770B" w:rsidP="00A2770B">
            <w:pPr>
              <w:numPr>
                <w:ilvl w:val="0"/>
                <w:numId w:val="1"/>
              </w:numPr>
              <w:contextualSpacing/>
              <w:rPr>
                <w:rFonts w:eastAsia="Times New Roman"/>
              </w:rPr>
            </w:pPr>
            <w:r w:rsidRPr="005626DB">
              <w:rPr>
                <w:rFonts w:eastAsia="Times New Roman"/>
              </w:rPr>
              <w:t>To consider how we provide opportunities to engage and meet the needs of all children</w:t>
            </w:r>
          </w:p>
          <w:p w14:paraId="6AFDAB52" w14:textId="77777777" w:rsidR="00A2770B" w:rsidRPr="005626DB" w:rsidRDefault="00A2770B" w:rsidP="00A2770B">
            <w:pPr>
              <w:ind w:left="360"/>
              <w:contextualSpacing/>
              <w:rPr>
                <w:rFonts w:eastAsia="Times New Roman"/>
                <w:b/>
              </w:rPr>
            </w:pPr>
          </w:p>
          <w:p w14:paraId="20A24B79" w14:textId="686E98EB" w:rsidR="00A2770B" w:rsidRPr="005626DB" w:rsidRDefault="00A2770B" w:rsidP="00A2770B">
            <w:pPr>
              <w:ind w:left="360"/>
              <w:contextualSpacing/>
              <w:rPr>
                <w:rFonts w:eastAsia="Times New Roman"/>
                <w:b/>
              </w:rPr>
            </w:pPr>
            <w:r w:rsidRPr="005626DB">
              <w:rPr>
                <w:rFonts w:eastAsia="Times New Roman"/>
                <w:b/>
              </w:rPr>
              <w:t>By the end of this session 3-7 trainees will be able to: updated</w:t>
            </w:r>
          </w:p>
          <w:p w14:paraId="0D361CFA" w14:textId="77777777" w:rsidR="00A2770B" w:rsidRPr="005626DB" w:rsidRDefault="00A2770B" w:rsidP="00A2770B">
            <w:pPr>
              <w:pStyle w:val="ListParagraph"/>
              <w:numPr>
                <w:ilvl w:val="0"/>
                <w:numId w:val="33"/>
              </w:numPr>
              <w:spacing w:before="100" w:beforeAutospacing="1" w:after="100" w:afterAutospacing="1" w:line="240" w:lineRule="auto"/>
              <w:ind w:right="360"/>
              <w:rPr>
                <w:rFonts w:eastAsia="Times New Roman"/>
                <w:lang w:eastAsia="en-GB"/>
              </w:rPr>
            </w:pPr>
            <w:r w:rsidRPr="005626DB">
              <w:rPr>
                <w:rFonts w:eastAsia="Times New Roman"/>
                <w:bCs/>
                <w:lang w:eastAsia="en-GB"/>
              </w:rPr>
              <w:t xml:space="preserve">reflect upon their own experiences of maths as a learner, their own attitudes and the implications for teaching </w:t>
            </w:r>
          </w:p>
          <w:p w14:paraId="70026940" w14:textId="77777777" w:rsidR="00A2770B" w:rsidRPr="005626DB" w:rsidRDefault="00A2770B" w:rsidP="00A2770B">
            <w:pPr>
              <w:pStyle w:val="ListParagraph"/>
              <w:numPr>
                <w:ilvl w:val="0"/>
                <w:numId w:val="33"/>
              </w:numPr>
              <w:spacing w:before="100" w:beforeAutospacing="1" w:after="100" w:afterAutospacing="1" w:line="240" w:lineRule="auto"/>
              <w:ind w:right="360"/>
              <w:rPr>
                <w:rFonts w:eastAsia="Times New Roman"/>
                <w:lang w:eastAsia="en-GB"/>
              </w:rPr>
            </w:pPr>
            <w:r w:rsidRPr="005626DB">
              <w:rPr>
                <w:rFonts w:eastAsia="Times New Roman"/>
                <w:bCs/>
                <w:lang w:eastAsia="en-GB"/>
              </w:rPr>
              <w:t>consider the variety of teaching approaches in early mathematics -nursery and reception</w:t>
            </w:r>
          </w:p>
          <w:p w14:paraId="278CB290" w14:textId="77777777" w:rsidR="00A2770B" w:rsidRPr="005626DB" w:rsidRDefault="00A2770B" w:rsidP="00A2770B">
            <w:pPr>
              <w:pStyle w:val="ListParagraph"/>
              <w:numPr>
                <w:ilvl w:val="0"/>
                <w:numId w:val="33"/>
              </w:numPr>
              <w:spacing w:before="100" w:beforeAutospacing="1" w:after="100" w:afterAutospacing="1" w:line="240" w:lineRule="auto"/>
              <w:ind w:right="360"/>
              <w:rPr>
                <w:rFonts w:eastAsia="Times New Roman"/>
                <w:lang w:eastAsia="en-GB"/>
              </w:rPr>
            </w:pPr>
            <w:r w:rsidRPr="005626DB">
              <w:rPr>
                <w:rFonts w:eastAsia="Times New Roman"/>
                <w:lang w:eastAsia="en-GB"/>
              </w:rPr>
              <w:t>consider how we set high expectations which inspire, motivate and challenge young learners</w:t>
            </w:r>
          </w:p>
          <w:p w14:paraId="5BAB10F5" w14:textId="77777777" w:rsidR="00A2770B" w:rsidRPr="005626DB" w:rsidRDefault="00A2770B" w:rsidP="00A2770B">
            <w:pPr>
              <w:pStyle w:val="ListParagraph"/>
              <w:numPr>
                <w:ilvl w:val="0"/>
                <w:numId w:val="33"/>
              </w:numPr>
              <w:spacing w:before="100" w:beforeAutospacing="1" w:after="100" w:afterAutospacing="1" w:line="240" w:lineRule="auto"/>
              <w:ind w:right="360"/>
              <w:rPr>
                <w:rFonts w:eastAsia="Times New Roman"/>
                <w:lang w:eastAsia="en-GB"/>
              </w:rPr>
            </w:pPr>
            <w:r w:rsidRPr="005626DB">
              <w:rPr>
                <w:rFonts w:eastAsia="Times New Roman"/>
                <w:lang w:eastAsia="en-GB"/>
              </w:rPr>
              <w:t>establish their understanding of the importance of creative maths taught through  the continuous provisions child - initiated , teacher led</w:t>
            </w:r>
          </w:p>
          <w:p w14:paraId="4CB66E41" w14:textId="77777777" w:rsidR="00A2770B" w:rsidRPr="005626DB" w:rsidRDefault="00A2770B" w:rsidP="00A2770B">
            <w:pPr>
              <w:pStyle w:val="ListParagraph"/>
              <w:numPr>
                <w:ilvl w:val="0"/>
                <w:numId w:val="33"/>
              </w:numPr>
              <w:spacing w:before="100" w:beforeAutospacing="1" w:after="100" w:afterAutospacing="1" w:line="240" w:lineRule="auto"/>
              <w:ind w:right="360"/>
              <w:rPr>
                <w:rFonts w:eastAsia="Times New Roman"/>
                <w:lang w:eastAsia="en-GB"/>
              </w:rPr>
            </w:pPr>
            <w:r w:rsidRPr="005626DB">
              <w:rPr>
                <w:rFonts w:eastAsia="Times New Roman"/>
                <w:lang w:eastAsia="en-GB"/>
              </w:rPr>
              <w:t>talk confidently about Early Years pedagogy: three characteristics of  effective learning and the overarching principles</w:t>
            </w:r>
          </w:p>
          <w:p w14:paraId="0DB098FF" w14:textId="77777777" w:rsidR="00A2770B" w:rsidRPr="005626DB" w:rsidRDefault="00A2770B" w:rsidP="00A2770B">
            <w:pPr>
              <w:pStyle w:val="ListParagraph"/>
              <w:numPr>
                <w:ilvl w:val="0"/>
                <w:numId w:val="33"/>
              </w:numPr>
              <w:spacing w:before="100" w:beforeAutospacing="1" w:after="100" w:afterAutospacing="1" w:line="240" w:lineRule="auto"/>
              <w:ind w:right="360"/>
              <w:rPr>
                <w:rFonts w:eastAsia="Times New Roman"/>
                <w:lang w:eastAsia="en-GB"/>
              </w:rPr>
            </w:pPr>
            <w:r w:rsidRPr="005626DB">
              <w:rPr>
                <w:rFonts w:eastAsia="Times New Roman"/>
                <w:lang w:eastAsia="en-GB"/>
              </w:rPr>
              <w:t xml:space="preserve">consider how we teach maths through the continuous provisions enabling the environment - </w:t>
            </w:r>
          </w:p>
          <w:p w14:paraId="4AEA18E5" w14:textId="77777777" w:rsidR="00A2770B" w:rsidRPr="005626DB" w:rsidRDefault="00A2770B" w:rsidP="00A2770B">
            <w:pPr>
              <w:pStyle w:val="ListParagraph"/>
              <w:numPr>
                <w:ilvl w:val="0"/>
                <w:numId w:val="33"/>
              </w:numPr>
              <w:spacing w:before="100" w:beforeAutospacing="1" w:after="100" w:afterAutospacing="1" w:line="240" w:lineRule="auto"/>
              <w:ind w:right="360"/>
              <w:rPr>
                <w:rFonts w:eastAsia="Times New Roman"/>
                <w:lang w:eastAsia="en-GB"/>
              </w:rPr>
            </w:pPr>
            <w:r w:rsidRPr="005626DB">
              <w:rPr>
                <w:rFonts w:eastAsia="Times New Roman"/>
                <w:lang w:eastAsia="en-GB"/>
              </w:rPr>
              <w:t xml:space="preserve">discuss the key considerations of teaching and learning in early maths </w:t>
            </w:r>
          </w:p>
          <w:p w14:paraId="11C9F41E" w14:textId="77777777" w:rsidR="00A2770B" w:rsidRPr="005626DB" w:rsidRDefault="00A2770B" w:rsidP="00A2770B">
            <w:pPr>
              <w:pStyle w:val="ListParagraph"/>
              <w:numPr>
                <w:ilvl w:val="0"/>
                <w:numId w:val="33"/>
              </w:numPr>
              <w:spacing w:before="100" w:beforeAutospacing="1" w:after="100" w:afterAutospacing="1" w:line="240" w:lineRule="auto"/>
              <w:ind w:right="360"/>
              <w:rPr>
                <w:rFonts w:eastAsia="Times New Roman"/>
                <w:lang w:eastAsia="en-GB"/>
              </w:rPr>
            </w:pPr>
            <w:r w:rsidRPr="005626DB">
              <w:rPr>
                <w:rFonts w:eastAsia="Times New Roman"/>
                <w:lang w:eastAsia="en-GB"/>
              </w:rPr>
              <w:t>begin to recognise the importance of good subject knowledge in-early maths</w:t>
            </w:r>
          </w:p>
          <w:p w14:paraId="0BA6DE18" w14:textId="77777777" w:rsidR="00A2770B" w:rsidRPr="005626DB" w:rsidRDefault="00A2770B" w:rsidP="00A2770B">
            <w:pPr>
              <w:pStyle w:val="ListParagraph"/>
              <w:numPr>
                <w:ilvl w:val="0"/>
                <w:numId w:val="33"/>
              </w:numPr>
              <w:spacing w:before="100" w:beforeAutospacing="1" w:after="100" w:afterAutospacing="1" w:line="240" w:lineRule="auto"/>
              <w:ind w:right="360"/>
              <w:rPr>
                <w:rFonts w:eastAsia="Times New Roman"/>
                <w:lang w:eastAsia="en-GB"/>
              </w:rPr>
            </w:pPr>
            <w:r w:rsidRPr="005626DB">
              <w:rPr>
                <w:rFonts w:eastAsia="Times New Roman"/>
                <w:lang w:eastAsia="en-GB"/>
              </w:rPr>
              <w:t>know the key documents - statutory and non- statutory and their purpose - be able to pin- point stages of development for maths</w:t>
            </w:r>
          </w:p>
        </w:tc>
      </w:tr>
      <w:tr w:rsidR="00A2770B" w:rsidRPr="005626DB" w14:paraId="4529FE37" w14:textId="77777777" w:rsidTr="00A2770B">
        <w:trPr>
          <w:trHeight w:val="3120"/>
        </w:trPr>
        <w:tc>
          <w:tcPr>
            <w:tcW w:w="2029" w:type="dxa"/>
            <w:tcBorders>
              <w:top w:val="single" w:sz="4" w:space="0" w:color="auto"/>
              <w:left w:val="single" w:sz="4" w:space="0" w:color="auto"/>
              <w:bottom w:val="single" w:sz="4" w:space="0" w:color="auto"/>
              <w:right w:val="single" w:sz="4" w:space="0" w:color="auto"/>
            </w:tcBorders>
          </w:tcPr>
          <w:p w14:paraId="580C58FC"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WHY NOW?</w:t>
            </w:r>
          </w:p>
          <w:p w14:paraId="6CBEB05C"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p>
          <w:p w14:paraId="6A809A14"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Curriculum Design &amp; Key Messages</w:t>
            </w:r>
          </w:p>
        </w:tc>
        <w:tc>
          <w:tcPr>
            <w:tcW w:w="7511" w:type="dxa"/>
            <w:tcBorders>
              <w:top w:val="single" w:sz="4" w:space="0" w:color="auto"/>
              <w:left w:val="single" w:sz="4" w:space="0" w:color="auto"/>
              <w:bottom w:val="single" w:sz="4" w:space="0" w:color="auto"/>
              <w:right w:val="single" w:sz="4" w:space="0" w:color="auto"/>
            </w:tcBorders>
          </w:tcPr>
          <w:p w14:paraId="62A3D764" w14:textId="77777777" w:rsidR="00A2770B" w:rsidRPr="005626DB" w:rsidRDefault="00A2770B" w:rsidP="001B789A">
            <w:pPr>
              <w:pStyle w:val="ListParagraph"/>
              <w:numPr>
                <w:ilvl w:val="0"/>
                <w:numId w:val="223"/>
              </w:numPr>
              <w:spacing w:line="240" w:lineRule="auto"/>
              <w:rPr>
                <w:rFonts w:eastAsia="Times New Roman"/>
              </w:rPr>
            </w:pPr>
            <w:r w:rsidRPr="005626DB">
              <w:rPr>
                <w:rFonts w:eastAsia="Times New Roman"/>
              </w:rPr>
              <w:t>Develop/strengthen their identity as a positive role model for teaching mathematics</w:t>
            </w:r>
          </w:p>
          <w:p w14:paraId="428B0745" w14:textId="77777777" w:rsidR="00A2770B" w:rsidRPr="005626DB" w:rsidRDefault="00A2770B" w:rsidP="001B789A">
            <w:pPr>
              <w:pStyle w:val="ListParagraph"/>
              <w:numPr>
                <w:ilvl w:val="0"/>
                <w:numId w:val="222"/>
              </w:numPr>
              <w:spacing w:line="240" w:lineRule="auto"/>
              <w:rPr>
                <w:rFonts w:eastAsia="Times New Roman"/>
              </w:rPr>
            </w:pPr>
            <w:r w:rsidRPr="005626DB">
              <w:rPr>
                <w:rFonts w:eastAsia="Times New Roman"/>
              </w:rPr>
              <w:t>Develop an understanding of how pupils learn maths and to reflect upon how this may impact on their teaching</w:t>
            </w:r>
          </w:p>
          <w:p w14:paraId="6AA2CA24" w14:textId="77777777" w:rsidR="00A2770B" w:rsidRPr="005626DB" w:rsidRDefault="00A2770B" w:rsidP="001B789A">
            <w:pPr>
              <w:pStyle w:val="ListParagraph"/>
              <w:numPr>
                <w:ilvl w:val="0"/>
                <w:numId w:val="222"/>
              </w:numPr>
              <w:spacing w:line="240" w:lineRule="auto"/>
              <w:rPr>
                <w:rFonts w:eastAsia="Times New Roman"/>
              </w:rPr>
            </w:pPr>
            <w:r w:rsidRPr="005626DB">
              <w:rPr>
                <w:rFonts w:eastAsia="Times New Roman"/>
              </w:rPr>
              <w:t>Value children's thinking through listening to mathematical talk and/or through observing how they use resources, and help them to see maths as a creative subject</w:t>
            </w:r>
          </w:p>
          <w:p w14:paraId="0231AC63" w14:textId="77777777" w:rsidR="00A2770B" w:rsidRPr="005626DB" w:rsidRDefault="00A2770B" w:rsidP="001B789A">
            <w:pPr>
              <w:pStyle w:val="ListParagraph"/>
              <w:numPr>
                <w:ilvl w:val="0"/>
                <w:numId w:val="222"/>
              </w:numPr>
              <w:spacing w:line="240" w:lineRule="auto"/>
              <w:rPr>
                <w:rFonts w:eastAsia="Times New Roman"/>
              </w:rPr>
            </w:pPr>
            <w:r w:rsidRPr="005626DB">
              <w:rPr>
                <w:rFonts w:eastAsia="Times New Roman"/>
              </w:rPr>
              <w:t>To establish connections between positive learning experiences and attainment</w:t>
            </w:r>
          </w:p>
          <w:p w14:paraId="46AEF542" w14:textId="77777777" w:rsidR="00A2770B" w:rsidRPr="005626DB" w:rsidRDefault="00A2770B" w:rsidP="001B789A">
            <w:pPr>
              <w:pStyle w:val="ListParagraph"/>
              <w:numPr>
                <w:ilvl w:val="0"/>
                <w:numId w:val="222"/>
              </w:numPr>
              <w:spacing w:line="240" w:lineRule="auto"/>
              <w:rPr>
                <w:rFonts w:eastAsia="Times New Roman"/>
              </w:rPr>
            </w:pPr>
            <w:r w:rsidRPr="005626DB">
              <w:rPr>
                <w:rFonts w:eastAsia="Times New Roman"/>
              </w:rPr>
              <w:t xml:space="preserve">To develop the idea that </w:t>
            </w:r>
            <w:r w:rsidRPr="005626DB">
              <w:t xml:space="preserve">there is </w:t>
            </w:r>
            <w:r w:rsidRPr="005626DB">
              <w:rPr>
                <w:i/>
              </w:rPr>
              <w:t xml:space="preserve">more than one way to be successful in mathematics, so more pupils are successful </w:t>
            </w:r>
            <w:r w:rsidRPr="005626DB">
              <w:t xml:space="preserve">(Boaler 2008). </w:t>
            </w:r>
          </w:p>
          <w:p w14:paraId="4103ADA9" w14:textId="77777777" w:rsidR="00A2770B" w:rsidRPr="005626DB" w:rsidRDefault="00A2770B" w:rsidP="00A2770B">
            <w:pPr>
              <w:pStyle w:val="xxxmsolistparagraph"/>
              <w:ind w:right="120"/>
              <w:rPr>
                <w:rFonts w:ascii="Arial" w:eastAsia="Times New Roman" w:hAnsi="Arial" w:cs="Arial"/>
              </w:rPr>
            </w:pPr>
          </w:p>
        </w:tc>
      </w:tr>
      <w:tr w:rsidR="00A2770B" w:rsidRPr="005626DB" w14:paraId="0574E940" w14:textId="77777777" w:rsidTr="00A2770B">
        <w:trPr>
          <w:trHeight w:val="1005"/>
        </w:trPr>
        <w:tc>
          <w:tcPr>
            <w:tcW w:w="2029" w:type="dxa"/>
            <w:tcBorders>
              <w:top w:val="single" w:sz="4" w:space="0" w:color="auto"/>
              <w:left w:val="single" w:sz="8" w:space="0" w:color="auto"/>
              <w:bottom w:val="single" w:sz="4" w:space="0" w:color="auto"/>
              <w:right w:val="single" w:sz="8" w:space="0" w:color="auto"/>
            </w:tcBorders>
          </w:tcPr>
          <w:p w14:paraId="770A6B4E"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HOW?</w:t>
            </w:r>
          </w:p>
          <w:p w14:paraId="65C37BAE"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p>
          <w:p w14:paraId="176CB53B"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407144F1" w14:textId="77777777" w:rsidR="00A2770B" w:rsidRPr="005626DB" w:rsidRDefault="00A2770B" w:rsidP="00A2770B">
            <w:pPr>
              <w:spacing w:before="87" w:after="0" w:line="240" w:lineRule="auto"/>
              <w:ind w:right="-23"/>
              <w:contextualSpacing/>
              <w:rPr>
                <w:rFonts w:eastAsia="Times New Roman"/>
                <w:sz w:val="22"/>
                <w:szCs w:val="22"/>
                <w:lang w:eastAsia="en-GB"/>
              </w:rPr>
            </w:pPr>
            <w:r w:rsidRPr="005626DB">
              <w:rPr>
                <w:rFonts w:eastAsia="Times New Roman"/>
                <w:b/>
                <w:bCs/>
                <w:color w:val="4B92DB"/>
                <w:spacing w:val="1"/>
                <w:sz w:val="22"/>
                <w:szCs w:val="22"/>
                <w:lang w:eastAsia="en-GB"/>
              </w:rPr>
              <w:t xml:space="preserve">Content </w:t>
            </w:r>
          </w:p>
        </w:tc>
        <w:tc>
          <w:tcPr>
            <w:tcW w:w="7511" w:type="dxa"/>
            <w:tcBorders>
              <w:top w:val="single" w:sz="4" w:space="0" w:color="auto"/>
              <w:left w:val="nil"/>
              <w:bottom w:val="single" w:sz="8" w:space="0" w:color="auto"/>
              <w:right w:val="single" w:sz="8" w:space="0" w:color="auto"/>
            </w:tcBorders>
            <w:hideMark/>
          </w:tcPr>
          <w:p w14:paraId="546EA758" w14:textId="77777777" w:rsidR="00A2770B" w:rsidRPr="005626DB" w:rsidRDefault="00A2770B" w:rsidP="00A2770B">
            <w:pPr>
              <w:spacing w:before="88" w:after="0" w:line="238" w:lineRule="atLeast"/>
              <w:ind w:right="359"/>
              <w:rPr>
                <w:rFonts w:eastAsia="Times New Roman"/>
                <w:lang w:eastAsia="en-GB"/>
              </w:rPr>
            </w:pPr>
            <w:r w:rsidRPr="005626DB">
              <w:rPr>
                <w:rFonts w:eastAsia="Times New Roman"/>
                <w:lang w:eastAsia="ja-JP"/>
              </w:rPr>
              <w:t>D</w:t>
            </w:r>
            <w:r w:rsidRPr="005626DB">
              <w:rPr>
                <w:rFonts w:eastAsia="Times New Roman"/>
                <w:lang w:eastAsia="en-GB"/>
              </w:rPr>
              <w:t xml:space="preserve">uring the session 5-11 trainees will: </w:t>
            </w:r>
          </w:p>
          <w:p w14:paraId="3416B3FC" w14:textId="77777777" w:rsidR="00A2770B" w:rsidRPr="005626DB" w:rsidRDefault="00A2770B" w:rsidP="00A2770B">
            <w:pPr>
              <w:spacing w:before="88" w:after="0" w:line="238" w:lineRule="atLeast"/>
              <w:ind w:right="359"/>
              <w:rPr>
                <w:rFonts w:eastAsia="Times New Roman"/>
                <w:lang w:eastAsia="en-GB"/>
              </w:rPr>
            </w:pPr>
          </w:p>
          <w:p w14:paraId="66039C4B" w14:textId="77777777" w:rsidR="00A2770B" w:rsidRPr="005626DB" w:rsidRDefault="00A2770B" w:rsidP="00A2770B">
            <w:pPr>
              <w:numPr>
                <w:ilvl w:val="0"/>
                <w:numId w:val="33"/>
              </w:numPr>
              <w:contextualSpacing/>
              <w:textAlignment w:val="baseline"/>
              <w:rPr>
                <w:rFonts w:eastAsia="MS Mincho"/>
                <w:bCs/>
                <w:kern w:val="24"/>
              </w:rPr>
            </w:pPr>
            <w:r w:rsidRPr="005626DB">
              <w:rPr>
                <w:rFonts w:eastAsia="MS Mincho"/>
                <w:bCs/>
                <w:kern w:val="24"/>
              </w:rPr>
              <w:t xml:space="preserve">consider how we set high expectations which inspire, motivate and challenge the pupils we teach- this will be through </w:t>
            </w:r>
            <w:r w:rsidRPr="005626DB">
              <w:rPr>
                <w:rFonts w:eastAsia="Times New Roman"/>
              </w:rPr>
              <w:t>analysing and reflecting upon the different elements that contribute to an effective maths lesson.</w:t>
            </w:r>
          </w:p>
          <w:p w14:paraId="338FC99B" w14:textId="77777777" w:rsidR="00A2770B" w:rsidRPr="005626DB" w:rsidRDefault="00A2770B" w:rsidP="00A2770B">
            <w:pPr>
              <w:numPr>
                <w:ilvl w:val="0"/>
                <w:numId w:val="33"/>
              </w:numPr>
              <w:contextualSpacing/>
              <w:textAlignment w:val="baseline"/>
              <w:rPr>
                <w:rFonts w:eastAsia="MS Mincho"/>
                <w:bCs/>
                <w:kern w:val="24"/>
              </w:rPr>
            </w:pPr>
            <w:r w:rsidRPr="005626DB">
              <w:rPr>
                <w:rFonts w:eastAsia="MS Mincho"/>
                <w:bCs/>
                <w:kern w:val="24"/>
              </w:rPr>
              <w:t>identify the importance of planning for opportunities to promote mathematical talk and positive learning experiences</w:t>
            </w:r>
          </w:p>
          <w:p w14:paraId="2E36096A" w14:textId="77777777" w:rsidR="00A2770B" w:rsidRPr="005626DB" w:rsidRDefault="00A2770B" w:rsidP="00A2770B">
            <w:pPr>
              <w:numPr>
                <w:ilvl w:val="0"/>
                <w:numId w:val="33"/>
              </w:numPr>
              <w:contextualSpacing/>
              <w:textAlignment w:val="baseline"/>
              <w:rPr>
                <w:rFonts w:eastAsia="MS Mincho"/>
                <w:bCs/>
                <w:kern w:val="24"/>
              </w:rPr>
            </w:pPr>
            <w:r w:rsidRPr="005626DB">
              <w:rPr>
                <w:rFonts w:eastAsia="MS Mincho"/>
                <w:bCs/>
                <w:kern w:val="24"/>
              </w:rPr>
              <w:t>reflect upon their own learning experience and how this may have influenced their own attitude towards mathematics</w:t>
            </w:r>
          </w:p>
          <w:p w14:paraId="6A13F3A2" w14:textId="77777777" w:rsidR="00A2770B" w:rsidRPr="005626DB" w:rsidRDefault="00A2770B" w:rsidP="00A2770B">
            <w:pPr>
              <w:numPr>
                <w:ilvl w:val="0"/>
                <w:numId w:val="33"/>
              </w:numPr>
              <w:contextualSpacing/>
              <w:textAlignment w:val="baseline"/>
              <w:rPr>
                <w:rFonts w:eastAsia="MS Mincho"/>
                <w:bCs/>
                <w:kern w:val="24"/>
              </w:rPr>
            </w:pPr>
            <w:r w:rsidRPr="005626DB">
              <w:rPr>
                <w:rFonts w:eastAsia="MS Mincho"/>
                <w:bCs/>
                <w:kern w:val="24"/>
              </w:rPr>
              <w:t>reflect upon the impact this may have upon children’s understanding and attitude towards maths</w:t>
            </w:r>
          </w:p>
          <w:p w14:paraId="1A767CAC" w14:textId="77777777" w:rsidR="00A2770B" w:rsidRPr="005626DB" w:rsidRDefault="00A2770B" w:rsidP="00A2770B">
            <w:pPr>
              <w:contextualSpacing/>
              <w:textAlignment w:val="baseline"/>
              <w:rPr>
                <w:rFonts w:eastAsia="MS Mincho"/>
                <w:bCs/>
                <w:kern w:val="24"/>
              </w:rPr>
            </w:pPr>
          </w:p>
          <w:p w14:paraId="4E999EC3" w14:textId="75ED53FF" w:rsidR="00A2770B" w:rsidRPr="005626DB" w:rsidRDefault="00A2770B" w:rsidP="00A2770B">
            <w:pPr>
              <w:contextualSpacing/>
              <w:textAlignment w:val="baseline"/>
              <w:rPr>
                <w:rFonts w:eastAsia="MS Mincho"/>
                <w:bCs/>
                <w:kern w:val="24"/>
              </w:rPr>
            </w:pPr>
            <w:r w:rsidRPr="005626DB">
              <w:rPr>
                <w:rFonts w:eastAsia="MS Mincho"/>
                <w:bCs/>
                <w:kern w:val="24"/>
              </w:rPr>
              <w:t xml:space="preserve">During the session 3-7 trainees will: </w:t>
            </w:r>
          </w:p>
          <w:p w14:paraId="766C753B" w14:textId="77777777" w:rsidR="00A2770B" w:rsidRPr="005626DB" w:rsidRDefault="00A2770B" w:rsidP="001B789A">
            <w:pPr>
              <w:pStyle w:val="ListParagraph"/>
              <w:numPr>
                <w:ilvl w:val="0"/>
                <w:numId w:val="210"/>
              </w:numPr>
              <w:textAlignment w:val="baseline"/>
              <w:rPr>
                <w:rFonts w:eastAsia="MS Mincho"/>
                <w:bCs/>
                <w:kern w:val="24"/>
              </w:rPr>
            </w:pPr>
            <w:r w:rsidRPr="005626DB">
              <w:rPr>
                <w:rFonts w:eastAsia="MS Mincho"/>
                <w:bCs/>
                <w:kern w:val="24"/>
              </w:rPr>
              <w:t>look at and discuss the EYFS statutory guidance including the overarching principles that shape early maths</w:t>
            </w:r>
          </w:p>
          <w:p w14:paraId="39DA42D5" w14:textId="77777777" w:rsidR="00A2770B" w:rsidRPr="005626DB" w:rsidRDefault="00A2770B" w:rsidP="001B789A">
            <w:pPr>
              <w:pStyle w:val="ListParagraph"/>
              <w:numPr>
                <w:ilvl w:val="0"/>
                <w:numId w:val="210"/>
              </w:numPr>
              <w:textAlignment w:val="baseline"/>
              <w:rPr>
                <w:rFonts w:eastAsia="MS Mincho"/>
                <w:bCs/>
                <w:kern w:val="24"/>
              </w:rPr>
            </w:pPr>
            <w:r w:rsidRPr="005626DB">
              <w:rPr>
                <w:rFonts w:eastAsia="MS Mincho"/>
                <w:bCs/>
                <w:kern w:val="24"/>
              </w:rPr>
              <w:t>through discussion and activities involving self- reflection they will recognise their own attitude towards maths and think about how this can be influenced by a fixed mind-set</w:t>
            </w:r>
          </w:p>
          <w:p w14:paraId="0542BC86" w14:textId="77777777" w:rsidR="00A2770B" w:rsidRPr="005626DB" w:rsidRDefault="00A2770B" w:rsidP="001B789A">
            <w:pPr>
              <w:pStyle w:val="ListParagraph"/>
              <w:numPr>
                <w:ilvl w:val="0"/>
                <w:numId w:val="210"/>
              </w:numPr>
              <w:textAlignment w:val="baseline"/>
              <w:rPr>
                <w:rFonts w:eastAsia="MS Mincho"/>
                <w:bCs/>
                <w:kern w:val="24"/>
              </w:rPr>
            </w:pPr>
            <w:r w:rsidRPr="005626DB">
              <w:rPr>
                <w:rFonts w:eastAsia="MS Mincho"/>
                <w:bCs/>
                <w:kern w:val="24"/>
              </w:rPr>
              <w:t>watch clips of teaching and learning with nursery children and</w:t>
            </w:r>
          </w:p>
          <w:p w14:paraId="6C471DAB" w14:textId="77777777" w:rsidR="00A2770B" w:rsidRPr="005626DB" w:rsidRDefault="00A2770B" w:rsidP="00A2770B">
            <w:pPr>
              <w:pStyle w:val="ListParagraph"/>
              <w:textAlignment w:val="baseline"/>
              <w:rPr>
                <w:rFonts w:eastAsia="MS Mincho"/>
                <w:bCs/>
                <w:kern w:val="24"/>
              </w:rPr>
            </w:pPr>
            <w:r w:rsidRPr="005626DB">
              <w:rPr>
                <w:rFonts w:eastAsia="MS Mincho"/>
                <w:bCs/>
                <w:kern w:val="24"/>
              </w:rPr>
              <w:t xml:space="preserve"> reception children and draw out the key considerations for  effective teaching and learning in early maths</w:t>
            </w:r>
          </w:p>
          <w:p w14:paraId="7F4A23C6" w14:textId="77777777" w:rsidR="00A2770B" w:rsidRPr="005626DB" w:rsidRDefault="00A2770B" w:rsidP="001B789A">
            <w:pPr>
              <w:pStyle w:val="ListParagraph"/>
              <w:numPr>
                <w:ilvl w:val="0"/>
                <w:numId w:val="210"/>
              </w:numPr>
              <w:textAlignment w:val="baseline"/>
              <w:rPr>
                <w:rFonts w:eastAsia="MS Mincho"/>
                <w:bCs/>
                <w:kern w:val="24"/>
              </w:rPr>
            </w:pPr>
            <w:r w:rsidRPr="005626DB">
              <w:rPr>
                <w:rFonts w:eastAsia="MS Mincho"/>
                <w:bCs/>
                <w:kern w:val="24"/>
              </w:rPr>
              <w:t>to reflect on the practical skills a teacher needs to teach early maths -, assessment, planning, role of facilitator, deployment of staff, modelling and scaffolding- good subject knowledge</w:t>
            </w:r>
          </w:p>
          <w:p w14:paraId="5A4B7078" w14:textId="77777777" w:rsidR="00A2770B" w:rsidRPr="005626DB" w:rsidRDefault="00A2770B" w:rsidP="001B789A">
            <w:pPr>
              <w:pStyle w:val="ListParagraph"/>
              <w:numPr>
                <w:ilvl w:val="0"/>
                <w:numId w:val="210"/>
              </w:numPr>
              <w:textAlignment w:val="baseline"/>
              <w:rPr>
                <w:rFonts w:eastAsia="MS Mincho"/>
                <w:bCs/>
                <w:kern w:val="24"/>
              </w:rPr>
            </w:pPr>
            <w:r w:rsidRPr="005626DB">
              <w:rPr>
                <w:rFonts w:eastAsia="MS Mincho"/>
                <w:bCs/>
                <w:kern w:val="24"/>
              </w:rPr>
              <w:t>to look at examples of maths activities in the provisions - discuss key features of the enabling environment</w:t>
            </w:r>
          </w:p>
          <w:p w14:paraId="1B268A15" w14:textId="77777777" w:rsidR="00A2770B" w:rsidRPr="005626DB" w:rsidRDefault="00A2770B" w:rsidP="001B789A">
            <w:pPr>
              <w:pStyle w:val="ListParagraph"/>
              <w:numPr>
                <w:ilvl w:val="0"/>
                <w:numId w:val="210"/>
              </w:numPr>
              <w:textAlignment w:val="baseline"/>
              <w:rPr>
                <w:rFonts w:eastAsia="MS Mincho"/>
                <w:bCs/>
                <w:kern w:val="24"/>
              </w:rPr>
            </w:pPr>
            <w:r w:rsidRPr="005626DB">
              <w:rPr>
                <w:rFonts w:eastAsia="MS Mincho"/>
                <w:bCs/>
                <w:kern w:val="24"/>
              </w:rPr>
              <w:t>look at the EYFS framework and expectations for maths</w:t>
            </w:r>
          </w:p>
          <w:p w14:paraId="308BFCFB" w14:textId="77777777" w:rsidR="00A2770B" w:rsidRPr="005626DB" w:rsidRDefault="00A2770B" w:rsidP="001B789A">
            <w:pPr>
              <w:pStyle w:val="ListParagraph"/>
              <w:numPr>
                <w:ilvl w:val="0"/>
                <w:numId w:val="210"/>
              </w:numPr>
              <w:textAlignment w:val="baseline"/>
              <w:rPr>
                <w:rFonts w:eastAsia="MS Mincho"/>
                <w:bCs/>
                <w:kern w:val="24"/>
              </w:rPr>
            </w:pPr>
            <w:r w:rsidRPr="005626DB">
              <w:rPr>
                <w:rFonts w:eastAsia="MS Mincho"/>
                <w:bCs/>
                <w:kern w:val="24"/>
              </w:rPr>
              <w:t>look at the development matters and stages of development in maths - link the two documents together</w:t>
            </w:r>
          </w:p>
        </w:tc>
      </w:tr>
      <w:tr w:rsidR="00A2770B" w:rsidRPr="005626DB" w14:paraId="5F204D1B" w14:textId="77777777" w:rsidTr="00A2770B">
        <w:trPr>
          <w:trHeight w:val="436"/>
        </w:trPr>
        <w:tc>
          <w:tcPr>
            <w:tcW w:w="2029" w:type="dxa"/>
            <w:tcBorders>
              <w:top w:val="single" w:sz="4" w:space="0" w:color="auto"/>
              <w:left w:val="single" w:sz="4" w:space="0" w:color="auto"/>
              <w:bottom w:val="single" w:sz="4" w:space="0" w:color="auto"/>
              <w:right w:val="single" w:sz="4" w:space="0" w:color="auto"/>
            </w:tcBorders>
          </w:tcPr>
          <w:p w14:paraId="7124FB56"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WHERE?</w:t>
            </w:r>
          </w:p>
          <w:p w14:paraId="32CB1033"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p>
          <w:p w14:paraId="3339350B"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Key Links: </w:t>
            </w:r>
          </w:p>
          <w:p w14:paraId="34B4A989" w14:textId="77777777" w:rsidR="00A2770B" w:rsidRPr="005626DB" w:rsidRDefault="00A2770B" w:rsidP="00A2770B">
            <w:p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PGCE Course</w:t>
            </w:r>
          </w:p>
        </w:tc>
        <w:tc>
          <w:tcPr>
            <w:tcW w:w="7511" w:type="dxa"/>
            <w:tcBorders>
              <w:top w:val="nil"/>
              <w:left w:val="single" w:sz="4" w:space="0" w:color="auto"/>
              <w:bottom w:val="single" w:sz="8" w:space="0" w:color="auto"/>
              <w:right w:val="single" w:sz="8" w:space="0" w:color="auto"/>
            </w:tcBorders>
            <w:shd w:val="clear" w:color="auto" w:fill="auto"/>
          </w:tcPr>
          <w:p w14:paraId="70CB4C01" w14:textId="77777777" w:rsidR="006C14D3" w:rsidRDefault="006C14D3" w:rsidP="006C14D3">
            <w:pPr>
              <w:spacing w:before="87" w:after="0" w:line="240" w:lineRule="auto"/>
              <w:ind w:right="-20"/>
              <w:rPr>
                <w:color w:val="201F1E"/>
                <w:shd w:val="clear" w:color="auto" w:fill="FFFFFF"/>
              </w:rPr>
            </w:pPr>
            <w:r w:rsidRPr="007D0177">
              <w:rPr>
                <w:rFonts w:eastAsia="Times New Roman"/>
                <w:b/>
                <w:bCs/>
                <w:lang w:eastAsia="en-GB"/>
              </w:rPr>
              <w:t>PGCE Cross-Course Links including Provision for All</w:t>
            </w:r>
            <w:r>
              <w:rPr>
                <w:rFonts w:eastAsia="Times New Roman"/>
                <w:b/>
                <w:bCs/>
                <w:lang w:eastAsia="en-GB"/>
              </w:rPr>
              <w:t xml:space="preserve">: </w:t>
            </w:r>
            <w:r w:rsidRPr="007D0177">
              <w:rPr>
                <w:color w:val="201F1E"/>
                <w:shd w:val="clear" w:color="auto" w:fill="FFFFFF"/>
              </w:rPr>
              <w:t>To consider the needs of all children in all contexts and make provision for them to make progress (see Appendix 1).</w:t>
            </w:r>
          </w:p>
          <w:p w14:paraId="6E7FCDFA" w14:textId="77777777" w:rsidR="006C14D3" w:rsidRDefault="00A2770B" w:rsidP="001B789A">
            <w:pPr>
              <w:pStyle w:val="ListParagraph"/>
              <w:numPr>
                <w:ilvl w:val="0"/>
                <w:numId w:val="226"/>
              </w:numPr>
              <w:rPr>
                <w:rFonts w:eastAsia="Times New Roman"/>
                <w:bCs/>
                <w:sz w:val="22"/>
                <w:szCs w:val="22"/>
                <w:lang w:eastAsia="en-GB"/>
              </w:rPr>
            </w:pPr>
            <w:r w:rsidRPr="005626DB">
              <w:rPr>
                <w:rFonts w:eastAsia="Times New Roman"/>
                <w:bCs/>
                <w:sz w:val="22"/>
                <w:szCs w:val="22"/>
                <w:lang w:eastAsia="en-GB"/>
              </w:rPr>
              <w:t xml:space="preserve">Masters module 1: </w:t>
            </w:r>
          </w:p>
          <w:p w14:paraId="7DD8D5EC" w14:textId="3329FA28" w:rsidR="006C14D3" w:rsidRDefault="00A2770B" w:rsidP="001B789A">
            <w:pPr>
              <w:pStyle w:val="ListParagraph"/>
              <w:numPr>
                <w:ilvl w:val="1"/>
                <w:numId w:val="226"/>
              </w:numPr>
              <w:rPr>
                <w:rFonts w:eastAsia="Times New Roman"/>
                <w:bCs/>
                <w:sz w:val="22"/>
                <w:szCs w:val="22"/>
                <w:lang w:eastAsia="en-GB"/>
              </w:rPr>
            </w:pPr>
            <w:r w:rsidRPr="005626DB">
              <w:rPr>
                <w:rFonts w:eastAsia="Times New Roman"/>
                <w:bCs/>
                <w:sz w:val="22"/>
                <w:szCs w:val="22"/>
                <w:lang w:eastAsia="en-GB"/>
              </w:rPr>
              <w:t>Being a Reflective Teacher</w:t>
            </w:r>
          </w:p>
          <w:p w14:paraId="0B08C0B9" w14:textId="6C6EA739" w:rsidR="00A2770B" w:rsidRPr="006C14D3" w:rsidRDefault="00A2770B" w:rsidP="001B789A">
            <w:pPr>
              <w:pStyle w:val="ListParagraph"/>
              <w:numPr>
                <w:ilvl w:val="1"/>
                <w:numId w:val="226"/>
              </w:numPr>
              <w:rPr>
                <w:rFonts w:eastAsia="Times New Roman"/>
                <w:bCs/>
                <w:sz w:val="22"/>
                <w:szCs w:val="22"/>
                <w:lang w:eastAsia="en-GB"/>
              </w:rPr>
            </w:pPr>
            <w:r w:rsidRPr="006C14D3">
              <w:rPr>
                <w:rFonts w:eastAsia="Times New Roman"/>
                <w:bCs/>
                <w:sz w:val="22"/>
                <w:szCs w:val="22"/>
                <w:lang w:eastAsia="en-GB"/>
              </w:rPr>
              <w:t>Value talk in the classroom</w:t>
            </w:r>
          </w:p>
          <w:p w14:paraId="69D633A6" w14:textId="77777777" w:rsidR="00A2770B" w:rsidRPr="005626DB" w:rsidRDefault="00A2770B" w:rsidP="001B789A">
            <w:pPr>
              <w:pStyle w:val="ListParagraph"/>
              <w:numPr>
                <w:ilvl w:val="0"/>
                <w:numId w:val="226"/>
              </w:numPr>
              <w:rPr>
                <w:rFonts w:eastAsia="Times New Roman"/>
                <w:bCs/>
                <w:sz w:val="22"/>
                <w:szCs w:val="22"/>
                <w:lang w:eastAsia="en-GB"/>
              </w:rPr>
            </w:pPr>
            <w:r w:rsidRPr="005626DB">
              <w:rPr>
                <w:rFonts w:eastAsia="Times New Roman"/>
                <w:bCs/>
                <w:sz w:val="22"/>
                <w:szCs w:val="22"/>
                <w:lang w:eastAsia="en-GB"/>
              </w:rPr>
              <w:t>Update Actions and Reflections following this seminar</w:t>
            </w:r>
          </w:p>
          <w:p w14:paraId="59885B38" w14:textId="77777777" w:rsidR="00A2770B" w:rsidRPr="005626DB" w:rsidRDefault="00A2770B" w:rsidP="001B789A">
            <w:pPr>
              <w:pStyle w:val="ListParagraph"/>
              <w:numPr>
                <w:ilvl w:val="0"/>
                <w:numId w:val="226"/>
              </w:numPr>
              <w:rPr>
                <w:rFonts w:eastAsia="Times New Roman"/>
                <w:bCs/>
                <w:sz w:val="22"/>
                <w:szCs w:val="22"/>
                <w:lang w:eastAsia="en-GB"/>
              </w:rPr>
            </w:pPr>
            <w:r w:rsidRPr="005626DB">
              <w:rPr>
                <w:rFonts w:eastAsia="Times New Roman"/>
                <w:bCs/>
                <w:sz w:val="22"/>
                <w:szCs w:val="22"/>
                <w:lang w:eastAsia="en-GB"/>
              </w:rPr>
              <w:t>Professional Learning: Aims, Values and Expectations of Early Years and Primary Education  - taking a look at the curriculum</w:t>
            </w:r>
          </w:p>
        </w:tc>
      </w:tr>
      <w:tr w:rsidR="00A2770B" w:rsidRPr="005626DB" w14:paraId="13428B97" w14:textId="77777777" w:rsidTr="00A2770B">
        <w:trPr>
          <w:trHeight w:val="1474"/>
        </w:trPr>
        <w:tc>
          <w:tcPr>
            <w:tcW w:w="2029" w:type="dxa"/>
            <w:tcBorders>
              <w:top w:val="single" w:sz="4" w:space="0" w:color="auto"/>
              <w:left w:val="single" w:sz="4" w:space="0" w:color="auto"/>
              <w:bottom w:val="single" w:sz="4" w:space="0" w:color="auto"/>
              <w:right w:val="single" w:sz="4" w:space="0" w:color="auto"/>
            </w:tcBorders>
          </w:tcPr>
          <w:p w14:paraId="753AF5DF"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p>
          <w:p w14:paraId="71F76FE2"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ITT Core Content Framework</w:t>
            </w:r>
          </w:p>
          <w:p w14:paraId="3C8C2551"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p>
          <w:p w14:paraId="678063C6"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CCF Coverage</w:t>
            </w:r>
          </w:p>
          <w:p w14:paraId="43808A7B"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p>
        </w:tc>
        <w:tc>
          <w:tcPr>
            <w:tcW w:w="7511" w:type="dxa"/>
            <w:tcBorders>
              <w:top w:val="nil"/>
              <w:left w:val="single" w:sz="4" w:space="0" w:color="auto"/>
              <w:bottom w:val="single" w:sz="8" w:space="0" w:color="auto"/>
              <w:right w:val="single" w:sz="8" w:space="0" w:color="auto"/>
            </w:tcBorders>
            <w:shd w:val="clear" w:color="auto" w:fill="auto"/>
          </w:tcPr>
          <w:p w14:paraId="459A2E64" w14:textId="77777777" w:rsidR="00D50380" w:rsidRPr="00B93606" w:rsidRDefault="00D50380" w:rsidP="00D50380">
            <w:pPr>
              <w:spacing w:before="87" w:after="0" w:line="240" w:lineRule="auto"/>
              <w:ind w:right="-20"/>
            </w:pPr>
            <w:r w:rsidRPr="00B93606">
              <w:rPr>
                <w:rFonts w:eastAsia="Times New Roman"/>
                <w:b/>
                <w:bCs/>
                <w:spacing w:val="1"/>
                <w:lang w:eastAsia="en-GB"/>
              </w:rPr>
              <w:t xml:space="preserve">ITT Core Content Framework: </w:t>
            </w:r>
            <w:r w:rsidRPr="00B93606">
              <w:rPr>
                <w:rFonts w:eastAsia="Times New Roman"/>
                <w:spacing w:val="1"/>
                <w:lang w:eastAsia="en-GB"/>
              </w:rPr>
              <w:t>Aspects from</w:t>
            </w:r>
            <w:r w:rsidRPr="00B93606">
              <w:t xml:space="preserve"> the five core areas (‘</w:t>
            </w:r>
            <w:r w:rsidRPr="00D50380">
              <w:rPr>
                <w:u w:val="single"/>
              </w:rPr>
              <w:t>Behaviour’</w:t>
            </w:r>
            <w:r w:rsidRPr="00B93606">
              <w:t>, ‘Pedagogy’, ‘Assessment’, ‘Curriculum’, ‘</w:t>
            </w:r>
            <w:r w:rsidRPr="00D50380">
              <w:rPr>
                <w:u w:val="single"/>
              </w:rPr>
              <w:t>Professional Behaviours’</w:t>
            </w:r>
            <w:r w:rsidRPr="00B93606">
              <w:t>) will be included in this seminar as appropriate.</w:t>
            </w:r>
          </w:p>
          <w:p w14:paraId="7624A68A" w14:textId="77777777" w:rsidR="00A2770B" w:rsidRPr="005626DB" w:rsidRDefault="00A2770B" w:rsidP="00A2770B">
            <w:pPr>
              <w:spacing w:before="87" w:after="0" w:line="240" w:lineRule="auto"/>
              <w:ind w:right="-23"/>
              <w:rPr>
                <w:b/>
                <w:i/>
                <w:iCs/>
                <w:sz w:val="22"/>
                <w:szCs w:val="22"/>
              </w:rPr>
            </w:pPr>
            <w:r w:rsidRPr="005626DB">
              <w:rPr>
                <w:b/>
                <w:i/>
                <w:iCs/>
                <w:sz w:val="22"/>
                <w:szCs w:val="22"/>
              </w:rPr>
              <w:t xml:space="preserve">Focus: </w:t>
            </w:r>
          </w:p>
          <w:p w14:paraId="7715E88D" w14:textId="77777777" w:rsidR="00A2770B" w:rsidRPr="00D50380" w:rsidRDefault="00A2770B" w:rsidP="00A2770B">
            <w:pPr>
              <w:spacing w:before="87" w:after="0" w:line="240" w:lineRule="auto"/>
              <w:ind w:right="-23"/>
              <w:rPr>
                <w:i/>
                <w:sz w:val="22"/>
                <w:szCs w:val="22"/>
              </w:rPr>
            </w:pPr>
            <w:r w:rsidRPr="00D50380">
              <w:rPr>
                <w:i/>
                <w:sz w:val="22"/>
                <w:szCs w:val="22"/>
              </w:rPr>
              <w:t xml:space="preserve">1:1  Teachers have the ability to affect and improve the wellbeing, motivation and behaviour of their pupils. </w:t>
            </w:r>
          </w:p>
          <w:p w14:paraId="1E876322" w14:textId="77777777" w:rsidR="00A2770B" w:rsidRPr="00D50380" w:rsidRDefault="00A2770B" w:rsidP="00A2770B">
            <w:pPr>
              <w:spacing w:before="87" w:after="0" w:line="240" w:lineRule="auto"/>
              <w:ind w:right="-23"/>
              <w:rPr>
                <w:b/>
                <w:i/>
                <w:sz w:val="22"/>
                <w:szCs w:val="22"/>
              </w:rPr>
            </w:pPr>
            <w:r w:rsidRPr="00D50380">
              <w:rPr>
                <w:i/>
                <w:sz w:val="22"/>
                <w:szCs w:val="22"/>
              </w:rPr>
              <w:t>1:2  Teachers are key role models, who can influence the attitudes, values and behaviours of their pupils.</w:t>
            </w:r>
            <w:r w:rsidRPr="00D50380">
              <w:rPr>
                <w:b/>
                <w:i/>
                <w:sz w:val="22"/>
                <w:szCs w:val="22"/>
              </w:rPr>
              <w:t xml:space="preserve"> </w:t>
            </w:r>
          </w:p>
          <w:p w14:paraId="4AF2D735" w14:textId="77777777" w:rsidR="00A2770B" w:rsidRPr="00D50380" w:rsidRDefault="00A2770B" w:rsidP="00A2770B">
            <w:pPr>
              <w:spacing w:before="87" w:after="0" w:line="240" w:lineRule="auto"/>
              <w:ind w:right="-23"/>
              <w:rPr>
                <w:i/>
                <w:sz w:val="22"/>
                <w:szCs w:val="22"/>
              </w:rPr>
            </w:pPr>
            <w:r w:rsidRPr="00D50380">
              <w:rPr>
                <w:i/>
                <w:sz w:val="22"/>
                <w:szCs w:val="22"/>
              </w:rPr>
              <w:t>1.2  Teacher expectations can affect pupil outcomes; setting goals that challenge and stretch pupils is essential.</w:t>
            </w:r>
          </w:p>
          <w:p w14:paraId="6136ED82" w14:textId="77777777" w:rsidR="00A2770B" w:rsidRPr="005626DB" w:rsidRDefault="00A2770B" w:rsidP="00A2770B">
            <w:pPr>
              <w:spacing w:before="87" w:after="0" w:line="240" w:lineRule="auto"/>
              <w:ind w:right="-23"/>
              <w:rPr>
                <w:iCs/>
                <w:sz w:val="22"/>
                <w:szCs w:val="22"/>
              </w:rPr>
            </w:pPr>
            <w:r w:rsidRPr="00D50380">
              <w:rPr>
                <w:i/>
                <w:sz w:val="22"/>
                <w:szCs w:val="22"/>
              </w:rPr>
              <w:t>1.5.  A culture of mutual trust and respect supports effective relationships.</w:t>
            </w:r>
          </w:p>
        </w:tc>
      </w:tr>
      <w:tr w:rsidR="00A2770B" w:rsidRPr="005626DB" w14:paraId="2A0758D5" w14:textId="77777777" w:rsidTr="00A2770B">
        <w:trPr>
          <w:trHeight w:val="1170"/>
        </w:trPr>
        <w:tc>
          <w:tcPr>
            <w:tcW w:w="2029" w:type="dxa"/>
            <w:tcBorders>
              <w:top w:val="single" w:sz="4" w:space="0" w:color="auto"/>
              <w:left w:val="single" w:sz="4" w:space="0" w:color="auto"/>
              <w:bottom w:val="single" w:sz="4" w:space="0" w:color="auto"/>
              <w:right w:val="single" w:sz="4" w:space="0" w:color="auto"/>
            </w:tcBorders>
          </w:tcPr>
          <w:p w14:paraId="7AF1E0E4"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Teachers’ Standards</w:t>
            </w:r>
          </w:p>
        </w:tc>
        <w:tc>
          <w:tcPr>
            <w:tcW w:w="7511" w:type="dxa"/>
            <w:tcBorders>
              <w:top w:val="nil"/>
              <w:left w:val="single" w:sz="4" w:space="0" w:color="auto"/>
              <w:bottom w:val="single" w:sz="8" w:space="0" w:color="auto"/>
              <w:right w:val="single" w:sz="8" w:space="0" w:color="auto"/>
            </w:tcBorders>
          </w:tcPr>
          <w:p w14:paraId="2C4D7E25" w14:textId="77777777" w:rsidR="00A2770B" w:rsidRPr="005626DB" w:rsidRDefault="00A2770B" w:rsidP="00A2770B">
            <w:pPr>
              <w:spacing w:before="87" w:after="0" w:line="240" w:lineRule="auto"/>
              <w:ind w:right="-20"/>
              <w:rPr>
                <w:rFonts w:eastAsia="Times New Roman"/>
                <w:b/>
                <w:bCs/>
                <w:sz w:val="22"/>
                <w:szCs w:val="22"/>
                <w:lang w:eastAsia="en-GB"/>
              </w:rPr>
            </w:pPr>
            <w:r w:rsidRPr="005626DB">
              <w:rPr>
                <w:rFonts w:eastAsia="Times New Roman"/>
                <w:b/>
                <w:bCs/>
                <w:sz w:val="22"/>
                <w:szCs w:val="22"/>
                <w:lang w:eastAsia="en-GB"/>
              </w:rPr>
              <w:t>Teachers’ Standards:TS1</w:t>
            </w:r>
            <w:r w:rsidRPr="005626DB">
              <w:rPr>
                <w:rFonts w:eastAsia="Times New Roman"/>
                <w:bCs/>
                <w:sz w:val="22"/>
                <w:szCs w:val="22"/>
                <w:lang w:eastAsia="en-GB"/>
              </w:rPr>
              <w:t xml:space="preserve"> TS2,</w:t>
            </w:r>
            <w:r w:rsidRPr="005626DB">
              <w:rPr>
                <w:rFonts w:eastAsia="Times New Roman"/>
                <w:b/>
                <w:bCs/>
                <w:sz w:val="22"/>
                <w:szCs w:val="22"/>
                <w:lang w:eastAsia="en-GB"/>
              </w:rPr>
              <w:t>TS 3</w:t>
            </w:r>
            <w:r w:rsidRPr="005626DB">
              <w:rPr>
                <w:rFonts w:eastAsia="Times New Roman"/>
                <w:bCs/>
                <w:sz w:val="22"/>
                <w:szCs w:val="22"/>
                <w:lang w:eastAsia="en-GB"/>
              </w:rPr>
              <w:t xml:space="preserve"> and 4</w:t>
            </w:r>
          </w:p>
          <w:p w14:paraId="33ED19E6" w14:textId="77777777" w:rsidR="00A2770B" w:rsidRPr="005626DB" w:rsidRDefault="00A2770B" w:rsidP="00A2770B">
            <w:pPr>
              <w:contextualSpacing/>
              <w:rPr>
                <w:rFonts w:eastAsia="Times New Roman"/>
              </w:rPr>
            </w:pPr>
            <w:r w:rsidRPr="005626DB">
              <w:rPr>
                <w:rFonts w:eastAsia="Times New Roman"/>
              </w:rPr>
              <w:t>Demonstrates good subject &amp; curriculum knowledge</w:t>
            </w:r>
          </w:p>
        </w:tc>
      </w:tr>
    </w:tbl>
    <w:p w14:paraId="76E7B9C5" w14:textId="77777777" w:rsidR="00A2770B" w:rsidRPr="005626DB" w:rsidRDefault="00A2770B" w:rsidP="00A2770B">
      <w:pPr>
        <w:rPr>
          <w:rFonts w:eastAsia="MS Mincho"/>
          <w:sz w:val="22"/>
          <w:szCs w:val="22"/>
          <w:lang w:eastAsia="ja-JP"/>
        </w:rPr>
      </w:pPr>
    </w:p>
    <w:p w14:paraId="32CEA4F7" w14:textId="77777777" w:rsidR="00A2770B" w:rsidRPr="005626DB" w:rsidRDefault="00A2770B" w:rsidP="00A2770B">
      <w:pPr>
        <w:rPr>
          <w:rFonts w:eastAsia="MS Mincho"/>
          <w:sz w:val="22"/>
          <w:szCs w:val="22"/>
          <w:lang w:eastAsia="ja-JP"/>
        </w:rPr>
      </w:pPr>
      <w:r w:rsidRPr="005626DB">
        <w:rPr>
          <w:rFonts w:eastAsia="MS Mincho"/>
          <w:sz w:val="22"/>
          <w:szCs w:val="22"/>
          <w:lang w:eastAsia="ja-JP"/>
        </w:rPr>
        <w:br w:type="page"/>
      </w:r>
    </w:p>
    <w:tbl>
      <w:tblPr>
        <w:tblW w:w="10055" w:type="dxa"/>
        <w:tblInd w:w="-284" w:type="dxa"/>
        <w:tblCellMar>
          <w:left w:w="142" w:type="dxa"/>
          <w:right w:w="0" w:type="dxa"/>
        </w:tblCellMar>
        <w:tblLook w:val="04A0" w:firstRow="1" w:lastRow="0" w:firstColumn="1" w:lastColumn="0" w:noHBand="0" w:noVBand="1"/>
      </w:tblPr>
      <w:tblGrid>
        <w:gridCol w:w="2415"/>
        <w:gridCol w:w="7640"/>
      </w:tblGrid>
      <w:tr w:rsidR="00A2770B" w:rsidRPr="005626DB" w14:paraId="42C09E71" w14:textId="77777777" w:rsidTr="00A2770B">
        <w:trPr>
          <w:trHeight w:val="631"/>
        </w:trPr>
        <w:tc>
          <w:tcPr>
            <w:tcW w:w="10055" w:type="dxa"/>
            <w:gridSpan w:val="2"/>
            <w:tcBorders>
              <w:top w:val="single" w:sz="8" w:space="0" w:color="auto"/>
              <w:left w:val="single" w:sz="8" w:space="0" w:color="auto"/>
              <w:bottom w:val="single" w:sz="8" w:space="0" w:color="auto"/>
              <w:right w:val="single" w:sz="8" w:space="0" w:color="auto"/>
            </w:tcBorders>
            <w:shd w:val="clear" w:color="auto" w:fill="00B0F0"/>
            <w:hideMark/>
          </w:tcPr>
          <w:p w14:paraId="3C9B6EDF" w14:textId="77777777" w:rsidR="00A2770B" w:rsidRPr="005626DB" w:rsidRDefault="00A2770B" w:rsidP="00A2770B">
            <w:pPr>
              <w:rPr>
                <w:rFonts w:eastAsia="Times New Roman"/>
                <w:b/>
                <w:sz w:val="16"/>
                <w:szCs w:val="16"/>
                <w:shd w:val="clear" w:color="auto" w:fill="00B0F0"/>
                <w:lang w:eastAsia="ja-JP"/>
              </w:rPr>
            </w:pPr>
          </w:p>
          <w:p w14:paraId="31F9445E" w14:textId="77777777" w:rsidR="00A2770B" w:rsidRPr="005626DB" w:rsidRDefault="00A2770B" w:rsidP="00A2770B">
            <w:pPr>
              <w:jc w:val="center"/>
              <w:rPr>
                <w:rFonts w:eastAsia="Times New Roman"/>
                <w:shd w:val="clear" w:color="auto" w:fill="00B0F0"/>
                <w:lang w:eastAsia="ja-JP"/>
              </w:rPr>
            </w:pPr>
            <w:r w:rsidRPr="005626DB">
              <w:rPr>
                <w:rFonts w:eastAsia="Times New Roman"/>
                <w:b/>
                <w:bCs/>
                <w:shd w:val="clear" w:color="auto" w:fill="00B0F0"/>
                <w:lang w:eastAsia="ja-JP"/>
              </w:rPr>
              <w:t>Maths Session 2</w:t>
            </w:r>
          </w:p>
        </w:tc>
      </w:tr>
      <w:tr w:rsidR="00A2770B" w:rsidRPr="005626DB" w14:paraId="45569E4C" w14:textId="77777777" w:rsidTr="00A2770B">
        <w:trPr>
          <w:trHeight w:val="311"/>
        </w:trPr>
        <w:tc>
          <w:tcPr>
            <w:tcW w:w="2415" w:type="dxa"/>
            <w:tcBorders>
              <w:top w:val="nil"/>
              <w:left w:val="single" w:sz="8" w:space="0" w:color="auto"/>
              <w:bottom w:val="single" w:sz="8" w:space="0" w:color="auto"/>
              <w:right w:val="single" w:sz="8" w:space="0" w:color="auto"/>
            </w:tcBorders>
          </w:tcPr>
          <w:p w14:paraId="728B3C26" w14:textId="77777777" w:rsidR="00A2770B" w:rsidRPr="005626DB" w:rsidRDefault="00A2770B" w:rsidP="00A2770B">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WHAT?</w:t>
            </w:r>
          </w:p>
          <w:p w14:paraId="628F7B9C" w14:textId="77777777" w:rsidR="00A2770B" w:rsidRPr="005626DB" w:rsidRDefault="00A2770B" w:rsidP="00A2770B">
            <w:pPr>
              <w:spacing w:after="0" w:line="240" w:lineRule="auto"/>
              <w:ind w:right="-23"/>
              <w:contextualSpacing/>
              <w:rPr>
                <w:rFonts w:eastAsia="Times New Roman"/>
                <w:b/>
                <w:bCs/>
                <w:color w:val="4B92DB"/>
                <w:spacing w:val="-1"/>
                <w:sz w:val="22"/>
                <w:szCs w:val="22"/>
                <w:lang w:eastAsia="en-GB"/>
              </w:rPr>
            </w:pPr>
          </w:p>
          <w:p w14:paraId="3585E89D" w14:textId="77777777" w:rsidR="00A2770B" w:rsidRPr="005626DB" w:rsidRDefault="00A2770B" w:rsidP="00A2770B">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6D3999D0" w14:textId="77777777" w:rsidR="00A2770B" w:rsidRPr="005626DB" w:rsidRDefault="00A2770B" w:rsidP="00A2770B">
            <w:pPr>
              <w:spacing w:after="0" w:line="240" w:lineRule="auto"/>
              <w:ind w:right="-23"/>
              <w:contextualSpacing/>
              <w:rPr>
                <w:rFonts w:eastAsia="Times New Roman"/>
                <w:lang w:eastAsia="en-GB"/>
              </w:rPr>
            </w:pPr>
            <w:r w:rsidRPr="005626DB">
              <w:rPr>
                <w:rFonts w:eastAsia="Times New Roman"/>
                <w:b/>
                <w:bCs/>
                <w:color w:val="4B92DB"/>
                <w:spacing w:val="-1"/>
                <w:lang w:eastAsia="en-GB"/>
              </w:rPr>
              <w:t>Titles</w:t>
            </w:r>
          </w:p>
        </w:tc>
        <w:tc>
          <w:tcPr>
            <w:tcW w:w="7640" w:type="dxa"/>
            <w:tcBorders>
              <w:top w:val="nil"/>
              <w:left w:val="nil"/>
              <w:bottom w:val="single" w:sz="8" w:space="0" w:color="auto"/>
              <w:right w:val="single" w:sz="8" w:space="0" w:color="auto"/>
            </w:tcBorders>
            <w:hideMark/>
          </w:tcPr>
          <w:p w14:paraId="55CEA50A" w14:textId="77777777" w:rsidR="00A2770B" w:rsidRPr="005626DB" w:rsidRDefault="00A2770B" w:rsidP="00A2770B">
            <w:pPr>
              <w:spacing w:after="0" w:line="240" w:lineRule="auto"/>
              <w:rPr>
                <w:rFonts w:eastAsia="MS Mincho"/>
                <w:b/>
                <w:color w:val="00B050"/>
                <w:lang w:eastAsia="ja-JP"/>
              </w:rPr>
            </w:pPr>
            <w:r w:rsidRPr="005626DB">
              <w:rPr>
                <w:rFonts w:eastAsia="MS Mincho"/>
                <w:b/>
                <w:color w:val="00B050"/>
                <w:u w:val="single"/>
                <w:lang w:eastAsia="ja-JP"/>
              </w:rPr>
              <w:t>5-11 years:</w:t>
            </w:r>
            <w:r w:rsidRPr="005626DB">
              <w:rPr>
                <w:rFonts w:eastAsia="MS Mincho"/>
                <w:b/>
                <w:color w:val="00B050"/>
                <w:lang w:eastAsia="ja-JP"/>
              </w:rPr>
              <w:t xml:space="preserve"> Early Counting - Key Concepts &amp; Number Sense</w:t>
            </w:r>
          </w:p>
          <w:p w14:paraId="739E60CC" w14:textId="77777777" w:rsidR="00A2770B" w:rsidRPr="005626DB" w:rsidRDefault="00A2770B" w:rsidP="00A2770B">
            <w:pPr>
              <w:spacing w:after="0" w:line="240" w:lineRule="auto"/>
              <w:rPr>
                <w:rFonts w:eastAsia="MS Mincho"/>
                <w:b/>
                <w:color w:val="00B050"/>
                <w:lang w:eastAsia="ja-JP"/>
              </w:rPr>
            </w:pPr>
          </w:p>
          <w:p w14:paraId="1DF46F18" w14:textId="77777777" w:rsidR="00A2770B" w:rsidRPr="005626DB" w:rsidRDefault="00A2770B" w:rsidP="00A2770B">
            <w:pPr>
              <w:spacing w:after="0" w:line="240" w:lineRule="auto"/>
              <w:rPr>
                <w:rFonts w:eastAsia="MS Mincho"/>
                <w:b/>
                <w:color w:val="00B050"/>
                <w:lang w:eastAsia="ja-JP"/>
              </w:rPr>
            </w:pPr>
            <w:r w:rsidRPr="005626DB">
              <w:rPr>
                <w:rFonts w:eastAsia="MS Mincho"/>
                <w:b/>
                <w:color w:val="00B050"/>
                <w:u w:val="single"/>
                <w:lang w:eastAsia="ja-JP"/>
              </w:rPr>
              <w:t>3-7 years:</w:t>
            </w:r>
            <w:r w:rsidRPr="005626DB">
              <w:rPr>
                <w:rFonts w:eastAsia="MS Mincho"/>
                <w:b/>
                <w:color w:val="00B050"/>
                <w:lang w:eastAsia="ja-JP"/>
              </w:rPr>
              <w:t xml:space="preserve"> Early Counting - Key Concepts &amp; Number Sense through the provisions</w:t>
            </w:r>
          </w:p>
        </w:tc>
      </w:tr>
      <w:tr w:rsidR="00A2770B" w:rsidRPr="005626DB" w14:paraId="394019B3" w14:textId="77777777" w:rsidTr="00A2770B">
        <w:trPr>
          <w:trHeight w:val="1398"/>
        </w:trPr>
        <w:tc>
          <w:tcPr>
            <w:tcW w:w="2415" w:type="dxa"/>
            <w:tcBorders>
              <w:top w:val="nil"/>
              <w:left w:val="single" w:sz="8" w:space="0" w:color="auto"/>
              <w:bottom w:val="single" w:sz="8" w:space="0" w:color="auto"/>
              <w:right w:val="single" w:sz="8" w:space="0" w:color="auto"/>
            </w:tcBorders>
          </w:tcPr>
          <w:p w14:paraId="27039464" w14:textId="77777777" w:rsidR="00A2770B" w:rsidRPr="005626DB" w:rsidRDefault="00A2770B" w:rsidP="00A2770B">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WHY THIS?</w:t>
            </w:r>
          </w:p>
          <w:p w14:paraId="4F607E71" w14:textId="77777777" w:rsidR="00A2770B" w:rsidRPr="005626DB" w:rsidRDefault="00A2770B" w:rsidP="00A2770B">
            <w:pPr>
              <w:spacing w:after="0" w:line="240" w:lineRule="auto"/>
              <w:ind w:right="-23"/>
              <w:contextualSpacing/>
              <w:rPr>
                <w:rFonts w:eastAsia="Times New Roman"/>
                <w:b/>
                <w:bCs/>
                <w:color w:val="4B92DB"/>
                <w:sz w:val="22"/>
                <w:szCs w:val="22"/>
                <w:lang w:eastAsia="en-GB"/>
              </w:rPr>
            </w:pPr>
          </w:p>
          <w:p w14:paraId="43DFA525" w14:textId="77777777" w:rsidR="00A2770B" w:rsidRPr="005626DB" w:rsidRDefault="00A2770B" w:rsidP="00A2770B">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Learning</w:t>
            </w:r>
          </w:p>
          <w:p w14:paraId="75CF4C16" w14:textId="77777777" w:rsidR="00A2770B" w:rsidRPr="005626DB" w:rsidRDefault="00A2770B" w:rsidP="00A2770B">
            <w:pPr>
              <w:spacing w:after="0" w:line="240" w:lineRule="auto"/>
              <w:ind w:right="-23"/>
              <w:contextualSpacing/>
              <w:rPr>
                <w:rFonts w:eastAsia="Times New Roman"/>
                <w:sz w:val="22"/>
                <w:szCs w:val="22"/>
                <w:lang w:eastAsia="en-GB"/>
              </w:rPr>
            </w:pPr>
            <w:r w:rsidRPr="005626DB">
              <w:rPr>
                <w:rFonts w:eastAsia="Times New Roman"/>
                <w:b/>
                <w:bCs/>
                <w:color w:val="4B92DB"/>
                <w:sz w:val="22"/>
                <w:szCs w:val="22"/>
                <w:lang w:eastAsia="en-GB"/>
              </w:rPr>
              <w:t>O</w:t>
            </w:r>
            <w:r w:rsidRPr="005626DB">
              <w:rPr>
                <w:rFonts w:eastAsia="Times New Roman"/>
                <w:b/>
                <w:bCs/>
                <w:color w:val="4B92DB"/>
                <w:spacing w:val="-1"/>
                <w:sz w:val="22"/>
                <w:szCs w:val="22"/>
                <w:lang w:eastAsia="en-GB"/>
              </w:rPr>
              <w:t>utcomes</w:t>
            </w:r>
          </w:p>
        </w:tc>
        <w:tc>
          <w:tcPr>
            <w:tcW w:w="7640" w:type="dxa"/>
            <w:tcBorders>
              <w:top w:val="nil"/>
              <w:left w:val="nil"/>
              <w:bottom w:val="single" w:sz="8" w:space="0" w:color="auto"/>
              <w:right w:val="single" w:sz="8" w:space="0" w:color="auto"/>
            </w:tcBorders>
            <w:hideMark/>
          </w:tcPr>
          <w:p w14:paraId="2CA6EB6B" w14:textId="77777777" w:rsidR="00A2770B" w:rsidRPr="005626DB" w:rsidRDefault="00A2770B" w:rsidP="00A2770B">
            <w:pPr>
              <w:spacing w:after="0" w:line="256" w:lineRule="atLeast"/>
              <w:ind w:right="221"/>
              <w:rPr>
                <w:rFonts w:eastAsia="Times New Roman"/>
                <w:lang w:eastAsia="en-GB"/>
              </w:rPr>
            </w:pPr>
            <w:r w:rsidRPr="005626DB">
              <w:rPr>
                <w:rFonts w:eastAsia="Times New Roman"/>
                <w:lang w:eastAsia="en-GB"/>
              </w:rPr>
              <w:t>By the end of this session 5-11-trainees will be able:</w:t>
            </w:r>
          </w:p>
          <w:p w14:paraId="1AA2326D" w14:textId="77777777" w:rsidR="00A2770B" w:rsidRPr="005626DB" w:rsidRDefault="00A2770B" w:rsidP="00A2770B">
            <w:pPr>
              <w:spacing w:after="0" w:line="256" w:lineRule="atLeast"/>
              <w:ind w:right="221"/>
              <w:rPr>
                <w:rFonts w:eastAsia="Times New Roman"/>
                <w:lang w:eastAsia="en-GB"/>
              </w:rPr>
            </w:pPr>
          </w:p>
          <w:p w14:paraId="5B754F2C" w14:textId="77777777" w:rsidR="00A2770B" w:rsidRPr="005626DB" w:rsidRDefault="00A2770B" w:rsidP="00A93917">
            <w:pPr>
              <w:numPr>
                <w:ilvl w:val="0"/>
                <w:numId w:val="35"/>
              </w:numPr>
              <w:spacing w:after="0" w:line="240" w:lineRule="auto"/>
              <w:contextualSpacing/>
              <w:rPr>
                <w:rFonts w:eastAsia="MS Mincho"/>
                <w:bCs/>
              </w:rPr>
            </w:pPr>
            <w:r w:rsidRPr="005626DB">
              <w:rPr>
                <w:rFonts w:eastAsia="MS Mincho"/>
                <w:bCs/>
              </w:rPr>
              <w:t xml:space="preserve">To develop an understanding of the importance of place value and its progression </w:t>
            </w:r>
          </w:p>
          <w:p w14:paraId="3E6B2114" w14:textId="77777777" w:rsidR="00A2770B" w:rsidRPr="005626DB" w:rsidRDefault="00A2770B" w:rsidP="00A93917">
            <w:pPr>
              <w:numPr>
                <w:ilvl w:val="0"/>
                <w:numId w:val="35"/>
              </w:numPr>
              <w:spacing w:after="0" w:line="256" w:lineRule="atLeast"/>
              <w:ind w:right="221"/>
              <w:contextualSpacing/>
              <w:rPr>
                <w:rFonts w:eastAsia="Times New Roman"/>
                <w:lang w:eastAsia="en-GB"/>
              </w:rPr>
            </w:pPr>
            <w:r w:rsidRPr="005626DB">
              <w:rPr>
                <w:rFonts w:eastAsia="MS Mincho"/>
                <w:bCs/>
              </w:rPr>
              <w:t>To begin to develop an understanding of the connective model of learning in mathematics (</w:t>
            </w:r>
            <w:r w:rsidRPr="005626DB">
              <w:rPr>
                <w:rFonts w:eastAsia="Times New Roman"/>
                <w:lang w:eastAsia="en-GB"/>
              </w:rPr>
              <w:t>Haylock &amp;Cockburn 2008)</w:t>
            </w:r>
          </w:p>
          <w:p w14:paraId="2EE0CACB" w14:textId="77777777" w:rsidR="00A2770B" w:rsidRPr="005626DB" w:rsidRDefault="00A2770B" w:rsidP="00A93917">
            <w:pPr>
              <w:numPr>
                <w:ilvl w:val="0"/>
                <w:numId w:val="35"/>
              </w:numPr>
              <w:spacing w:after="0" w:line="256" w:lineRule="atLeast"/>
              <w:ind w:right="221"/>
              <w:contextualSpacing/>
              <w:rPr>
                <w:rFonts w:eastAsia="Times New Roman"/>
                <w:lang w:eastAsia="en-GB"/>
              </w:rPr>
            </w:pPr>
            <w:r w:rsidRPr="005626DB">
              <w:rPr>
                <w:rFonts w:eastAsia="MS Mincho"/>
                <w:bCs/>
              </w:rPr>
              <w:t>To develop an understanding of progression in early counting</w:t>
            </w:r>
          </w:p>
          <w:p w14:paraId="00D08F03" w14:textId="77777777" w:rsidR="00A2770B" w:rsidRPr="005626DB" w:rsidRDefault="00A2770B" w:rsidP="00A93917">
            <w:pPr>
              <w:numPr>
                <w:ilvl w:val="0"/>
                <w:numId w:val="35"/>
              </w:numPr>
              <w:spacing w:after="0" w:line="256" w:lineRule="atLeast"/>
              <w:ind w:right="221"/>
              <w:contextualSpacing/>
              <w:rPr>
                <w:rFonts w:eastAsia="Times New Roman"/>
                <w:lang w:eastAsia="en-GB"/>
              </w:rPr>
            </w:pPr>
            <w:r w:rsidRPr="005626DB">
              <w:rPr>
                <w:rFonts w:eastAsia="MS Mincho"/>
              </w:rPr>
              <w:t>To learn how working with different representations reveal the mathematical structure behind a concept</w:t>
            </w:r>
          </w:p>
          <w:p w14:paraId="5C0B2195" w14:textId="77777777" w:rsidR="00A2770B" w:rsidRPr="005626DB" w:rsidRDefault="00A2770B" w:rsidP="00A2770B">
            <w:pPr>
              <w:spacing w:after="0" w:line="256" w:lineRule="atLeast"/>
              <w:ind w:left="360" w:right="221"/>
              <w:contextualSpacing/>
              <w:rPr>
                <w:rFonts w:eastAsia="Times New Roman"/>
                <w:lang w:eastAsia="en-GB"/>
              </w:rPr>
            </w:pPr>
          </w:p>
          <w:p w14:paraId="32143383" w14:textId="77777777" w:rsidR="00A2770B" w:rsidRPr="005626DB" w:rsidRDefault="00A2770B" w:rsidP="00A2770B">
            <w:pPr>
              <w:spacing w:after="0" w:line="240" w:lineRule="auto"/>
              <w:rPr>
                <w:rFonts w:eastAsia="Times New Roman"/>
                <w:lang w:eastAsia="ja-JP"/>
              </w:rPr>
            </w:pPr>
            <w:r w:rsidRPr="005626DB">
              <w:rPr>
                <w:rFonts w:eastAsia="Times New Roman"/>
                <w:lang w:eastAsia="ja-JP"/>
              </w:rPr>
              <w:t xml:space="preserve">  By the end of this session 3-7-trainees will be able to: </w:t>
            </w:r>
          </w:p>
          <w:p w14:paraId="4C08FA7C" w14:textId="77777777" w:rsidR="00A2770B" w:rsidRPr="005626DB" w:rsidRDefault="00A2770B" w:rsidP="00A93917">
            <w:pPr>
              <w:numPr>
                <w:ilvl w:val="0"/>
                <w:numId w:val="35"/>
              </w:numPr>
              <w:spacing w:after="0" w:line="240" w:lineRule="auto"/>
              <w:contextualSpacing/>
              <w:rPr>
                <w:rFonts w:eastAsia="MS Mincho"/>
                <w:bCs/>
              </w:rPr>
            </w:pPr>
            <w:r w:rsidRPr="005626DB">
              <w:rPr>
                <w:rFonts w:eastAsia="MS Mincho"/>
                <w:bCs/>
              </w:rPr>
              <w:t>develop an understanding of progression in early counting and how it is taught/reinforced through the provisions</w:t>
            </w:r>
          </w:p>
          <w:p w14:paraId="0F7E5558" w14:textId="77777777" w:rsidR="00A2770B" w:rsidRPr="005626DB" w:rsidRDefault="00A2770B" w:rsidP="00A93917">
            <w:pPr>
              <w:numPr>
                <w:ilvl w:val="0"/>
                <w:numId w:val="35"/>
              </w:numPr>
              <w:spacing w:after="0" w:line="240" w:lineRule="auto"/>
              <w:contextualSpacing/>
              <w:rPr>
                <w:rFonts w:eastAsia="MS Mincho"/>
                <w:bCs/>
              </w:rPr>
            </w:pPr>
            <w:r w:rsidRPr="005626DB">
              <w:rPr>
                <w:rFonts w:eastAsia="MS Mincho"/>
                <w:bCs/>
              </w:rPr>
              <w:t>learn about enabling the environment - active learning, play and exploration, creative and critical thinking</w:t>
            </w:r>
          </w:p>
          <w:p w14:paraId="7C9CD2D4" w14:textId="77777777" w:rsidR="00A2770B" w:rsidRPr="005626DB" w:rsidRDefault="00A2770B" w:rsidP="00A93917">
            <w:pPr>
              <w:numPr>
                <w:ilvl w:val="0"/>
                <w:numId w:val="35"/>
              </w:numPr>
              <w:spacing w:after="0" w:line="256" w:lineRule="atLeast"/>
              <w:ind w:right="221"/>
              <w:contextualSpacing/>
              <w:rPr>
                <w:rFonts w:eastAsia="Times New Roman"/>
                <w:lang w:eastAsia="en-GB"/>
              </w:rPr>
            </w:pPr>
            <w:r w:rsidRPr="005626DB">
              <w:rPr>
                <w:rFonts w:eastAsia="Arial Unicode MS"/>
                <w:kern w:val="24"/>
              </w:rPr>
              <w:t>develop an understanding of the importance of connective model of learning in  mathematics in relation to the principles of early counting</w:t>
            </w:r>
          </w:p>
          <w:p w14:paraId="27510242" w14:textId="77777777" w:rsidR="00A2770B" w:rsidRPr="005626DB" w:rsidRDefault="00A2770B" w:rsidP="00A93917">
            <w:pPr>
              <w:numPr>
                <w:ilvl w:val="0"/>
                <w:numId w:val="35"/>
              </w:numPr>
              <w:spacing w:after="0" w:line="256" w:lineRule="atLeast"/>
              <w:ind w:right="221"/>
              <w:contextualSpacing/>
              <w:rPr>
                <w:rFonts w:eastAsia="Times New Roman"/>
                <w:lang w:eastAsia="en-GB"/>
              </w:rPr>
            </w:pPr>
            <w:r w:rsidRPr="005626DB">
              <w:rPr>
                <w:rFonts w:eastAsia="MS Mincho"/>
              </w:rPr>
              <w:t>learn how working with structured imagery can help children meet these challenges</w:t>
            </w:r>
            <w:r w:rsidRPr="005626DB">
              <w:rPr>
                <w:rFonts w:eastAsia="Arial Unicode MS"/>
                <w:kern w:val="24"/>
              </w:rPr>
              <w:t xml:space="preserve"> and can help convey abstract mathematical concepts to children</w:t>
            </w:r>
          </w:p>
          <w:p w14:paraId="69D05F89" w14:textId="77777777" w:rsidR="00A2770B" w:rsidRPr="005626DB" w:rsidRDefault="00A2770B" w:rsidP="00A93917">
            <w:pPr>
              <w:numPr>
                <w:ilvl w:val="0"/>
                <w:numId w:val="35"/>
              </w:numPr>
              <w:spacing w:after="0" w:line="256" w:lineRule="atLeast"/>
              <w:ind w:right="221"/>
              <w:contextualSpacing/>
              <w:rPr>
                <w:rFonts w:eastAsia="Times New Roman"/>
                <w:lang w:eastAsia="en-GB"/>
              </w:rPr>
            </w:pPr>
            <w:r w:rsidRPr="005626DB">
              <w:rPr>
                <w:rFonts w:eastAsia="Arial Unicode MS"/>
                <w:kern w:val="24"/>
              </w:rPr>
              <w:t>to know the expectations for number - development matters</w:t>
            </w:r>
          </w:p>
          <w:p w14:paraId="79EE087F" w14:textId="77777777" w:rsidR="00A2770B" w:rsidRPr="005626DB" w:rsidRDefault="00A2770B" w:rsidP="00A93917">
            <w:pPr>
              <w:numPr>
                <w:ilvl w:val="0"/>
                <w:numId w:val="35"/>
              </w:numPr>
              <w:spacing w:after="0" w:line="256" w:lineRule="atLeast"/>
              <w:ind w:right="221"/>
              <w:contextualSpacing/>
              <w:rPr>
                <w:rFonts w:eastAsia="Times New Roman"/>
                <w:lang w:eastAsia="en-GB"/>
              </w:rPr>
            </w:pPr>
            <w:r w:rsidRPr="005626DB">
              <w:rPr>
                <w:rFonts w:eastAsia="Arial Unicode MS"/>
                <w:kern w:val="24"/>
              </w:rPr>
              <w:t>to use the statutory and non-statutory guidance to plan an activity for counting</w:t>
            </w:r>
          </w:p>
          <w:p w14:paraId="3BC8E866" w14:textId="77777777" w:rsidR="00A2770B" w:rsidRPr="005626DB" w:rsidRDefault="00A2770B" w:rsidP="00A93917">
            <w:pPr>
              <w:numPr>
                <w:ilvl w:val="0"/>
                <w:numId w:val="35"/>
              </w:numPr>
              <w:spacing w:after="0" w:line="256" w:lineRule="atLeast"/>
              <w:ind w:right="221"/>
              <w:contextualSpacing/>
              <w:rPr>
                <w:rFonts w:eastAsia="Times New Roman"/>
                <w:lang w:eastAsia="en-GB"/>
              </w:rPr>
            </w:pPr>
            <w:r w:rsidRPr="005626DB">
              <w:rPr>
                <w:rFonts w:eastAsia="Arial Unicode MS"/>
                <w:kern w:val="24"/>
              </w:rPr>
              <w:t>to select appropriate resources for the activity</w:t>
            </w:r>
          </w:p>
          <w:p w14:paraId="25885910" w14:textId="77777777" w:rsidR="00A2770B" w:rsidRPr="005626DB" w:rsidRDefault="00A2770B" w:rsidP="00A93917">
            <w:pPr>
              <w:numPr>
                <w:ilvl w:val="0"/>
                <w:numId w:val="35"/>
              </w:numPr>
              <w:spacing w:after="0" w:line="256" w:lineRule="atLeast"/>
              <w:ind w:right="221"/>
              <w:contextualSpacing/>
              <w:rPr>
                <w:rFonts w:eastAsia="Times New Roman"/>
                <w:lang w:eastAsia="en-GB"/>
              </w:rPr>
            </w:pPr>
            <w:r w:rsidRPr="005626DB">
              <w:rPr>
                <w:rFonts w:eastAsia="Arial Unicode MS"/>
                <w:kern w:val="24"/>
              </w:rPr>
              <w:t>to model the key concepts of counting</w:t>
            </w:r>
          </w:p>
          <w:p w14:paraId="7ACD83A4" w14:textId="77777777" w:rsidR="00A2770B" w:rsidRPr="005626DB" w:rsidRDefault="00A2770B" w:rsidP="00A93917">
            <w:pPr>
              <w:numPr>
                <w:ilvl w:val="0"/>
                <w:numId w:val="35"/>
              </w:numPr>
              <w:spacing w:after="0" w:line="256" w:lineRule="atLeast"/>
              <w:ind w:right="221"/>
              <w:contextualSpacing/>
              <w:rPr>
                <w:rFonts w:eastAsia="Times New Roman"/>
                <w:lang w:eastAsia="en-GB"/>
              </w:rPr>
            </w:pPr>
            <w:r w:rsidRPr="005626DB">
              <w:rPr>
                <w:rFonts w:eastAsia="Arial Unicode MS"/>
                <w:kern w:val="24"/>
              </w:rPr>
              <w:t xml:space="preserve">to know what to look for and how to record progress </w:t>
            </w:r>
          </w:p>
        </w:tc>
      </w:tr>
      <w:tr w:rsidR="00A2770B" w:rsidRPr="005626DB" w14:paraId="4F364232" w14:textId="77777777" w:rsidTr="00A2770B">
        <w:trPr>
          <w:trHeight w:val="1230"/>
        </w:trPr>
        <w:tc>
          <w:tcPr>
            <w:tcW w:w="2415" w:type="dxa"/>
            <w:tcBorders>
              <w:top w:val="nil"/>
              <w:left w:val="single" w:sz="8" w:space="0" w:color="auto"/>
              <w:bottom w:val="single" w:sz="8" w:space="0" w:color="auto"/>
              <w:right w:val="single" w:sz="8" w:space="0" w:color="auto"/>
            </w:tcBorders>
          </w:tcPr>
          <w:p w14:paraId="6B26A9E3"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WHY NOW?</w:t>
            </w:r>
          </w:p>
          <w:p w14:paraId="45505CB4"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p>
          <w:p w14:paraId="37014D51"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Curriculum Design &amp; Key Messages</w:t>
            </w:r>
          </w:p>
        </w:tc>
        <w:tc>
          <w:tcPr>
            <w:tcW w:w="7640" w:type="dxa"/>
            <w:tcBorders>
              <w:top w:val="nil"/>
              <w:left w:val="nil"/>
              <w:bottom w:val="single" w:sz="8" w:space="0" w:color="auto"/>
              <w:right w:val="single" w:sz="8" w:space="0" w:color="auto"/>
            </w:tcBorders>
            <w:hideMark/>
          </w:tcPr>
          <w:p w14:paraId="47FFF3CB" w14:textId="77777777" w:rsidR="00A2770B" w:rsidRPr="005626DB" w:rsidRDefault="00A2770B" w:rsidP="00A93917">
            <w:pPr>
              <w:numPr>
                <w:ilvl w:val="0"/>
                <w:numId w:val="51"/>
              </w:numPr>
              <w:spacing w:after="0" w:line="240" w:lineRule="auto"/>
              <w:ind w:left="357" w:right="289" w:hanging="357"/>
              <w:contextualSpacing/>
              <w:rPr>
                <w:rFonts w:eastAsia="Times New Roman"/>
              </w:rPr>
            </w:pPr>
            <w:r w:rsidRPr="005626DB">
              <w:rPr>
                <w:rFonts w:eastAsia="Times New Roman"/>
              </w:rPr>
              <w:t>And how do we ensure such an abstract set of concepts are taught effectively?</w:t>
            </w:r>
          </w:p>
          <w:p w14:paraId="413884A5" w14:textId="77777777" w:rsidR="00A2770B" w:rsidRPr="005626DB" w:rsidRDefault="00A2770B" w:rsidP="00A93917">
            <w:pPr>
              <w:numPr>
                <w:ilvl w:val="0"/>
                <w:numId w:val="51"/>
              </w:numPr>
              <w:spacing w:after="0" w:line="240" w:lineRule="auto"/>
              <w:ind w:left="357" w:hanging="357"/>
              <w:contextualSpacing/>
              <w:rPr>
                <w:rFonts w:eastAsia="Times New Roman"/>
              </w:rPr>
            </w:pPr>
            <w:r w:rsidRPr="005626DB">
              <w:rPr>
                <w:rFonts w:eastAsia="Times New Roman"/>
              </w:rPr>
              <w:t>How do we move children on in their counting?</w:t>
            </w:r>
          </w:p>
          <w:p w14:paraId="304575E0" w14:textId="77777777" w:rsidR="00A2770B" w:rsidRPr="005626DB" w:rsidRDefault="00A2770B" w:rsidP="00A93917">
            <w:pPr>
              <w:numPr>
                <w:ilvl w:val="0"/>
                <w:numId w:val="51"/>
              </w:numPr>
              <w:spacing w:after="0" w:line="240" w:lineRule="auto"/>
              <w:ind w:left="357" w:hanging="357"/>
              <w:contextualSpacing/>
              <w:rPr>
                <w:rFonts w:eastAsia="Times New Roman"/>
              </w:rPr>
            </w:pPr>
            <w:r w:rsidRPr="005626DB">
              <w:rPr>
                <w:rFonts w:eastAsia="Times New Roman"/>
              </w:rPr>
              <w:t>What are the common misconceptions?</w:t>
            </w:r>
          </w:p>
          <w:p w14:paraId="73C7D43C" w14:textId="44AD3531" w:rsidR="00A2770B" w:rsidRPr="005626DB" w:rsidRDefault="00A2770B" w:rsidP="00A93917">
            <w:pPr>
              <w:numPr>
                <w:ilvl w:val="0"/>
                <w:numId w:val="51"/>
              </w:numPr>
              <w:spacing w:after="0" w:line="240" w:lineRule="auto"/>
              <w:ind w:left="357" w:hanging="357"/>
              <w:contextualSpacing/>
              <w:rPr>
                <w:rFonts w:eastAsia="Times New Roman"/>
              </w:rPr>
            </w:pPr>
            <w:r w:rsidRPr="005626DB">
              <w:rPr>
                <w:rFonts w:eastAsia="Times New Roman"/>
              </w:rPr>
              <w:t>What tools do we have at our disposal to move children on?</w:t>
            </w:r>
          </w:p>
          <w:p w14:paraId="5425F509" w14:textId="77777777" w:rsidR="00A2770B" w:rsidRPr="005626DB" w:rsidRDefault="00A2770B" w:rsidP="00A2770B">
            <w:pPr>
              <w:spacing w:before="88" w:after="0" w:line="238" w:lineRule="atLeast"/>
              <w:ind w:right="359"/>
              <w:contextualSpacing/>
              <w:rPr>
                <w:rFonts w:eastAsia="Times New Roman"/>
                <w:lang w:eastAsia="en-GB"/>
              </w:rPr>
            </w:pPr>
          </w:p>
        </w:tc>
      </w:tr>
      <w:tr w:rsidR="00A2770B" w:rsidRPr="005626DB" w14:paraId="7CCECCA0" w14:textId="77777777" w:rsidTr="00A2770B">
        <w:trPr>
          <w:trHeight w:val="1230"/>
        </w:trPr>
        <w:tc>
          <w:tcPr>
            <w:tcW w:w="2415" w:type="dxa"/>
            <w:tcBorders>
              <w:top w:val="nil"/>
              <w:left w:val="single" w:sz="8" w:space="0" w:color="auto"/>
              <w:bottom w:val="single" w:sz="4" w:space="0" w:color="auto"/>
              <w:right w:val="single" w:sz="8" w:space="0" w:color="auto"/>
            </w:tcBorders>
          </w:tcPr>
          <w:p w14:paraId="6F964F87"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HOW?</w:t>
            </w:r>
          </w:p>
          <w:p w14:paraId="7475E64D"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p>
          <w:p w14:paraId="6A110657"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2A2D26E0" w14:textId="77777777" w:rsidR="00A2770B" w:rsidRPr="005626DB" w:rsidRDefault="00A2770B" w:rsidP="00A2770B">
            <w:pPr>
              <w:spacing w:before="87" w:after="0" w:line="240" w:lineRule="auto"/>
              <w:ind w:right="-23"/>
              <w:contextualSpacing/>
              <w:rPr>
                <w:rFonts w:eastAsia="Times New Roman"/>
                <w:sz w:val="22"/>
                <w:szCs w:val="22"/>
                <w:lang w:eastAsia="en-GB"/>
              </w:rPr>
            </w:pPr>
            <w:r w:rsidRPr="005626DB">
              <w:rPr>
                <w:rFonts w:eastAsia="Times New Roman"/>
                <w:b/>
                <w:bCs/>
                <w:color w:val="4B92DB"/>
                <w:spacing w:val="1"/>
                <w:sz w:val="22"/>
                <w:szCs w:val="22"/>
                <w:lang w:eastAsia="en-GB"/>
              </w:rPr>
              <w:t xml:space="preserve">Content </w:t>
            </w:r>
          </w:p>
        </w:tc>
        <w:tc>
          <w:tcPr>
            <w:tcW w:w="7640" w:type="dxa"/>
            <w:tcBorders>
              <w:top w:val="nil"/>
              <w:left w:val="nil"/>
              <w:bottom w:val="single" w:sz="8" w:space="0" w:color="auto"/>
              <w:right w:val="single" w:sz="8" w:space="0" w:color="auto"/>
            </w:tcBorders>
          </w:tcPr>
          <w:p w14:paraId="21392F1A" w14:textId="77777777" w:rsidR="00A2770B" w:rsidRPr="005626DB" w:rsidRDefault="00A2770B" w:rsidP="00A2770B">
            <w:pPr>
              <w:pStyle w:val="ListParagraph"/>
              <w:spacing w:before="88" w:after="0" w:line="238" w:lineRule="atLeast"/>
              <w:ind w:left="487" w:right="359"/>
              <w:rPr>
                <w:rFonts w:eastAsia="Times New Roman"/>
                <w:lang w:eastAsia="en-GB"/>
              </w:rPr>
            </w:pPr>
            <w:r w:rsidRPr="005626DB">
              <w:rPr>
                <w:rFonts w:eastAsia="Times New Roman"/>
                <w:lang w:eastAsia="ja-JP"/>
              </w:rPr>
              <w:t>D</w:t>
            </w:r>
            <w:r w:rsidRPr="005626DB">
              <w:rPr>
                <w:rFonts w:eastAsia="Times New Roman"/>
                <w:lang w:eastAsia="en-GB"/>
              </w:rPr>
              <w:t>uring the session trainees 5-11 will:</w:t>
            </w:r>
          </w:p>
          <w:p w14:paraId="29D0B61D" w14:textId="77777777" w:rsidR="00A2770B" w:rsidRPr="005626DB" w:rsidRDefault="00A2770B" w:rsidP="00A93917">
            <w:pPr>
              <w:numPr>
                <w:ilvl w:val="0"/>
                <w:numId w:val="51"/>
              </w:numPr>
              <w:spacing w:line="216" w:lineRule="auto"/>
              <w:contextualSpacing/>
              <w:textAlignment w:val="baseline"/>
              <w:rPr>
                <w:rFonts w:eastAsia="MS Mincho"/>
                <w:bCs/>
              </w:rPr>
            </w:pPr>
            <w:r w:rsidRPr="005626DB">
              <w:rPr>
                <w:rFonts w:eastAsia="MS Mincho"/>
                <w:bCs/>
              </w:rPr>
              <w:t>look at progression and development in early counting</w:t>
            </w:r>
          </w:p>
          <w:p w14:paraId="46E73CD1" w14:textId="77777777" w:rsidR="00A2770B" w:rsidRPr="005626DB" w:rsidRDefault="00A2770B" w:rsidP="00A93917">
            <w:pPr>
              <w:numPr>
                <w:ilvl w:val="0"/>
                <w:numId w:val="51"/>
              </w:numPr>
              <w:spacing w:before="88" w:after="0" w:line="238" w:lineRule="atLeast"/>
              <w:ind w:right="359"/>
              <w:contextualSpacing/>
              <w:rPr>
                <w:rFonts w:eastAsia="Times New Roman"/>
                <w:lang w:eastAsia="en-GB"/>
              </w:rPr>
            </w:pPr>
            <w:r w:rsidRPr="005626DB">
              <w:rPr>
                <w:rFonts w:eastAsia="MS Mincho"/>
                <w:bCs/>
                <w:kern w:val="24"/>
              </w:rPr>
              <w:t xml:space="preserve">have the opportunity to develop their understanding of the key principles involved in early counting through direct teaching, modelling and discussion, thereby exploring the variety of teaching approaches and structured apparatus available </w:t>
            </w:r>
          </w:p>
          <w:p w14:paraId="3015064D" w14:textId="77777777" w:rsidR="00A2770B" w:rsidRPr="005626DB" w:rsidRDefault="00A2770B" w:rsidP="00A93917">
            <w:pPr>
              <w:numPr>
                <w:ilvl w:val="0"/>
                <w:numId w:val="51"/>
              </w:numPr>
              <w:spacing w:after="0" w:line="240" w:lineRule="auto"/>
              <w:contextualSpacing/>
              <w:rPr>
                <w:rFonts w:eastAsia="MS Mincho"/>
              </w:rPr>
            </w:pPr>
            <w:r w:rsidRPr="005626DB">
              <w:rPr>
                <w:rFonts w:eastAsia="MS Mincho"/>
                <w:bCs/>
                <w:kern w:val="24"/>
              </w:rPr>
              <w:t>reflect upon their understanding of how children learn to count and how this can be a foundation for other aspects of maths</w:t>
            </w:r>
          </w:p>
          <w:p w14:paraId="319F92C9" w14:textId="77777777" w:rsidR="00A2770B" w:rsidRPr="005626DB" w:rsidRDefault="00A2770B" w:rsidP="00A93917">
            <w:pPr>
              <w:numPr>
                <w:ilvl w:val="0"/>
                <w:numId w:val="51"/>
              </w:numPr>
              <w:spacing w:before="88" w:after="0" w:line="238" w:lineRule="atLeast"/>
              <w:ind w:right="359"/>
              <w:contextualSpacing/>
              <w:rPr>
                <w:rFonts w:eastAsia="Times New Roman"/>
                <w:lang w:eastAsia="en-GB"/>
              </w:rPr>
            </w:pPr>
            <w:r w:rsidRPr="005626DB">
              <w:rPr>
                <w:rFonts w:eastAsia="MS Mincho"/>
                <w:bCs/>
                <w:kern w:val="24"/>
              </w:rPr>
              <w:t>have the opportunity to build up a collection of activities to use in the classroom based around each progressive step</w:t>
            </w:r>
            <w:r w:rsidRPr="005626DB">
              <w:rPr>
                <w:rFonts w:eastAsia="Times New Roman"/>
                <w:lang w:eastAsia="en-GB"/>
              </w:rPr>
              <w:t xml:space="preserve"> with a focus on planning for quality first teaching and learning involving counting</w:t>
            </w:r>
          </w:p>
          <w:p w14:paraId="51CF088D" w14:textId="77777777" w:rsidR="00A2770B" w:rsidRPr="005626DB" w:rsidRDefault="00A2770B" w:rsidP="00A2770B">
            <w:pPr>
              <w:spacing w:after="0" w:line="240" w:lineRule="auto"/>
              <w:ind w:left="487"/>
              <w:contextualSpacing/>
              <w:rPr>
                <w:rFonts w:eastAsia="MS Mincho"/>
              </w:rPr>
            </w:pPr>
          </w:p>
          <w:p w14:paraId="0E87F9C5" w14:textId="77777777" w:rsidR="00A2770B" w:rsidRPr="005626DB" w:rsidRDefault="00A2770B" w:rsidP="00A2770B">
            <w:pPr>
              <w:spacing w:after="0" w:line="240" w:lineRule="auto"/>
              <w:ind w:left="127"/>
              <w:rPr>
                <w:rFonts w:eastAsia="Times New Roman"/>
                <w:b/>
                <w:lang w:eastAsia="en-GB"/>
              </w:rPr>
            </w:pPr>
            <w:r w:rsidRPr="005626DB">
              <w:rPr>
                <w:rFonts w:eastAsia="Times New Roman"/>
                <w:b/>
                <w:lang w:eastAsia="en-GB"/>
              </w:rPr>
              <w:t xml:space="preserve">During the session trainees 3-7 trainees will: </w:t>
            </w:r>
          </w:p>
          <w:p w14:paraId="1185A74D" w14:textId="77777777" w:rsidR="00A2770B" w:rsidRPr="005626DB" w:rsidRDefault="00A2770B" w:rsidP="00A93917">
            <w:pPr>
              <w:numPr>
                <w:ilvl w:val="0"/>
                <w:numId w:val="51"/>
              </w:numPr>
              <w:spacing w:before="88" w:after="0" w:line="238" w:lineRule="atLeast"/>
              <w:ind w:right="359"/>
              <w:contextualSpacing/>
              <w:rPr>
                <w:rFonts w:eastAsia="MS Mincho"/>
              </w:rPr>
            </w:pPr>
            <w:r w:rsidRPr="005626DB">
              <w:rPr>
                <w:rFonts w:eastAsia="MS Mincho"/>
              </w:rPr>
              <w:t>gain a deeper understanding of the challenges linked to</w:t>
            </w:r>
          </w:p>
          <w:p w14:paraId="4F6FF94F" w14:textId="77777777" w:rsidR="00A2770B" w:rsidRPr="005626DB" w:rsidRDefault="00A2770B" w:rsidP="00A2770B">
            <w:pPr>
              <w:spacing w:before="88" w:after="0" w:line="238" w:lineRule="atLeast"/>
              <w:ind w:left="127" w:right="359"/>
              <w:rPr>
                <w:rFonts w:eastAsia="MS Mincho"/>
              </w:rPr>
            </w:pPr>
            <w:r w:rsidRPr="005626DB">
              <w:rPr>
                <w:rFonts w:eastAsia="MS Mincho"/>
              </w:rPr>
              <w:t xml:space="preserve">     our understanding of numbers</w:t>
            </w:r>
          </w:p>
          <w:p w14:paraId="15BC185B" w14:textId="77777777" w:rsidR="00A2770B" w:rsidRPr="005626DB" w:rsidRDefault="00A2770B" w:rsidP="00A93917">
            <w:pPr>
              <w:numPr>
                <w:ilvl w:val="0"/>
                <w:numId w:val="51"/>
              </w:numPr>
              <w:spacing w:before="88" w:after="0" w:line="238" w:lineRule="atLeast"/>
              <w:ind w:right="359"/>
              <w:contextualSpacing/>
              <w:rPr>
                <w:rFonts w:eastAsia="MS Mincho"/>
              </w:rPr>
            </w:pPr>
            <w:r w:rsidRPr="005626DB">
              <w:rPr>
                <w:rFonts w:eastAsia="MS Mincho"/>
              </w:rPr>
              <w:t>begin to develop an understanding of the importance of concept image model of learning mathematics in relation to the principles of early counting</w:t>
            </w:r>
          </w:p>
          <w:p w14:paraId="6BFF0790" w14:textId="77777777" w:rsidR="00A2770B" w:rsidRPr="005626DB" w:rsidRDefault="00A2770B" w:rsidP="00A93917">
            <w:pPr>
              <w:numPr>
                <w:ilvl w:val="0"/>
                <w:numId w:val="51"/>
              </w:numPr>
              <w:spacing w:before="88" w:after="0" w:line="238" w:lineRule="atLeast"/>
              <w:ind w:right="359"/>
              <w:contextualSpacing/>
              <w:rPr>
                <w:rFonts w:eastAsia="MS Mincho"/>
              </w:rPr>
            </w:pPr>
            <w:r w:rsidRPr="005626DB">
              <w:rPr>
                <w:rFonts w:eastAsia="MS Mincho"/>
              </w:rPr>
              <w:t>have the opportunity to develop their understanding of the key principles involved in early counting through direct teaching, modelling and discussion, thereby exploring the variety of teaching approaches and structured apparatus available</w:t>
            </w:r>
          </w:p>
          <w:p w14:paraId="31D21B78" w14:textId="77777777" w:rsidR="00A2770B" w:rsidRPr="005626DB" w:rsidRDefault="00A2770B" w:rsidP="00A93917">
            <w:pPr>
              <w:numPr>
                <w:ilvl w:val="0"/>
                <w:numId w:val="51"/>
              </w:numPr>
              <w:spacing w:before="88" w:after="0" w:line="238" w:lineRule="atLeast"/>
              <w:ind w:right="359"/>
              <w:contextualSpacing/>
              <w:rPr>
                <w:rFonts w:eastAsia="MS Mincho"/>
              </w:rPr>
            </w:pPr>
            <w:r w:rsidRPr="005626DB">
              <w:rPr>
                <w:rFonts w:eastAsia="MS Mincho"/>
              </w:rPr>
              <w:t>explore the progressive steps involved in early counting</w:t>
            </w:r>
          </w:p>
          <w:p w14:paraId="6474A3AE" w14:textId="77777777" w:rsidR="00A2770B" w:rsidRPr="005626DB" w:rsidRDefault="00A2770B" w:rsidP="00A93917">
            <w:pPr>
              <w:numPr>
                <w:ilvl w:val="0"/>
                <w:numId w:val="51"/>
              </w:numPr>
              <w:spacing w:before="88" w:after="0" w:line="238" w:lineRule="atLeast"/>
              <w:ind w:right="359"/>
              <w:contextualSpacing/>
              <w:rPr>
                <w:rFonts w:eastAsia="MS Mincho"/>
              </w:rPr>
            </w:pPr>
            <w:r w:rsidRPr="005626DB">
              <w:rPr>
                <w:rFonts w:eastAsia="MS Mincho"/>
              </w:rPr>
              <w:t>see how the use of concrete and visual materials can help convey abstract mathematical concepts to children</w:t>
            </w:r>
          </w:p>
          <w:p w14:paraId="69B84949" w14:textId="77777777" w:rsidR="00A2770B" w:rsidRPr="005626DB" w:rsidRDefault="00A2770B" w:rsidP="00A93917">
            <w:pPr>
              <w:numPr>
                <w:ilvl w:val="0"/>
                <w:numId w:val="51"/>
              </w:numPr>
              <w:spacing w:before="88" w:after="0" w:line="238" w:lineRule="atLeast"/>
              <w:ind w:right="359"/>
              <w:contextualSpacing/>
              <w:rPr>
                <w:rFonts w:eastAsia="MS Mincho"/>
              </w:rPr>
            </w:pPr>
            <w:r w:rsidRPr="005626DB">
              <w:rPr>
                <w:rFonts w:eastAsia="MS Mincho"/>
              </w:rPr>
              <w:t>understand the connective model of teaching early maths</w:t>
            </w:r>
          </w:p>
          <w:p w14:paraId="076D07BF" w14:textId="2294E1F5" w:rsidR="00A2770B" w:rsidRPr="006C14D3" w:rsidRDefault="00A2770B" w:rsidP="006C14D3">
            <w:pPr>
              <w:pStyle w:val="ListParagraph"/>
              <w:numPr>
                <w:ilvl w:val="0"/>
                <w:numId w:val="51"/>
              </w:numPr>
              <w:rPr>
                <w:rFonts w:eastAsia="MS Mincho"/>
              </w:rPr>
            </w:pPr>
            <w:r w:rsidRPr="005626DB">
              <w:rPr>
                <w:rFonts w:eastAsia="MS Mincho"/>
              </w:rPr>
              <w:t>have the opportunity to evaluate and build up a collection of activities to use in the classroom based around each progressive step with a focus on planning for quality first teaching and learning involving counting</w:t>
            </w:r>
          </w:p>
        </w:tc>
      </w:tr>
      <w:tr w:rsidR="00A2770B" w:rsidRPr="005626DB" w14:paraId="78B54EE9" w14:textId="77777777" w:rsidTr="00A2770B">
        <w:trPr>
          <w:trHeight w:val="700"/>
        </w:trPr>
        <w:tc>
          <w:tcPr>
            <w:tcW w:w="2415" w:type="dxa"/>
            <w:tcBorders>
              <w:top w:val="single" w:sz="4" w:space="0" w:color="auto"/>
              <w:left w:val="single" w:sz="4" w:space="0" w:color="auto"/>
              <w:bottom w:val="single" w:sz="4" w:space="0" w:color="auto"/>
              <w:right w:val="single" w:sz="4" w:space="0" w:color="auto"/>
            </w:tcBorders>
          </w:tcPr>
          <w:p w14:paraId="248D16B4"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WHERE?</w:t>
            </w:r>
          </w:p>
          <w:p w14:paraId="53ACC58A"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p>
          <w:p w14:paraId="26232A48"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Key Links: </w:t>
            </w:r>
          </w:p>
          <w:p w14:paraId="2E19DC42" w14:textId="77777777" w:rsidR="00A2770B" w:rsidRPr="005626DB" w:rsidRDefault="00A2770B" w:rsidP="00A2770B">
            <w:p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PGCE Course</w:t>
            </w:r>
          </w:p>
        </w:tc>
        <w:tc>
          <w:tcPr>
            <w:tcW w:w="7640" w:type="dxa"/>
            <w:tcBorders>
              <w:top w:val="nil"/>
              <w:left w:val="single" w:sz="4" w:space="0" w:color="auto"/>
              <w:bottom w:val="single" w:sz="8" w:space="0" w:color="auto"/>
              <w:right w:val="single" w:sz="8" w:space="0" w:color="auto"/>
            </w:tcBorders>
            <w:hideMark/>
          </w:tcPr>
          <w:p w14:paraId="05BEF3F5" w14:textId="09A1BB86" w:rsidR="006C14D3" w:rsidRDefault="006C14D3" w:rsidP="006C14D3">
            <w:pPr>
              <w:spacing w:before="87" w:after="0" w:line="240" w:lineRule="auto"/>
              <w:ind w:right="-20"/>
              <w:rPr>
                <w:color w:val="201F1E"/>
                <w:shd w:val="clear" w:color="auto" w:fill="FFFFFF"/>
              </w:rPr>
            </w:pPr>
            <w:r w:rsidRPr="007D0177">
              <w:rPr>
                <w:rFonts w:eastAsia="Times New Roman"/>
                <w:b/>
                <w:bCs/>
                <w:lang w:eastAsia="en-GB"/>
              </w:rPr>
              <w:t>PGCE Cross-Course Links including Provision for All</w:t>
            </w:r>
            <w:r>
              <w:rPr>
                <w:rFonts w:eastAsia="Times New Roman"/>
                <w:b/>
                <w:bCs/>
                <w:lang w:eastAsia="en-GB"/>
              </w:rPr>
              <w:t xml:space="preserve">: </w:t>
            </w:r>
            <w:r w:rsidRPr="007D0177">
              <w:rPr>
                <w:color w:val="201F1E"/>
                <w:shd w:val="clear" w:color="auto" w:fill="FFFFFF"/>
              </w:rPr>
              <w:t>To consider the needs of all children in all contexts and make provision for them to make progress (see Appendix 1).</w:t>
            </w:r>
          </w:p>
          <w:p w14:paraId="3B769F4E" w14:textId="77777777" w:rsidR="00A2770B" w:rsidRPr="005626DB" w:rsidRDefault="00A2770B" w:rsidP="001B789A">
            <w:pPr>
              <w:pStyle w:val="ListParagraph"/>
              <w:numPr>
                <w:ilvl w:val="0"/>
                <w:numId w:val="227"/>
              </w:numPr>
              <w:rPr>
                <w:rFonts w:eastAsia="Times New Roman"/>
                <w:bCs/>
                <w:sz w:val="22"/>
                <w:szCs w:val="22"/>
                <w:lang w:eastAsia="en-GB"/>
              </w:rPr>
            </w:pPr>
            <w:r w:rsidRPr="005626DB">
              <w:rPr>
                <w:rFonts w:eastAsia="Times New Roman"/>
                <w:bCs/>
                <w:sz w:val="22"/>
                <w:szCs w:val="22"/>
                <w:lang w:eastAsia="en-GB"/>
              </w:rPr>
              <w:t xml:space="preserve">Professional Learning: indoor/outdoor provision for both early years and 5-11 </w:t>
            </w:r>
          </w:p>
          <w:p w14:paraId="50CA3738" w14:textId="77777777" w:rsidR="00A2770B" w:rsidRPr="005626DB" w:rsidRDefault="00A2770B" w:rsidP="001B789A">
            <w:pPr>
              <w:pStyle w:val="ListParagraph"/>
              <w:numPr>
                <w:ilvl w:val="0"/>
                <w:numId w:val="227"/>
              </w:numPr>
              <w:rPr>
                <w:rFonts w:eastAsia="MS Mincho"/>
                <w:lang w:eastAsia="ja-JP"/>
              </w:rPr>
            </w:pPr>
            <w:r w:rsidRPr="005626DB">
              <w:rPr>
                <w:rFonts w:eastAsia="Times New Roman"/>
                <w:bCs/>
                <w:sz w:val="22"/>
                <w:szCs w:val="22"/>
                <w:lang w:eastAsia="en-GB"/>
              </w:rPr>
              <w:t>Masters Module 3: Classroom talk</w:t>
            </w:r>
          </w:p>
        </w:tc>
      </w:tr>
      <w:tr w:rsidR="00A2770B" w:rsidRPr="005626DB" w14:paraId="41044227" w14:textId="77777777" w:rsidTr="00A2770B">
        <w:trPr>
          <w:trHeight w:val="435"/>
        </w:trPr>
        <w:tc>
          <w:tcPr>
            <w:tcW w:w="2415" w:type="dxa"/>
            <w:tcBorders>
              <w:top w:val="single" w:sz="4" w:space="0" w:color="auto"/>
              <w:left w:val="single" w:sz="4" w:space="0" w:color="auto"/>
              <w:bottom w:val="single" w:sz="4" w:space="0" w:color="auto"/>
              <w:right w:val="single" w:sz="4" w:space="0" w:color="auto"/>
            </w:tcBorders>
          </w:tcPr>
          <w:p w14:paraId="5EA12C3D"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p>
          <w:p w14:paraId="682B1A11"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ITT Core Content Framework</w:t>
            </w:r>
          </w:p>
          <w:p w14:paraId="5893EC52"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CCF Coverage</w:t>
            </w:r>
          </w:p>
          <w:p w14:paraId="3DDDE014"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p>
        </w:tc>
        <w:tc>
          <w:tcPr>
            <w:tcW w:w="7640" w:type="dxa"/>
            <w:tcBorders>
              <w:top w:val="nil"/>
              <w:left w:val="single" w:sz="4" w:space="0" w:color="auto"/>
              <w:bottom w:val="single" w:sz="8" w:space="0" w:color="auto"/>
              <w:right w:val="single" w:sz="8" w:space="0" w:color="auto"/>
            </w:tcBorders>
          </w:tcPr>
          <w:p w14:paraId="46F28A5E" w14:textId="77777777" w:rsidR="00D50380" w:rsidRPr="00B93606" w:rsidRDefault="00D50380" w:rsidP="00D50380">
            <w:pPr>
              <w:spacing w:before="87" w:after="0" w:line="240" w:lineRule="auto"/>
              <w:ind w:right="-20"/>
            </w:pPr>
            <w:r w:rsidRPr="00B93606">
              <w:rPr>
                <w:rFonts w:eastAsia="Times New Roman"/>
                <w:b/>
                <w:bCs/>
                <w:spacing w:val="1"/>
                <w:lang w:eastAsia="en-GB"/>
              </w:rPr>
              <w:t xml:space="preserve">ITT Core Content Framework: </w:t>
            </w:r>
            <w:r w:rsidRPr="00B93606">
              <w:rPr>
                <w:rFonts w:eastAsia="Times New Roman"/>
                <w:spacing w:val="1"/>
                <w:lang w:eastAsia="en-GB"/>
              </w:rPr>
              <w:t>Aspects from</w:t>
            </w:r>
            <w:r w:rsidRPr="00B93606">
              <w:t xml:space="preserve"> the five core areas (‘Behaviour’, </w:t>
            </w:r>
            <w:r w:rsidRPr="00D50380">
              <w:rPr>
                <w:u w:val="single"/>
              </w:rPr>
              <w:t>‘Pedagogy’,</w:t>
            </w:r>
            <w:r w:rsidRPr="00B93606">
              <w:t xml:space="preserve"> ‘</w:t>
            </w:r>
            <w:r w:rsidRPr="00D50380">
              <w:rPr>
                <w:u w:val="single"/>
              </w:rPr>
              <w:t xml:space="preserve">Assessment’, </w:t>
            </w:r>
            <w:r w:rsidRPr="00B93606">
              <w:t>‘Curriculum’, ‘</w:t>
            </w:r>
            <w:r w:rsidRPr="00D50380">
              <w:rPr>
                <w:u w:val="single"/>
              </w:rPr>
              <w:t>Professional Behaviours’</w:t>
            </w:r>
            <w:r w:rsidRPr="00B93606">
              <w:t>) will be included in this seminar as appropriate.</w:t>
            </w:r>
          </w:p>
          <w:p w14:paraId="4AE87AA1" w14:textId="77777777" w:rsidR="00A2770B" w:rsidRPr="005626DB" w:rsidRDefault="00A2770B" w:rsidP="00A2770B">
            <w:pPr>
              <w:contextualSpacing/>
              <w:rPr>
                <w:b/>
                <w:i/>
                <w:iCs/>
                <w:sz w:val="22"/>
                <w:szCs w:val="22"/>
              </w:rPr>
            </w:pPr>
            <w:r w:rsidRPr="005626DB">
              <w:rPr>
                <w:b/>
                <w:i/>
                <w:iCs/>
                <w:sz w:val="22"/>
                <w:szCs w:val="22"/>
              </w:rPr>
              <w:t xml:space="preserve">Focus: </w:t>
            </w:r>
          </w:p>
          <w:p w14:paraId="53B542F6" w14:textId="77777777" w:rsidR="00A2770B" w:rsidRPr="00D50380" w:rsidRDefault="00A2770B" w:rsidP="00A2770B">
            <w:pPr>
              <w:contextualSpacing/>
              <w:rPr>
                <w:i/>
                <w:iCs/>
                <w:sz w:val="22"/>
                <w:szCs w:val="22"/>
              </w:rPr>
            </w:pPr>
            <w:r w:rsidRPr="00D50380">
              <w:rPr>
                <w:i/>
                <w:iCs/>
                <w:sz w:val="22"/>
                <w:szCs w:val="22"/>
              </w:rPr>
              <w:t>2:2. Prior knowledge plays an important role in how pupils learn; committing some key facts to their long-term memory is likely to help pupils learn more complex ideas.</w:t>
            </w:r>
          </w:p>
          <w:p w14:paraId="6BD6B45A" w14:textId="77777777" w:rsidR="00A2770B" w:rsidRPr="00D50380" w:rsidRDefault="00A2770B" w:rsidP="00A2770B">
            <w:pPr>
              <w:contextualSpacing/>
              <w:rPr>
                <w:b/>
                <w:i/>
                <w:iCs/>
                <w:sz w:val="22"/>
                <w:szCs w:val="22"/>
              </w:rPr>
            </w:pPr>
            <w:r w:rsidRPr="00D50380">
              <w:rPr>
                <w:i/>
                <w:iCs/>
                <w:sz w:val="22"/>
                <w:szCs w:val="22"/>
              </w:rPr>
              <w:t>2:6. Where prior knowledge is weak, pupils are more likely to develop misconceptions, particularly if new ideas are introduced too quickly</w:t>
            </w:r>
          </w:p>
          <w:p w14:paraId="26D1CA7F" w14:textId="77777777" w:rsidR="00A2770B" w:rsidRPr="00D50380" w:rsidRDefault="00A2770B" w:rsidP="00A2770B">
            <w:pPr>
              <w:contextualSpacing/>
              <w:rPr>
                <w:i/>
                <w:iCs/>
                <w:sz w:val="22"/>
                <w:szCs w:val="22"/>
              </w:rPr>
            </w:pPr>
            <w:r w:rsidRPr="00D50380">
              <w:rPr>
                <w:i/>
                <w:iCs/>
                <w:sz w:val="22"/>
                <w:szCs w:val="22"/>
              </w:rPr>
              <w:t xml:space="preserve">3:4 Anticipating common misconceptions within particular subjects is also an important aspect of curricular knowledge; working closely with colleagues to develop an understanding of likely misconceptions is valuable. </w:t>
            </w:r>
          </w:p>
          <w:p w14:paraId="59522FE5" w14:textId="77777777" w:rsidR="00A2770B" w:rsidRPr="005626DB" w:rsidRDefault="00A2770B" w:rsidP="00A2770B">
            <w:pPr>
              <w:contextualSpacing/>
              <w:rPr>
                <w:b/>
                <w:i/>
                <w:iCs/>
                <w:sz w:val="22"/>
                <w:szCs w:val="22"/>
              </w:rPr>
            </w:pPr>
            <w:r w:rsidRPr="00D50380">
              <w:rPr>
                <w:i/>
                <w:iCs/>
                <w:sz w:val="22"/>
                <w:szCs w:val="22"/>
              </w:rPr>
              <w:t>4:4 Guides, scaffolds and worked examples can help pupils apply new ideas, but should be gradually removed as pupil expertise increases.</w:t>
            </w:r>
          </w:p>
        </w:tc>
      </w:tr>
      <w:tr w:rsidR="00A2770B" w:rsidRPr="005626DB" w14:paraId="6B3FA243" w14:textId="77777777" w:rsidTr="00A2770B">
        <w:trPr>
          <w:trHeight w:val="325"/>
        </w:trPr>
        <w:tc>
          <w:tcPr>
            <w:tcW w:w="2415" w:type="dxa"/>
            <w:tcBorders>
              <w:top w:val="single" w:sz="4" w:space="0" w:color="auto"/>
              <w:left w:val="single" w:sz="4" w:space="0" w:color="auto"/>
              <w:bottom w:val="single" w:sz="4" w:space="0" w:color="auto"/>
              <w:right w:val="single" w:sz="4" w:space="0" w:color="auto"/>
            </w:tcBorders>
          </w:tcPr>
          <w:p w14:paraId="5B6AA377"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Teachers’ Standards</w:t>
            </w:r>
          </w:p>
          <w:p w14:paraId="250DE925"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p>
        </w:tc>
        <w:tc>
          <w:tcPr>
            <w:tcW w:w="7640" w:type="dxa"/>
            <w:tcBorders>
              <w:top w:val="nil"/>
              <w:left w:val="single" w:sz="4" w:space="0" w:color="auto"/>
              <w:bottom w:val="single" w:sz="8" w:space="0" w:color="auto"/>
              <w:right w:val="single" w:sz="8" w:space="0" w:color="auto"/>
            </w:tcBorders>
          </w:tcPr>
          <w:p w14:paraId="21B5ECE9" w14:textId="77777777" w:rsidR="00A2770B" w:rsidRPr="005626DB" w:rsidRDefault="00A2770B" w:rsidP="00A2770B">
            <w:pPr>
              <w:contextualSpacing/>
              <w:rPr>
                <w:rFonts w:eastAsia="MS Mincho"/>
                <w:lang w:eastAsia="ja-JP"/>
              </w:rPr>
            </w:pPr>
            <w:r w:rsidRPr="005626DB">
              <w:rPr>
                <w:rFonts w:eastAsia="Times New Roman"/>
                <w:lang w:eastAsia="ja-JP"/>
              </w:rPr>
              <w:t>TS1, TS</w:t>
            </w:r>
            <w:r w:rsidRPr="005626DB">
              <w:rPr>
                <w:rFonts w:eastAsia="MS Mincho"/>
                <w:lang w:eastAsia="ja-JP"/>
              </w:rPr>
              <w:t xml:space="preserve">2, </w:t>
            </w:r>
            <w:r w:rsidRPr="005626DB">
              <w:rPr>
                <w:rFonts w:eastAsia="MS Mincho"/>
                <w:b/>
                <w:lang w:eastAsia="ja-JP"/>
              </w:rPr>
              <w:t>TS3, TS4</w:t>
            </w:r>
            <w:r w:rsidRPr="005626DB">
              <w:rPr>
                <w:rFonts w:eastAsia="MS Mincho"/>
                <w:lang w:eastAsia="ja-JP"/>
              </w:rPr>
              <w:t>, TS5, TS6 and TS7</w:t>
            </w:r>
          </w:p>
          <w:p w14:paraId="5B4E7086" w14:textId="77777777" w:rsidR="00A2770B" w:rsidRPr="005626DB" w:rsidRDefault="00A2770B" w:rsidP="00A2770B">
            <w:pPr>
              <w:contextualSpacing/>
              <w:rPr>
                <w:rFonts w:eastAsia="Times New Roman"/>
              </w:rPr>
            </w:pPr>
            <w:r w:rsidRPr="005626DB">
              <w:rPr>
                <w:rFonts w:eastAsia="Times New Roman"/>
              </w:rPr>
              <w:t>Demonstrates good subject &amp; curriculum knowledge</w:t>
            </w:r>
          </w:p>
        </w:tc>
      </w:tr>
    </w:tbl>
    <w:p w14:paraId="48090D70" w14:textId="77777777" w:rsidR="00A2770B" w:rsidRPr="005626DB" w:rsidRDefault="00A2770B" w:rsidP="00A2770B">
      <w:pPr>
        <w:rPr>
          <w:rFonts w:eastAsia="MS Mincho"/>
          <w:bCs/>
          <w:sz w:val="22"/>
          <w:szCs w:val="22"/>
          <w:lang w:eastAsia="ja-JP"/>
        </w:rPr>
      </w:pPr>
    </w:p>
    <w:tbl>
      <w:tblPr>
        <w:tblW w:w="9815" w:type="dxa"/>
        <w:tblInd w:w="98" w:type="dxa"/>
        <w:tblCellMar>
          <w:left w:w="142" w:type="dxa"/>
          <w:right w:w="0" w:type="dxa"/>
        </w:tblCellMar>
        <w:tblLook w:val="04A0" w:firstRow="1" w:lastRow="0" w:firstColumn="1" w:lastColumn="0" w:noHBand="0" w:noVBand="1"/>
      </w:tblPr>
      <w:tblGrid>
        <w:gridCol w:w="2033"/>
        <w:gridCol w:w="7782"/>
      </w:tblGrid>
      <w:tr w:rsidR="00A2770B" w:rsidRPr="005626DB" w14:paraId="412993E5" w14:textId="77777777" w:rsidTr="00A2770B">
        <w:trPr>
          <w:trHeight w:val="631"/>
        </w:trPr>
        <w:tc>
          <w:tcPr>
            <w:tcW w:w="9815" w:type="dxa"/>
            <w:gridSpan w:val="2"/>
            <w:tcBorders>
              <w:top w:val="single" w:sz="8" w:space="0" w:color="auto"/>
              <w:left w:val="single" w:sz="8" w:space="0" w:color="auto"/>
              <w:bottom w:val="single" w:sz="8" w:space="0" w:color="auto"/>
              <w:right w:val="single" w:sz="8" w:space="0" w:color="auto"/>
            </w:tcBorders>
            <w:shd w:val="clear" w:color="auto" w:fill="00B0F0"/>
            <w:hideMark/>
          </w:tcPr>
          <w:p w14:paraId="43F1D18A" w14:textId="77777777" w:rsidR="00A2770B" w:rsidRPr="005626DB" w:rsidRDefault="00A2770B" w:rsidP="00A2770B">
            <w:pPr>
              <w:jc w:val="center"/>
              <w:rPr>
                <w:rFonts w:eastAsia="Times New Roman"/>
                <w:b/>
                <w:sz w:val="16"/>
                <w:szCs w:val="16"/>
                <w:shd w:val="clear" w:color="auto" w:fill="00B0F0"/>
                <w:lang w:eastAsia="ja-JP"/>
              </w:rPr>
            </w:pPr>
          </w:p>
          <w:p w14:paraId="2F007F8A" w14:textId="77777777" w:rsidR="00A2770B" w:rsidRPr="005626DB" w:rsidRDefault="00A2770B" w:rsidP="00A2770B">
            <w:pPr>
              <w:jc w:val="center"/>
              <w:rPr>
                <w:rFonts w:eastAsia="Times New Roman"/>
                <w:b/>
                <w:shd w:val="clear" w:color="auto" w:fill="00B0F0"/>
                <w:lang w:eastAsia="ja-JP"/>
              </w:rPr>
            </w:pPr>
            <w:r w:rsidRPr="005626DB">
              <w:rPr>
                <w:rFonts w:eastAsia="Times New Roman"/>
                <w:b/>
                <w:bCs/>
                <w:shd w:val="clear" w:color="auto" w:fill="00B0F0"/>
                <w:lang w:eastAsia="ja-JP"/>
              </w:rPr>
              <w:t>Maths Session 3</w:t>
            </w:r>
          </w:p>
        </w:tc>
      </w:tr>
      <w:tr w:rsidR="00A2770B" w:rsidRPr="005626DB" w14:paraId="16385A73" w14:textId="77777777" w:rsidTr="00A2770B">
        <w:trPr>
          <w:trHeight w:val="525"/>
        </w:trPr>
        <w:tc>
          <w:tcPr>
            <w:tcW w:w="2033" w:type="dxa"/>
            <w:tcBorders>
              <w:top w:val="nil"/>
              <w:left w:val="single" w:sz="8" w:space="0" w:color="auto"/>
              <w:bottom w:val="single" w:sz="8" w:space="0" w:color="auto"/>
              <w:right w:val="single" w:sz="8" w:space="0" w:color="auto"/>
            </w:tcBorders>
          </w:tcPr>
          <w:p w14:paraId="731B8BF5" w14:textId="77777777" w:rsidR="00A2770B" w:rsidRPr="005626DB" w:rsidRDefault="00A2770B" w:rsidP="00A2770B">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WHAT?</w:t>
            </w:r>
          </w:p>
          <w:p w14:paraId="02D5390F" w14:textId="77777777" w:rsidR="00A2770B" w:rsidRPr="005626DB" w:rsidRDefault="00A2770B" w:rsidP="00A2770B">
            <w:pPr>
              <w:spacing w:after="0" w:line="240" w:lineRule="auto"/>
              <w:ind w:right="-23"/>
              <w:contextualSpacing/>
              <w:rPr>
                <w:rFonts w:eastAsia="Times New Roman"/>
                <w:b/>
                <w:bCs/>
                <w:color w:val="4B92DB"/>
                <w:spacing w:val="-1"/>
                <w:sz w:val="22"/>
                <w:szCs w:val="22"/>
                <w:lang w:eastAsia="en-GB"/>
              </w:rPr>
            </w:pPr>
          </w:p>
          <w:p w14:paraId="48FA9C16" w14:textId="77777777" w:rsidR="00A2770B" w:rsidRPr="005626DB" w:rsidRDefault="00A2770B" w:rsidP="00A2770B">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5142D534" w14:textId="77777777" w:rsidR="00A2770B" w:rsidRPr="005626DB" w:rsidRDefault="00A2770B" w:rsidP="00A2770B">
            <w:pPr>
              <w:spacing w:after="0" w:line="240" w:lineRule="auto"/>
              <w:ind w:right="-23"/>
              <w:contextualSpacing/>
              <w:rPr>
                <w:rFonts w:eastAsia="Times New Roman"/>
                <w:lang w:eastAsia="en-GB"/>
              </w:rPr>
            </w:pPr>
            <w:r w:rsidRPr="005626DB">
              <w:rPr>
                <w:rFonts w:eastAsia="Times New Roman"/>
                <w:b/>
                <w:bCs/>
                <w:color w:val="4B92DB"/>
                <w:spacing w:val="-1"/>
                <w:lang w:eastAsia="en-GB"/>
              </w:rPr>
              <w:t>Titles</w:t>
            </w:r>
          </w:p>
        </w:tc>
        <w:tc>
          <w:tcPr>
            <w:tcW w:w="7782" w:type="dxa"/>
            <w:tcBorders>
              <w:top w:val="nil"/>
              <w:left w:val="nil"/>
              <w:bottom w:val="single" w:sz="8" w:space="0" w:color="auto"/>
              <w:right w:val="single" w:sz="8" w:space="0" w:color="auto"/>
            </w:tcBorders>
            <w:hideMark/>
          </w:tcPr>
          <w:p w14:paraId="0BFA1B3D" w14:textId="77777777" w:rsidR="00A2770B" w:rsidRPr="005626DB" w:rsidRDefault="00A2770B" w:rsidP="00A2770B">
            <w:pPr>
              <w:spacing w:after="0" w:line="240" w:lineRule="auto"/>
              <w:rPr>
                <w:rFonts w:eastAsia="MS Mincho"/>
                <w:b/>
                <w:color w:val="FF0000"/>
                <w:lang w:eastAsia="ja-JP"/>
              </w:rPr>
            </w:pPr>
            <w:r w:rsidRPr="005626DB">
              <w:rPr>
                <w:rFonts w:eastAsia="MS Mincho"/>
                <w:b/>
                <w:color w:val="FF0000"/>
                <w:u w:val="single"/>
                <w:lang w:eastAsia="ja-JP"/>
              </w:rPr>
              <w:t>5-11 years</w:t>
            </w:r>
            <w:r w:rsidRPr="005626DB">
              <w:rPr>
                <w:rFonts w:eastAsia="MS Mincho"/>
                <w:b/>
                <w:color w:val="FF0000"/>
                <w:lang w:eastAsia="ja-JP"/>
              </w:rPr>
              <w:t xml:space="preserve">: Place value and the number system </w:t>
            </w:r>
            <w:r w:rsidRPr="005626DB">
              <w:rPr>
                <w:rFonts w:eastAsia="Times New Roman"/>
                <w:b/>
                <w:color w:val="FF0000"/>
                <w:lang w:eastAsia="ja-JP"/>
              </w:rPr>
              <w:t>- Early key concepts</w:t>
            </w:r>
          </w:p>
          <w:p w14:paraId="14F3A37E" w14:textId="77777777" w:rsidR="00A2770B" w:rsidRPr="005626DB" w:rsidRDefault="00A2770B" w:rsidP="00A2770B">
            <w:pPr>
              <w:spacing w:after="0" w:line="240" w:lineRule="auto"/>
              <w:rPr>
                <w:rFonts w:eastAsia="MS Mincho"/>
                <w:b/>
                <w:color w:val="00B050"/>
                <w:u w:val="single"/>
                <w:lang w:eastAsia="ja-JP"/>
              </w:rPr>
            </w:pPr>
          </w:p>
          <w:p w14:paraId="61D3D251" w14:textId="77777777" w:rsidR="00A2770B" w:rsidRPr="005626DB" w:rsidRDefault="00A2770B" w:rsidP="00A2770B">
            <w:pPr>
              <w:spacing w:after="0" w:line="240" w:lineRule="auto"/>
              <w:rPr>
                <w:rFonts w:eastAsia="MS Mincho"/>
                <w:b/>
                <w:color w:val="00B050"/>
                <w:lang w:eastAsia="ja-JP"/>
              </w:rPr>
            </w:pPr>
            <w:r w:rsidRPr="005626DB">
              <w:rPr>
                <w:rFonts w:eastAsia="MS Mincho"/>
                <w:b/>
                <w:color w:val="FF0000"/>
                <w:u w:val="single"/>
                <w:lang w:eastAsia="ja-JP"/>
              </w:rPr>
              <w:t>3-7 years</w:t>
            </w:r>
            <w:r w:rsidRPr="005626DB">
              <w:rPr>
                <w:rFonts w:eastAsia="MS Mincho"/>
                <w:b/>
                <w:color w:val="FF0000"/>
                <w:lang w:eastAsia="ja-JP"/>
              </w:rPr>
              <w:t>: Mathematics within the Early Years Setting - Place Value</w:t>
            </w:r>
          </w:p>
        </w:tc>
      </w:tr>
      <w:tr w:rsidR="00A2770B" w:rsidRPr="005626DB" w14:paraId="1B0E7F3C" w14:textId="77777777" w:rsidTr="00A2770B">
        <w:trPr>
          <w:trHeight w:val="2180"/>
        </w:trPr>
        <w:tc>
          <w:tcPr>
            <w:tcW w:w="2033" w:type="dxa"/>
            <w:tcBorders>
              <w:top w:val="nil"/>
              <w:left w:val="single" w:sz="8" w:space="0" w:color="auto"/>
              <w:bottom w:val="single" w:sz="8" w:space="0" w:color="auto"/>
              <w:right w:val="single" w:sz="8" w:space="0" w:color="auto"/>
            </w:tcBorders>
          </w:tcPr>
          <w:p w14:paraId="0AF2AC45" w14:textId="77777777" w:rsidR="00A2770B" w:rsidRPr="005626DB" w:rsidRDefault="00A2770B" w:rsidP="00A2770B">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WHY THIS?</w:t>
            </w:r>
          </w:p>
          <w:p w14:paraId="1AC79947" w14:textId="77777777" w:rsidR="00A2770B" w:rsidRPr="005626DB" w:rsidRDefault="00A2770B" w:rsidP="00A2770B">
            <w:pPr>
              <w:spacing w:after="0" w:line="240" w:lineRule="auto"/>
              <w:ind w:right="-23"/>
              <w:contextualSpacing/>
              <w:rPr>
                <w:rFonts w:eastAsia="Times New Roman"/>
                <w:b/>
                <w:bCs/>
                <w:color w:val="4B92DB"/>
                <w:sz w:val="22"/>
                <w:szCs w:val="22"/>
                <w:lang w:eastAsia="en-GB"/>
              </w:rPr>
            </w:pPr>
          </w:p>
          <w:p w14:paraId="764FF3D5" w14:textId="77777777" w:rsidR="00A2770B" w:rsidRPr="005626DB" w:rsidRDefault="00A2770B" w:rsidP="00A2770B">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Learning</w:t>
            </w:r>
          </w:p>
          <w:p w14:paraId="744A37AC" w14:textId="77777777" w:rsidR="00A2770B" w:rsidRPr="005626DB" w:rsidRDefault="00A2770B" w:rsidP="00A2770B">
            <w:pPr>
              <w:spacing w:after="0" w:line="240" w:lineRule="auto"/>
              <w:ind w:right="-23"/>
              <w:contextualSpacing/>
              <w:rPr>
                <w:rFonts w:eastAsia="Times New Roman"/>
                <w:sz w:val="22"/>
                <w:szCs w:val="22"/>
                <w:lang w:eastAsia="en-GB"/>
              </w:rPr>
            </w:pPr>
            <w:r w:rsidRPr="005626DB">
              <w:rPr>
                <w:rFonts w:eastAsia="Times New Roman"/>
                <w:b/>
                <w:bCs/>
                <w:color w:val="4B92DB"/>
                <w:sz w:val="22"/>
                <w:szCs w:val="22"/>
                <w:lang w:eastAsia="en-GB"/>
              </w:rPr>
              <w:t>O</w:t>
            </w:r>
            <w:r w:rsidRPr="005626DB">
              <w:rPr>
                <w:rFonts w:eastAsia="Times New Roman"/>
                <w:b/>
                <w:bCs/>
                <w:color w:val="4B92DB"/>
                <w:spacing w:val="-1"/>
                <w:sz w:val="22"/>
                <w:szCs w:val="22"/>
                <w:lang w:eastAsia="en-GB"/>
              </w:rPr>
              <w:t>utcomes</w:t>
            </w:r>
          </w:p>
        </w:tc>
        <w:tc>
          <w:tcPr>
            <w:tcW w:w="7782" w:type="dxa"/>
            <w:tcBorders>
              <w:top w:val="nil"/>
              <w:left w:val="nil"/>
              <w:bottom w:val="single" w:sz="8" w:space="0" w:color="auto"/>
              <w:right w:val="single" w:sz="8" w:space="0" w:color="auto"/>
            </w:tcBorders>
            <w:hideMark/>
          </w:tcPr>
          <w:p w14:paraId="5E46C714" w14:textId="77777777" w:rsidR="00A2770B" w:rsidRPr="005626DB" w:rsidRDefault="00A2770B" w:rsidP="00A2770B">
            <w:pPr>
              <w:spacing w:after="0" w:line="256" w:lineRule="atLeast"/>
              <w:ind w:right="221"/>
              <w:rPr>
                <w:rFonts w:eastAsia="Times New Roman"/>
                <w:lang w:eastAsia="en-GB"/>
              </w:rPr>
            </w:pPr>
            <w:r w:rsidRPr="005626DB">
              <w:rPr>
                <w:rFonts w:eastAsia="Times New Roman"/>
                <w:lang w:eastAsia="en-GB"/>
              </w:rPr>
              <w:t xml:space="preserve">By the end of this session 5-11 trainees will be able: </w:t>
            </w:r>
          </w:p>
          <w:p w14:paraId="5C50455F" w14:textId="77777777" w:rsidR="00A2770B" w:rsidRPr="005626DB" w:rsidRDefault="00A2770B" w:rsidP="00A2770B">
            <w:pPr>
              <w:spacing w:after="0" w:line="256" w:lineRule="atLeast"/>
              <w:ind w:right="221"/>
              <w:rPr>
                <w:rFonts w:eastAsia="Times New Roman"/>
                <w:lang w:eastAsia="en-GB"/>
              </w:rPr>
            </w:pPr>
          </w:p>
          <w:p w14:paraId="0E823810" w14:textId="77777777" w:rsidR="00A2770B" w:rsidRPr="005626DB" w:rsidRDefault="00A2770B" w:rsidP="00A93917">
            <w:pPr>
              <w:numPr>
                <w:ilvl w:val="0"/>
                <w:numId w:val="34"/>
              </w:numPr>
              <w:kinsoku w:val="0"/>
              <w:overflowPunct w:val="0"/>
              <w:spacing w:after="0" w:line="240" w:lineRule="auto"/>
              <w:contextualSpacing/>
              <w:textAlignment w:val="baseline"/>
              <w:rPr>
                <w:rFonts w:eastAsia="MS Mincho"/>
                <w:bCs/>
              </w:rPr>
            </w:pPr>
            <w:r w:rsidRPr="005626DB">
              <w:rPr>
                <w:rFonts w:eastAsia="MS Mincho"/>
                <w:bCs/>
                <w:kern w:val="24"/>
              </w:rPr>
              <w:t>To consider the strengths and difficulties with our number system</w:t>
            </w:r>
          </w:p>
          <w:p w14:paraId="34AD7C87" w14:textId="77777777" w:rsidR="00A2770B" w:rsidRPr="005626DB" w:rsidRDefault="00A2770B" w:rsidP="00A93917">
            <w:pPr>
              <w:numPr>
                <w:ilvl w:val="0"/>
                <w:numId w:val="34"/>
              </w:numPr>
              <w:spacing w:after="0" w:line="240" w:lineRule="auto"/>
              <w:contextualSpacing/>
              <w:rPr>
                <w:rFonts w:eastAsia="Times New Roman"/>
              </w:rPr>
            </w:pPr>
            <w:r w:rsidRPr="005626DB">
              <w:rPr>
                <w:rFonts w:eastAsia="Times New Roman"/>
              </w:rPr>
              <w:t>To distinguish between the symbols of the number from the number it represents</w:t>
            </w:r>
          </w:p>
          <w:p w14:paraId="7E8F2227" w14:textId="77777777" w:rsidR="00A2770B" w:rsidRPr="005626DB" w:rsidRDefault="00A2770B" w:rsidP="00A93917">
            <w:pPr>
              <w:numPr>
                <w:ilvl w:val="0"/>
                <w:numId w:val="34"/>
              </w:numPr>
              <w:spacing w:after="0" w:line="240" w:lineRule="auto"/>
              <w:contextualSpacing/>
              <w:rPr>
                <w:rFonts w:eastAsia="Times New Roman"/>
              </w:rPr>
            </w:pPr>
            <w:r w:rsidRPr="005626DB">
              <w:rPr>
                <w:rFonts w:eastAsia="Times New Roman"/>
              </w:rPr>
              <w:t>To learn how to use models and images to underpin abstract concepts linked to place value</w:t>
            </w:r>
          </w:p>
          <w:p w14:paraId="541E2D93" w14:textId="77777777" w:rsidR="00A2770B" w:rsidRPr="005626DB" w:rsidRDefault="00A2770B" w:rsidP="00A93917">
            <w:pPr>
              <w:numPr>
                <w:ilvl w:val="0"/>
                <w:numId w:val="34"/>
              </w:numPr>
              <w:contextualSpacing/>
              <w:rPr>
                <w:rFonts w:eastAsia="Times New Roman"/>
              </w:rPr>
            </w:pPr>
            <w:r w:rsidRPr="005626DB">
              <w:rPr>
                <w:rFonts w:eastAsia="Times New Roman"/>
              </w:rPr>
              <w:t>To develop an understanding of the 5 big ideas in mastery and how they are used in lesson design</w:t>
            </w:r>
          </w:p>
          <w:p w14:paraId="24C7408A" w14:textId="77777777" w:rsidR="00A2770B" w:rsidRPr="005626DB" w:rsidRDefault="00A2770B" w:rsidP="00A93917">
            <w:pPr>
              <w:numPr>
                <w:ilvl w:val="0"/>
                <w:numId w:val="34"/>
              </w:numPr>
              <w:contextualSpacing/>
              <w:rPr>
                <w:rFonts w:eastAsia="Times New Roman"/>
              </w:rPr>
            </w:pPr>
            <w:r w:rsidRPr="005626DB">
              <w:rPr>
                <w:rFonts w:eastAsia="Times New Roman"/>
                <w:bCs/>
              </w:rPr>
              <w:t>To consider how we provide learning opportunities that engage and meet the needs of all children</w:t>
            </w:r>
          </w:p>
          <w:p w14:paraId="0B03A356" w14:textId="77777777" w:rsidR="00A2770B" w:rsidRPr="005626DB" w:rsidRDefault="00A2770B" w:rsidP="00A2770B">
            <w:pPr>
              <w:spacing w:after="0" w:line="240" w:lineRule="auto"/>
              <w:ind w:left="720"/>
              <w:contextualSpacing/>
              <w:textAlignment w:val="baseline"/>
              <w:rPr>
                <w:rFonts w:eastAsia="MS Mincho"/>
                <w:bCs/>
              </w:rPr>
            </w:pPr>
          </w:p>
          <w:p w14:paraId="259DCC5F" w14:textId="77777777" w:rsidR="00A2770B" w:rsidRPr="005626DB" w:rsidRDefault="00A2770B" w:rsidP="00A2770B">
            <w:pPr>
              <w:spacing w:before="100" w:beforeAutospacing="1" w:after="100" w:afterAutospacing="1" w:line="240" w:lineRule="auto"/>
              <w:ind w:right="360"/>
              <w:contextualSpacing/>
              <w:rPr>
                <w:rFonts w:eastAsia="Times New Roman"/>
                <w:b/>
                <w:lang w:eastAsia="en-GB"/>
              </w:rPr>
            </w:pPr>
            <w:r w:rsidRPr="005626DB">
              <w:rPr>
                <w:rFonts w:eastAsia="Times New Roman"/>
                <w:lang w:eastAsia="en-GB"/>
              </w:rPr>
              <w:t>3-7 trainees will be able to</w:t>
            </w:r>
            <w:r w:rsidRPr="005626DB">
              <w:rPr>
                <w:rFonts w:eastAsia="Times New Roman"/>
                <w:b/>
                <w:lang w:eastAsia="en-GB"/>
              </w:rPr>
              <w:t>:</w:t>
            </w:r>
          </w:p>
          <w:p w14:paraId="31B61FD8" w14:textId="77777777" w:rsidR="00A2770B" w:rsidRPr="005626DB" w:rsidRDefault="00A2770B" w:rsidP="001B789A">
            <w:pPr>
              <w:pStyle w:val="ListParagraph"/>
              <w:numPr>
                <w:ilvl w:val="0"/>
                <w:numId w:val="150"/>
              </w:numPr>
              <w:spacing w:before="100" w:beforeAutospacing="1" w:after="100" w:afterAutospacing="1" w:line="240" w:lineRule="auto"/>
              <w:ind w:right="360"/>
              <w:rPr>
                <w:rFonts w:eastAsia="Times New Roman"/>
                <w:lang w:eastAsia="en-GB"/>
              </w:rPr>
            </w:pPr>
            <w:r w:rsidRPr="005626DB">
              <w:rPr>
                <w:rFonts w:eastAsia="Times New Roman"/>
                <w:lang w:eastAsia="en-GB"/>
              </w:rPr>
              <w:t>understand the strengths and difficulties with our number system</w:t>
            </w:r>
          </w:p>
          <w:p w14:paraId="32F07850" w14:textId="77777777" w:rsidR="00A2770B" w:rsidRPr="005626DB" w:rsidRDefault="00A2770B" w:rsidP="001B789A">
            <w:pPr>
              <w:pStyle w:val="ListParagraph"/>
              <w:numPr>
                <w:ilvl w:val="0"/>
                <w:numId w:val="149"/>
              </w:numPr>
              <w:rPr>
                <w:rFonts w:eastAsia="Times New Roman"/>
                <w:lang w:eastAsia="en-GB"/>
              </w:rPr>
            </w:pPr>
            <w:r w:rsidRPr="005626DB">
              <w:rPr>
                <w:rFonts w:eastAsia="Times New Roman"/>
                <w:lang w:eastAsia="en-GB"/>
              </w:rPr>
              <w:t>learn how to use structured apparatus- models and images to underpin abstract concepts linked to place value in the Early Years setting</w:t>
            </w:r>
            <w:r w:rsidRPr="005626DB">
              <w:t xml:space="preserve"> </w:t>
            </w:r>
          </w:p>
          <w:p w14:paraId="4E445C8B" w14:textId="77777777" w:rsidR="00A2770B" w:rsidRPr="005626DB" w:rsidRDefault="00A2770B" w:rsidP="001B789A">
            <w:pPr>
              <w:pStyle w:val="ListParagraph"/>
              <w:numPr>
                <w:ilvl w:val="0"/>
                <w:numId w:val="149"/>
              </w:numPr>
              <w:rPr>
                <w:rFonts w:eastAsia="Times New Roman"/>
                <w:lang w:eastAsia="en-GB"/>
              </w:rPr>
            </w:pPr>
            <w:r w:rsidRPr="005626DB">
              <w:rPr>
                <w:rFonts w:eastAsia="Times New Roman"/>
                <w:lang w:eastAsia="en-GB"/>
              </w:rPr>
              <w:t>reflect upon how we provide and promote rich and varied opportunities for physical activity, exploration and play in maths</w:t>
            </w:r>
          </w:p>
          <w:p w14:paraId="2F9F2547" w14:textId="77777777" w:rsidR="00A2770B" w:rsidRPr="005626DB" w:rsidRDefault="00A2770B" w:rsidP="001B789A">
            <w:pPr>
              <w:pStyle w:val="ListParagraph"/>
              <w:numPr>
                <w:ilvl w:val="0"/>
                <w:numId w:val="149"/>
              </w:numPr>
              <w:spacing w:before="100" w:beforeAutospacing="1" w:after="100" w:afterAutospacing="1" w:line="240" w:lineRule="auto"/>
              <w:ind w:right="360"/>
              <w:rPr>
                <w:rFonts w:eastAsia="Times New Roman"/>
                <w:lang w:eastAsia="en-GB"/>
              </w:rPr>
            </w:pPr>
            <w:r w:rsidRPr="005626DB">
              <w:rPr>
                <w:rFonts w:eastAsia="Times New Roman"/>
                <w:lang w:eastAsia="en-GB"/>
              </w:rPr>
              <w:t xml:space="preserve">consider the choice of resources used to promote conceptual understanding in this area of maths </w:t>
            </w:r>
          </w:p>
          <w:p w14:paraId="0765D409" w14:textId="77777777" w:rsidR="00A2770B" w:rsidRPr="005626DB" w:rsidRDefault="00A2770B" w:rsidP="001B789A">
            <w:pPr>
              <w:pStyle w:val="ListParagraph"/>
              <w:numPr>
                <w:ilvl w:val="0"/>
                <w:numId w:val="149"/>
              </w:numPr>
              <w:spacing w:before="100" w:beforeAutospacing="1" w:after="100" w:afterAutospacing="1" w:line="240" w:lineRule="auto"/>
              <w:ind w:right="360"/>
              <w:rPr>
                <w:rFonts w:eastAsia="Times New Roman"/>
                <w:lang w:eastAsia="en-GB"/>
              </w:rPr>
            </w:pPr>
            <w:r w:rsidRPr="005626DB">
              <w:rPr>
                <w:rFonts w:eastAsia="Times New Roman"/>
                <w:lang w:eastAsia="en-GB"/>
              </w:rPr>
              <w:t>consider numbers in all their different forms</w:t>
            </w:r>
          </w:p>
          <w:p w14:paraId="68841C6F" w14:textId="77777777" w:rsidR="00A2770B" w:rsidRPr="005626DB" w:rsidRDefault="00A2770B" w:rsidP="001B789A">
            <w:pPr>
              <w:pStyle w:val="ListParagraph"/>
              <w:numPr>
                <w:ilvl w:val="0"/>
                <w:numId w:val="220"/>
              </w:numPr>
              <w:spacing w:before="100" w:beforeAutospacing="1" w:after="100" w:afterAutospacing="1" w:line="240" w:lineRule="auto"/>
              <w:ind w:right="360"/>
              <w:rPr>
                <w:rFonts w:eastAsia="Times New Roman"/>
                <w:lang w:eastAsia="en-GB"/>
              </w:rPr>
            </w:pPr>
            <w:r w:rsidRPr="005626DB">
              <w:rPr>
                <w:rFonts w:eastAsia="Times New Roman"/>
                <w:lang w:eastAsia="en-GB"/>
              </w:rPr>
              <w:t xml:space="preserve">understand the importance of place value and how to </w:t>
            </w:r>
          </w:p>
          <w:p w14:paraId="2F43ACE3" w14:textId="77777777" w:rsidR="00A2770B" w:rsidRPr="005626DB" w:rsidRDefault="00A2770B" w:rsidP="001B789A">
            <w:pPr>
              <w:pStyle w:val="ListParagraph"/>
              <w:numPr>
                <w:ilvl w:val="0"/>
                <w:numId w:val="220"/>
              </w:numPr>
              <w:spacing w:before="100" w:beforeAutospacing="1" w:after="100" w:afterAutospacing="1" w:line="240" w:lineRule="auto"/>
              <w:ind w:right="360"/>
              <w:rPr>
                <w:rFonts w:eastAsia="Times New Roman"/>
                <w:lang w:eastAsia="en-GB"/>
              </w:rPr>
            </w:pPr>
            <w:r w:rsidRPr="005626DB">
              <w:rPr>
                <w:rFonts w:eastAsia="Times New Roman"/>
                <w:lang w:eastAsia="en-GB"/>
              </w:rPr>
              <w:t>introduce it to young children through a developing understanding of  number-sense</w:t>
            </w:r>
          </w:p>
          <w:p w14:paraId="524C3CC8" w14:textId="77777777" w:rsidR="00A2770B" w:rsidRPr="005626DB" w:rsidRDefault="00A2770B" w:rsidP="001B789A">
            <w:pPr>
              <w:pStyle w:val="ListParagraph"/>
              <w:numPr>
                <w:ilvl w:val="0"/>
                <w:numId w:val="220"/>
              </w:numPr>
              <w:spacing w:before="100" w:beforeAutospacing="1" w:after="100" w:afterAutospacing="1" w:line="240" w:lineRule="auto"/>
              <w:ind w:right="360"/>
              <w:rPr>
                <w:rFonts w:eastAsia="Times New Roman"/>
                <w:lang w:eastAsia="en-GB"/>
              </w:rPr>
            </w:pPr>
            <w:r w:rsidRPr="005626DB">
              <w:rPr>
                <w:rFonts w:eastAsia="Times New Roman"/>
                <w:lang w:eastAsia="en-GB"/>
              </w:rPr>
              <w:t>plan an activity to promote mathematical understanding in place value - through the continuous provisions taking into consideration the stages of development the activity would promote ( offer - up)</w:t>
            </w:r>
          </w:p>
          <w:p w14:paraId="51C4A6F6" w14:textId="77777777" w:rsidR="00A2770B" w:rsidRPr="005626DB" w:rsidRDefault="00A2770B" w:rsidP="001B789A">
            <w:pPr>
              <w:pStyle w:val="ListParagraph"/>
              <w:numPr>
                <w:ilvl w:val="0"/>
                <w:numId w:val="220"/>
              </w:numPr>
              <w:spacing w:before="100" w:beforeAutospacing="1" w:after="100" w:afterAutospacing="1" w:line="240" w:lineRule="auto"/>
              <w:ind w:right="360"/>
              <w:rPr>
                <w:rFonts w:eastAsia="Times New Roman"/>
                <w:lang w:eastAsia="en-GB"/>
              </w:rPr>
            </w:pPr>
            <w:r w:rsidRPr="005626DB">
              <w:rPr>
                <w:rFonts w:eastAsia="Times New Roman"/>
                <w:lang w:eastAsia="en-GB"/>
              </w:rPr>
              <w:t>anticipate any misconceptions</w:t>
            </w:r>
          </w:p>
          <w:p w14:paraId="00461133" w14:textId="77777777" w:rsidR="00A2770B" w:rsidRPr="005626DB" w:rsidRDefault="00A2770B" w:rsidP="00A2770B">
            <w:pPr>
              <w:pStyle w:val="ListParagraph"/>
              <w:spacing w:before="100" w:beforeAutospacing="1" w:after="100" w:afterAutospacing="1" w:line="240" w:lineRule="auto"/>
              <w:ind w:left="360" w:right="360"/>
              <w:rPr>
                <w:rFonts w:eastAsia="Times New Roman"/>
                <w:lang w:eastAsia="en-GB"/>
              </w:rPr>
            </w:pPr>
          </w:p>
        </w:tc>
      </w:tr>
      <w:tr w:rsidR="00A2770B" w:rsidRPr="005626DB" w14:paraId="7537905F" w14:textId="77777777" w:rsidTr="00A2770B">
        <w:trPr>
          <w:trHeight w:val="1753"/>
        </w:trPr>
        <w:tc>
          <w:tcPr>
            <w:tcW w:w="2033" w:type="dxa"/>
            <w:tcBorders>
              <w:top w:val="nil"/>
              <w:left w:val="single" w:sz="8" w:space="0" w:color="auto"/>
              <w:bottom w:val="single" w:sz="8" w:space="0" w:color="auto"/>
              <w:right w:val="single" w:sz="8" w:space="0" w:color="auto"/>
            </w:tcBorders>
          </w:tcPr>
          <w:p w14:paraId="1633F2FF"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WHY NOW?</w:t>
            </w:r>
          </w:p>
          <w:p w14:paraId="61FDEC76"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p>
          <w:p w14:paraId="6565642D"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Curriculum Design &amp; Key Messages</w:t>
            </w:r>
          </w:p>
        </w:tc>
        <w:tc>
          <w:tcPr>
            <w:tcW w:w="7782" w:type="dxa"/>
            <w:tcBorders>
              <w:top w:val="nil"/>
              <w:left w:val="nil"/>
              <w:bottom w:val="single" w:sz="8" w:space="0" w:color="auto"/>
              <w:right w:val="single" w:sz="8" w:space="0" w:color="auto"/>
            </w:tcBorders>
            <w:hideMark/>
          </w:tcPr>
          <w:p w14:paraId="7DC0EF1B" w14:textId="77777777" w:rsidR="00A2770B" w:rsidRPr="005626DB" w:rsidRDefault="00A2770B" w:rsidP="00A2770B">
            <w:pPr>
              <w:ind w:right="292"/>
              <w:rPr>
                <w:rFonts w:eastAsia="Times New Roman"/>
                <w:lang w:eastAsia="ja-JP"/>
              </w:rPr>
            </w:pPr>
            <w:r w:rsidRPr="005626DB">
              <w:rPr>
                <w:rFonts w:eastAsia="Times New Roman"/>
                <w:lang w:eastAsia="ja-JP"/>
              </w:rPr>
              <w:t xml:space="preserve">'Every child is a unique child, who is constantly learning and can be resilient, capable, confident and self-assured. Children learn and develop well in enabling environments, in which their experiences respond to their individual needs. Children develop and learn in different ways and at different rates. ' (EYFS Framework Statuary Guidance 2014) </w:t>
            </w:r>
          </w:p>
          <w:p w14:paraId="6DA1DA10" w14:textId="77777777" w:rsidR="00A2770B" w:rsidRPr="005626DB" w:rsidRDefault="00A2770B" w:rsidP="00A2770B">
            <w:pPr>
              <w:ind w:right="292"/>
              <w:rPr>
                <w:rFonts w:eastAsia="Times New Roman"/>
                <w:lang w:eastAsia="ja-JP"/>
              </w:rPr>
            </w:pPr>
            <w:r w:rsidRPr="005626DB">
              <w:rPr>
                <w:rFonts w:eastAsia="Times New Roman"/>
                <w:lang w:eastAsia="ja-JP"/>
              </w:rPr>
              <w:t>'Sense of number develops with an understanding of the patterns that exist within the number system and the rules that our system obeys'. (Cotton 2010)</w:t>
            </w:r>
          </w:p>
        </w:tc>
      </w:tr>
      <w:tr w:rsidR="00A2770B" w:rsidRPr="005626DB" w14:paraId="0B0F99CF" w14:textId="77777777" w:rsidTr="00A2770B">
        <w:trPr>
          <w:trHeight w:val="900"/>
        </w:trPr>
        <w:tc>
          <w:tcPr>
            <w:tcW w:w="2033" w:type="dxa"/>
            <w:tcBorders>
              <w:top w:val="nil"/>
              <w:left w:val="single" w:sz="8" w:space="0" w:color="auto"/>
              <w:bottom w:val="single" w:sz="8" w:space="0" w:color="auto"/>
              <w:right w:val="single" w:sz="8" w:space="0" w:color="auto"/>
            </w:tcBorders>
          </w:tcPr>
          <w:p w14:paraId="6FAA7063"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HOW?</w:t>
            </w:r>
          </w:p>
          <w:p w14:paraId="78A68B1C"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p>
          <w:p w14:paraId="2833A8D6"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60E0D05D" w14:textId="77777777" w:rsidR="00A2770B" w:rsidRPr="005626DB" w:rsidRDefault="00A2770B" w:rsidP="00A2770B">
            <w:pPr>
              <w:spacing w:before="87" w:after="0" w:line="240" w:lineRule="auto"/>
              <w:ind w:right="-23"/>
              <w:contextualSpacing/>
              <w:rPr>
                <w:rFonts w:eastAsia="Times New Roman"/>
                <w:sz w:val="22"/>
                <w:szCs w:val="22"/>
                <w:lang w:eastAsia="en-GB"/>
              </w:rPr>
            </w:pPr>
            <w:r w:rsidRPr="005626DB">
              <w:rPr>
                <w:rFonts w:eastAsia="Times New Roman"/>
                <w:b/>
                <w:bCs/>
                <w:color w:val="4B92DB"/>
                <w:spacing w:val="1"/>
                <w:sz w:val="22"/>
                <w:szCs w:val="22"/>
                <w:lang w:eastAsia="en-GB"/>
              </w:rPr>
              <w:t xml:space="preserve">Content </w:t>
            </w:r>
          </w:p>
        </w:tc>
        <w:tc>
          <w:tcPr>
            <w:tcW w:w="7782" w:type="dxa"/>
            <w:tcBorders>
              <w:top w:val="nil"/>
              <w:left w:val="nil"/>
              <w:bottom w:val="single" w:sz="8" w:space="0" w:color="auto"/>
              <w:right w:val="single" w:sz="8" w:space="0" w:color="auto"/>
            </w:tcBorders>
          </w:tcPr>
          <w:p w14:paraId="2BA66996" w14:textId="77777777" w:rsidR="00A2770B" w:rsidRPr="005626DB" w:rsidRDefault="00A2770B" w:rsidP="00A2770B">
            <w:pPr>
              <w:spacing w:before="88" w:after="0" w:line="238" w:lineRule="atLeast"/>
              <w:ind w:right="359"/>
              <w:rPr>
                <w:rFonts w:eastAsia="Times New Roman"/>
                <w:lang w:eastAsia="en-GB"/>
              </w:rPr>
            </w:pPr>
            <w:r w:rsidRPr="005626DB">
              <w:rPr>
                <w:rFonts w:eastAsia="Times New Roman"/>
                <w:lang w:eastAsia="ja-JP"/>
              </w:rPr>
              <w:t>D</w:t>
            </w:r>
            <w:r w:rsidRPr="005626DB">
              <w:rPr>
                <w:rFonts w:eastAsia="Times New Roman"/>
                <w:lang w:eastAsia="en-GB"/>
              </w:rPr>
              <w:t>uring the session trainees 5-11 will:</w:t>
            </w:r>
          </w:p>
          <w:p w14:paraId="2A2D6541" w14:textId="77777777" w:rsidR="00A2770B" w:rsidRPr="005626DB" w:rsidRDefault="00A2770B" w:rsidP="00A93917">
            <w:pPr>
              <w:numPr>
                <w:ilvl w:val="0"/>
                <w:numId w:val="50"/>
              </w:numPr>
              <w:spacing w:line="216" w:lineRule="auto"/>
              <w:contextualSpacing/>
              <w:textAlignment w:val="baseline"/>
              <w:rPr>
                <w:rFonts w:eastAsia="MS Mincho"/>
                <w:bCs/>
              </w:rPr>
            </w:pPr>
            <w:r w:rsidRPr="005626DB">
              <w:rPr>
                <w:rFonts w:eastAsia="Times New Roman"/>
              </w:rPr>
              <w:t>l</w:t>
            </w:r>
            <w:r w:rsidRPr="005626DB">
              <w:rPr>
                <w:rFonts w:eastAsia="MS Mincho"/>
                <w:bCs/>
              </w:rPr>
              <w:t>ook at progression and development in place value across key stages beginning with EYFS</w:t>
            </w:r>
          </w:p>
          <w:p w14:paraId="2A922636" w14:textId="77777777" w:rsidR="00A2770B" w:rsidRPr="005626DB" w:rsidRDefault="00A2770B" w:rsidP="00A93917">
            <w:pPr>
              <w:numPr>
                <w:ilvl w:val="0"/>
                <w:numId w:val="50"/>
              </w:numPr>
              <w:contextualSpacing/>
              <w:textAlignment w:val="baseline"/>
              <w:rPr>
                <w:rFonts w:eastAsia="Times New Roman"/>
              </w:rPr>
            </w:pPr>
            <w:r w:rsidRPr="005626DB">
              <w:rPr>
                <w:rFonts w:eastAsia="MS Mincho"/>
                <w:bCs/>
                <w:kern w:val="24"/>
              </w:rPr>
              <w:t>have an opportunity to develop their understanding of our number system and the difficulties it can cause children</w:t>
            </w:r>
          </w:p>
          <w:p w14:paraId="43D0B6EA" w14:textId="77777777" w:rsidR="00A2770B" w:rsidRPr="005626DB" w:rsidRDefault="00A2770B" w:rsidP="00A93917">
            <w:pPr>
              <w:numPr>
                <w:ilvl w:val="0"/>
                <w:numId w:val="50"/>
              </w:numPr>
              <w:contextualSpacing/>
              <w:textAlignment w:val="baseline"/>
              <w:rPr>
                <w:rFonts w:eastAsia="Times New Roman"/>
              </w:rPr>
            </w:pPr>
            <w:r w:rsidRPr="005626DB">
              <w:rPr>
                <w:rFonts w:eastAsia="Times New Roman"/>
              </w:rPr>
              <w:t>develop an understanding of decimals and develop teaching methods and approaches which will impact on pupils</w:t>
            </w:r>
          </w:p>
          <w:p w14:paraId="39060BEB" w14:textId="77777777" w:rsidR="00A2770B" w:rsidRPr="005626DB" w:rsidRDefault="00A2770B" w:rsidP="00A93917">
            <w:pPr>
              <w:numPr>
                <w:ilvl w:val="0"/>
                <w:numId w:val="34"/>
              </w:numPr>
              <w:spacing w:after="0" w:line="240" w:lineRule="auto"/>
              <w:contextualSpacing/>
              <w:rPr>
                <w:rFonts w:eastAsia="Times New Roman"/>
              </w:rPr>
            </w:pPr>
            <w:r w:rsidRPr="005626DB">
              <w:rPr>
                <w:rFonts w:eastAsia="MS Mincho"/>
                <w:bCs/>
                <w:kern w:val="24"/>
              </w:rPr>
              <w:t>explore place value through connections and patterns, and think about ways in which we can share such an abstract concept with children through the use of structured apparatus models and images</w:t>
            </w:r>
          </w:p>
          <w:p w14:paraId="38041934" w14:textId="77777777" w:rsidR="00A2770B" w:rsidRPr="005626DB" w:rsidRDefault="00A2770B" w:rsidP="00A93917">
            <w:pPr>
              <w:numPr>
                <w:ilvl w:val="0"/>
                <w:numId w:val="34"/>
              </w:numPr>
              <w:spacing w:after="0" w:line="240" w:lineRule="auto"/>
              <w:contextualSpacing/>
              <w:rPr>
                <w:rFonts w:eastAsia="Times New Roman"/>
              </w:rPr>
            </w:pPr>
            <w:r w:rsidRPr="005626DB">
              <w:rPr>
                <w:rFonts w:eastAsia="Times New Roman"/>
              </w:rPr>
              <w:t>carry out an evaluation of structured apparatus and their use in the teaching of place value the Primary / Early Years classroom</w:t>
            </w:r>
          </w:p>
          <w:p w14:paraId="1047A9C6" w14:textId="77777777" w:rsidR="00A2770B" w:rsidRPr="005626DB" w:rsidRDefault="00A2770B" w:rsidP="00A93917">
            <w:pPr>
              <w:numPr>
                <w:ilvl w:val="0"/>
                <w:numId w:val="34"/>
              </w:numPr>
              <w:spacing w:after="0" w:line="240" w:lineRule="auto"/>
              <w:contextualSpacing/>
              <w:rPr>
                <w:rFonts w:eastAsia="Times New Roman"/>
              </w:rPr>
            </w:pPr>
            <w:r w:rsidRPr="005626DB">
              <w:rPr>
                <w:rFonts w:eastAsia="MS Mincho"/>
                <w:bCs/>
                <w:kern w:val="24"/>
              </w:rPr>
              <w:t>develop an attitude of reflection</w:t>
            </w:r>
          </w:p>
          <w:p w14:paraId="2848C827" w14:textId="77777777" w:rsidR="00A2770B" w:rsidRPr="005626DB" w:rsidRDefault="00A2770B" w:rsidP="00A2770B">
            <w:pPr>
              <w:spacing w:after="0" w:line="240" w:lineRule="auto"/>
              <w:contextualSpacing/>
              <w:rPr>
                <w:rFonts w:eastAsia="MS Mincho"/>
                <w:bCs/>
                <w:kern w:val="24"/>
                <w:lang w:eastAsia="ja-JP"/>
              </w:rPr>
            </w:pPr>
          </w:p>
          <w:p w14:paraId="0B3354FE" w14:textId="77777777" w:rsidR="00A2770B" w:rsidRPr="005626DB" w:rsidRDefault="00A2770B" w:rsidP="00A2770B">
            <w:pPr>
              <w:spacing w:after="0" w:line="240" w:lineRule="auto"/>
              <w:contextualSpacing/>
              <w:rPr>
                <w:rFonts w:eastAsia="Times New Roman"/>
                <w:lang w:eastAsia="en-GB"/>
              </w:rPr>
            </w:pPr>
            <w:r w:rsidRPr="005626DB">
              <w:rPr>
                <w:rFonts w:eastAsia="Times New Roman"/>
                <w:lang w:eastAsia="ja-JP"/>
              </w:rPr>
              <w:t>D</w:t>
            </w:r>
            <w:r w:rsidRPr="005626DB">
              <w:rPr>
                <w:rFonts w:eastAsia="Times New Roman"/>
                <w:lang w:eastAsia="en-GB"/>
              </w:rPr>
              <w:t xml:space="preserve">uring the session trainees 3-7 will: </w:t>
            </w:r>
          </w:p>
          <w:p w14:paraId="4B503910" w14:textId="77777777" w:rsidR="00A2770B" w:rsidRPr="005626DB" w:rsidRDefault="00A2770B" w:rsidP="00A2770B">
            <w:pPr>
              <w:spacing w:after="0" w:line="240" w:lineRule="auto"/>
              <w:contextualSpacing/>
              <w:rPr>
                <w:rFonts w:eastAsia="Times New Roman"/>
              </w:rPr>
            </w:pPr>
          </w:p>
          <w:p w14:paraId="5FA9FBC5" w14:textId="77777777" w:rsidR="00A2770B" w:rsidRPr="005626DB" w:rsidRDefault="00A2770B" w:rsidP="001B789A">
            <w:pPr>
              <w:pStyle w:val="ListParagraph"/>
              <w:numPr>
                <w:ilvl w:val="0"/>
                <w:numId w:val="211"/>
              </w:numPr>
              <w:spacing w:after="0" w:line="240" w:lineRule="auto"/>
              <w:ind w:left="279"/>
              <w:rPr>
                <w:rFonts w:eastAsia="Times New Roman"/>
              </w:rPr>
            </w:pPr>
            <w:r w:rsidRPr="005626DB">
              <w:rPr>
                <w:rFonts w:eastAsia="Times New Roman"/>
              </w:rPr>
              <w:t xml:space="preserve"> look at progression and development in place value across key</w:t>
            </w:r>
          </w:p>
          <w:p w14:paraId="172C900F" w14:textId="77777777" w:rsidR="00A2770B" w:rsidRPr="005626DB" w:rsidRDefault="00A2770B" w:rsidP="00A2770B">
            <w:pPr>
              <w:spacing w:after="0" w:line="240" w:lineRule="auto"/>
              <w:ind w:left="-81"/>
              <w:rPr>
                <w:rFonts w:eastAsia="Times New Roman"/>
              </w:rPr>
            </w:pPr>
            <w:r w:rsidRPr="005626DB">
              <w:rPr>
                <w:rFonts w:eastAsia="Times New Roman"/>
              </w:rPr>
              <w:t xml:space="preserve">      stages with a focus on EYFS</w:t>
            </w:r>
          </w:p>
          <w:p w14:paraId="239F3A9C" w14:textId="77777777" w:rsidR="00A2770B" w:rsidRPr="005626DB" w:rsidRDefault="00A2770B" w:rsidP="001B789A">
            <w:pPr>
              <w:pStyle w:val="ListParagraph"/>
              <w:numPr>
                <w:ilvl w:val="0"/>
                <w:numId w:val="141"/>
              </w:numPr>
              <w:spacing w:after="0" w:line="240" w:lineRule="auto"/>
              <w:rPr>
                <w:rFonts w:eastAsia="Times New Roman"/>
              </w:rPr>
            </w:pPr>
            <w:r w:rsidRPr="005626DB">
              <w:rPr>
                <w:rFonts w:eastAsia="Times New Roman"/>
              </w:rPr>
              <w:t>discuss the overarching principles of teaching early maths in EYFS</w:t>
            </w:r>
          </w:p>
          <w:p w14:paraId="2E983E20" w14:textId="77777777" w:rsidR="00A2770B" w:rsidRPr="005626DB" w:rsidRDefault="00A2770B" w:rsidP="00A93917">
            <w:pPr>
              <w:numPr>
                <w:ilvl w:val="0"/>
                <w:numId w:val="34"/>
              </w:numPr>
              <w:spacing w:after="0" w:line="240" w:lineRule="auto"/>
              <w:contextualSpacing/>
              <w:rPr>
                <w:rFonts w:eastAsia="Times New Roman"/>
              </w:rPr>
            </w:pPr>
            <w:r w:rsidRPr="005626DB">
              <w:rPr>
                <w:rFonts w:eastAsia="Times New Roman"/>
              </w:rPr>
              <w:t>explore how the characteristics of effective learning provide pedagogical devices for teaching early maths through practical activities and reflection: focus on place value</w:t>
            </w:r>
          </w:p>
          <w:p w14:paraId="21942818" w14:textId="77777777" w:rsidR="00A2770B" w:rsidRPr="005626DB" w:rsidRDefault="00A2770B" w:rsidP="00A93917">
            <w:pPr>
              <w:numPr>
                <w:ilvl w:val="0"/>
                <w:numId w:val="34"/>
              </w:numPr>
              <w:spacing w:after="0" w:line="240" w:lineRule="auto"/>
              <w:contextualSpacing/>
              <w:rPr>
                <w:rFonts w:eastAsia="Times New Roman"/>
              </w:rPr>
            </w:pPr>
            <w:r w:rsidRPr="005626DB">
              <w:rPr>
                <w:rFonts w:eastAsia="Times New Roman"/>
              </w:rPr>
              <w:t>explore how we deliver key concepts through the continuous provisions- enabling the environment - look at and evaluate activities</w:t>
            </w:r>
          </w:p>
          <w:p w14:paraId="4BD2EBB9" w14:textId="77777777" w:rsidR="00A2770B" w:rsidRPr="005626DB" w:rsidRDefault="00A2770B" w:rsidP="00A93917">
            <w:pPr>
              <w:numPr>
                <w:ilvl w:val="0"/>
                <w:numId w:val="34"/>
              </w:numPr>
              <w:spacing w:after="0" w:line="240" w:lineRule="auto"/>
              <w:contextualSpacing/>
              <w:rPr>
                <w:rFonts w:eastAsia="Times New Roman"/>
              </w:rPr>
            </w:pPr>
            <w:r w:rsidRPr="005626DB">
              <w:rPr>
                <w:rFonts w:eastAsia="Times New Roman"/>
              </w:rPr>
              <w:t>see the child as a capable learner</w:t>
            </w:r>
          </w:p>
          <w:p w14:paraId="75A9EB3A" w14:textId="77777777" w:rsidR="00A2770B" w:rsidRPr="005626DB" w:rsidRDefault="00A2770B" w:rsidP="00A93917">
            <w:pPr>
              <w:numPr>
                <w:ilvl w:val="0"/>
                <w:numId w:val="34"/>
              </w:numPr>
              <w:spacing w:after="0" w:line="240" w:lineRule="auto"/>
              <w:contextualSpacing/>
              <w:rPr>
                <w:rFonts w:eastAsia="Times New Roman"/>
              </w:rPr>
            </w:pPr>
            <w:r w:rsidRPr="005626DB">
              <w:rPr>
                <w:rFonts w:eastAsia="Times New Roman"/>
              </w:rPr>
              <w:t>think about resources to make concepts accessible and visible to the learner think about resources to make concepts accessible and visible to the learner through activity/session design</w:t>
            </w:r>
          </w:p>
          <w:p w14:paraId="12B1F3CE" w14:textId="77777777" w:rsidR="00A2770B" w:rsidRPr="005626DB" w:rsidRDefault="00A2770B" w:rsidP="00A93917">
            <w:pPr>
              <w:numPr>
                <w:ilvl w:val="0"/>
                <w:numId w:val="34"/>
              </w:numPr>
              <w:spacing w:after="0" w:line="240" w:lineRule="auto"/>
              <w:contextualSpacing/>
              <w:rPr>
                <w:rFonts w:eastAsia="Times New Roman"/>
              </w:rPr>
            </w:pPr>
            <w:r w:rsidRPr="005626DB">
              <w:rPr>
                <w:rFonts w:eastAsia="Times New Roman"/>
              </w:rPr>
              <w:t>understand the importance of knowing children as individual learners and their needs - prior learning recognise the importance of research and theory and its impact on pedagogy</w:t>
            </w:r>
          </w:p>
          <w:p w14:paraId="4FE2D052" w14:textId="77777777" w:rsidR="00A2770B" w:rsidRPr="005626DB" w:rsidRDefault="00A2770B" w:rsidP="00A93917">
            <w:pPr>
              <w:numPr>
                <w:ilvl w:val="0"/>
                <w:numId w:val="34"/>
              </w:numPr>
              <w:spacing w:after="0" w:line="240" w:lineRule="auto"/>
              <w:contextualSpacing/>
              <w:rPr>
                <w:rFonts w:eastAsia="Times New Roman"/>
              </w:rPr>
            </w:pPr>
            <w:r w:rsidRPr="005626DB">
              <w:rPr>
                <w:rFonts w:eastAsia="Times New Roman"/>
              </w:rPr>
              <w:t>identify any misconceptions</w:t>
            </w:r>
          </w:p>
          <w:p w14:paraId="4B5EB341" w14:textId="77777777" w:rsidR="00A2770B" w:rsidRPr="005626DB" w:rsidRDefault="00A2770B" w:rsidP="00A2770B">
            <w:pPr>
              <w:spacing w:after="0" w:line="240" w:lineRule="auto"/>
              <w:ind w:left="360"/>
              <w:contextualSpacing/>
              <w:rPr>
                <w:rFonts w:eastAsia="Times New Roman"/>
              </w:rPr>
            </w:pPr>
          </w:p>
        </w:tc>
      </w:tr>
      <w:tr w:rsidR="00A2770B" w:rsidRPr="005626DB" w14:paraId="1B62873A" w14:textId="77777777" w:rsidTr="00A2770B">
        <w:trPr>
          <w:trHeight w:val="998"/>
        </w:trPr>
        <w:tc>
          <w:tcPr>
            <w:tcW w:w="2033" w:type="dxa"/>
            <w:tcBorders>
              <w:top w:val="nil"/>
              <w:left w:val="single" w:sz="8" w:space="0" w:color="auto"/>
              <w:bottom w:val="single" w:sz="8" w:space="0" w:color="auto"/>
              <w:right w:val="single" w:sz="8" w:space="0" w:color="auto"/>
            </w:tcBorders>
          </w:tcPr>
          <w:p w14:paraId="708C61D4"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WHERE?</w:t>
            </w:r>
          </w:p>
          <w:p w14:paraId="5491F4BB"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p>
          <w:p w14:paraId="7E66875E"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Key Links: </w:t>
            </w:r>
          </w:p>
          <w:p w14:paraId="3E640E65" w14:textId="77777777" w:rsidR="00A2770B" w:rsidRPr="005626DB" w:rsidRDefault="00A2770B" w:rsidP="00A2770B">
            <w:p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PGCE Course</w:t>
            </w:r>
          </w:p>
        </w:tc>
        <w:tc>
          <w:tcPr>
            <w:tcW w:w="7782" w:type="dxa"/>
            <w:tcBorders>
              <w:top w:val="nil"/>
              <w:left w:val="nil"/>
              <w:bottom w:val="single" w:sz="8" w:space="0" w:color="auto"/>
              <w:right w:val="single" w:sz="8" w:space="0" w:color="auto"/>
            </w:tcBorders>
            <w:hideMark/>
          </w:tcPr>
          <w:p w14:paraId="59C3CEBC" w14:textId="252E00B5" w:rsidR="006C14D3" w:rsidRDefault="006C14D3" w:rsidP="006C14D3">
            <w:pPr>
              <w:spacing w:before="87" w:after="0" w:line="240" w:lineRule="auto"/>
              <w:ind w:right="-20"/>
              <w:rPr>
                <w:color w:val="201F1E"/>
                <w:shd w:val="clear" w:color="auto" w:fill="FFFFFF"/>
              </w:rPr>
            </w:pPr>
            <w:r w:rsidRPr="007D0177">
              <w:rPr>
                <w:rFonts w:eastAsia="Times New Roman"/>
                <w:b/>
                <w:bCs/>
                <w:lang w:eastAsia="en-GB"/>
              </w:rPr>
              <w:t>PGCE Cross-Course Links including Provision for All</w:t>
            </w:r>
            <w:r>
              <w:rPr>
                <w:rFonts w:eastAsia="Times New Roman"/>
                <w:b/>
                <w:bCs/>
                <w:lang w:eastAsia="en-GB"/>
              </w:rPr>
              <w:t xml:space="preserve">: </w:t>
            </w:r>
            <w:r w:rsidRPr="007D0177">
              <w:rPr>
                <w:color w:val="201F1E"/>
                <w:shd w:val="clear" w:color="auto" w:fill="FFFFFF"/>
              </w:rPr>
              <w:t>To consider the needs of all children in all contexts and make provision for them to make progress (see Appendix 1).</w:t>
            </w:r>
          </w:p>
          <w:p w14:paraId="67A747F0" w14:textId="77777777" w:rsidR="00A2770B" w:rsidRPr="005626DB" w:rsidRDefault="00A2770B" w:rsidP="001B789A">
            <w:pPr>
              <w:pStyle w:val="ListParagraph"/>
              <w:numPr>
                <w:ilvl w:val="0"/>
                <w:numId w:val="224"/>
              </w:numPr>
              <w:rPr>
                <w:rFonts w:eastAsia="MS Mincho"/>
                <w:lang w:eastAsia="ja-JP"/>
              </w:rPr>
            </w:pPr>
            <w:r w:rsidRPr="005626DB">
              <w:rPr>
                <w:rFonts w:eastAsia="Times New Roman"/>
                <w:bCs/>
                <w:sz w:val="22"/>
                <w:szCs w:val="22"/>
                <w:lang w:eastAsia="en-GB"/>
              </w:rPr>
              <w:t>Professional learning Session 6 &amp; 7 Learning for all - Planning for all</w:t>
            </w:r>
          </w:p>
          <w:p w14:paraId="177FC2D8" w14:textId="77777777" w:rsidR="00A2770B" w:rsidRPr="005626DB" w:rsidRDefault="00A2770B" w:rsidP="001B789A">
            <w:pPr>
              <w:pStyle w:val="ListParagraph"/>
              <w:numPr>
                <w:ilvl w:val="0"/>
                <w:numId w:val="224"/>
              </w:numPr>
              <w:rPr>
                <w:rFonts w:eastAsia="MS Mincho"/>
                <w:lang w:eastAsia="ja-JP"/>
              </w:rPr>
            </w:pPr>
            <w:r w:rsidRPr="005626DB">
              <w:rPr>
                <w:rFonts w:eastAsia="MS Mincho"/>
                <w:lang w:eastAsia="ja-JP"/>
              </w:rPr>
              <w:t xml:space="preserve">Professional learning (15)  EAL learners </w:t>
            </w:r>
          </w:p>
        </w:tc>
      </w:tr>
      <w:tr w:rsidR="00A2770B" w:rsidRPr="005626DB" w14:paraId="4459C81A" w14:textId="77777777" w:rsidTr="00A2770B">
        <w:trPr>
          <w:trHeight w:val="998"/>
        </w:trPr>
        <w:tc>
          <w:tcPr>
            <w:tcW w:w="2033" w:type="dxa"/>
            <w:tcBorders>
              <w:top w:val="nil"/>
              <w:left w:val="single" w:sz="8" w:space="0" w:color="auto"/>
              <w:bottom w:val="single" w:sz="8" w:space="0" w:color="auto"/>
              <w:right w:val="single" w:sz="8" w:space="0" w:color="auto"/>
            </w:tcBorders>
          </w:tcPr>
          <w:p w14:paraId="2DEA7CBC"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p>
          <w:p w14:paraId="17C008C6"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ITT Core Content Framework</w:t>
            </w:r>
          </w:p>
          <w:p w14:paraId="3D1D4A8E"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CCF Coverage</w:t>
            </w:r>
          </w:p>
        </w:tc>
        <w:tc>
          <w:tcPr>
            <w:tcW w:w="7782" w:type="dxa"/>
            <w:tcBorders>
              <w:top w:val="nil"/>
              <w:left w:val="nil"/>
              <w:bottom w:val="single" w:sz="8" w:space="0" w:color="auto"/>
              <w:right w:val="single" w:sz="8" w:space="0" w:color="auto"/>
            </w:tcBorders>
          </w:tcPr>
          <w:p w14:paraId="61B32265" w14:textId="77777777" w:rsidR="00D50380" w:rsidRPr="00B93606" w:rsidRDefault="00D50380" w:rsidP="00D50380">
            <w:pPr>
              <w:spacing w:before="87" w:after="0" w:line="240" w:lineRule="auto"/>
              <w:ind w:right="-20"/>
            </w:pPr>
            <w:r w:rsidRPr="00B93606">
              <w:rPr>
                <w:rFonts w:eastAsia="Times New Roman"/>
                <w:b/>
                <w:bCs/>
                <w:spacing w:val="1"/>
                <w:lang w:eastAsia="en-GB"/>
              </w:rPr>
              <w:t xml:space="preserve">ITT Core Content Framework: </w:t>
            </w:r>
            <w:r w:rsidRPr="00B93606">
              <w:rPr>
                <w:rFonts w:eastAsia="Times New Roman"/>
                <w:spacing w:val="1"/>
                <w:lang w:eastAsia="en-GB"/>
              </w:rPr>
              <w:t>Aspects from</w:t>
            </w:r>
            <w:r w:rsidRPr="00B93606">
              <w:t xml:space="preserve"> the five core areas (</w:t>
            </w:r>
            <w:r w:rsidRPr="00D50380">
              <w:rPr>
                <w:u w:val="single"/>
              </w:rPr>
              <w:t>‘Behaviour’</w:t>
            </w:r>
            <w:r w:rsidRPr="00B93606">
              <w:t>, ‘Pedagogy’, ‘Assessment’, ‘</w:t>
            </w:r>
            <w:r w:rsidRPr="00D50380">
              <w:rPr>
                <w:u w:val="single"/>
              </w:rPr>
              <w:t>Curriculum’</w:t>
            </w:r>
            <w:r w:rsidRPr="00B93606">
              <w:t>, ‘</w:t>
            </w:r>
            <w:r w:rsidRPr="00D50380">
              <w:rPr>
                <w:u w:val="single"/>
              </w:rPr>
              <w:t>Professional Behaviours’</w:t>
            </w:r>
            <w:r w:rsidRPr="00B93606">
              <w:t>) will be included in this seminar as appropriate.</w:t>
            </w:r>
          </w:p>
          <w:p w14:paraId="55AEC4F0" w14:textId="77777777" w:rsidR="00A2770B" w:rsidRPr="00D50380" w:rsidRDefault="00A2770B" w:rsidP="00A2770B">
            <w:pPr>
              <w:rPr>
                <w:i/>
                <w:sz w:val="22"/>
                <w:szCs w:val="22"/>
              </w:rPr>
            </w:pPr>
            <w:r w:rsidRPr="00D50380">
              <w:rPr>
                <w:i/>
                <w:sz w:val="22"/>
                <w:szCs w:val="22"/>
              </w:rPr>
              <w:t>1:1 Teachers have the ability to affect and improve the wellbeing, motivation and behaviour of their pupils.</w:t>
            </w:r>
          </w:p>
          <w:p w14:paraId="2CC60926" w14:textId="77777777" w:rsidR="00A2770B" w:rsidRPr="005626DB" w:rsidRDefault="00A2770B" w:rsidP="00A2770B">
            <w:pPr>
              <w:rPr>
                <w:rFonts w:eastAsia="Times New Roman"/>
                <w:lang w:eastAsia="ja-JP"/>
              </w:rPr>
            </w:pPr>
            <w:r w:rsidRPr="00D50380">
              <w:rPr>
                <w:i/>
                <w:sz w:val="22"/>
                <w:szCs w:val="22"/>
              </w:rPr>
              <w:t>4:3</w:t>
            </w:r>
            <w:r w:rsidRPr="00D50380">
              <w:rPr>
                <w:i/>
              </w:rPr>
              <w:t xml:space="preserve"> </w:t>
            </w:r>
            <w:r w:rsidRPr="00D50380">
              <w:rPr>
                <w:i/>
                <w:sz w:val="22"/>
                <w:szCs w:val="22"/>
              </w:rPr>
              <w:t>Modelling helps pupils understand new processes and ideas; good models make abstract ideas concrete and accessible</w:t>
            </w:r>
          </w:p>
        </w:tc>
      </w:tr>
      <w:tr w:rsidR="00A2770B" w:rsidRPr="005626DB" w14:paraId="7C1A2056" w14:textId="77777777" w:rsidTr="00A2770B">
        <w:trPr>
          <w:trHeight w:val="998"/>
        </w:trPr>
        <w:tc>
          <w:tcPr>
            <w:tcW w:w="2033" w:type="dxa"/>
            <w:tcBorders>
              <w:top w:val="nil"/>
              <w:left w:val="single" w:sz="8" w:space="0" w:color="auto"/>
              <w:bottom w:val="single" w:sz="8" w:space="0" w:color="auto"/>
              <w:right w:val="single" w:sz="8" w:space="0" w:color="auto"/>
            </w:tcBorders>
          </w:tcPr>
          <w:p w14:paraId="435E6A5B"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Teachers’ Standards</w:t>
            </w:r>
          </w:p>
        </w:tc>
        <w:tc>
          <w:tcPr>
            <w:tcW w:w="7782" w:type="dxa"/>
            <w:tcBorders>
              <w:top w:val="nil"/>
              <w:left w:val="nil"/>
              <w:bottom w:val="single" w:sz="8" w:space="0" w:color="auto"/>
              <w:right w:val="single" w:sz="8" w:space="0" w:color="auto"/>
            </w:tcBorders>
          </w:tcPr>
          <w:p w14:paraId="182307E4" w14:textId="77777777" w:rsidR="00A2770B" w:rsidRPr="005626DB" w:rsidRDefault="00A2770B" w:rsidP="00A2770B">
            <w:pPr>
              <w:spacing w:after="0"/>
              <w:rPr>
                <w:rFonts w:eastAsia="MS Mincho"/>
                <w:lang w:eastAsia="ja-JP"/>
              </w:rPr>
            </w:pPr>
            <w:r w:rsidRPr="005626DB">
              <w:rPr>
                <w:rFonts w:eastAsia="Times New Roman"/>
                <w:lang w:eastAsia="ja-JP"/>
              </w:rPr>
              <w:t>TS1, TS</w:t>
            </w:r>
            <w:r w:rsidRPr="005626DB">
              <w:rPr>
                <w:rFonts w:eastAsia="MS Mincho"/>
                <w:lang w:eastAsia="ja-JP"/>
              </w:rPr>
              <w:t xml:space="preserve">2, </w:t>
            </w:r>
            <w:r w:rsidRPr="005626DB">
              <w:rPr>
                <w:rFonts w:eastAsia="MS Mincho"/>
                <w:b/>
                <w:lang w:eastAsia="ja-JP"/>
              </w:rPr>
              <w:t>TS3,</w:t>
            </w:r>
            <w:r w:rsidRPr="005626DB">
              <w:rPr>
                <w:rFonts w:eastAsia="MS Mincho"/>
                <w:lang w:eastAsia="ja-JP"/>
              </w:rPr>
              <w:t xml:space="preserve"> </w:t>
            </w:r>
            <w:r w:rsidRPr="005626DB">
              <w:rPr>
                <w:rFonts w:eastAsia="MS Mincho"/>
                <w:b/>
                <w:lang w:eastAsia="ja-JP"/>
              </w:rPr>
              <w:t>TS4</w:t>
            </w:r>
            <w:r w:rsidRPr="005626DB">
              <w:rPr>
                <w:rFonts w:eastAsia="MS Mincho"/>
                <w:lang w:eastAsia="ja-JP"/>
              </w:rPr>
              <w:t>, TS5, TS6 and TS7</w:t>
            </w:r>
          </w:p>
          <w:p w14:paraId="12F27FB6" w14:textId="77777777" w:rsidR="00A2770B" w:rsidRPr="005626DB" w:rsidRDefault="00A2770B" w:rsidP="00A2770B">
            <w:pPr>
              <w:spacing w:after="0"/>
              <w:rPr>
                <w:rFonts w:eastAsia="MS Mincho"/>
                <w:lang w:eastAsia="ja-JP"/>
              </w:rPr>
            </w:pPr>
            <w:r w:rsidRPr="005626DB">
              <w:rPr>
                <w:rFonts w:eastAsia="Times New Roman"/>
                <w:lang w:eastAsia="ja-JP"/>
              </w:rPr>
              <w:t>Demonstrates good subject &amp; curriculum knowledge</w:t>
            </w:r>
          </w:p>
        </w:tc>
      </w:tr>
    </w:tbl>
    <w:p w14:paraId="11577E6D" w14:textId="77777777" w:rsidR="00A2770B" w:rsidRPr="005626DB" w:rsidRDefault="00A2770B" w:rsidP="00A2770B">
      <w:pPr>
        <w:rPr>
          <w:rFonts w:eastAsia="MS Mincho"/>
          <w:bCs/>
          <w:sz w:val="22"/>
          <w:szCs w:val="22"/>
          <w:lang w:eastAsia="ja-JP"/>
        </w:rPr>
      </w:pPr>
      <w:r w:rsidRPr="005626DB">
        <w:rPr>
          <w:rFonts w:eastAsia="MS Mincho"/>
          <w:bCs/>
          <w:sz w:val="22"/>
          <w:szCs w:val="22"/>
          <w:lang w:eastAsia="ja-JP"/>
        </w:rPr>
        <w:t xml:space="preserve"> </w:t>
      </w:r>
      <w:r w:rsidRPr="005626DB">
        <w:rPr>
          <w:rFonts w:eastAsia="MS Mincho"/>
          <w:b/>
          <w:bCs/>
          <w:sz w:val="20"/>
          <w:szCs w:val="20"/>
          <w:lang w:eastAsia="ja-JP"/>
        </w:rPr>
        <w:br w:type="page"/>
      </w:r>
    </w:p>
    <w:tbl>
      <w:tblPr>
        <w:tblW w:w="9673" w:type="dxa"/>
        <w:tblInd w:w="98" w:type="dxa"/>
        <w:tblCellMar>
          <w:left w:w="142" w:type="dxa"/>
          <w:right w:w="0" w:type="dxa"/>
        </w:tblCellMar>
        <w:tblLook w:val="04A0" w:firstRow="1" w:lastRow="0" w:firstColumn="1" w:lastColumn="0" w:noHBand="0" w:noVBand="1"/>
      </w:tblPr>
      <w:tblGrid>
        <w:gridCol w:w="2033"/>
        <w:gridCol w:w="7640"/>
      </w:tblGrid>
      <w:tr w:rsidR="00A2770B" w:rsidRPr="005626DB" w14:paraId="5D90DF3D" w14:textId="77777777" w:rsidTr="00A2770B">
        <w:trPr>
          <w:trHeight w:val="577"/>
        </w:trPr>
        <w:tc>
          <w:tcPr>
            <w:tcW w:w="9673" w:type="dxa"/>
            <w:gridSpan w:val="2"/>
            <w:tcBorders>
              <w:top w:val="single" w:sz="8" w:space="0" w:color="auto"/>
              <w:left w:val="single" w:sz="8" w:space="0" w:color="auto"/>
              <w:bottom w:val="single" w:sz="8" w:space="0" w:color="auto"/>
              <w:right w:val="single" w:sz="8" w:space="0" w:color="auto"/>
            </w:tcBorders>
            <w:shd w:val="clear" w:color="auto" w:fill="00B0F0"/>
            <w:hideMark/>
          </w:tcPr>
          <w:p w14:paraId="6499E6C0" w14:textId="77777777" w:rsidR="00A2770B" w:rsidRPr="005626DB" w:rsidRDefault="00A2770B" w:rsidP="00A2770B">
            <w:pPr>
              <w:rPr>
                <w:rFonts w:eastAsia="Times New Roman"/>
                <w:sz w:val="16"/>
                <w:szCs w:val="16"/>
                <w:shd w:val="clear" w:color="auto" w:fill="00B0F0"/>
                <w:lang w:eastAsia="ja-JP"/>
              </w:rPr>
            </w:pPr>
            <w:r w:rsidRPr="005626DB">
              <w:rPr>
                <w:rFonts w:eastAsia="Times New Roman"/>
                <w:sz w:val="22"/>
                <w:szCs w:val="22"/>
                <w:shd w:val="clear" w:color="auto" w:fill="00B0F0"/>
                <w:lang w:eastAsia="ja-JP"/>
              </w:rPr>
              <w:t> </w:t>
            </w:r>
          </w:p>
          <w:p w14:paraId="7F3634B4" w14:textId="77777777" w:rsidR="00A2770B" w:rsidRPr="005626DB" w:rsidRDefault="00A2770B" w:rsidP="00A2770B">
            <w:pPr>
              <w:jc w:val="center"/>
              <w:rPr>
                <w:rFonts w:eastAsia="Times New Roman"/>
                <w:b/>
                <w:sz w:val="22"/>
                <w:szCs w:val="22"/>
                <w:shd w:val="clear" w:color="auto" w:fill="00B0F0"/>
                <w:lang w:eastAsia="ja-JP"/>
              </w:rPr>
            </w:pPr>
            <w:r w:rsidRPr="005626DB">
              <w:rPr>
                <w:rFonts w:eastAsia="Times New Roman"/>
                <w:b/>
                <w:bCs/>
                <w:shd w:val="clear" w:color="auto" w:fill="00B0F0"/>
                <w:lang w:eastAsia="ja-JP"/>
              </w:rPr>
              <w:t>Maths Session 4</w:t>
            </w:r>
          </w:p>
        </w:tc>
      </w:tr>
      <w:tr w:rsidR="00A2770B" w:rsidRPr="005626DB" w14:paraId="4DA1DF56" w14:textId="77777777" w:rsidTr="00A2770B">
        <w:trPr>
          <w:trHeight w:val="379"/>
        </w:trPr>
        <w:tc>
          <w:tcPr>
            <w:tcW w:w="2033" w:type="dxa"/>
            <w:tcBorders>
              <w:top w:val="nil"/>
              <w:left w:val="single" w:sz="8" w:space="0" w:color="auto"/>
              <w:bottom w:val="single" w:sz="8" w:space="0" w:color="auto"/>
              <w:right w:val="single" w:sz="8" w:space="0" w:color="auto"/>
            </w:tcBorders>
          </w:tcPr>
          <w:p w14:paraId="19D11F1F" w14:textId="77777777" w:rsidR="00A2770B" w:rsidRPr="005626DB" w:rsidRDefault="00A2770B" w:rsidP="00A2770B">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WHAT?</w:t>
            </w:r>
          </w:p>
          <w:p w14:paraId="06A3BAB0" w14:textId="77777777" w:rsidR="00A2770B" w:rsidRPr="005626DB" w:rsidRDefault="00A2770B" w:rsidP="00A2770B">
            <w:pPr>
              <w:spacing w:after="0" w:line="240" w:lineRule="auto"/>
              <w:ind w:right="-23"/>
              <w:contextualSpacing/>
              <w:rPr>
                <w:rFonts w:eastAsia="Times New Roman"/>
                <w:b/>
                <w:bCs/>
                <w:color w:val="4B92DB"/>
                <w:spacing w:val="-1"/>
                <w:sz w:val="22"/>
                <w:szCs w:val="22"/>
                <w:lang w:eastAsia="en-GB"/>
              </w:rPr>
            </w:pPr>
          </w:p>
          <w:p w14:paraId="523D9DEB" w14:textId="77777777" w:rsidR="00A2770B" w:rsidRPr="005626DB" w:rsidRDefault="00A2770B" w:rsidP="00A2770B">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20E0321D" w14:textId="77777777" w:rsidR="00A2770B" w:rsidRPr="005626DB" w:rsidRDefault="00A2770B" w:rsidP="00A2770B">
            <w:pPr>
              <w:spacing w:after="0" w:line="240" w:lineRule="auto"/>
              <w:ind w:right="-23"/>
              <w:contextualSpacing/>
              <w:rPr>
                <w:rFonts w:eastAsia="Times New Roman"/>
                <w:lang w:eastAsia="en-GB"/>
              </w:rPr>
            </w:pPr>
            <w:r w:rsidRPr="005626DB">
              <w:rPr>
                <w:rFonts w:eastAsia="Times New Roman"/>
                <w:b/>
                <w:bCs/>
                <w:color w:val="4B92DB"/>
                <w:spacing w:val="-1"/>
                <w:lang w:eastAsia="en-GB"/>
              </w:rPr>
              <w:t>Titles</w:t>
            </w:r>
          </w:p>
        </w:tc>
        <w:tc>
          <w:tcPr>
            <w:tcW w:w="7640" w:type="dxa"/>
            <w:tcBorders>
              <w:top w:val="nil"/>
              <w:left w:val="nil"/>
              <w:bottom w:val="single" w:sz="8" w:space="0" w:color="auto"/>
              <w:right w:val="single" w:sz="8" w:space="0" w:color="auto"/>
            </w:tcBorders>
            <w:hideMark/>
          </w:tcPr>
          <w:p w14:paraId="53EF5208" w14:textId="77777777" w:rsidR="00A2770B" w:rsidRPr="005626DB" w:rsidRDefault="00A2770B" w:rsidP="00A2770B">
            <w:pPr>
              <w:rPr>
                <w:rFonts w:eastAsia="MS Mincho"/>
                <w:b/>
                <w:color w:val="FF0000"/>
                <w:lang w:eastAsia="ja-JP"/>
              </w:rPr>
            </w:pPr>
            <w:r w:rsidRPr="005626DB">
              <w:rPr>
                <w:rFonts w:eastAsia="Times New Roman"/>
                <w:u w:val="single"/>
                <w:lang w:eastAsia="ja-JP"/>
              </w:rPr>
              <w:t> </w:t>
            </w:r>
            <w:r w:rsidRPr="005626DB">
              <w:rPr>
                <w:rFonts w:eastAsia="MS Mincho"/>
                <w:b/>
                <w:color w:val="FF0000"/>
                <w:u w:val="single"/>
                <w:lang w:eastAsia="ja-JP"/>
              </w:rPr>
              <w:t>5-11 years</w:t>
            </w:r>
            <w:r w:rsidRPr="005626DB">
              <w:rPr>
                <w:rFonts w:eastAsia="MS Mincho"/>
                <w:b/>
                <w:color w:val="FF0000"/>
                <w:lang w:eastAsia="ja-JP"/>
              </w:rPr>
              <w:t>: 1-1 Principles of early calculation: addition and subtraction- planning and teaching from concrete to abstract</w:t>
            </w:r>
          </w:p>
          <w:p w14:paraId="1F2AF265" w14:textId="77777777" w:rsidR="00A2770B" w:rsidRPr="005626DB" w:rsidRDefault="00A2770B" w:rsidP="00A2770B">
            <w:pPr>
              <w:rPr>
                <w:rFonts w:eastAsia="Times New Roman"/>
                <w:b/>
                <w:lang w:eastAsia="ja-JP"/>
              </w:rPr>
            </w:pPr>
            <w:r w:rsidRPr="005626DB">
              <w:rPr>
                <w:rFonts w:eastAsia="MS Mincho"/>
                <w:b/>
                <w:color w:val="FF0000"/>
                <w:u w:val="single"/>
                <w:lang w:eastAsia="ja-JP"/>
              </w:rPr>
              <w:t>3-7 years</w:t>
            </w:r>
            <w:r w:rsidRPr="005626DB">
              <w:rPr>
                <w:rFonts w:eastAsia="MS Mincho"/>
                <w:b/>
                <w:color w:val="FF0000"/>
                <w:lang w:eastAsia="ja-JP"/>
              </w:rPr>
              <w:t>: 1-1 Principles of early calculation: addition - planning and teaching from concrete to abstract through  the continuous provisions</w:t>
            </w:r>
          </w:p>
        </w:tc>
      </w:tr>
      <w:tr w:rsidR="00A2770B" w:rsidRPr="005626DB" w14:paraId="09796D2D" w14:textId="77777777" w:rsidTr="00A2770B">
        <w:trPr>
          <w:trHeight w:val="619"/>
        </w:trPr>
        <w:tc>
          <w:tcPr>
            <w:tcW w:w="2033" w:type="dxa"/>
            <w:tcBorders>
              <w:top w:val="nil"/>
              <w:left w:val="single" w:sz="8" w:space="0" w:color="auto"/>
              <w:bottom w:val="single" w:sz="8" w:space="0" w:color="auto"/>
              <w:right w:val="single" w:sz="8" w:space="0" w:color="auto"/>
            </w:tcBorders>
          </w:tcPr>
          <w:p w14:paraId="5601CD7E" w14:textId="77777777" w:rsidR="00A2770B" w:rsidRPr="005626DB" w:rsidRDefault="00A2770B" w:rsidP="00A2770B">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WHY THIS?</w:t>
            </w:r>
          </w:p>
          <w:p w14:paraId="1E354027" w14:textId="77777777" w:rsidR="00A2770B" w:rsidRPr="005626DB" w:rsidRDefault="00A2770B" w:rsidP="00A2770B">
            <w:pPr>
              <w:spacing w:after="0" w:line="240" w:lineRule="auto"/>
              <w:ind w:right="-23"/>
              <w:contextualSpacing/>
              <w:rPr>
                <w:rFonts w:eastAsia="Times New Roman"/>
                <w:b/>
                <w:bCs/>
                <w:color w:val="4B92DB"/>
                <w:sz w:val="22"/>
                <w:szCs w:val="22"/>
                <w:lang w:eastAsia="en-GB"/>
              </w:rPr>
            </w:pPr>
          </w:p>
          <w:p w14:paraId="7BEAE8CA" w14:textId="77777777" w:rsidR="00A2770B" w:rsidRPr="005626DB" w:rsidRDefault="00A2770B" w:rsidP="00A2770B">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Learning</w:t>
            </w:r>
          </w:p>
          <w:p w14:paraId="7DF1784D" w14:textId="77777777" w:rsidR="00A2770B" w:rsidRPr="005626DB" w:rsidRDefault="00A2770B" w:rsidP="00A2770B">
            <w:pPr>
              <w:spacing w:after="0" w:line="240" w:lineRule="auto"/>
              <w:ind w:right="-23"/>
              <w:contextualSpacing/>
              <w:rPr>
                <w:rFonts w:eastAsia="Times New Roman"/>
                <w:sz w:val="22"/>
                <w:szCs w:val="22"/>
                <w:lang w:eastAsia="en-GB"/>
              </w:rPr>
            </w:pPr>
            <w:r w:rsidRPr="005626DB">
              <w:rPr>
                <w:rFonts w:eastAsia="Times New Roman"/>
                <w:b/>
                <w:bCs/>
                <w:color w:val="4B92DB"/>
                <w:sz w:val="22"/>
                <w:szCs w:val="22"/>
                <w:lang w:eastAsia="en-GB"/>
              </w:rPr>
              <w:t>O</w:t>
            </w:r>
            <w:r w:rsidRPr="005626DB">
              <w:rPr>
                <w:rFonts w:eastAsia="Times New Roman"/>
                <w:b/>
                <w:bCs/>
                <w:color w:val="4B92DB"/>
                <w:spacing w:val="-1"/>
                <w:sz w:val="22"/>
                <w:szCs w:val="22"/>
                <w:lang w:eastAsia="en-GB"/>
              </w:rPr>
              <w:t>utcomes</w:t>
            </w:r>
          </w:p>
        </w:tc>
        <w:tc>
          <w:tcPr>
            <w:tcW w:w="7640" w:type="dxa"/>
            <w:tcBorders>
              <w:top w:val="nil"/>
              <w:left w:val="nil"/>
              <w:bottom w:val="single" w:sz="8" w:space="0" w:color="auto"/>
              <w:right w:val="single" w:sz="8" w:space="0" w:color="auto"/>
            </w:tcBorders>
            <w:hideMark/>
          </w:tcPr>
          <w:p w14:paraId="33A129F8" w14:textId="77777777" w:rsidR="00A2770B" w:rsidRPr="005626DB" w:rsidRDefault="00A2770B" w:rsidP="00A2770B">
            <w:pPr>
              <w:spacing w:after="0" w:line="256" w:lineRule="atLeast"/>
              <w:ind w:right="221"/>
              <w:rPr>
                <w:rFonts w:eastAsia="Times New Roman"/>
                <w:lang w:eastAsia="en-GB"/>
              </w:rPr>
            </w:pPr>
            <w:r w:rsidRPr="005626DB">
              <w:rPr>
                <w:rFonts w:eastAsia="Times New Roman"/>
                <w:lang w:eastAsia="en-GB"/>
              </w:rPr>
              <w:t>By the end of this session 5-11 trainees will be able:</w:t>
            </w:r>
          </w:p>
          <w:p w14:paraId="48D3DCA5" w14:textId="77777777" w:rsidR="00A2770B" w:rsidRPr="005626DB" w:rsidRDefault="00A2770B" w:rsidP="00A2770B">
            <w:pPr>
              <w:spacing w:after="0" w:line="256" w:lineRule="atLeast"/>
              <w:ind w:right="221"/>
              <w:rPr>
                <w:rFonts w:eastAsia="Times New Roman"/>
                <w:lang w:eastAsia="en-GB"/>
              </w:rPr>
            </w:pPr>
          </w:p>
          <w:p w14:paraId="02C47FB6" w14:textId="77777777" w:rsidR="00A2770B" w:rsidRPr="005626DB" w:rsidRDefault="00A2770B" w:rsidP="00A93917">
            <w:pPr>
              <w:numPr>
                <w:ilvl w:val="0"/>
                <w:numId w:val="55"/>
              </w:numPr>
              <w:spacing w:after="0" w:line="240" w:lineRule="auto"/>
              <w:rPr>
                <w:rFonts w:eastAsia="MS Mincho"/>
                <w:bCs/>
                <w:lang w:eastAsia="ja-JP"/>
              </w:rPr>
            </w:pPr>
            <w:r w:rsidRPr="005626DB">
              <w:rPr>
                <w:rFonts w:eastAsia="MS Mincho"/>
                <w:bCs/>
                <w:lang w:eastAsia="ja-JP"/>
              </w:rPr>
              <w:t>To develop an understanding of the early principles of addition and subtraction and how these principles progress to KS 2</w:t>
            </w:r>
          </w:p>
          <w:p w14:paraId="47640D75" w14:textId="77777777" w:rsidR="00A2770B" w:rsidRPr="005626DB" w:rsidRDefault="00A2770B" w:rsidP="00A93917">
            <w:pPr>
              <w:numPr>
                <w:ilvl w:val="0"/>
                <w:numId w:val="55"/>
              </w:numPr>
              <w:spacing w:after="0" w:line="240" w:lineRule="auto"/>
              <w:rPr>
                <w:rFonts w:eastAsia="MS Mincho"/>
                <w:bCs/>
                <w:lang w:eastAsia="ja-JP"/>
              </w:rPr>
            </w:pPr>
            <w:r w:rsidRPr="005626DB">
              <w:rPr>
                <w:rFonts w:eastAsia="MS Mincho"/>
                <w:bCs/>
                <w:lang w:eastAsia="ja-JP"/>
              </w:rPr>
              <w:t>To know of some strategies for teaching addition and subtraction including effective ways of modelling and teaching strategies and methods</w:t>
            </w:r>
          </w:p>
          <w:p w14:paraId="64651F04" w14:textId="77777777" w:rsidR="00A2770B" w:rsidRPr="005626DB" w:rsidRDefault="00A2770B" w:rsidP="00A93917">
            <w:pPr>
              <w:numPr>
                <w:ilvl w:val="0"/>
                <w:numId w:val="55"/>
              </w:numPr>
              <w:spacing w:after="0" w:line="240" w:lineRule="auto"/>
              <w:rPr>
                <w:rFonts w:eastAsia="MS Mincho"/>
                <w:bCs/>
                <w:lang w:eastAsia="ja-JP"/>
              </w:rPr>
            </w:pPr>
            <w:r w:rsidRPr="005626DB">
              <w:rPr>
                <w:rFonts w:eastAsia="MS Mincho"/>
                <w:bCs/>
                <w:lang w:eastAsia="ja-JP"/>
              </w:rPr>
              <w:t xml:space="preserve">To develop the pedagogical knowledge of the CPA approach to support all children to understand concepts of addition and subtraction </w:t>
            </w:r>
          </w:p>
          <w:p w14:paraId="1663C14F" w14:textId="77777777" w:rsidR="00A2770B" w:rsidRPr="005626DB" w:rsidRDefault="00A2770B" w:rsidP="00A93917">
            <w:pPr>
              <w:numPr>
                <w:ilvl w:val="0"/>
                <w:numId w:val="34"/>
              </w:numPr>
              <w:contextualSpacing/>
              <w:rPr>
                <w:rFonts w:eastAsia="Times New Roman"/>
              </w:rPr>
            </w:pPr>
            <w:r w:rsidRPr="005626DB">
              <w:rPr>
                <w:rFonts w:eastAsia="MS Mincho"/>
                <w:bCs/>
                <w:lang w:eastAsia="ja-JP"/>
              </w:rPr>
              <w:t xml:space="preserve">To </w:t>
            </w:r>
            <w:r w:rsidRPr="005626DB">
              <w:rPr>
                <w:rFonts w:eastAsia="Times New Roman"/>
              </w:rPr>
              <w:t>develop an understanding of the 5 big ideas in mastery and how they are used in lesson design</w:t>
            </w:r>
          </w:p>
          <w:p w14:paraId="0BFBB9E9" w14:textId="77777777" w:rsidR="00A2770B" w:rsidRPr="005626DB" w:rsidRDefault="00A2770B" w:rsidP="00A93917">
            <w:pPr>
              <w:numPr>
                <w:ilvl w:val="0"/>
                <w:numId w:val="34"/>
              </w:numPr>
              <w:contextualSpacing/>
              <w:rPr>
                <w:rFonts w:eastAsia="Times New Roman"/>
              </w:rPr>
            </w:pPr>
            <w:r w:rsidRPr="005626DB">
              <w:rPr>
                <w:rFonts w:eastAsia="MS Mincho"/>
                <w:bCs/>
                <w:lang w:eastAsia="ja-JP"/>
              </w:rPr>
              <w:t>T</w:t>
            </w:r>
            <w:r w:rsidRPr="005626DB">
              <w:rPr>
                <w:rFonts w:eastAsia="Times New Roman"/>
                <w:bCs/>
              </w:rPr>
              <w:t>o consider how we provide learning opportunities that engage and meet the needs of all children</w:t>
            </w:r>
          </w:p>
          <w:p w14:paraId="5317DAB0" w14:textId="77777777" w:rsidR="00A2770B" w:rsidRPr="005626DB" w:rsidRDefault="00A2770B" w:rsidP="00A2770B">
            <w:pPr>
              <w:ind w:left="360"/>
              <w:contextualSpacing/>
              <w:rPr>
                <w:rFonts w:eastAsia="Times New Roman"/>
              </w:rPr>
            </w:pPr>
          </w:p>
          <w:p w14:paraId="552D70DF" w14:textId="77777777" w:rsidR="00A2770B" w:rsidRPr="005626DB" w:rsidRDefault="00A2770B" w:rsidP="00A2770B">
            <w:pPr>
              <w:ind w:left="137"/>
              <w:contextualSpacing/>
              <w:rPr>
                <w:rFonts w:eastAsia="Times New Roman"/>
              </w:rPr>
            </w:pPr>
            <w:r w:rsidRPr="005626DB">
              <w:rPr>
                <w:rFonts w:eastAsia="Times New Roman"/>
              </w:rPr>
              <w:t>By the end of this session 3-7 trainees will be able to:</w:t>
            </w:r>
          </w:p>
          <w:p w14:paraId="4B4FFA2C" w14:textId="77777777" w:rsidR="00A2770B" w:rsidRPr="005626DB" w:rsidRDefault="00A2770B" w:rsidP="001B789A">
            <w:pPr>
              <w:pStyle w:val="ListParagraph"/>
              <w:numPr>
                <w:ilvl w:val="0"/>
                <w:numId w:val="213"/>
              </w:numPr>
              <w:spacing w:after="0" w:line="240" w:lineRule="auto"/>
              <w:rPr>
                <w:rFonts w:eastAsia="MS Mincho"/>
                <w:lang w:eastAsia="ja-JP"/>
              </w:rPr>
            </w:pPr>
            <w:r w:rsidRPr="005626DB">
              <w:rPr>
                <w:rFonts w:eastAsia="MS Mincho"/>
                <w:lang w:eastAsia="ja-JP"/>
              </w:rPr>
              <w:t>plan activities which promote the key concepts of addition through the  continuous provisions</w:t>
            </w:r>
          </w:p>
          <w:p w14:paraId="563D37AF" w14:textId="77777777" w:rsidR="00A2770B" w:rsidRPr="005626DB" w:rsidRDefault="00A2770B" w:rsidP="001B789A">
            <w:pPr>
              <w:pStyle w:val="ListParagraph"/>
              <w:numPr>
                <w:ilvl w:val="0"/>
                <w:numId w:val="213"/>
              </w:numPr>
              <w:spacing w:after="0" w:line="240" w:lineRule="auto"/>
              <w:rPr>
                <w:rFonts w:eastAsia="MS Mincho"/>
                <w:lang w:eastAsia="ja-JP"/>
              </w:rPr>
            </w:pPr>
            <w:r w:rsidRPr="005626DB">
              <w:rPr>
                <w:rFonts w:eastAsia="MS Mincho"/>
                <w:lang w:eastAsia="ja-JP"/>
              </w:rPr>
              <w:t>produce an activity plan for a strand of learning: early addition  and carry out an evaluation of the key considerations</w:t>
            </w:r>
          </w:p>
          <w:p w14:paraId="058E1C47" w14:textId="77777777" w:rsidR="00A2770B" w:rsidRPr="005626DB" w:rsidRDefault="00A2770B" w:rsidP="001B789A">
            <w:pPr>
              <w:pStyle w:val="ListParagraph"/>
              <w:numPr>
                <w:ilvl w:val="0"/>
                <w:numId w:val="213"/>
              </w:numPr>
              <w:spacing w:after="0" w:line="240" w:lineRule="auto"/>
              <w:rPr>
                <w:rFonts w:eastAsia="MS Mincho"/>
                <w:lang w:eastAsia="ja-JP"/>
              </w:rPr>
            </w:pPr>
            <w:r w:rsidRPr="005626DB">
              <w:rPr>
                <w:rFonts w:eastAsia="MS Mincho"/>
                <w:lang w:eastAsia="ja-JP"/>
              </w:rPr>
              <w:t>reflect upon how we provide and promote rich and varied opportunities for physical activity, exploration and play in maths</w:t>
            </w:r>
          </w:p>
          <w:p w14:paraId="37DF9241" w14:textId="77777777" w:rsidR="00A2770B" w:rsidRPr="005626DB" w:rsidRDefault="00A2770B" w:rsidP="001B789A">
            <w:pPr>
              <w:pStyle w:val="ListParagraph"/>
              <w:numPr>
                <w:ilvl w:val="0"/>
                <w:numId w:val="213"/>
              </w:numPr>
              <w:spacing w:after="0" w:line="240" w:lineRule="auto"/>
              <w:rPr>
                <w:rFonts w:eastAsia="MS Mincho"/>
                <w:lang w:eastAsia="ja-JP"/>
              </w:rPr>
            </w:pPr>
            <w:r w:rsidRPr="005626DB">
              <w:rPr>
                <w:rFonts w:eastAsia="MS Mincho"/>
                <w:lang w:eastAsia="ja-JP"/>
              </w:rPr>
              <w:t>carry out AFL opportunities</w:t>
            </w:r>
          </w:p>
          <w:p w14:paraId="16FAA5E0" w14:textId="77777777" w:rsidR="00A2770B" w:rsidRPr="005626DB" w:rsidRDefault="00A2770B" w:rsidP="001B789A">
            <w:pPr>
              <w:pStyle w:val="ListParagraph"/>
              <w:numPr>
                <w:ilvl w:val="0"/>
                <w:numId w:val="213"/>
              </w:numPr>
              <w:spacing w:after="0" w:line="240" w:lineRule="auto"/>
              <w:rPr>
                <w:rFonts w:eastAsia="MS Mincho"/>
                <w:lang w:eastAsia="ja-JP"/>
              </w:rPr>
            </w:pPr>
            <w:r w:rsidRPr="005626DB">
              <w:rPr>
                <w:rFonts w:eastAsia="MS Mincho"/>
                <w:lang w:eastAsia="ja-JP"/>
              </w:rPr>
              <w:t>use effective modelling and scaffolding to support progress</w:t>
            </w:r>
          </w:p>
          <w:p w14:paraId="28BA492F" w14:textId="77777777" w:rsidR="00A2770B" w:rsidRPr="005626DB" w:rsidRDefault="00A2770B" w:rsidP="001B789A">
            <w:pPr>
              <w:pStyle w:val="ListParagraph"/>
              <w:numPr>
                <w:ilvl w:val="0"/>
                <w:numId w:val="213"/>
              </w:numPr>
              <w:spacing w:after="0" w:line="240" w:lineRule="auto"/>
              <w:rPr>
                <w:rFonts w:eastAsia="MS Mincho"/>
                <w:lang w:eastAsia="ja-JP"/>
              </w:rPr>
            </w:pPr>
            <w:r w:rsidRPr="005626DB">
              <w:rPr>
                <w:rFonts w:eastAsia="MS Mincho"/>
                <w:lang w:eastAsia="ja-JP"/>
              </w:rPr>
              <w:t>differentiation through  outcome and expectations</w:t>
            </w:r>
          </w:p>
          <w:p w14:paraId="0D965C81" w14:textId="77777777" w:rsidR="00A2770B" w:rsidRPr="005626DB" w:rsidRDefault="00A2770B" w:rsidP="001B789A">
            <w:pPr>
              <w:pStyle w:val="ListParagraph"/>
              <w:numPr>
                <w:ilvl w:val="0"/>
                <w:numId w:val="213"/>
              </w:numPr>
              <w:spacing w:after="0" w:line="240" w:lineRule="auto"/>
              <w:rPr>
                <w:rFonts w:eastAsia="MS Mincho"/>
                <w:lang w:eastAsia="ja-JP"/>
              </w:rPr>
            </w:pPr>
            <w:r w:rsidRPr="005626DB">
              <w:rPr>
                <w:rFonts w:eastAsia="MS Mincho"/>
                <w:lang w:eastAsia="ja-JP"/>
              </w:rPr>
              <w:t>anticipate any common misconceptions</w:t>
            </w:r>
          </w:p>
          <w:p w14:paraId="5C677ED4" w14:textId="77777777" w:rsidR="00A2770B" w:rsidRPr="005626DB" w:rsidRDefault="00A2770B" w:rsidP="00A2770B">
            <w:pPr>
              <w:spacing w:after="0" w:line="240" w:lineRule="auto"/>
              <w:contextualSpacing/>
              <w:rPr>
                <w:rFonts w:eastAsia="MS Mincho"/>
                <w:bCs/>
              </w:rPr>
            </w:pPr>
          </w:p>
        </w:tc>
      </w:tr>
      <w:tr w:rsidR="00A2770B" w:rsidRPr="005626DB" w14:paraId="75E69DB7" w14:textId="77777777" w:rsidTr="00A2770B">
        <w:trPr>
          <w:trHeight w:val="406"/>
        </w:trPr>
        <w:tc>
          <w:tcPr>
            <w:tcW w:w="2033" w:type="dxa"/>
            <w:tcBorders>
              <w:top w:val="nil"/>
              <w:left w:val="single" w:sz="8" w:space="0" w:color="auto"/>
              <w:bottom w:val="single" w:sz="8" w:space="0" w:color="auto"/>
              <w:right w:val="single" w:sz="8" w:space="0" w:color="auto"/>
            </w:tcBorders>
          </w:tcPr>
          <w:p w14:paraId="125E08E1"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WHY NOW?</w:t>
            </w:r>
          </w:p>
          <w:p w14:paraId="3C8755B0"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p>
          <w:p w14:paraId="2EEF1263"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Curriculum Design &amp; Key Messages</w:t>
            </w:r>
          </w:p>
        </w:tc>
        <w:tc>
          <w:tcPr>
            <w:tcW w:w="7640" w:type="dxa"/>
            <w:tcBorders>
              <w:top w:val="nil"/>
              <w:left w:val="nil"/>
              <w:bottom w:val="single" w:sz="8" w:space="0" w:color="auto"/>
              <w:right w:val="single" w:sz="8" w:space="0" w:color="auto"/>
            </w:tcBorders>
            <w:hideMark/>
          </w:tcPr>
          <w:p w14:paraId="24A12474" w14:textId="77777777" w:rsidR="00A2770B" w:rsidRPr="005626DB" w:rsidRDefault="00A2770B" w:rsidP="001B789A">
            <w:pPr>
              <w:numPr>
                <w:ilvl w:val="0"/>
                <w:numId w:val="131"/>
              </w:numPr>
              <w:spacing w:after="0" w:line="240" w:lineRule="auto"/>
              <w:ind w:right="284"/>
              <w:contextualSpacing/>
              <w:rPr>
                <w:rFonts w:eastAsia="Times New Roman"/>
              </w:rPr>
            </w:pPr>
            <w:r w:rsidRPr="005626DB">
              <w:rPr>
                <w:rFonts w:eastAsia="Times New Roman"/>
              </w:rPr>
              <w:t>What are the early key principles that cement the learners’ understanding of addition and subtraction?</w:t>
            </w:r>
          </w:p>
          <w:p w14:paraId="55002A5D" w14:textId="77777777" w:rsidR="00A2770B" w:rsidRPr="005626DB" w:rsidRDefault="00A2770B" w:rsidP="001B789A">
            <w:pPr>
              <w:numPr>
                <w:ilvl w:val="0"/>
                <w:numId w:val="131"/>
              </w:numPr>
              <w:spacing w:after="0" w:line="240" w:lineRule="auto"/>
              <w:ind w:right="284"/>
              <w:contextualSpacing/>
              <w:rPr>
                <w:rFonts w:eastAsia="Times New Roman"/>
              </w:rPr>
            </w:pPr>
            <w:r w:rsidRPr="005626DB">
              <w:rPr>
                <w:rFonts w:eastAsia="Times New Roman"/>
              </w:rPr>
              <w:t xml:space="preserve">What learning experiences can we provide to ensure the pupils develop a secure understanding of early addition </w:t>
            </w:r>
            <w:r w:rsidRPr="005626DB">
              <w:rPr>
                <w:rFonts w:eastAsia="MS Mincho"/>
                <w:bCs/>
              </w:rPr>
              <w:t>and subtraction</w:t>
            </w:r>
            <w:r w:rsidRPr="005626DB">
              <w:rPr>
                <w:rFonts w:eastAsia="Times New Roman"/>
              </w:rPr>
              <w:t xml:space="preserve">? </w:t>
            </w:r>
          </w:p>
          <w:p w14:paraId="026622C8" w14:textId="77777777" w:rsidR="00A2770B" w:rsidRPr="005626DB" w:rsidRDefault="00A2770B" w:rsidP="001B789A">
            <w:pPr>
              <w:numPr>
                <w:ilvl w:val="0"/>
                <w:numId w:val="131"/>
              </w:numPr>
              <w:spacing w:after="0" w:line="240" w:lineRule="auto"/>
              <w:ind w:right="284"/>
              <w:contextualSpacing/>
              <w:rPr>
                <w:rFonts w:eastAsia="Times New Roman"/>
              </w:rPr>
            </w:pPr>
            <w:r w:rsidRPr="005626DB">
              <w:rPr>
                <w:rFonts w:eastAsia="Times New Roman"/>
              </w:rPr>
              <w:t xml:space="preserve">How can we ensure children have the opportunity to make cognitive connections? </w:t>
            </w:r>
          </w:p>
          <w:p w14:paraId="235102D6" w14:textId="77777777" w:rsidR="00A2770B" w:rsidRPr="005626DB" w:rsidRDefault="00A2770B" w:rsidP="001B789A">
            <w:pPr>
              <w:numPr>
                <w:ilvl w:val="0"/>
                <w:numId w:val="131"/>
              </w:numPr>
              <w:spacing w:after="0" w:line="240" w:lineRule="auto"/>
              <w:rPr>
                <w:rFonts w:eastAsia="MS Mincho"/>
                <w:lang w:eastAsia="ja-JP"/>
              </w:rPr>
            </w:pPr>
            <w:r w:rsidRPr="005626DB">
              <w:rPr>
                <w:rFonts w:eastAsia="MS Mincho"/>
                <w:lang w:eastAsia="ja-JP"/>
              </w:rPr>
              <w:t>Bruner (1966) - learning is an active process in which learners construct new ideas or concepts based upon their current/past knowledge</w:t>
            </w:r>
          </w:p>
        </w:tc>
      </w:tr>
      <w:tr w:rsidR="00A2770B" w:rsidRPr="005626DB" w14:paraId="178BFE6E" w14:textId="77777777" w:rsidTr="00A2770B">
        <w:trPr>
          <w:trHeight w:val="1230"/>
        </w:trPr>
        <w:tc>
          <w:tcPr>
            <w:tcW w:w="2033" w:type="dxa"/>
            <w:tcBorders>
              <w:top w:val="nil"/>
              <w:left w:val="single" w:sz="8" w:space="0" w:color="auto"/>
              <w:bottom w:val="single" w:sz="8" w:space="0" w:color="auto"/>
              <w:right w:val="single" w:sz="8" w:space="0" w:color="auto"/>
            </w:tcBorders>
          </w:tcPr>
          <w:p w14:paraId="2B3D5B62"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HOW?</w:t>
            </w:r>
          </w:p>
          <w:p w14:paraId="6BE799A3"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p>
          <w:p w14:paraId="2EFDF6A8"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5FEC48FF" w14:textId="77777777" w:rsidR="00A2770B" w:rsidRPr="005626DB" w:rsidRDefault="00A2770B" w:rsidP="00A2770B">
            <w:pPr>
              <w:spacing w:before="87" w:after="0" w:line="240" w:lineRule="auto"/>
              <w:ind w:right="-23"/>
              <w:contextualSpacing/>
              <w:rPr>
                <w:rFonts w:eastAsia="Times New Roman"/>
                <w:sz w:val="22"/>
                <w:szCs w:val="22"/>
                <w:lang w:eastAsia="en-GB"/>
              </w:rPr>
            </w:pPr>
            <w:r w:rsidRPr="005626DB">
              <w:rPr>
                <w:rFonts w:eastAsia="Times New Roman"/>
                <w:b/>
                <w:bCs/>
                <w:color w:val="4B92DB"/>
                <w:spacing w:val="1"/>
                <w:sz w:val="22"/>
                <w:szCs w:val="22"/>
                <w:lang w:eastAsia="en-GB"/>
              </w:rPr>
              <w:t xml:space="preserve">Content </w:t>
            </w:r>
          </w:p>
        </w:tc>
        <w:tc>
          <w:tcPr>
            <w:tcW w:w="7640" w:type="dxa"/>
            <w:tcBorders>
              <w:top w:val="nil"/>
              <w:left w:val="nil"/>
              <w:bottom w:val="single" w:sz="8" w:space="0" w:color="auto"/>
              <w:right w:val="single" w:sz="8" w:space="0" w:color="auto"/>
            </w:tcBorders>
          </w:tcPr>
          <w:p w14:paraId="06B940CC" w14:textId="77777777" w:rsidR="00A2770B" w:rsidRPr="005626DB" w:rsidRDefault="00A2770B" w:rsidP="00A2770B">
            <w:pPr>
              <w:spacing w:before="88" w:after="0" w:line="238" w:lineRule="atLeast"/>
              <w:ind w:right="359"/>
              <w:rPr>
                <w:rFonts w:eastAsia="MS Mincho"/>
                <w:bCs/>
                <w:kern w:val="24"/>
                <w:lang w:eastAsia="ja-JP"/>
              </w:rPr>
            </w:pPr>
            <w:r w:rsidRPr="005626DB">
              <w:rPr>
                <w:rFonts w:eastAsia="MS Mincho"/>
                <w:bCs/>
                <w:kern w:val="24"/>
                <w:lang w:eastAsia="ja-JP"/>
              </w:rPr>
              <w:t xml:space="preserve">During the session trainees 5-11 will:  </w:t>
            </w:r>
          </w:p>
          <w:p w14:paraId="0BF783A4" w14:textId="77777777" w:rsidR="00A2770B" w:rsidRPr="005626DB" w:rsidRDefault="00A2770B" w:rsidP="00A93917">
            <w:pPr>
              <w:numPr>
                <w:ilvl w:val="0"/>
                <w:numId w:val="52"/>
              </w:numPr>
              <w:spacing w:before="88" w:after="0" w:line="238" w:lineRule="atLeast"/>
              <w:ind w:right="359"/>
              <w:contextualSpacing/>
              <w:rPr>
                <w:rFonts w:eastAsia="MS Mincho"/>
                <w:bCs/>
                <w:kern w:val="24"/>
              </w:rPr>
            </w:pPr>
            <w:r w:rsidRPr="005626DB">
              <w:rPr>
                <w:rFonts w:eastAsia="MS Mincho"/>
                <w:bCs/>
                <w:kern w:val="24"/>
              </w:rPr>
              <w:t xml:space="preserve">have an opportunity to develop a deeper understanding of the steps of progression involved in reaching a secure understanding of addition and subtraction </w:t>
            </w:r>
          </w:p>
          <w:p w14:paraId="3181E087" w14:textId="77777777" w:rsidR="00A2770B" w:rsidRPr="005626DB" w:rsidRDefault="00A2770B" w:rsidP="00A93917">
            <w:pPr>
              <w:numPr>
                <w:ilvl w:val="0"/>
                <w:numId w:val="52"/>
              </w:numPr>
              <w:spacing w:before="88" w:after="0" w:line="238" w:lineRule="atLeast"/>
              <w:ind w:right="359"/>
              <w:contextualSpacing/>
              <w:rPr>
                <w:rFonts w:eastAsia="MS Mincho"/>
                <w:bCs/>
                <w:kern w:val="24"/>
              </w:rPr>
            </w:pPr>
            <w:r w:rsidRPr="005626DB">
              <w:rPr>
                <w:rFonts w:eastAsia="MS Mincho"/>
                <w:bCs/>
                <w:kern w:val="24"/>
              </w:rPr>
              <w:t xml:space="preserve">explore the importance of known facts and the relevance of patterns and relationships as a precursor to calculation </w:t>
            </w:r>
          </w:p>
          <w:p w14:paraId="5E8F6C7D" w14:textId="77777777" w:rsidR="00A2770B" w:rsidRPr="005626DB" w:rsidRDefault="00A2770B" w:rsidP="00A93917">
            <w:pPr>
              <w:numPr>
                <w:ilvl w:val="0"/>
                <w:numId w:val="52"/>
              </w:numPr>
              <w:spacing w:before="88" w:after="0" w:line="238" w:lineRule="atLeast"/>
              <w:ind w:right="359"/>
              <w:contextualSpacing/>
              <w:rPr>
                <w:rFonts w:eastAsia="MS Mincho"/>
                <w:bCs/>
                <w:kern w:val="24"/>
              </w:rPr>
            </w:pPr>
            <w:r w:rsidRPr="005626DB">
              <w:rPr>
                <w:rFonts w:eastAsia="MS Mincho"/>
                <w:bCs/>
                <w:kern w:val="24"/>
              </w:rPr>
              <w:t xml:space="preserve">reflect on the use of models and images, structured apparatus and informal and formal methods </w:t>
            </w:r>
          </w:p>
          <w:p w14:paraId="3F41E242" w14:textId="77777777" w:rsidR="00A2770B" w:rsidRPr="005626DB" w:rsidRDefault="00A2770B" w:rsidP="00A93917">
            <w:pPr>
              <w:numPr>
                <w:ilvl w:val="0"/>
                <w:numId w:val="52"/>
              </w:numPr>
              <w:spacing w:before="88" w:after="0" w:line="238" w:lineRule="atLeast"/>
              <w:ind w:right="359"/>
              <w:contextualSpacing/>
              <w:rPr>
                <w:rFonts w:eastAsia="Times New Roman"/>
                <w:lang w:eastAsia="en-GB"/>
              </w:rPr>
            </w:pPr>
            <w:r w:rsidRPr="005626DB">
              <w:rPr>
                <w:rFonts w:eastAsia="MS Mincho"/>
                <w:bCs/>
                <w:kern w:val="24"/>
              </w:rPr>
              <w:t>develop fluency and confidence in the language of addition and subtraction</w:t>
            </w:r>
          </w:p>
          <w:p w14:paraId="5D91D890" w14:textId="77777777" w:rsidR="00A2770B" w:rsidRPr="005626DB" w:rsidRDefault="00A2770B" w:rsidP="00A93917">
            <w:pPr>
              <w:numPr>
                <w:ilvl w:val="0"/>
                <w:numId w:val="52"/>
              </w:numPr>
              <w:spacing w:after="0" w:line="240" w:lineRule="auto"/>
              <w:rPr>
                <w:rFonts w:eastAsia="MS Mincho"/>
                <w:bCs/>
                <w:lang w:eastAsia="ja-JP"/>
              </w:rPr>
            </w:pPr>
            <w:r w:rsidRPr="005626DB">
              <w:rPr>
                <w:rFonts w:eastAsia="MS Mincho"/>
                <w:bCs/>
                <w:lang w:eastAsia="ja-JP"/>
              </w:rPr>
              <w:t>To be able to take an abstract concept and plan a concrete learning outcome</w:t>
            </w:r>
          </w:p>
          <w:p w14:paraId="3F2DFD4E" w14:textId="77777777" w:rsidR="00A2770B" w:rsidRPr="005626DB" w:rsidRDefault="00A2770B" w:rsidP="00A93917">
            <w:pPr>
              <w:numPr>
                <w:ilvl w:val="0"/>
                <w:numId w:val="52"/>
              </w:numPr>
              <w:spacing w:after="0" w:line="240" w:lineRule="auto"/>
              <w:ind w:right="284"/>
              <w:contextualSpacing/>
              <w:rPr>
                <w:rFonts w:eastAsia="Times New Roman"/>
                <w:i/>
                <w:iCs/>
              </w:rPr>
            </w:pPr>
            <w:r w:rsidRPr="005626DB">
              <w:rPr>
                <w:rFonts w:eastAsia="MS Mincho"/>
                <w:bCs/>
                <w:lang w:eastAsia="ja-JP"/>
              </w:rPr>
              <w:t xml:space="preserve">To </w:t>
            </w:r>
            <w:r w:rsidRPr="005626DB">
              <w:rPr>
                <w:rFonts w:eastAsia="MS Mincho"/>
                <w:bCs/>
                <w:iCs/>
              </w:rPr>
              <w:t>reflect upon how to teach for conceptual and procedural understanding, as well as for greater depth.</w:t>
            </w:r>
          </w:p>
          <w:p w14:paraId="625B6FE0" w14:textId="77777777" w:rsidR="00A2770B" w:rsidRPr="005626DB" w:rsidRDefault="00A2770B" w:rsidP="00A2770B">
            <w:pPr>
              <w:spacing w:after="0" w:line="240" w:lineRule="auto"/>
              <w:rPr>
                <w:rFonts w:eastAsia="Times New Roman"/>
              </w:rPr>
            </w:pPr>
          </w:p>
          <w:p w14:paraId="68DFDCB5" w14:textId="77777777" w:rsidR="00A2770B" w:rsidRPr="005626DB" w:rsidRDefault="00A2770B" w:rsidP="00A2770B">
            <w:pPr>
              <w:spacing w:after="0" w:line="240" w:lineRule="auto"/>
              <w:rPr>
                <w:rFonts w:eastAsia="Times New Roman"/>
              </w:rPr>
            </w:pPr>
            <w:r w:rsidRPr="005626DB">
              <w:rPr>
                <w:rFonts w:eastAsia="Times New Roman"/>
              </w:rPr>
              <w:t>During the session trainees 3-7 will: UPDATED</w:t>
            </w:r>
          </w:p>
          <w:p w14:paraId="6F230104" w14:textId="77777777" w:rsidR="00A2770B" w:rsidRPr="005626DB" w:rsidRDefault="00A2770B" w:rsidP="00A2770B">
            <w:pPr>
              <w:spacing w:after="0" w:line="240" w:lineRule="auto"/>
              <w:rPr>
                <w:rFonts w:eastAsia="Times New Roman"/>
              </w:rPr>
            </w:pPr>
          </w:p>
          <w:p w14:paraId="2CEADA8F" w14:textId="77777777" w:rsidR="00A2770B" w:rsidRPr="005626DB" w:rsidRDefault="00A2770B" w:rsidP="001B789A">
            <w:pPr>
              <w:pStyle w:val="ListParagraph"/>
              <w:numPr>
                <w:ilvl w:val="0"/>
                <w:numId w:val="212"/>
              </w:numPr>
              <w:spacing w:after="0" w:line="240" w:lineRule="auto"/>
              <w:rPr>
                <w:rFonts w:eastAsia="Times New Roman"/>
              </w:rPr>
            </w:pPr>
            <w:r w:rsidRPr="005626DB">
              <w:rPr>
                <w:rFonts w:eastAsia="Times New Roman"/>
              </w:rPr>
              <w:t>look at the EYFS ELG and development matters and identify key steps of progression</w:t>
            </w:r>
          </w:p>
          <w:p w14:paraId="48CF6D33" w14:textId="77777777" w:rsidR="00A2770B" w:rsidRPr="005626DB" w:rsidRDefault="00A2770B" w:rsidP="001B789A">
            <w:pPr>
              <w:pStyle w:val="ListParagraph"/>
              <w:numPr>
                <w:ilvl w:val="0"/>
                <w:numId w:val="212"/>
              </w:numPr>
              <w:spacing w:after="0" w:line="240" w:lineRule="auto"/>
              <w:rPr>
                <w:rFonts w:eastAsia="Times New Roman"/>
              </w:rPr>
            </w:pPr>
            <w:r w:rsidRPr="005626DB">
              <w:rPr>
                <w:rFonts w:eastAsia="Times New Roman"/>
              </w:rPr>
              <w:t>discuss and have a go at using the different structured apparatus, models and images  that support conceptual understanding in early addition</w:t>
            </w:r>
          </w:p>
          <w:p w14:paraId="589D21C8" w14:textId="77777777" w:rsidR="00A2770B" w:rsidRPr="005626DB" w:rsidRDefault="00A2770B" w:rsidP="001B789A">
            <w:pPr>
              <w:pStyle w:val="ListParagraph"/>
              <w:numPr>
                <w:ilvl w:val="0"/>
                <w:numId w:val="212"/>
              </w:numPr>
              <w:spacing w:after="0" w:line="240" w:lineRule="auto"/>
              <w:rPr>
                <w:rFonts w:eastAsia="Times New Roman"/>
              </w:rPr>
            </w:pPr>
            <w:r w:rsidRPr="005626DB">
              <w:rPr>
                <w:rFonts w:eastAsia="Times New Roman"/>
              </w:rPr>
              <w:t>discuss the significance of deriving and recalling number facts</w:t>
            </w:r>
          </w:p>
          <w:p w14:paraId="1F25D0D9" w14:textId="77777777" w:rsidR="00A2770B" w:rsidRPr="005626DB" w:rsidRDefault="00A2770B" w:rsidP="001B789A">
            <w:pPr>
              <w:pStyle w:val="ListParagraph"/>
              <w:numPr>
                <w:ilvl w:val="0"/>
                <w:numId w:val="212"/>
              </w:numPr>
              <w:spacing w:after="0" w:line="240" w:lineRule="auto"/>
              <w:rPr>
                <w:rFonts w:eastAsia="Times New Roman"/>
              </w:rPr>
            </w:pPr>
            <w:r w:rsidRPr="005626DB">
              <w:rPr>
                <w:rFonts w:eastAsia="Times New Roman"/>
              </w:rPr>
              <w:t>recognise the significance of pattern in early mathematics and how to promote 'pattern awareness' through play opportunities</w:t>
            </w:r>
          </w:p>
          <w:p w14:paraId="08C9CA7C" w14:textId="77777777" w:rsidR="00A2770B" w:rsidRPr="005626DB" w:rsidRDefault="00A2770B" w:rsidP="001B789A">
            <w:pPr>
              <w:pStyle w:val="ListParagraph"/>
              <w:numPr>
                <w:ilvl w:val="0"/>
                <w:numId w:val="212"/>
              </w:numPr>
              <w:spacing w:after="0" w:line="240" w:lineRule="auto"/>
              <w:rPr>
                <w:rFonts w:eastAsia="Times New Roman"/>
              </w:rPr>
            </w:pPr>
            <w:r w:rsidRPr="005626DB">
              <w:rPr>
                <w:rFonts w:eastAsia="Times New Roman"/>
              </w:rPr>
              <w:t>understand the meanings  of operations and how they  relate to one another</w:t>
            </w:r>
            <w:r w:rsidRPr="005626DB">
              <w:t xml:space="preserve"> </w:t>
            </w:r>
            <w:r w:rsidRPr="005626DB">
              <w:rPr>
                <w:rFonts w:eastAsia="Times New Roman"/>
              </w:rPr>
              <w:t>to know the skills young children  need in order to  choose, combine, and apply effective strategies for answering quantitative questions, including quickly recognising the number in a small set, counting and producing  sets of given sizes</w:t>
            </w:r>
          </w:p>
          <w:p w14:paraId="4069AC9F" w14:textId="77777777" w:rsidR="00A2770B" w:rsidRPr="005626DB" w:rsidRDefault="00A2770B" w:rsidP="001B789A">
            <w:pPr>
              <w:pStyle w:val="ListParagraph"/>
              <w:numPr>
                <w:ilvl w:val="0"/>
                <w:numId w:val="218"/>
              </w:numPr>
              <w:spacing w:after="0" w:line="240" w:lineRule="auto"/>
              <w:rPr>
                <w:rFonts w:eastAsia="Times New Roman"/>
              </w:rPr>
            </w:pPr>
            <w:r w:rsidRPr="005626DB">
              <w:rPr>
                <w:rFonts w:eastAsia="Times New Roman"/>
              </w:rPr>
              <w:t>plan a short activity based on a given mathematical concept and evaluate impact on progress</w:t>
            </w:r>
          </w:p>
          <w:p w14:paraId="311024BB" w14:textId="77777777" w:rsidR="00A2770B" w:rsidRPr="005626DB" w:rsidRDefault="00A2770B" w:rsidP="001B789A">
            <w:pPr>
              <w:pStyle w:val="ListParagraph"/>
              <w:numPr>
                <w:ilvl w:val="0"/>
                <w:numId w:val="218"/>
              </w:numPr>
              <w:spacing w:after="0" w:line="240" w:lineRule="auto"/>
              <w:rPr>
                <w:rFonts w:eastAsia="Times New Roman"/>
              </w:rPr>
            </w:pPr>
            <w:r w:rsidRPr="005626DB">
              <w:rPr>
                <w:rFonts w:eastAsia="Times New Roman"/>
              </w:rPr>
              <w:t>identify misconceptions</w:t>
            </w:r>
          </w:p>
          <w:p w14:paraId="535DF306" w14:textId="77777777" w:rsidR="00A2770B" w:rsidRPr="005626DB" w:rsidRDefault="00A2770B" w:rsidP="001B789A">
            <w:pPr>
              <w:pStyle w:val="ListParagraph"/>
              <w:numPr>
                <w:ilvl w:val="0"/>
                <w:numId w:val="218"/>
              </w:numPr>
              <w:spacing w:after="0" w:line="240" w:lineRule="auto"/>
              <w:rPr>
                <w:rFonts w:eastAsia="Times New Roman"/>
              </w:rPr>
            </w:pPr>
            <w:r w:rsidRPr="005626DB">
              <w:rPr>
                <w:rFonts w:eastAsia="Times New Roman"/>
              </w:rPr>
              <w:t>look at assessment in early maths and how we use the findings to identify next steps</w:t>
            </w:r>
          </w:p>
          <w:p w14:paraId="564105E5" w14:textId="77777777" w:rsidR="00A2770B" w:rsidRPr="005626DB" w:rsidRDefault="00A2770B" w:rsidP="00A2770B">
            <w:pPr>
              <w:spacing w:after="0" w:line="240" w:lineRule="auto"/>
              <w:rPr>
                <w:rFonts w:eastAsia="Times New Roman"/>
              </w:rPr>
            </w:pPr>
          </w:p>
        </w:tc>
      </w:tr>
      <w:tr w:rsidR="00A2770B" w:rsidRPr="005626DB" w14:paraId="61CA7920" w14:textId="77777777" w:rsidTr="00A2770B">
        <w:trPr>
          <w:trHeight w:val="1230"/>
        </w:trPr>
        <w:tc>
          <w:tcPr>
            <w:tcW w:w="2033" w:type="dxa"/>
            <w:tcBorders>
              <w:top w:val="nil"/>
              <w:left w:val="single" w:sz="8" w:space="0" w:color="auto"/>
              <w:bottom w:val="single" w:sz="8" w:space="0" w:color="auto"/>
              <w:right w:val="single" w:sz="8" w:space="0" w:color="auto"/>
            </w:tcBorders>
            <w:hideMark/>
          </w:tcPr>
          <w:p w14:paraId="70AC8C70"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WHERE?</w:t>
            </w:r>
          </w:p>
          <w:p w14:paraId="269493A8"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p>
          <w:p w14:paraId="2CF16E52"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Key Links: </w:t>
            </w:r>
          </w:p>
          <w:p w14:paraId="452214E8" w14:textId="77777777" w:rsidR="00A2770B" w:rsidRPr="005626DB" w:rsidRDefault="00A2770B" w:rsidP="00A2770B">
            <w:p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PGCE Course</w:t>
            </w:r>
          </w:p>
        </w:tc>
        <w:tc>
          <w:tcPr>
            <w:tcW w:w="7640" w:type="dxa"/>
            <w:tcBorders>
              <w:top w:val="nil"/>
              <w:left w:val="nil"/>
              <w:bottom w:val="single" w:sz="8" w:space="0" w:color="auto"/>
              <w:right w:val="single" w:sz="8" w:space="0" w:color="auto"/>
            </w:tcBorders>
            <w:hideMark/>
          </w:tcPr>
          <w:p w14:paraId="47DEDD69" w14:textId="77777777" w:rsidR="006C14D3" w:rsidRDefault="006C14D3" w:rsidP="006C14D3">
            <w:pPr>
              <w:spacing w:before="87" w:after="0" w:line="240" w:lineRule="auto"/>
              <w:ind w:right="-20"/>
              <w:rPr>
                <w:color w:val="201F1E"/>
                <w:shd w:val="clear" w:color="auto" w:fill="FFFFFF"/>
              </w:rPr>
            </w:pPr>
            <w:r w:rsidRPr="007D0177">
              <w:rPr>
                <w:rFonts w:eastAsia="Times New Roman"/>
                <w:b/>
                <w:bCs/>
                <w:lang w:eastAsia="en-GB"/>
              </w:rPr>
              <w:t>PGCE Cross-Course Links including Provision for All</w:t>
            </w:r>
            <w:r>
              <w:rPr>
                <w:rFonts w:eastAsia="Times New Roman"/>
                <w:b/>
                <w:bCs/>
                <w:lang w:eastAsia="en-GB"/>
              </w:rPr>
              <w:t xml:space="preserve">: </w:t>
            </w:r>
            <w:r w:rsidRPr="007D0177">
              <w:rPr>
                <w:color w:val="201F1E"/>
                <w:shd w:val="clear" w:color="auto" w:fill="FFFFFF"/>
              </w:rPr>
              <w:t>To consider the needs of all children in all contexts and make provision for them to make progress (see Appendix 1).</w:t>
            </w:r>
          </w:p>
          <w:p w14:paraId="6B517A2B" w14:textId="266D33BC" w:rsidR="00A2770B" w:rsidRPr="006C14D3" w:rsidRDefault="00A2770B" w:rsidP="001B789A">
            <w:pPr>
              <w:pStyle w:val="ListParagraph"/>
              <w:numPr>
                <w:ilvl w:val="0"/>
                <w:numId w:val="228"/>
              </w:numPr>
              <w:rPr>
                <w:rFonts w:eastAsia="SimSun"/>
              </w:rPr>
            </w:pPr>
            <w:r w:rsidRPr="006C14D3">
              <w:rPr>
                <w:rFonts w:eastAsia="SimSun"/>
              </w:rPr>
              <w:t>Masters module: Classroom talk</w:t>
            </w:r>
          </w:p>
          <w:p w14:paraId="2FC8C6F9" w14:textId="77777777" w:rsidR="00A2770B" w:rsidRPr="005626DB" w:rsidRDefault="00A2770B" w:rsidP="001B789A">
            <w:pPr>
              <w:pStyle w:val="ListParagraph"/>
              <w:numPr>
                <w:ilvl w:val="0"/>
                <w:numId w:val="228"/>
              </w:numPr>
              <w:rPr>
                <w:rFonts w:eastAsia="SimSun"/>
              </w:rPr>
            </w:pPr>
            <w:r w:rsidRPr="005626DB">
              <w:rPr>
                <w:rFonts w:eastAsia="SimSun"/>
              </w:rPr>
              <w:t>Professional learning (4): designing learning</w:t>
            </w:r>
          </w:p>
          <w:p w14:paraId="448601F8" w14:textId="77777777" w:rsidR="00A2770B" w:rsidRPr="005626DB" w:rsidRDefault="00A2770B" w:rsidP="001B789A">
            <w:pPr>
              <w:pStyle w:val="ListParagraph"/>
              <w:numPr>
                <w:ilvl w:val="0"/>
                <w:numId w:val="228"/>
              </w:numPr>
              <w:rPr>
                <w:rFonts w:eastAsia="SimSun"/>
              </w:rPr>
            </w:pPr>
            <w:r w:rsidRPr="005626DB">
              <w:rPr>
                <w:rFonts w:eastAsia="SimSun"/>
              </w:rPr>
              <w:t>Professional learning (6): differentiation</w:t>
            </w:r>
          </w:p>
          <w:p w14:paraId="640653D2" w14:textId="77777777" w:rsidR="00A2770B" w:rsidRPr="005626DB" w:rsidRDefault="00A2770B" w:rsidP="00A2770B">
            <w:pPr>
              <w:contextualSpacing/>
              <w:rPr>
                <w:rFonts w:eastAsia="SimSun"/>
              </w:rPr>
            </w:pPr>
          </w:p>
        </w:tc>
      </w:tr>
      <w:tr w:rsidR="00A2770B" w:rsidRPr="005626DB" w14:paraId="600DCA2D" w14:textId="77777777" w:rsidTr="00A2770B">
        <w:trPr>
          <w:trHeight w:val="1230"/>
        </w:trPr>
        <w:tc>
          <w:tcPr>
            <w:tcW w:w="2033" w:type="dxa"/>
            <w:tcBorders>
              <w:top w:val="nil"/>
              <w:left w:val="single" w:sz="8" w:space="0" w:color="auto"/>
              <w:bottom w:val="single" w:sz="8" w:space="0" w:color="auto"/>
              <w:right w:val="single" w:sz="8" w:space="0" w:color="auto"/>
            </w:tcBorders>
          </w:tcPr>
          <w:p w14:paraId="2F95B8A9"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p>
          <w:p w14:paraId="1DDA04C9"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ITT Core Content Framework</w:t>
            </w:r>
          </w:p>
          <w:p w14:paraId="4FF6613E"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CCF Coverage</w:t>
            </w:r>
          </w:p>
        </w:tc>
        <w:tc>
          <w:tcPr>
            <w:tcW w:w="7640" w:type="dxa"/>
            <w:tcBorders>
              <w:top w:val="nil"/>
              <w:left w:val="nil"/>
              <w:bottom w:val="single" w:sz="8" w:space="0" w:color="auto"/>
              <w:right w:val="single" w:sz="8" w:space="0" w:color="auto"/>
            </w:tcBorders>
          </w:tcPr>
          <w:p w14:paraId="303B6C43" w14:textId="77777777" w:rsidR="00D50380" w:rsidRPr="00B93606" w:rsidRDefault="00D50380" w:rsidP="00D50380">
            <w:pPr>
              <w:spacing w:before="87" w:after="0" w:line="240" w:lineRule="auto"/>
              <w:ind w:right="-20"/>
            </w:pPr>
            <w:r w:rsidRPr="00B93606">
              <w:rPr>
                <w:rFonts w:eastAsia="Times New Roman"/>
                <w:b/>
                <w:bCs/>
                <w:spacing w:val="1"/>
                <w:lang w:eastAsia="en-GB"/>
              </w:rPr>
              <w:t xml:space="preserve">ITT Core Content Framework: </w:t>
            </w:r>
            <w:r w:rsidRPr="00B93606">
              <w:rPr>
                <w:rFonts w:eastAsia="Times New Roman"/>
                <w:spacing w:val="1"/>
                <w:lang w:eastAsia="en-GB"/>
              </w:rPr>
              <w:t>Aspects from</w:t>
            </w:r>
            <w:r w:rsidRPr="00B93606">
              <w:t xml:space="preserve"> the five core areas (‘Behaviour’, </w:t>
            </w:r>
            <w:r w:rsidRPr="007448EC">
              <w:rPr>
                <w:u w:val="single"/>
              </w:rPr>
              <w:t>‘Pedagogy’</w:t>
            </w:r>
            <w:r w:rsidRPr="00B93606">
              <w:t>, ‘Assessment’, ‘</w:t>
            </w:r>
            <w:r w:rsidRPr="007448EC">
              <w:rPr>
                <w:u w:val="single"/>
              </w:rPr>
              <w:t>Curriculum’</w:t>
            </w:r>
            <w:r w:rsidRPr="00B93606">
              <w:t>, ‘Professional Behaviours’) will be included in this seminar as appropriate.</w:t>
            </w:r>
          </w:p>
          <w:p w14:paraId="4C30548E" w14:textId="77777777" w:rsidR="00A2770B" w:rsidRPr="005626DB" w:rsidRDefault="00A2770B" w:rsidP="00A2770B">
            <w:pPr>
              <w:contextualSpacing/>
              <w:rPr>
                <w:b/>
                <w:iCs/>
                <w:sz w:val="22"/>
                <w:szCs w:val="22"/>
              </w:rPr>
            </w:pPr>
            <w:r w:rsidRPr="005626DB">
              <w:rPr>
                <w:b/>
                <w:iCs/>
                <w:sz w:val="22"/>
                <w:szCs w:val="22"/>
              </w:rPr>
              <w:t>Focus:</w:t>
            </w:r>
          </w:p>
          <w:p w14:paraId="7528AC77" w14:textId="77777777" w:rsidR="00A2770B" w:rsidRPr="007448EC" w:rsidRDefault="00A2770B" w:rsidP="00A2770B">
            <w:pPr>
              <w:contextualSpacing/>
              <w:rPr>
                <w:i/>
                <w:sz w:val="22"/>
                <w:szCs w:val="22"/>
              </w:rPr>
            </w:pPr>
            <w:r w:rsidRPr="007448EC">
              <w:rPr>
                <w:i/>
                <w:sz w:val="22"/>
                <w:szCs w:val="22"/>
              </w:rPr>
              <w:t xml:space="preserve">5:2 Seeking to understand pupils’ differences, including their different levels of prior knowledge and potential barriers to learning, is an essential part of teaching. </w:t>
            </w:r>
          </w:p>
          <w:p w14:paraId="346D4C1D" w14:textId="77777777" w:rsidR="00A2770B" w:rsidRPr="005626DB" w:rsidRDefault="00A2770B" w:rsidP="00A2770B">
            <w:pPr>
              <w:contextualSpacing/>
              <w:rPr>
                <w:b/>
                <w:iCs/>
                <w:sz w:val="22"/>
                <w:szCs w:val="22"/>
              </w:rPr>
            </w:pPr>
            <w:r w:rsidRPr="007448EC">
              <w:rPr>
                <w:i/>
                <w:sz w:val="22"/>
                <w:szCs w:val="22"/>
              </w:rPr>
              <w:t xml:space="preserve">6:1 </w:t>
            </w:r>
            <w:r w:rsidRPr="007448EC">
              <w:rPr>
                <w:rFonts w:eastAsia="MS Mincho"/>
                <w:i/>
                <w:sz w:val="22"/>
                <w:szCs w:val="22"/>
              </w:rPr>
              <w:t>Effective assessment is critical to teaching because it provides teachers with information about pupils’ understanding and needs.</w:t>
            </w:r>
          </w:p>
        </w:tc>
      </w:tr>
      <w:tr w:rsidR="00A2770B" w:rsidRPr="005626DB" w14:paraId="22734E69" w14:textId="77777777" w:rsidTr="00A2770B">
        <w:trPr>
          <w:trHeight w:val="1230"/>
        </w:trPr>
        <w:tc>
          <w:tcPr>
            <w:tcW w:w="2033" w:type="dxa"/>
            <w:tcBorders>
              <w:top w:val="nil"/>
              <w:left w:val="single" w:sz="8" w:space="0" w:color="auto"/>
              <w:bottom w:val="single" w:sz="8" w:space="0" w:color="auto"/>
              <w:right w:val="single" w:sz="8" w:space="0" w:color="auto"/>
            </w:tcBorders>
          </w:tcPr>
          <w:p w14:paraId="0C1211CB"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Teachers’ Standards</w:t>
            </w:r>
          </w:p>
        </w:tc>
        <w:tc>
          <w:tcPr>
            <w:tcW w:w="7640" w:type="dxa"/>
            <w:tcBorders>
              <w:top w:val="nil"/>
              <w:left w:val="nil"/>
              <w:bottom w:val="single" w:sz="8" w:space="0" w:color="auto"/>
              <w:right w:val="single" w:sz="8" w:space="0" w:color="auto"/>
            </w:tcBorders>
          </w:tcPr>
          <w:p w14:paraId="2C414C60" w14:textId="77777777" w:rsidR="00A2770B" w:rsidRPr="005626DB" w:rsidRDefault="00A2770B" w:rsidP="00A2770B">
            <w:pPr>
              <w:contextualSpacing/>
              <w:rPr>
                <w:rFonts w:eastAsia="MS Mincho"/>
              </w:rPr>
            </w:pPr>
            <w:r w:rsidRPr="005626DB">
              <w:rPr>
                <w:rFonts w:eastAsia="Times New Roman"/>
              </w:rPr>
              <w:t>TS1, TS</w:t>
            </w:r>
            <w:r w:rsidRPr="005626DB">
              <w:rPr>
                <w:rFonts w:eastAsia="MS Mincho"/>
              </w:rPr>
              <w:t xml:space="preserve">2, </w:t>
            </w:r>
            <w:r w:rsidRPr="005626DB">
              <w:rPr>
                <w:rFonts w:eastAsia="MS Mincho"/>
                <w:b/>
              </w:rPr>
              <w:t>TS3,</w:t>
            </w:r>
            <w:r w:rsidRPr="005626DB">
              <w:rPr>
                <w:rFonts w:eastAsia="MS Mincho"/>
              </w:rPr>
              <w:t xml:space="preserve"> TS4, </w:t>
            </w:r>
            <w:r w:rsidRPr="005626DB">
              <w:rPr>
                <w:rFonts w:eastAsia="MS Mincho"/>
                <w:b/>
              </w:rPr>
              <w:t>TS5</w:t>
            </w:r>
            <w:r w:rsidRPr="005626DB">
              <w:rPr>
                <w:rFonts w:eastAsia="MS Mincho"/>
              </w:rPr>
              <w:t xml:space="preserve">, </w:t>
            </w:r>
            <w:r w:rsidRPr="005626DB">
              <w:rPr>
                <w:rFonts w:eastAsia="MS Mincho"/>
                <w:b/>
              </w:rPr>
              <w:t>TS6</w:t>
            </w:r>
            <w:r w:rsidRPr="005626DB">
              <w:rPr>
                <w:rFonts w:eastAsia="MS Mincho"/>
              </w:rPr>
              <w:t xml:space="preserve"> and TS7</w:t>
            </w:r>
          </w:p>
          <w:p w14:paraId="601BB81E" w14:textId="77777777" w:rsidR="00A2770B" w:rsidRPr="005626DB" w:rsidRDefault="00A2770B" w:rsidP="00A2770B">
            <w:pPr>
              <w:contextualSpacing/>
              <w:rPr>
                <w:rFonts w:eastAsia="MS Mincho"/>
              </w:rPr>
            </w:pPr>
            <w:r w:rsidRPr="005626DB">
              <w:rPr>
                <w:rFonts w:eastAsia="MS Mincho"/>
              </w:rPr>
              <w:t>Demonstrates good subject &amp; curriculum knowledge</w:t>
            </w:r>
          </w:p>
        </w:tc>
      </w:tr>
    </w:tbl>
    <w:p w14:paraId="3C93E11F" w14:textId="77777777" w:rsidR="00A2770B" w:rsidRPr="005626DB" w:rsidRDefault="00A2770B" w:rsidP="00A2770B">
      <w:pPr>
        <w:contextualSpacing/>
        <w:rPr>
          <w:rFonts w:eastAsia="MS Mincho"/>
          <w:bCs/>
          <w:sz w:val="22"/>
          <w:szCs w:val="22"/>
          <w:lang w:eastAsia="ja-JP"/>
        </w:rPr>
      </w:pPr>
    </w:p>
    <w:p w14:paraId="103026F9" w14:textId="77777777" w:rsidR="00A2770B" w:rsidRPr="005626DB" w:rsidRDefault="00A2770B" w:rsidP="00A2770B">
      <w:pPr>
        <w:contextualSpacing/>
        <w:rPr>
          <w:rFonts w:eastAsia="MS Mincho"/>
          <w:bCs/>
          <w:sz w:val="22"/>
          <w:szCs w:val="22"/>
          <w:lang w:eastAsia="ja-JP"/>
        </w:rPr>
      </w:pPr>
    </w:p>
    <w:p w14:paraId="2253E797" w14:textId="77777777" w:rsidR="00A2770B" w:rsidRPr="005626DB" w:rsidRDefault="00A2770B" w:rsidP="00A2770B">
      <w:pPr>
        <w:contextualSpacing/>
        <w:rPr>
          <w:rFonts w:eastAsia="MS Mincho"/>
          <w:bCs/>
          <w:sz w:val="22"/>
          <w:szCs w:val="22"/>
          <w:lang w:eastAsia="ja-JP"/>
        </w:rPr>
      </w:pPr>
    </w:p>
    <w:p w14:paraId="07E84A20" w14:textId="77777777" w:rsidR="00A2770B" w:rsidRPr="005626DB" w:rsidRDefault="00A2770B" w:rsidP="00A2770B">
      <w:pPr>
        <w:contextualSpacing/>
        <w:rPr>
          <w:rFonts w:eastAsia="MS Mincho"/>
          <w:bCs/>
          <w:sz w:val="22"/>
          <w:szCs w:val="22"/>
          <w:lang w:eastAsia="ja-JP"/>
        </w:rPr>
      </w:pPr>
    </w:p>
    <w:p w14:paraId="75705EED" w14:textId="77777777" w:rsidR="00A2770B" w:rsidRPr="005626DB" w:rsidRDefault="00A2770B" w:rsidP="00A2770B">
      <w:pPr>
        <w:contextualSpacing/>
        <w:rPr>
          <w:rFonts w:eastAsia="MS Mincho"/>
          <w:bCs/>
          <w:sz w:val="22"/>
          <w:szCs w:val="22"/>
          <w:lang w:eastAsia="ja-JP"/>
        </w:rPr>
      </w:pPr>
    </w:p>
    <w:p w14:paraId="72F697DD" w14:textId="77777777" w:rsidR="00A2770B" w:rsidRPr="005626DB" w:rsidRDefault="00A2770B" w:rsidP="00A2770B">
      <w:pPr>
        <w:contextualSpacing/>
        <w:rPr>
          <w:rFonts w:eastAsia="MS Mincho"/>
          <w:bCs/>
          <w:sz w:val="22"/>
          <w:szCs w:val="22"/>
          <w:lang w:eastAsia="ja-JP"/>
        </w:rPr>
      </w:pPr>
    </w:p>
    <w:p w14:paraId="792CFD88" w14:textId="77777777" w:rsidR="00A2770B" w:rsidRPr="005626DB" w:rsidRDefault="00A2770B" w:rsidP="00A2770B">
      <w:pPr>
        <w:contextualSpacing/>
        <w:rPr>
          <w:rFonts w:eastAsia="MS Mincho"/>
          <w:bCs/>
          <w:sz w:val="22"/>
          <w:szCs w:val="22"/>
          <w:lang w:eastAsia="ja-JP"/>
        </w:rPr>
      </w:pPr>
    </w:p>
    <w:p w14:paraId="4E073B2C" w14:textId="77777777" w:rsidR="00A2770B" w:rsidRPr="005626DB" w:rsidRDefault="00A2770B" w:rsidP="00A2770B">
      <w:pPr>
        <w:contextualSpacing/>
        <w:rPr>
          <w:rFonts w:eastAsia="MS Mincho"/>
          <w:bCs/>
          <w:sz w:val="22"/>
          <w:szCs w:val="22"/>
          <w:lang w:eastAsia="ja-JP"/>
        </w:rPr>
      </w:pPr>
    </w:p>
    <w:p w14:paraId="0675EF10" w14:textId="77777777" w:rsidR="00A2770B" w:rsidRPr="005626DB" w:rsidRDefault="00A2770B" w:rsidP="00A2770B">
      <w:pPr>
        <w:contextualSpacing/>
        <w:rPr>
          <w:rFonts w:eastAsia="MS Mincho"/>
          <w:bCs/>
          <w:sz w:val="22"/>
          <w:szCs w:val="22"/>
          <w:lang w:eastAsia="ja-JP"/>
        </w:rPr>
      </w:pPr>
    </w:p>
    <w:p w14:paraId="7560F7C0" w14:textId="77777777" w:rsidR="00A2770B" w:rsidRPr="005626DB" w:rsidRDefault="00A2770B" w:rsidP="00A2770B">
      <w:pPr>
        <w:contextualSpacing/>
        <w:rPr>
          <w:rFonts w:eastAsia="MS Mincho"/>
          <w:bCs/>
          <w:sz w:val="22"/>
          <w:szCs w:val="22"/>
          <w:lang w:eastAsia="ja-JP"/>
        </w:rPr>
      </w:pPr>
    </w:p>
    <w:p w14:paraId="240D70C5" w14:textId="77777777" w:rsidR="00A2770B" w:rsidRPr="005626DB" w:rsidRDefault="00A2770B" w:rsidP="00A2770B">
      <w:pPr>
        <w:contextualSpacing/>
        <w:rPr>
          <w:rFonts w:eastAsia="MS Mincho"/>
          <w:bCs/>
          <w:sz w:val="22"/>
          <w:szCs w:val="22"/>
          <w:lang w:eastAsia="ja-JP"/>
        </w:rPr>
      </w:pPr>
    </w:p>
    <w:p w14:paraId="32ABFE53" w14:textId="77777777" w:rsidR="00A2770B" w:rsidRPr="005626DB" w:rsidRDefault="00A2770B" w:rsidP="00A2770B">
      <w:pPr>
        <w:contextualSpacing/>
        <w:rPr>
          <w:rFonts w:eastAsia="MS Mincho"/>
          <w:bCs/>
          <w:sz w:val="22"/>
          <w:szCs w:val="22"/>
          <w:lang w:eastAsia="ja-JP"/>
        </w:rPr>
      </w:pPr>
    </w:p>
    <w:p w14:paraId="0B4877F1" w14:textId="77777777" w:rsidR="00A2770B" w:rsidRPr="005626DB" w:rsidRDefault="00A2770B" w:rsidP="00A2770B">
      <w:pPr>
        <w:contextualSpacing/>
        <w:rPr>
          <w:rFonts w:eastAsia="MS Mincho"/>
          <w:bCs/>
          <w:sz w:val="22"/>
          <w:szCs w:val="22"/>
          <w:lang w:eastAsia="ja-JP"/>
        </w:rPr>
      </w:pPr>
    </w:p>
    <w:p w14:paraId="762E1E75" w14:textId="77777777" w:rsidR="00A2770B" w:rsidRPr="005626DB" w:rsidRDefault="00A2770B" w:rsidP="00A2770B">
      <w:pPr>
        <w:contextualSpacing/>
        <w:rPr>
          <w:rFonts w:eastAsia="MS Mincho"/>
          <w:bCs/>
          <w:sz w:val="22"/>
          <w:szCs w:val="22"/>
          <w:lang w:eastAsia="ja-JP"/>
        </w:rPr>
      </w:pPr>
    </w:p>
    <w:p w14:paraId="62535A66" w14:textId="77777777" w:rsidR="00A2770B" w:rsidRPr="005626DB" w:rsidRDefault="00A2770B" w:rsidP="00A2770B">
      <w:pPr>
        <w:contextualSpacing/>
        <w:rPr>
          <w:rFonts w:eastAsia="MS Mincho"/>
          <w:bCs/>
          <w:sz w:val="22"/>
          <w:szCs w:val="22"/>
          <w:lang w:eastAsia="ja-JP"/>
        </w:rPr>
      </w:pPr>
    </w:p>
    <w:p w14:paraId="32BFEA79" w14:textId="77777777" w:rsidR="00A2770B" w:rsidRPr="005626DB" w:rsidRDefault="00A2770B" w:rsidP="00A2770B">
      <w:pPr>
        <w:rPr>
          <w:rFonts w:eastAsia="MS Mincho"/>
          <w:bCs/>
          <w:sz w:val="22"/>
          <w:szCs w:val="22"/>
          <w:lang w:eastAsia="ja-JP"/>
        </w:rPr>
      </w:pPr>
      <w:r w:rsidRPr="005626DB">
        <w:rPr>
          <w:rFonts w:eastAsia="MS Mincho"/>
          <w:bCs/>
          <w:sz w:val="22"/>
          <w:szCs w:val="22"/>
          <w:lang w:eastAsia="ja-JP"/>
        </w:rPr>
        <w:br w:type="page"/>
      </w:r>
    </w:p>
    <w:tbl>
      <w:tblPr>
        <w:tblW w:w="10207" w:type="dxa"/>
        <w:tblInd w:w="-284" w:type="dxa"/>
        <w:tblCellMar>
          <w:left w:w="142" w:type="dxa"/>
          <w:right w:w="0" w:type="dxa"/>
        </w:tblCellMar>
        <w:tblLook w:val="04A0" w:firstRow="1" w:lastRow="0" w:firstColumn="1" w:lastColumn="0" w:noHBand="0" w:noVBand="1"/>
      </w:tblPr>
      <w:tblGrid>
        <w:gridCol w:w="2127"/>
        <w:gridCol w:w="8080"/>
      </w:tblGrid>
      <w:tr w:rsidR="00A2770B" w:rsidRPr="005626DB" w14:paraId="1CD88679" w14:textId="77777777" w:rsidTr="00A2770B">
        <w:trPr>
          <w:trHeight w:val="905"/>
        </w:trPr>
        <w:tc>
          <w:tcPr>
            <w:tcW w:w="10207" w:type="dxa"/>
            <w:gridSpan w:val="2"/>
            <w:tcBorders>
              <w:top w:val="single" w:sz="8" w:space="0" w:color="auto"/>
              <w:left w:val="single" w:sz="8" w:space="0" w:color="auto"/>
              <w:bottom w:val="single" w:sz="8" w:space="0" w:color="auto"/>
              <w:right w:val="single" w:sz="8" w:space="0" w:color="auto"/>
            </w:tcBorders>
            <w:shd w:val="clear" w:color="auto" w:fill="00B0F0"/>
            <w:hideMark/>
          </w:tcPr>
          <w:p w14:paraId="0793019F" w14:textId="77777777" w:rsidR="00A2770B" w:rsidRPr="005626DB" w:rsidRDefault="00A2770B" w:rsidP="00A2770B">
            <w:pPr>
              <w:jc w:val="center"/>
              <w:rPr>
                <w:rFonts w:eastAsia="Times New Roman"/>
                <w:b/>
                <w:sz w:val="22"/>
                <w:szCs w:val="22"/>
                <w:shd w:val="clear" w:color="auto" w:fill="00B0F0"/>
                <w:lang w:eastAsia="ja-JP"/>
              </w:rPr>
            </w:pPr>
          </w:p>
          <w:p w14:paraId="2DB1E630" w14:textId="77777777" w:rsidR="00A2770B" w:rsidRPr="005626DB" w:rsidRDefault="00A2770B" w:rsidP="00A2770B">
            <w:pPr>
              <w:jc w:val="center"/>
              <w:rPr>
                <w:rFonts w:eastAsia="Times New Roman"/>
                <w:b/>
                <w:shd w:val="clear" w:color="auto" w:fill="00B0F0"/>
                <w:lang w:eastAsia="ja-JP"/>
              </w:rPr>
            </w:pPr>
            <w:r w:rsidRPr="005626DB">
              <w:rPr>
                <w:rFonts w:eastAsia="Times New Roman"/>
                <w:b/>
                <w:shd w:val="clear" w:color="auto" w:fill="00B0F0"/>
                <w:lang w:eastAsia="ja-JP"/>
              </w:rPr>
              <w:t>Maths Session 5</w:t>
            </w:r>
          </w:p>
        </w:tc>
      </w:tr>
      <w:tr w:rsidR="00A2770B" w:rsidRPr="005626DB" w14:paraId="020E496A" w14:textId="77777777" w:rsidTr="00A2770B">
        <w:trPr>
          <w:trHeight w:val="871"/>
        </w:trPr>
        <w:tc>
          <w:tcPr>
            <w:tcW w:w="2127" w:type="dxa"/>
            <w:tcBorders>
              <w:top w:val="nil"/>
              <w:left w:val="single" w:sz="8" w:space="0" w:color="auto"/>
              <w:bottom w:val="single" w:sz="8" w:space="0" w:color="auto"/>
              <w:right w:val="single" w:sz="8" w:space="0" w:color="auto"/>
            </w:tcBorders>
          </w:tcPr>
          <w:p w14:paraId="39AB8AED" w14:textId="77777777" w:rsidR="00A2770B" w:rsidRPr="005626DB" w:rsidRDefault="00A2770B" w:rsidP="00A2770B">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WHAT?</w:t>
            </w:r>
          </w:p>
          <w:p w14:paraId="04FD7E11" w14:textId="77777777" w:rsidR="00A2770B" w:rsidRPr="005626DB" w:rsidRDefault="00A2770B" w:rsidP="00A2770B">
            <w:pPr>
              <w:spacing w:after="0" w:line="240" w:lineRule="auto"/>
              <w:ind w:right="-23"/>
              <w:contextualSpacing/>
              <w:rPr>
                <w:rFonts w:eastAsia="Times New Roman"/>
                <w:b/>
                <w:bCs/>
                <w:color w:val="4B92DB"/>
                <w:spacing w:val="-1"/>
                <w:sz w:val="22"/>
                <w:szCs w:val="22"/>
                <w:lang w:eastAsia="en-GB"/>
              </w:rPr>
            </w:pPr>
          </w:p>
          <w:p w14:paraId="0BDA0F19" w14:textId="77777777" w:rsidR="00A2770B" w:rsidRPr="005626DB" w:rsidRDefault="00A2770B" w:rsidP="00A2770B">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4781D90B" w14:textId="77777777" w:rsidR="00A2770B" w:rsidRPr="005626DB" w:rsidRDefault="00A2770B" w:rsidP="00A2770B">
            <w:pPr>
              <w:spacing w:after="0" w:line="240" w:lineRule="auto"/>
              <w:ind w:right="-23"/>
              <w:contextualSpacing/>
              <w:rPr>
                <w:rFonts w:eastAsia="Times New Roman"/>
                <w:lang w:eastAsia="en-GB"/>
              </w:rPr>
            </w:pPr>
            <w:r w:rsidRPr="005626DB">
              <w:rPr>
                <w:rFonts w:eastAsia="Times New Roman"/>
                <w:b/>
                <w:bCs/>
                <w:color w:val="4B92DB"/>
                <w:spacing w:val="-1"/>
                <w:lang w:eastAsia="en-GB"/>
              </w:rPr>
              <w:t>Titles</w:t>
            </w:r>
          </w:p>
        </w:tc>
        <w:tc>
          <w:tcPr>
            <w:tcW w:w="8080" w:type="dxa"/>
            <w:tcBorders>
              <w:top w:val="nil"/>
              <w:left w:val="nil"/>
              <w:bottom w:val="single" w:sz="8" w:space="0" w:color="auto"/>
              <w:right w:val="single" w:sz="8" w:space="0" w:color="auto"/>
            </w:tcBorders>
            <w:shd w:val="clear" w:color="auto" w:fill="auto"/>
            <w:hideMark/>
          </w:tcPr>
          <w:p w14:paraId="5B706638" w14:textId="77777777" w:rsidR="00A2770B" w:rsidRPr="005626DB" w:rsidRDefault="00A2770B" w:rsidP="00A2770B">
            <w:pPr>
              <w:rPr>
                <w:rFonts w:eastAsia="Times New Roman"/>
                <w:b/>
                <w:color w:val="00B050"/>
                <w:lang w:eastAsia="ja-JP"/>
              </w:rPr>
            </w:pPr>
            <w:r w:rsidRPr="005626DB">
              <w:rPr>
                <w:rFonts w:eastAsia="Times New Roman"/>
                <w:b/>
                <w:color w:val="00B050"/>
                <w:u w:val="single"/>
                <w:lang w:eastAsia="ja-JP"/>
              </w:rPr>
              <w:t> </w:t>
            </w:r>
            <w:r w:rsidRPr="005626DB">
              <w:rPr>
                <w:rFonts w:eastAsia="Times New Roman"/>
                <w:b/>
                <w:color w:val="00B050"/>
                <w:u w:val="single"/>
                <w:lang w:eastAsia="en-GB"/>
              </w:rPr>
              <w:t>3-7 &amp; 5-11:</w:t>
            </w:r>
            <w:r w:rsidRPr="005626DB">
              <w:rPr>
                <w:rFonts w:eastAsia="Times New Roman"/>
                <w:b/>
                <w:color w:val="00B050"/>
                <w:lang w:eastAsia="en-GB"/>
              </w:rPr>
              <w:t xml:space="preserve"> </w:t>
            </w:r>
            <w:r w:rsidRPr="005626DB">
              <w:rPr>
                <w:rFonts w:eastAsia="Times New Roman"/>
                <w:b/>
                <w:color w:val="00B050"/>
                <w:lang w:eastAsia="ja-JP"/>
              </w:rPr>
              <w:t>Developing Mathematical Reasoning and Critical thinking in Young Learners using a Mastery Approach (Lecture 1)</w:t>
            </w:r>
          </w:p>
        </w:tc>
      </w:tr>
      <w:tr w:rsidR="00A2770B" w:rsidRPr="005626DB" w14:paraId="58E3F99A" w14:textId="77777777" w:rsidTr="00A2770B">
        <w:trPr>
          <w:trHeight w:val="1956"/>
        </w:trPr>
        <w:tc>
          <w:tcPr>
            <w:tcW w:w="2127" w:type="dxa"/>
            <w:tcBorders>
              <w:top w:val="nil"/>
              <w:left w:val="single" w:sz="8" w:space="0" w:color="auto"/>
              <w:bottom w:val="single" w:sz="8" w:space="0" w:color="auto"/>
              <w:right w:val="single" w:sz="8" w:space="0" w:color="auto"/>
            </w:tcBorders>
          </w:tcPr>
          <w:p w14:paraId="79231D87" w14:textId="77777777" w:rsidR="00A2770B" w:rsidRPr="005626DB" w:rsidRDefault="00A2770B" w:rsidP="00A2770B">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WHY THIS?</w:t>
            </w:r>
          </w:p>
          <w:p w14:paraId="5330C2D3" w14:textId="77777777" w:rsidR="00A2770B" w:rsidRPr="005626DB" w:rsidRDefault="00A2770B" w:rsidP="00A2770B">
            <w:pPr>
              <w:spacing w:after="0" w:line="240" w:lineRule="auto"/>
              <w:ind w:right="-23"/>
              <w:contextualSpacing/>
              <w:rPr>
                <w:rFonts w:eastAsia="Times New Roman"/>
                <w:b/>
                <w:bCs/>
                <w:color w:val="4B92DB"/>
                <w:sz w:val="22"/>
                <w:szCs w:val="22"/>
                <w:lang w:eastAsia="en-GB"/>
              </w:rPr>
            </w:pPr>
          </w:p>
          <w:p w14:paraId="10AEF019" w14:textId="77777777" w:rsidR="00A2770B" w:rsidRPr="005626DB" w:rsidRDefault="00A2770B" w:rsidP="00A2770B">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Learning</w:t>
            </w:r>
          </w:p>
          <w:p w14:paraId="223DA196" w14:textId="77777777" w:rsidR="00A2770B" w:rsidRPr="005626DB" w:rsidRDefault="00A2770B" w:rsidP="00A2770B">
            <w:pPr>
              <w:spacing w:after="0" w:line="240" w:lineRule="auto"/>
              <w:ind w:right="-23"/>
              <w:contextualSpacing/>
              <w:rPr>
                <w:rFonts w:eastAsia="Times New Roman"/>
                <w:sz w:val="22"/>
                <w:szCs w:val="22"/>
                <w:lang w:eastAsia="en-GB"/>
              </w:rPr>
            </w:pPr>
            <w:r w:rsidRPr="005626DB">
              <w:rPr>
                <w:rFonts w:eastAsia="Times New Roman"/>
                <w:b/>
                <w:bCs/>
                <w:color w:val="4B92DB"/>
                <w:sz w:val="22"/>
                <w:szCs w:val="22"/>
                <w:lang w:eastAsia="en-GB"/>
              </w:rPr>
              <w:t>O</w:t>
            </w:r>
            <w:r w:rsidRPr="005626DB">
              <w:rPr>
                <w:rFonts w:eastAsia="Times New Roman"/>
                <w:b/>
                <w:bCs/>
                <w:color w:val="4B92DB"/>
                <w:spacing w:val="-1"/>
                <w:sz w:val="22"/>
                <w:szCs w:val="22"/>
                <w:lang w:eastAsia="en-GB"/>
              </w:rPr>
              <w:t>utcomes</w:t>
            </w:r>
          </w:p>
        </w:tc>
        <w:tc>
          <w:tcPr>
            <w:tcW w:w="8080" w:type="dxa"/>
            <w:tcBorders>
              <w:top w:val="nil"/>
              <w:left w:val="nil"/>
              <w:bottom w:val="single" w:sz="8" w:space="0" w:color="auto"/>
              <w:right w:val="single" w:sz="8" w:space="0" w:color="auto"/>
            </w:tcBorders>
            <w:hideMark/>
          </w:tcPr>
          <w:p w14:paraId="316CBB4E" w14:textId="77777777" w:rsidR="00A2770B" w:rsidRPr="005626DB" w:rsidRDefault="00A2770B" w:rsidP="00A2770B">
            <w:pPr>
              <w:spacing w:after="0" w:line="256" w:lineRule="atLeast"/>
              <w:ind w:right="221"/>
              <w:contextualSpacing/>
              <w:rPr>
                <w:rFonts w:eastAsia="Times New Roman"/>
                <w:lang w:eastAsia="en-GB"/>
              </w:rPr>
            </w:pPr>
            <w:r w:rsidRPr="005626DB">
              <w:rPr>
                <w:rFonts w:eastAsia="Times New Roman"/>
                <w:lang w:eastAsia="en-GB"/>
              </w:rPr>
              <w:t>By the end of this session 5-11 trainees will be able</w:t>
            </w:r>
          </w:p>
          <w:p w14:paraId="335A6193" w14:textId="77777777" w:rsidR="00A2770B" w:rsidRPr="005626DB" w:rsidRDefault="00A2770B" w:rsidP="001B789A">
            <w:pPr>
              <w:pStyle w:val="ListParagraph"/>
              <w:numPr>
                <w:ilvl w:val="0"/>
                <w:numId w:val="148"/>
              </w:numPr>
              <w:spacing w:after="0" w:line="256" w:lineRule="atLeast"/>
              <w:ind w:right="221"/>
              <w:rPr>
                <w:rFonts w:eastAsia="Times New Roman"/>
                <w:lang w:eastAsia="ja-JP"/>
              </w:rPr>
            </w:pPr>
            <w:r w:rsidRPr="005626DB">
              <w:rPr>
                <w:rFonts w:eastAsia="Times New Roman"/>
                <w:lang w:eastAsia="ja-JP"/>
              </w:rPr>
              <w:t>To understand what reasoning is and h</w:t>
            </w:r>
            <w:r w:rsidRPr="005626DB">
              <w:rPr>
                <w:rFonts w:eastAsia="Times New Roman"/>
              </w:rPr>
              <w:t xml:space="preserve">ow this can be developed through a mastery approach </w:t>
            </w:r>
          </w:p>
          <w:p w14:paraId="2D5E0DC2" w14:textId="77777777" w:rsidR="00A2770B" w:rsidRPr="005626DB" w:rsidRDefault="00A2770B" w:rsidP="00A93917">
            <w:pPr>
              <w:pStyle w:val="ListParagraph"/>
              <w:numPr>
                <w:ilvl w:val="0"/>
                <w:numId w:val="35"/>
              </w:numPr>
              <w:spacing w:after="0" w:line="256" w:lineRule="atLeast"/>
              <w:ind w:right="221"/>
              <w:rPr>
                <w:rFonts w:eastAsia="Times New Roman"/>
                <w:lang w:eastAsia="ja-JP"/>
              </w:rPr>
            </w:pPr>
            <w:r w:rsidRPr="005626DB">
              <w:rPr>
                <w:rFonts w:eastAsia="Times New Roman"/>
                <w:lang w:eastAsia="ja-JP"/>
              </w:rPr>
              <w:t>To plan for higher order questioning to support the development</w:t>
            </w:r>
          </w:p>
          <w:p w14:paraId="0C429EA7" w14:textId="77777777" w:rsidR="00A2770B" w:rsidRPr="005626DB" w:rsidRDefault="00A2770B" w:rsidP="00A2770B">
            <w:pPr>
              <w:spacing w:after="0" w:line="256" w:lineRule="atLeast"/>
              <w:ind w:right="221"/>
              <w:rPr>
                <w:rFonts w:eastAsia="Times New Roman"/>
                <w:lang w:eastAsia="ja-JP"/>
              </w:rPr>
            </w:pPr>
            <w:r w:rsidRPr="005626DB">
              <w:rPr>
                <w:rFonts w:eastAsia="Times New Roman"/>
                <w:lang w:eastAsia="ja-JP"/>
              </w:rPr>
              <w:t xml:space="preserve">     of reasoning in lessons</w:t>
            </w:r>
          </w:p>
          <w:p w14:paraId="72CD119B" w14:textId="77777777" w:rsidR="00A2770B" w:rsidRPr="005626DB" w:rsidRDefault="00A2770B" w:rsidP="00A93917">
            <w:pPr>
              <w:pStyle w:val="ListParagraph"/>
              <w:numPr>
                <w:ilvl w:val="0"/>
                <w:numId w:val="35"/>
              </w:numPr>
              <w:spacing w:after="0" w:line="256" w:lineRule="atLeast"/>
              <w:ind w:right="221"/>
              <w:rPr>
                <w:rFonts w:eastAsia="Times New Roman"/>
                <w:lang w:eastAsia="ja-JP"/>
              </w:rPr>
            </w:pPr>
            <w:r w:rsidRPr="005626DB">
              <w:rPr>
                <w:rFonts w:eastAsia="Times New Roman"/>
                <w:lang w:eastAsia="ja-JP"/>
              </w:rPr>
              <w:t>To develop ideas around procedural and conceptual understanding in maths learning</w:t>
            </w:r>
          </w:p>
          <w:p w14:paraId="40295634" w14:textId="77777777" w:rsidR="00A2770B" w:rsidRPr="005626DB" w:rsidRDefault="00A2770B" w:rsidP="00A93917">
            <w:pPr>
              <w:numPr>
                <w:ilvl w:val="0"/>
                <w:numId w:val="35"/>
              </w:numPr>
              <w:contextualSpacing/>
              <w:rPr>
                <w:rFonts w:eastAsia="Times New Roman"/>
                <w:lang w:eastAsia="ja-JP"/>
              </w:rPr>
            </w:pPr>
            <w:r w:rsidRPr="005626DB">
              <w:rPr>
                <w:rFonts w:eastAsia="Times New Roman"/>
                <w:lang w:eastAsia="ja-JP"/>
              </w:rPr>
              <w:t>To understand how having a fixed and growth mind-set can adversely affect attitudes of teachers, parents and children towards mathematics</w:t>
            </w:r>
          </w:p>
          <w:p w14:paraId="0CDCDC24" w14:textId="77777777" w:rsidR="00A2770B" w:rsidRPr="005626DB" w:rsidRDefault="00A2770B" w:rsidP="00A93917">
            <w:pPr>
              <w:numPr>
                <w:ilvl w:val="0"/>
                <w:numId w:val="35"/>
              </w:numPr>
              <w:contextualSpacing/>
              <w:rPr>
                <w:rFonts w:eastAsia="Times New Roman"/>
                <w:strike/>
                <w:lang w:eastAsia="ja-JP"/>
              </w:rPr>
            </w:pPr>
            <w:r w:rsidRPr="005626DB">
              <w:rPr>
                <w:rFonts w:eastAsia="Times New Roman"/>
                <w:bCs/>
              </w:rPr>
              <w:t>Consider how we provide learning opportunities that engage and meet the needs of all children</w:t>
            </w:r>
          </w:p>
          <w:p w14:paraId="0FF5FCFD" w14:textId="77777777" w:rsidR="00A2770B" w:rsidRPr="005626DB" w:rsidRDefault="00A2770B" w:rsidP="00A2770B">
            <w:pPr>
              <w:spacing w:after="0" w:line="240" w:lineRule="auto"/>
              <w:ind w:hanging="4"/>
              <w:contextualSpacing/>
              <w:rPr>
                <w:rFonts w:eastAsia="Times New Roman"/>
                <w:lang w:eastAsia="ja-JP"/>
              </w:rPr>
            </w:pPr>
            <w:r w:rsidRPr="005626DB">
              <w:rPr>
                <w:rFonts w:eastAsia="Times New Roman"/>
                <w:lang w:eastAsia="ja-JP"/>
              </w:rPr>
              <w:t>By the end of this session 3-7 trainees will be able to</w:t>
            </w:r>
          </w:p>
          <w:p w14:paraId="6AF73A51" w14:textId="77777777" w:rsidR="00A2770B" w:rsidRPr="005626DB" w:rsidRDefault="00A2770B" w:rsidP="001B789A">
            <w:pPr>
              <w:pStyle w:val="ListParagraph"/>
              <w:numPr>
                <w:ilvl w:val="0"/>
                <w:numId w:val="221"/>
              </w:numPr>
              <w:spacing w:after="0" w:line="240" w:lineRule="auto"/>
              <w:rPr>
                <w:rFonts w:eastAsia="Times New Roman"/>
                <w:lang w:eastAsia="ja-JP"/>
              </w:rPr>
            </w:pPr>
            <w:r w:rsidRPr="005626DB">
              <w:rPr>
                <w:rFonts w:eastAsia="Times New Roman"/>
                <w:lang w:eastAsia="ja-JP"/>
              </w:rPr>
              <w:t>plan activities that promote opportunities for reasoning and applying in the EYFS and KS1 setting</w:t>
            </w:r>
          </w:p>
          <w:p w14:paraId="29852F69" w14:textId="77777777" w:rsidR="00A2770B" w:rsidRPr="005626DB" w:rsidRDefault="00A2770B" w:rsidP="001B789A">
            <w:pPr>
              <w:pStyle w:val="ListParagraph"/>
              <w:numPr>
                <w:ilvl w:val="0"/>
                <w:numId w:val="221"/>
              </w:numPr>
              <w:spacing w:after="0" w:line="240" w:lineRule="auto"/>
              <w:rPr>
                <w:rFonts w:eastAsia="Times New Roman"/>
                <w:lang w:eastAsia="ja-JP"/>
              </w:rPr>
            </w:pPr>
            <w:r w:rsidRPr="005626DB">
              <w:rPr>
                <w:rFonts w:eastAsia="Times New Roman"/>
                <w:lang w:eastAsia="ja-JP"/>
              </w:rPr>
              <w:t>use questioning more effectively to draw out mathematical thinking</w:t>
            </w:r>
          </w:p>
          <w:p w14:paraId="75789DE4" w14:textId="77777777" w:rsidR="00A2770B" w:rsidRPr="005626DB" w:rsidRDefault="00A2770B" w:rsidP="001B789A">
            <w:pPr>
              <w:pStyle w:val="ListParagraph"/>
              <w:numPr>
                <w:ilvl w:val="0"/>
                <w:numId w:val="221"/>
              </w:numPr>
              <w:spacing w:after="0" w:line="240" w:lineRule="auto"/>
              <w:rPr>
                <w:rFonts w:eastAsia="Times New Roman"/>
                <w:lang w:eastAsia="ja-JP"/>
              </w:rPr>
            </w:pPr>
            <w:r w:rsidRPr="005626DB">
              <w:rPr>
                <w:rFonts w:eastAsia="Times New Roman"/>
                <w:lang w:eastAsia="ja-JP"/>
              </w:rPr>
              <w:t>use talk opportunities to bring appropriate challenge to young learners</w:t>
            </w:r>
          </w:p>
          <w:p w14:paraId="2F4E305C" w14:textId="77777777" w:rsidR="00A2770B" w:rsidRPr="005626DB" w:rsidRDefault="00A2770B" w:rsidP="001B789A">
            <w:pPr>
              <w:pStyle w:val="ListParagraph"/>
              <w:numPr>
                <w:ilvl w:val="0"/>
                <w:numId w:val="221"/>
              </w:numPr>
              <w:spacing w:after="0" w:line="240" w:lineRule="auto"/>
              <w:rPr>
                <w:rFonts w:eastAsia="Times New Roman"/>
                <w:lang w:eastAsia="ja-JP"/>
              </w:rPr>
            </w:pPr>
            <w:r w:rsidRPr="005626DB">
              <w:rPr>
                <w:rFonts w:eastAsia="Times New Roman"/>
                <w:lang w:eastAsia="ja-JP"/>
              </w:rPr>
              <w:t>recognise the skills young children need to engage successfully with problem solving activities</w:t>
            </w:r>
          </w:p>
          <w:p w14:paraId="65A20F10" w14:textId="77777777" w:rsidR="00A2770B" w:rsidRPr="005626DB" w:rsidRDefault="00A2770B" w:rsidP="001B789A">
            <w:pPr>
              <w:pStyle w:val="ListParagraph"/>
              <w:numPr>
                <w:ilvl w:val="0"/>
                <w:numId w:val="221"/>
              </w:numPr>
              <w:spacing w:after="0" w:line="240" w:lineRule="auto"/>
              <w:rPr>
                <w:rFonts w:eastAsia="Times New Roman"/>
                <w:lang w:eastAsia="ja-JP"/>
              </w:rPr>
            </w:pPr>
            <w:r w:rsidRPr="005626DB">
              <w:rPr>
                <w:rFonts w:eastAsia="Times New Roman"/>
                <w:lang w:eastAsia="ja-JP"/>
              </w:rPr>
              <w:t>use modelling and scaffolding and timely interventions to promote</w:t>
            </w:r>
          </w:p>
          <w:p w14:paraId="1528CA42" w14:textId="77777777" w:rsidR="00A2770B" w:rsidRPr="005626DB" w:rsidRDefault="00A2770B" w:rsidP="00A2770B">
            <w:pPr>
              <w:pStyle w:val="ListParagraph"/>
              <w:spacing w:after="0" w:line="240" w:lineRule="auto"/>
              <w:rPr>
                <w:rFonts w:eastAsia="Times New Roman"/>
                <w:lang w:eastAsia="ja-JP"/>
              </w:rPr>
            </w:pPr>
            <w:r w:rsidRPr="005626DB">
              <w:rPr>
                <w:rFonts w:eastAsia="Times New Roman"/>
                <w:lang w:eastAsia="ja-JP"/>
              </w:rPr>
              <w:t>learner confidence</w:t>
            </w:r>
          </w:p>
        </w:tc>
      </w:tr>
      <w:tr w:rsidR="00A2770B" w:rsidRPr="005626DB" w14:paraId="5C3F9B44" w14:textId="77777777" w:rsidTr="00A2770B">
        <w:trPr>
          <w:trHeight w:val="1230"/>
        </w:trPr>
        <w:tc>
          <w:tcPr>
            <w:tcW w:w="2127" w:type="dxa"/>
            <w:tcBorders>
              <w:top w:val="nil"/>
              <w:left w:val="single" w:sz="8" w:space="0" w:color="auto"/>
              <w:bottom w:val="single" w:sz="8" w:space="0" w:color="auto"/>
              <w:right w:val="single" w:sz="8" w:space="0" w:color="auto"/>
            </w:tcBorders>
          </w:tcPr>
          <w:p w14:paraId="3CEB688E"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WHY NOW?</w:t>
            </w:r>
          </w:p>
          <w:p w14:paraId="2E16E0BC"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p>
          <w:p w14:paraId="3EB85B46"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Curriculum Design &amp; Key Messages</w:t>
            </w:r>
          </w:p>
        </w:tc>
        <w:tc>
          <w:tcPr>
            <w:tcW w:w="8080" w:type="dxa"/>
            <w:tcBorders>
              <w:top w:val="nil"/>
              <w:left w:val="nil"/>
              <w:bottom w:val="single" w:sz="8" w:space="0" w:color="auto"/>
              <w:right w:val="single" w:sz="8" w:space="0" w:color="auto"/>
            </w:tcBorders>
          </w:tcPr>
          <w:p w14:paraId="41925124" w14:textId="77777777" w:rsidR="00A2770B" w:rsidRPr="005626DB" w:rsidRDefault="00A2770B" w:rsidP="001B789A">
            <w:pPr>
              <w:pStyle w:val="ListParagraph"/>
              <w:numPr>
                <w:ilvl w:val="0"/>
                <w:numId w:val="196"/>
              </w:numPr>
              <w:spacing w:after="0" w:line="240" w:lineRule="auto"/>
              <w:rPr>
                <w:rFonts w:eastAsia="Times New Roman"/>
                <w:iCs/>
              </w:rPr>
            </w:pPr>
            <w:r w:rsidRPr="005626DB">
              <w:rPr>
                <w:rFonts w:eastAsia="Times New Roman"/>
                <w:iCs/>
              </w:rPr>
              <w:t>to ensure children have a secure foundation of oral and mental skills to support their mathematical learning.' (Williams 2008)</w:t>
            </w:r>
          </w:p>
          <w:p w14:paraId="253F9B36" w14:textId="77777777" w:rsidR="00A2770B" w:rsidRPr="005626DB" w:rsidRDefault="00A2770B" w:rsidP="00A93917">
            <w:pPr>
              <w:numPr>
                <w:ilvl w:val="0"/>
                <w:numId w:val="78"/>
              </w:numPr>
              <w:spacing w:after="0" w:line="240" w:lineRule="auto"/>
              <w:ind w:left="360"/>
              <w:contextualSpacing/>
              <w:rPr>
                <w:rFonts w:eastAsia="Times New Roman"/>
                <w:iCs/>
                <w:lang w:eastAsia="ja-JP"/>
              </w:rPr>
            </w:pPr>
            <w:r w:rsidRPr="005626DB">
              <w:rPr>
                <w:rFonts w:eastAsia="Times New Roman"/>
                <w:iCs/>
                <w:lang w:eastAsia="ja-JP"/>
              </w:rPr>
              <w:t>Develop and understanding of how pupils learn maths and to reflect upon how this may impact on their teaching</w:t>
            </w:r>
          </w:p>
          <w:p w14:paraId="143224E3" w14:textId="77777777" w:rsidR="00A2770B" w:rsidRPr="005626DB" w:rsidRDefault="00A2770B" w:rsidP="00A93917">
            <w:pPr>
              <w:numPr>
                <w:ilvl w:val="0"/>
                <w:numId w:val="78"/>
              </w:numPr>
              <w:spacing w:after="0" w:line="240" w:lineRule="auto"/>
              <w:ind w:left="360"/>
              <w:contextualSpacing/>
              <w:rPr>
                <w:rFonts w:eastAsia="Times New Roman"/>
                <w:iCs/>
                <w:lang w:eastAsia="ja-JP"/>
              </w:rPr>
            </w:pPr>
            <w:r w:rsidRPr="005626DB">
              <w:rPr>
                <w:rFonts w:eastAsia="Times New Roman"/>
                <w:iCs/>
                <w:lang w:eastAsia="ja-JP"/>
              </w:rPr>
              <w:t>Value children's methods &amp; explanations</w:t>
            </w:r>
          </w:p>
          <w:p w14:paraId="62BDC9C4" w14:textId="77777777" w:rsidR="00A2770B" w:rsidRPr="005626DB" w:rsidRDefault="00A2770B" w:rsidP="00A93917">
            <w:pPr>
              <w:numPr>
                <w:ilvl w:val="0"/>
                <w:numId w:val="77"/>
              </w:numPr>
              <w:spacing w:after="0" w:line="240" w:lineRule="auto"/>
              <w:ind w:left="360"/>
              <w:contextualSpacing/>
              <w:rPr>
                <w:rFonts w:eastAsia="Times New Roman"/>
                <w:iCs/>
                <w:lang w:eastAsia="ja-JP"/>
              </w:rPr>
            </w:pPr>
            <w:r w:rsidRPr="005626DB">
              <w:rPr>
                <w:rFonts w:eastAsia="Times New Roman"/>
                <w:iCs/>
                <w:lang w:eastAsia="ja-JP"/>
              </w:rPr>
              <w:t>Importance of using open and closed questions</w:t>
            </w:r>
          </w:p>
          <w:p w14:paraId="25F251FA" w14:textId="77777777" w:rsidR="00A2770B" w:rsidRPr="005626DB" w:rsidRDefault="00A2770B" w:rsidP="00A2770B">
            <w:pPr>
              <w:spacing w:before="88" w:after="0" w:line="238" w:lineRule="atLeast"/>
              <w:ind w:left="360" w:right="359"/>
              <w:contextualSpacing/>
              <w:rPr>
                <w:rFonts w:eastAsia="Times New Roman"/>
                <w:bCs/>
                <w:lang w:eastAsia="en-GB"/>
              </w:rPr>
            </w:pPr>
          </w:p>
        </w:tc>
      </w:tr>
      <w:tr w:rsidR="00A2770B" w:rsidRPr="005626DB" w14:paraId="5ECBD4CC" w14:textId="77777777" w:rsidTr="00A2770B">
        <w:trPr>
          <w:trHeight w:val="970"/>
        </w:trPr>
        <w:tc>
          <w:tcPr>
            <w:tcW w:w="2127" w:type="dxa"/>
            <w:tcBorders>
              <w:top w:val="nil"/>
              <w:left w:val="single" w:sz="8" w:space="0" w:color="auto"/>
              <w:bottom w:val="single" w:sz="8" w:space="0" w:color="auto"/>
              <w:right w:val="single" w:sz="8" w:space="0" w:color="auto"/>
            </w:tcBorders>
          </w:tcPr>
          <w:p w14:paraId="0F34696E"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HOW?</w:t>
            </w:r>
          </w:p>
          <w:p w14:paraId="68BD5FC0"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p>
          <w:p w14:paraId="440F2AD5"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14EAFE4E" w14:textId="77777777" w:rsidR="00A2770B" w:rsidRPr="005626DB" w:rsidRDefault="00A2770B" w:rsidP="00A2770B">
            <w:pPr>
              <w:spacing w:before="87" w:after="0" w:line="240" w:lineRule="auto"/>
              <w:ind w:right="-23"/>
              <w:contextualSpacing/>
              <w:rPr>
                <w:rFonts w:eastAsia="Times New Roman"/>
                <w:sz w:val="22"/>
                <w:szCs w:val="22"/>
                <w:lang w:eastAsia="en-GB"/>
              </w:rPr>
            </w:pPr>
            <w:r w:rsidRPr="005626DB">
              <w:rPr>
                <w:rFonts w:eastAsia="Times New Roman"/>
                <w:b/>
                <w:bCs/>
                <w:color w:val="4B92DB"/>
                <w:spacing w:val="1"/>
                <w:sz w:val="22"/>
                <w:szCs w:val="22"/>
                <w:lang w:eastAsia="en-GB"/>
              </w:rPr>
              <w:t xml:space="preserve">Content </w:t>
            </w:r>
          </w:p>
        </w:tc>
        <w:tc>
          <w:tcPr>
            <w:tcW w:w="8080" w:type="dxa"/>
            <w:tcBorders>
              <w:top w:val="nil"/>
              <w:left w:val="nil"/>
              <w:bottom w:val="single" w:sz="8" w:space="0" w:color="auto"/>
              <w:right w:val="single" w:sz="8" w:space="0" w:color="auto"/>
            </w:tcBorders>
          </w:tcPr>
          <w:p w14:paraId="162AB069" w14:textId="77777777" w:rsidR="00A2770B" w:rsidRPr="005626DB" w:rsidRDefault="00A2770B" w:rsidP="00A2770B">
            <w:pPr>
              <w:spacing w:before="88" w:after="0" w:line="238" w:lineRule="atLeast"/>
              <w:ind w:right="359"/>
              <w:rPr>
                <w:rFonts w:eastAsia="Times New Roman"/>
                <w:lang w:eastAsia="en-GB"/>
              </w:rPr>
            </w:pPr>
            <w:r w:rsidRPr="005626DB">
              <w:rPr>
                <w:rFonts w:eastAsia="Times New Roman"/>
                <w:lang w:eastAsia="ja-JP"/>
              </w:rPr>
              <w:t>D</w:t>
            </w:r>
            <w:r w:rsidRPr="005626DB">
              <w:rPr>
                <w:rFonts w:eastAsia="Times New Roman"/>
                <w:lang w:eastAsia="en-GB"/>
              </w:rPr>
              <w:t>uring the session 5-11 trainees will:</w:t>
            </w:r>
          </w:p>
          <w:p w14:paraId="7EBE56DA" w14:textId="77777777" w:rsidR="00A2770B" w:rsidRPr="005626DB" w:rsidRDefault="00A2770B" w:rsidP="00A93917">
            <w:pPr>
              <w:numPr>
                <w:ilvl w:val="0"/>
                <w:numId w:val="76"/>
              </w:numPr>
              <w:spacing w:before="88" w:after="0" w:line="238" w:lineRule="atLeast"/>
              <w:ind w:right="359"/>
              <w:contextualSpacing/>
              <w:rPr>
                <w:rFonts w:eastAsia="Times New Roman"/>
                <w:lang w:eastAsia="en-GB"/>
              </w:rPr>
            </w:pPr>
            <w:r w:rsidRPr="005626DB">
              <w:rPr>
                <w:rFonts w:eastAsia="Times New Roman"/>
                <w:lang w:eastAsia="en-GB"/>
              </w:rPr>
              <w:t>reflect on their own understanding of reasoning and applying</w:t>
            </w:r>
          </w:p>
          <w:p w14:paraId="6716D790" w14:textId="77777777" w:rsidR="00A2770B" w:rsidRPr="005626DB" w:rsidRDefault="00A2770B" w:rsidP="00A93917">
            <w:pPr>
              <w:numPr>
                <w:ilvl w:val="0"/>
                <w:numId w:val="76"/>
              </w:numPr>
              <w:spacing w:before="88" w:after="0" w:line="238" w:lineRule="atLeast"/>
              <w:ind w:right="359"/>
              <w:contextualSpacing/>
              <w:rPr>
                <w:rFonts w:eastAsia="Times New Roman"/>
                <w:lang w:eastAsia="en-GB"/>
              </w:rPr>
            </w:pPr>
            <w:r w:rsidRPr="005626DB">
              <w:rPr>
                <w:rFonts w:eastAsia="Times New Roman"/>
                <w:lang w:eastAsia="en-GB"/>
              </w:rPr>
              <w:t>understand the importance of mental maths to ensure children have a secure foundation of skills</w:t>
            </w:r>
          </w:p>
          <w:p w14:paraId="72589E94" w14:textId="77777777" w:rsidR="00A2770B" w:rsidRPr="005626DB" w:rsidRDefault="00A2770B" w:rsidP="00A93917">
            <w:pPr>
              <w:numPr>
                <w:ilvl w:val="0"/>
                <w:numId w:val="76"/>
              </w:numPr>
              <w:spacing w:before="88" w:after="0" w:line="238" w:lineRule="atLeast"/>
              <w:ind w:right="359"/>
              <w:contextualSpacing/>
              <w:rPr>
                <w:rFonts w:eastAsia="Times New Roman"/>
                <w:lang w:eastAsia="en-GB"/>
              </w:rPr>
            </w:pPr>
            <w:r w:rsidRPr="005626DB">
              <w:rPr>
                <w:rFonts w:eastAsia="Times New Roman"/>
                <w:lang w:eastAsia="en-GB"/>
              </w:rPr>
              <w:t xml:space="preserve">consider different types of questioning </w:t>
            </w:r>
          </w:p>
          <w:p w14:paraId="4CC889DA" w14:textId="77777777" w:rsidR="00A2770B" w:rsidRPr="005626DB" w:rsidRDefault="00A2770B" w:rsidP="00A93917">
            <w:pPr>
              <w:numPr>
                <w:ilvl w:val="0"/>
                <w:numId w:val="76"/>
              </w:numPr>
              <w:spacing w:before="88" w:after="0" w:line="238" w:lineRule="atLeast"/>
              <w:ind w:right="359"/>
              <w:contextualSpacing/>
              <w:rPr>
                <w:rFonts w:eastAsia="Times New Roman"/>
                <w:bCs/>
                <w:lang w:eastAsia="en-GB"/>
              </w:rPr>
            </w:pPr>
            <w:r w:rsidRPr="005626DB">
              <w:rPr>
                <w:rFonts w:eastAsia="Times New Roman"/>
                <w:lang w:eastAsia="en-GB"/>
              </w:rPr>
              <w:t xml:space="preserve">develop reasoning strategies through the use of resources, discussion and representations </w:t>
            </w:r>
          </w:p>
          <w:p w14:paraId="445D543A" w14:textId="77777777" w:rsidR="00A2770B" w:rsidRPr="005626DB" w:rsidRDefault="00A2770B" w:rsidP="00A2770B">
            <w:pPr>
              <w:spacing w:before="88" w:after="0" w:line="238" w:lineRule="atLeast"/>
              <w:ind w:left="360" w:right="359"/>
              <w:contextualSpacing/>
              <w:rPr>
                <w:rFonts w:eastAsia="Times New Roman"/>
                <w:bCs/>
                <w:lang w:eastAsia="en-GB"/>
              </w:rPr>
            </w:pPr>
          </w:p>
          <w:p w14:paraId="4B74FB5A" w14:textId="77777777" w:rsidR="00A2770B" w:rsidRPr="005626DB" w:rsidRDefault="00A2770B" w:rsidP="00A2770B">
            <w:pPr>
              <w:spacing w:before="88" w:after="0" w:line="238" w:lineRule="atLeast"/>
              <w:ind w:left="360" w:right="359"/>
              <w:contextualSpacing/>
              <w:rPr>
                <w:rFonts w:eastAsia="Times New Roman"/>
                <w:bCs/>
                <w:lang w:eastAsia="en-GB"/>
              </w:rPr>
            </w:pPr>
            <w:r w:rsidRPr="005626DB">
              <w:rPr>
                <w:rFonts w:eastAsia="Times New Roman"/>
                <w:bCs/>
                <w:lang w:eastAsia="en-GB"/>
              </w:rPr>
              <w:t>During the session 3-7 trainees will:</w:t>
            </w:r>
          </w:p>
          <w:p w14:paraId="61DB9412" w14:textId="77777777" w:rsidR="00A2770B" w:rsidRPr="005626DB" w:rsidRDefault="00A2770B" w:rsidP="00A93917">
            <w:pPr>
              <w:numPr>
                <w:ilvl w:val="0"/>
                <w:numId w:val="76"/>
              </w:numPr>
              <w:spacing w:before="88" w:after="0" w:line="238" w:lineRule="atLeast"/>
              <w:ind w:right="359"/>
              <w:contextualSpacing/>
              <w:rPr>
                <w:rFonts w:eastAsia="Times New Roman"/>
                <w:bCs/>
                <w:lang w:eastAsia="en-GB"/>
              </w:rPr>
            </w:pPr>
            <w:r w:rsidRPr="005626DB">
              <w:rPr>
                <w:rFonts w:eastAsia="Times New Roman"/>
                <w:bCs/>
                <w:lang w:eastAsia="en-GB"/>
              </w:rPr>
              <w:t>reflect on their own understanding of reasoning and applying</w:t>
            </w:r>
          </w:p>
          <w:p w14:paraId="3FCC515A" w14:textId="77777777" w:rsidR="00A2770B" w:rsidRPr="005626DB" w:rsidRDefault="00A2770B" w:rsidP="00A93917">
            <w:pPr>
              <w:numPr>
                <w:ilvl w:val="0"/>
                <w:numId w:val="76"/>
              </w:numPr>
              <w:spacing w:before="88" w:after="0" w:line="238" w:lineRule="atLeast"/>
              <w:ind w:right="359"/>
              <w:contextualSpacing/>
              <w:rPr>
                <w:rFonts w:eastAsia="Times New Roman"/>
                <w:bCs/>
                <w:lang w:eastAsia="en-GB"/>
              </w:rPr>
            </w:pPr>
            <w:r w:rsidRPr="005626DB">
              <w:rPr>
                <w:rFonts w:eastAsia="Times New Roman"/>
                <w:bCs/>
                <w:lang w:eastAsia="en-GB"/>
              </w:rPr>
              <w:t>understand the importance of building learner confidence and a community of learners</w:t>
            </w:r>
          </w:p>
          <w:p w14:paraId="1C59C93B" w14:textId="77777777" w:rsidR="00A2770B" w:rsidRPr="005626DB" w:rsidRDefault="00A2770B" w:rsidP="00A93917">
            <w:pPr>
              <w:numPr>
                <w:ilvl w:val="0"/>
                <w:numId w:val="76"/>
              </w:numPr>
              <w:spacing w:before="88" w:after="0" w:line="238" w:lineRule="atLeast"/>
              <w:ind w:right="359"/>
              <w:contextualSpacing/>
              <w:rPr>
                <w:rFonts w:eastAsia="Times New Roman"/>
                <w:bCs/>
                <w:lang w:eastAsia="en-GB"/>
              </w:rPr>
            </w:pPr>
            <w:r w:rsidRPr="005626DB">
              <w:rPr>
                <w:rFonts w:eastAsia="Times New Roman"/>
                <w:bCs/>
                <w:lang w:eastAsia="en-GB"/>
              </w:rPr>
              <w:t xml:space="preserve">consider different types of questioning </w:t>
            </w:r>
          </w:p>
          <w:p w14:paraId="3B89A69D" w14:textId="77777777" w:rsidR="00A2770B" w:rsidRPr="005626DB" w:rsidRDefault="00A2770B" w:rsidP="00A93917">
            <w:pPr>
              <w:numPr>
                <w:ilvl w:val="0"/>
                <w:numId w:val="76"/>
              </w:numPr>
              <w:spacing w:before="88" w:after="0" w:line="238" w:lineRule="atLeast"/>
              <w:ind w:right="359"/>
              <w:contextualSpacing/>
              <w:rPr>
                <w:rFonts w:eastAsia="Times New Roman"/>
                <w:bCs/>
                <w:lang w:eastAsia="en-GB"/>
              </w:rPr>
            </w:pPr>
            <w:r w:rsidRPr="005626DB">
              <w:rPr>
                <w:rFonts w:eastAsia="Times New Roman"/>
                <w:bCs/>
                <w:lang w:eastAsia="en-GB"/>
              </w:rPr>
              <w:t>develop reasoning strategies through the use of resources, and  visual representations suitable for early years</w:t>
            </w:r>
          </w:p>
          <w:p w14:paraId="2AC9A822" w14:textId="77777777" w:rsidR="00A2770B" w:rsidRPr="005626DB" w:rsidRDefault="00A2770B" w:rsidP="00A93917">
            <w:pPr>
              <w:numPr>
                <w:ilvl w:val="0"/>
                <w:numId w:val="76"/>
              </w:numPr>
              <w:spacing w:before="88" w:after="0" w:line="238" w:lineRule="atLeast"/>
              <w:ind w:right="359"/>
              <w:contextualSpacing/>
              <w:rPr>
                <w:rFonts w:eastAsia="Times New Roman"/>
                <w:bCs/>
                <w:lang w:eastAsia="en-GB"/>
              </w:rPr>
            </w:pPr>
            <w:r w:rsidRPr="005626DB">
              <w:rPr>
                <w:rFonts w:eastAsia="Times New Roman"/>
                <w:bCs/>
                <w:lang w:eastAsia="en-GB"/>
              </w:rPr>
              <w:t>evaluate teaching and learning opportunities that involve problem solving</w:t>
            </w:r>
          </w:p>
          <w:p w14:paraId="1543E4B0" w14:textId="77777777" w:rsidR="00A2770B" w:rsidRPr="005626DB" w:rsidRDefault="00A2770B" w:rsidP="00A93917">
            <w:pPr>
              <w:numPr>
                <w:ilvl w:val="0"/>
                <w:numId w:val="76"/>
              </w:numPr>
              <w:spacing w:before="88" w:after="0" w:line="238" w:lineRule="atLeast"/>
              <w:ind w:right="359"/>
              <w:contextualSpacing/>
              <w:rPr>
                <w:rFonts w:eastAsia="Times New Roman"/>
                <w:bCs/>
                <w:lang w:eastAsia="en-GB"/>
              </w:rPr>
            </w:pPr>
            <w:r w:rsidRPr="005626DB">
              <w:rPr>
                <w:rFonts w:eastAsia="Times New Roman"/>
                <w:bCs/>
                <w:lang w:eastAsia="en-GB"/>
              </w:rPr>
              <w:t>look at the outdoor provision and problem solving</w:t>
            </w:r>
          </w:p>
          <w:p w14:paraId="68A90096" w14:textId="77777777" w:rsidR="00A2770B" w:rsidRPr="005626DB" w:rsidRDefault="00A2770B" w:rsidP="00A93917">
            <w:pPr>
              <w:numPr>
                <w:ilvl w:val="0"/>
                <w:numId w:val="76"/>
              </w:numPr>
              <w:spacing w:before="88" w:after="0" w:line="238" w:lineRule="atLeast"/>
              <w:ind w:right="359"/>
              <w:contextualSpacing/>
              <w:rPr>
                <w:rFonts w:eastAsia="Times New Roman"/>
                <w:bCs/>
                <w:lang w:eastAsia="en-GB"/>
              </w:rPr>
            </w:pPr>
            <w:r w:rsidRPr="005626DB">
              <w:rPr>
                <w:rFonts w:eastAsia="Times New Roman"/>
                <w:bCs/>
                <w:lang w:eastAsia="en-GB"/>
              </w:rPr>
              <w:t>think about their role as facilitator</w:t>
            </w:r>
          </w:p>
          <w:p w14:paraId="368873BA" w14:textId="77777777" w:rsidR="00A2770B" w:rsidRPr="005626DB" w:rsidRDefault="00A2770B" w:rsidP="00A93917">
            <w:pPr>
              <w:numPr>
                <w:ilvl w:val="0"/>
                <w:numId w:val="76"/>
              </w:numPr>
              <w:spacing w:before="88" w:after="0" w:line="238" w:lineRule="atLeast"/>
              <w:ind w:right="359"/>
              <w:contextualSpacing/>
              <w:rPr>
                <w:rFonts w:eastAsia="Times New Roman"/>
                <w:bCs/>
                <w:lang w:eastAsia="en-GB"/>
              </w:rPr>
            </w:pPr>
            <w:r w:rsidRPr="005626DB">
              <w:rPr>
                <w:rFonts w:eastAsia="Times New Roman"/>
                <w:bCs/>
                <w:lang w:eastAsia="en-GB"/>
              </w:rPr>
              <w:t>reflect on young children as capable learners and the impact of trial and error</w:t>
            </w:r>
          </w:p>
          <w:p w14:paraId="2BCC7C5D" w14:textId="77777777" w:rsidR="00A2770B" w:rsidRPr="005626DB" w:rsidRDefault="00A2770B" w:rsidP="00A2770B">
            <w:pPr>
              <w:spacing w:before="88" w:after="0" w:line="238" w:lineRule="atLeast"/>
              <w:ind w:left="360" w:right="359"/>
              <w:contextualSpacing/>
              <w:rPr>
                <w:rFonts w:eastAsia="Times New Roman"/>
                <w:bCs/>
                <w:lang w:eastAsia="en-GB"/>
              </w:rPr>
            </w:pPr>
          </w:p>
        </w:tc>
      </w:tr>
      <w:tr w:rsidR="00A2770B" w:rsidRPr="005626DB" w14:paraId="211D3E46" w14:textId="77777777" w:rsidTr="00A2770B">
        <w:trPr>
          <w:trHeight w:val="978"/>
        </w:trPr>
        <w:tc>
          <w:tcPr>
            <w:tcW w:w="2127" w:type="dxa"/>
            <w:tcBorders>
              <w:top w:val="nil"/>
              <w:left w:val="single" w:sz="8" w:space="0" w:color="auto"/>
              <w:bottom w:val="single" w:sz="4" w:space="0" w:color="auto"/>
              <w:right w:val="single" w:sz="8" w:space="0" w:color="auto"/>
            </w:tcBorders>
          </w:tcPr>
          <w:p w14:paraId="4CAF8E38"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WHERE?</w:t>
            </w:r>
          </w:p>
          <w:p w14:paraId="05EFDAB5"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p>
          <w:p w14:paraId="5DA5F57E"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Key Links: </w:t>
            </w:r>
          </w:p>
          <w:p w14:paraId="42C7D544" w14:textId="77777777" w:rsidR="00A2770B" w:rsidRPr="005626DB" w:rsidRDefault="00A2770B" w:rsidP="00A2770B">
            <w:p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PGCE Course</w:t>
            </w:r>
          </w:p>
        </w:tc>
        <w:tc>
          <w:tcPr>
            <w:tcW w:w="8080" w:type="dxa"/>
            <w:tcBorders>
              <w:top w:val="nil"/>
              <w:left w:val="nil"/>
              <w:bottom w:val="single" w:sz="4" w:space="0" w:color="auto"/>
              <w:right w:val="single" w:sz="8" w:space="0" w:color="auto"/>
            </w:tcBorders>
            <w:hideMark/>
          </w:tcPr>
          <w:p w14:paraId="70DDF744" w14:textId="77777777" w:rsidR="006C14D3" w:rsidRDefault="006C14D3" w:rsidP="006C14D3">
            <w:pPr>
              <w:spacing w:before="87" w:after="0" w:line="240" w:lineRule="auto"/>
              <w:ind w:right="-20"/>
              <w:rPr>
                <w:color w:val="201F1E"/>
                <w:shd w:val="clear" w:color="auto" w:fill="FFFFFF"/>
              </w:rPr>
            </w:pPr>
            <w:r w:rsidRPr="007D0177">
              <w:rPr>
                <w:rFonts w:eastAsia="Times New Roman"/>
                <w:b/>
                <w:bCs/>
                <w:lang w:eastAsia="en-GB"/>
              </w:rPr>
              <w:t>PGCE Cross-Course Links including Provision for All</w:t>
            </w:r>
            <w:r>
              <w:rPr>
                <w:rFonts w:eastAsia="Times New Roman"/>
                <w:b/>
                <w:bCs/>
                <w:lang w:eastAsia="en-GB"/>
              </w:rPr>
              <w:t xml:space="preserve">: </w:t>
            </w:r>
            <w:r w:rsidRPr="007D0177">
              <w:rPr>
                <w:color w:val="201F1E"/>
                <w:shd w:val="clear" w:color="auto" w:fill="FFFFFF"/>
              </w:rPr>
              <w:t>To consider the needs of all children in all contexts and make provision for them to make progress (see Appendix 1).</w:t>
            </w:r>
          </w:p>
          <w:p w14:paraId="3D88A32C" w14:textId="77777777" w:rsidR="00A2770B" w:rsidRPr="005626DB" w:rsidRDefault="00A2770B" w:rsidP="001B789A">
            <w:pPr>
              <w:pStyle w:val="ListParagraph"/>
              <w:numPr>
                <w:ilvl w:val="0"/>
                <w:numId w:val="229"/>
              </w:numPr>
              <w:rPr>
                <w:rFonts w:eastAsia="Times New Roman"/>
                <w:bCs/>
                <w:sz w:val="22"/>
                <w:szCs w:val="22"/>
                <w:lang w:eastAsia="en-GB"/>
              </w:rPr>
            </w:pPr>
            <w:r w:rsidRPr="005626DB">
              <w:rPr>
                <w:rFonts w:eastAsia="Times New Roman"/>
                <w:bCs/>
                <w:sz w:val="22"/>
                <w:szCs w:val="22"/>
                <w:lang w:eastAsia="en-GB"/>
              </w:rPr>
              <w:t>Professional learning (13) Impact of effective teaching on learning</w:t>
            </w:r>
          </w:p>
          <w:p w14:paraId="3DE8A561" w14:textId="77777777" w:rsidR="00A2770B" w:rsidRPr="005626DB" w:rsidRDefault="00A2770B" w:rsidP="001B789A">
            <w:pPr>
              <w:pStyle w:val="ListParagraph"/>
              <w:numPr>
                <w:ilvl w:val="0"/>
                <w:numId w:val="229"/>
              </w:numPr>
              <w:rPr>
                <w:rFonts w:eastAsia="MS Mincho"/>
                <w:sz w:val="22"/>
                <w:szCs w:val="22"/>
                <w:lang w:eastAsia="ja-JP"/>
              </w:rPr>
            </w:pPr>
            <w:r w:rsidRPr="005626DB">
              <w:rPr>
                <w:rFonts w:eastAsia="Times New Roman"/>
                <w:bCs/>
                <w:sz w:val="22"/>
                <w:szCs w:val="22"/>
                <w:lang w:eastAsia="en-GB"/>
              </w:rPr>
              <w:t>Masters Module: Observing teachers' talk and Perspectives on teachers' talk</w:t>
            </w:r>
          </w:p>
        </w:tc>
      </w:tr>
      <w:tr w:rsidR="00A2770B" w:rsidRPr="005626DB" w14:paraId="7578BF14" w14:textId="77777777" w:rsidTr="00A2770B">
        <w:trPr>
          <w:trHeight w:val="978"/>
        </w:trPr>
        <w:tc>
          <w:tcPr>
            <w:tcW w:w="2127" w:type="dxa"/>
            <w:tcBorders>
              <w:top w:val="single" w:sz="4" w:space="0" w:color="auto"/>
              <w:left w:val="single" w:sz="4" w:space="0" w:color="auto"/>
              <w:bottom w:val="single" w:sz="4" w:space="0" w:color="auto"/>
              <w:right w:val="single" w:sz="4" w:space="0" w:color="auto"/>
            </w:tcBorders>
          </w:tcPr>
          <w:p w14:paraId="79EADA91"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p>
          <w:p w14:paraId="41CFF665"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ITT Core Content Framework</w:t>
            </w:r>
          </w:p>
          <w:p w14:paraId="622C5522"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p>
        </w:tc>
        <w:tc>
          <w:tcPr>
            <w:tcW w:w="8080" w:type="dxa"/>
            <w:tcBorders>
              <w:top w:val="single" w:sz="4" w:space="0" w:color="auto"/>
              <w:left w:val="single" w:sz="4" w:space="0" w:color="auto"/>
              <w:bottom w:val="single" w:sz="4" w:space="0" w:color="auto"/>
              <w:right w:val="single" w:sz="4" w:space="0" w:color="auto"/>
            </w:tcBorders>
          </w:tcPr>
          <w:p w14:paraId="3FF5DEE8" w14:textId="77777777" w:rsidR="007448EC" w:rsidRPr="00B93606" w:rsidRDefault="007448EC" w:rsidP="007448EC">
            <w:pPr>
              <w:spacing w:before="87" w:after="0" w:line="240" w:lineRule="auto"/>
              <w:ind w:right="-20"/>
            </w:pPr>
            <w:r w:rsidRPr="00B93606">
              <w:rPr>
                <w:rFonts w:eastAsia="Times New Roman"/>
                <w:b/>
                <w:bCs/>
                <w:spacing w:val="1"/>
                <w:lang w:eastAsia="en-GB"/>
              </w:rPr>
              <w:t xml:space="preserve">ITT Core Content Framework: </w:t>
            </w:r>
            <w:r w:rsidRPr="00B93606">
              <w:rPr>
                <w:rFonts w:eastAsia="Times New Roman"/>
                <w:spacing w:val="1"/>
                <w:lang w:eastAsia="en-GB"/>
              </w:rPr>
              <w:t>Aspects from</w:t>
            </w:r>
            <w:r w:rsidRPr="00B93606">
              <w:t xml:space="preserve"> the five core areas (‘Behaviour’, </w:t>
            </w:r>
            <w:r w:rsidRPr="007448EC">
              <w:rPr>
                <w:u w:val="single"/>
              </w:rPr>
              <w:t>‘Pedagogy’, ‘Assessment’, ‘Curriculum’, ‘Professional Behaviours’</w:t>
            </w:r>
            <w:r w:rsidRPr="00B93606">
              <w:t>) will be included in this seminar as appropriate.</w:t>
            </w:r>
          </w:p>
          <w:p w14:paraId="59284187" w14:textId="77777777" w:rsidR="00A2770B" w:rsidRPr="005626DB" w:rsidRDefault="00A2770B" w:rsidP="00A2770B">
            <w:pPr>
              <w:contextualSpacing/>
              <w:rPr>
                <w:b/>
                <w:i/>
                <w:iCs/>
                <w:sz w:val="22"/>
                <w:szCs w:val="22"/>
              </w:rPr>
            </w:pPr>
            <w:r w:rsidRPr="005626DB">
              <w:rPr>
                <w:b/>
                <w:i/>
                <w:iCs/>
                <w:sz w:val="22"/>
                <w:szCs w:val="22"/>
              </w:rPr>
              <w:t xml:space="preserve">Focus: </w:t>
            </w:r>
          </w:p>
          <w:p w14:paraId="7866B1A7" w14:textId="77777777" w:rsidR="00A2770B" w:rsidRPr="007448EC" w:rsidRDefault="00A2770B" w:rsidP="00A2770B">
            <w:pPr>
              <w:contextualSpacing/>
              <w:rPr>
                <w:i/>
                <w:iCs/>
                <w:sz w:val="22"/>
                <w:szCs w:val="22"/>
              </w:rPr>
            </w:pPr>
            <w:r w:rsidRPr="007448EC">
              <w:rPr>
                <w:i/>
                <w:iCs/>
                <w:sz w:val="22"/>
                <w:szCs w:val="22"/>
              </w:rPr>
              <w:t>1:3. Teacher expectations can affect pupil outcomes; setting goals that challenge and stretch pupils is essential.</w:t>
            </w:r>
          </w:p>
          <w:p w14:paraId="16BA5D2A" w14:textId="77777777" w:rsidR="00A2770B" w:rsidRPr="007448EC" w:rsidRDefault="00A2770B" w:rsidP="00A2770B">
            <w:pPr>
              <w:contextualSpacing/>
              <w:rPr>
                <w:i/>
                <w:iCs/>
                <w:sz w:val="22"/>
                <w:szCs w:val="22"/>
              </w:rPr>
            </w:pPr>
            <w:r w:rsidRPr="007448EC">
              <w:rPr>
                <w:i/>
                <w:iCs/>
                <w:sz w:val="22"/>
                <w:szCs w:val="22"/>
              </w:rPr>
              <w:t>1:6. High-quality teaching has a long-term positive effect on pupils’ life chances, particularly for children from disadvantaged backgrounds.</w:t>
            </w:r>
          </w:p>
          <w:p w14:paraId="0694D3BA" w14:textId="77777777" w:rsidR="00A2770B" w:rsidRPr="007448EC" w:rsidRDefault="00A2770B" w:rsidP="00A2770B">
            <w:pPr>
              <w:contextualSpacing/>
              <w:rPr>
                <w:i/>
                <w:iCs/>
                <w:sz w:val="22"/>
                <w:szCs w:val="22"/>
              </w:rPr>
            </w:pPr>
            <w:r w:rsidRPr="007448EC">
              <w:rPr>
                <w:i/>
                <w:iCs/>
                <w:sz w:val="22"/>
                <w:szCs w:val="22"/>
              </w:rPr>
              <w:t>4:3 Teachers can influence pupils’ resilience and beliefs about their ability to succeed, by ensuring all pupils have the opportunity to experience meaningful success.</w:t>
            </w:r>
          </w:p>
          <w:p w14:paraId="168B3448" w14:textId="77777777" w:rsidR="00A2770B" w:rsidRPr="007448EC" w:rsidRDefault="00A2770B" w:rsidP="00A2770B">
            <w:pPr>
              <w:contextualSpacing/>
              <w:rPr>
                <w:i/>
                <w:iCs/>
                <w:sz w:val="22"/>
                <w:szCs w:val="22"/>
              </w:rPr>
            </w:pPr>
            <w:r w:rsidRPr="007448EC">
              <w:rPr>
                <w:i/>
                <w:iCs/>
                <w:sz w:val="22"/>
                <w:szCs w:val="22"/>
              </w:rPr>
              <w:t>4:5. Explicitly teaching pupils metacognitive strategies linked to subject knowledge, including how to plan, monitor and evaluate, supports independence and academic success</w:t>
            </w:r>
          </w:p>
          <w:p w14:paraId="756159FD" w14:textId="77777777" w:rsidR="00A2770B" w:rsidRPr="007448EC" w:rsidRDefault="00A2770B" w:rsidP="00A2770B">
            <w:pPr>
              <w:contextualSpacing/>
              <w:rPr>
                <w:i/>
                <w:iCs/>
                <w:sz w:val="22"/>
                <w:szCs w:val="22"/>
              </w:rPr>
            </w:pPr>
            <w:r w:rsidRPr="007448EC">
              <w:rPr>
                <w:i/>
                <w:iCs/>
                <w:sz w:val="22"/>
                <w:szCs w:val="22"/>
              </w:rPr>
              <w:t>4:7. High-quality classroom talk can support pupils to articulate key ideas, consolidate understanding and extend their vocabulary.</w:t>
            </w:r>
          </w:p>
          <w:p w14:paraId="32C622B7" w14:textId="77777777" w:rsidR="00A2770B" w:rsidRPr="007448EC" w:rsidRDefault="00A2770B" w:rsidP="00A2770B">
            <w:pPr>
              <w:contextualSpacing/>
              <w:rPr>
                <w:i/>
                <w:iCs/>
                <w:sz w:val="22"/>
                <w:szCs w:val="22"/>
              </w:rPr>
            </w:pPr>
            <w:r w:rsidRPr="007448EC">
              <w:rPr>
                <w:i/>
                <w:iCs/>
                <w:sz w:val="22"/>
                <w:szCs w:val="22"/>
              </w:rPr>
              <w:t xml:space="preserve">6:4 To be of value, teachers use information from assessments to inform the decisions they make; in turn, pupils must be able to act on feedback for it to have an effect. </w:t>
            </w:r>
          </w:p>
          <w:p w14:paraId="762E9E38" w14:textId="77777777" w:rsidR="00A2770B" w:rsidRPr="005626DB" w:rsidRDefault="00A2770B" w:rsidP="00A2770B">
            <w:pPr>
              <w:contextualSpacing/>
              <w:rPr>
                <w:b/>
                <w:i/>
                <w:iCs/>
                <w:sz w:val="22"/>
                <w:szCs w:val="22"/>
              </w:rPr>
            </w:pPr>
            <w:r w:rsidRPr="007448EC">
              <w:rPr>
                <w:i/>
                <w:iCs/>
                <w:sz w:val="22"/>
                <w:szCs w:val="22"/>
              </w:rPr>
              <w:t>6:5 High-quality feedback can be written or verbal; it is likely to be accurate and clear, encourage further effort, and provide specific guidance on how to improve</w:t>
            </w:r>
            <w:r w:rsidRPr="005626DB">
              <w:rPr>
                <w:iCs/>
                <w:sz w:val="22"/>
                <w:szCs w:val="22"/>
              </w:rPr>
              <w:t>.</w:t>
            </w:r>
          </w:p>
        </w:tc>
      </w:tr>
      <w:tr w:rsidR="00A2770B" w:rsidRPr="005626DB" w14:paraId="57AE51D5" w14:textId="77777777" w:rsidTr="00A2770B">
        <w:trPr>
          <w:trHeight w:val="978"/>
        </w:trPr>
        <w:tc>
          <w:tcPr>
            <w:tcW w:w="2127" w:type="dxa"/>
            <w:tcBorders>
              <w:top w:val="single" w:sz="4" w:space="0" w:color="auto"/>
              <w:left w:val="single" w:sz="8" w:space="0" w:color="auto"/>
              <w:bottom w:val="single" w:sz="8" w:space="0" w:color="auto"/>
              <w:right w:val="single" w:sz="8" w:space="0" w:color="auto"/>
            </w:tcBorders>
          </w:tcPr>
          <w:p w14:paraId="34476278"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Teachers’ Standards</w:t>
            </w:r>
          </w:p>
        </w:tc>
        <w:tc>
          <w:tcPr>
            <w:tcW w:w="8080" w:type="dxa"/>
            <w:tcBorders>
              <w:top w:val="single" w:sz="4" w:space="0" w:color="auto"/>
              <w:left w:val="nil"/>
              <w:bottom w:val="single" w:sz="8" w:space="0" w:color="auto"/>
              <w:right w:val="single" w:sz="8" w:space="0" w:color="auto"/>
            </w:tcBorders>
          </w:tcPr>
          <w:p w14:paraId="31996757" w14:textId="77777777" w:rsidR="00A2770B" w:rsidRPr="005626DB" w:rsidRDefault="00A2770B" w:rsidP="00A2770B">
            <w:pPr>
              <w:contextualSpacing/>
              <w:rPr>
                <w:rFonts w:eastAsia="MS Mincho"/>
                <w:b/>
                <w:lang w:eastAsia="ja-JP"/>
              </w:rPr>
            </w:pPr>
            <w:r w:rsidRPr="005626DB">
              <w:rPr>
                <w:rFonts w:eastAsia="Times New Roman"/>
                <w:lang w:eastAsia="ja-JP"/>
              </w:rPr>
              <w:t>TS1, TS</w:t>
            </w:r>
            <w:r w:rsidRPr="005626DB">
              <w:rPr>
                <w:rFonts w:eastAsia="MS Mincho"/>
                <w:lang w:eastAsia="ja-JP"/>
              </w:rPr>
              <w:t xml:space="preserve">2, </w:t>
            </w:r>
            <w:r w:rsidRPr="005626DB">
              <w:rPr>
                <w:rFonts w:eastAsia="MS Mincho"/>
                <w:b/>
                <w:lang w:eastAsia="ja-JP"/>
              </w:rPr>
              <w:t>TS3,</w:t>
            </w:r>
            <w:r w:rsidRPr="005626DB">
              <w:rPr>
                <w:rFonts w:eastAsia="MS Mincho"/>
                <w:lang w:eastAsia="ja-JP"/>
              </w:rPr>
              <w:t xml:space="preserve"> TS4, TS5 </w:t>
            </w:r>
            <w:r w:rsidRPr="005626DB">
              <w:rPr>
                <w:rFonts w:eastAsia="MS Mincho"/>
                <w:b/>
                <w:lang w:eastAsia="ja-JP"/>
              </w:rPr>
              <w:t>TS7</w:t>
            </w:r>
          </w:p>
          <w:p w14:paraId="651E54F6" w14:textId="77777777" w:rsidR="00A2770B" w:rsidRPr="005626DB" w:rsidRDefault="00A2770B" w:rsidP="00A2770B">
            <w:pPr>
              <w:contextualSpacing/>
              <w:rPr>
                <w:rFonts w:eastAsia="Times New Roman"/>
                <w:lang w:eastAsia="ja-JP"/>
              </w:rPr>
            </w:pPr>
            <w:r w:rsidRPr="005626DB">
              <w:rPr>
                <w:rFonts w:eastAsia="Times New Roman"/>
                <w:lang w:eastAsia="ja-JP"/>
              </w:rPr>
              <w:t>Demonstrates good subject &amp; curriculum knowledge</w:t>
            </w:r>
          </w:p>
        </w:tc>
      </w:tr>
    </w:tbl>
    <w:p w14:paraId="55864ADE" w14:textId="77777777" w:rsidR="00A2770B" w:rsidRPr="005626DB" w:rsidRDefault="00A2770B" w:rsidP="00A2770B">
      <w:pPr>
        <w:contextualSpacing/>
        <w:rPr>
          <w:rFonts w:eastAsia="MS Mincho"/>
          <w:bCs/>
          <w:sz w:val="22"/>
          <w:szCs w:val="22"/>
          <w:lang w:eastAsia="ja-JP"/>
        </w:rPr>
      </w:pPr>
    </w:p>
    <w:p w14:paraId="1BF31578" w14:textId="77777777" w:rsidR="00A2770B" w:rsidRPr="005626DB" w:rsidRDefault="00A2770B" w:rsidP="00A2770B">
      <w:pPr>
        <w:contextualSpacing/>
        <w:rPr>
          <w:rFonts w:eastAsia="MS Mincho"/>
          <w:bCs/>
          <w:sz w:val="22"/>
          <w:szCs w:val="22"/>
          <w:lang w:eastAsia="ja-JP"/>
        </w:rPr>
      </w:pPr>
    </w:p>
    <w:p w14:paraId="578B68DF" w14:textId="77777777" w:rsidR="00A2770B" w:rsidRPr="005626DB" w:rsidRDefault="00A2770B" w:rsidP="00A2770B">
      <w:pPr>
        <w:contextualSpacing/>
        <w:rPr>
          <w:rFonts w:eastAsia="MS Mincho"/>
          <w:bCs/>
          <w:sz w:val="22"/>
          <w:szCs w:val="22"/>
          <w:lang w:eastAsia="ja-JP"/>
        </w:rPr>
      </w:pPr>
    </w:p>
    <w:p w14:paraId="1A430968" w14:textId="77777777" w:rsidR="00A2770B" w:rsidRPr="005626DB" w:rsidRDefault="00A2770B" w:rsidP="00A2770B">
      <w:pPr>
        <w:contextualSpacing/>
        <w:rPr>
          <w:rFonts w:eastAsia="MS Mincho"/>
          <w:bCs/>
          <w:sz w:val="22"/>
          <w:szCs w:val="22"/>
          <w:lang w:eastAsia="ja-JP"/>
        </w:rPr>
      </w:pPr>
    </w:p>
    <w:p w14:paraId="7CF58F10" w14:textId="77777777" w:rsidR="00A2770B" w:rsidRPr="005626DB" w:rsidRDefault="00A2770B" w:rsidP="00A2770B">
      <w:pPr>
        <w:rPr>
          <w:rFonts w:eastAsia="MS Mincho"/>
          <w:bCs/>
          <w:sz w:val="22"/>
          <w:szCs w:val="22"/>
          <w:lang w:eastAsia="ja-JP"/>
        </w:rPr>
      </w:pPr>
      <w:r w:rsidRPr="005626DB">
        <w:br w:type="page"/>
      </w:r>
    </w:p>
    <w:tbl>
      <w:tblPr>
        <w:tblW w:w="10207" w:type="dxa"/>
        <w:tblInd w:w="-284" w:type="dxa"/>
        <w:tblCellMar>
          <w:left w:w="142" w:type="dxa"/>
          <w:right w:w="0" w:type="dxa"/>
        </w:tblCellMar>
        <w:tblLook w:val="04A0" w:firstRow="1" w:lastRow="0" w:firstColumn="1" w:lastColumn="0" w:noHBand="0" w:noVBand="1"/>
      </w:tblPr>
      <w:tblGrid>
        <w:gridCol w:w="2415"/>
        <w:gridCol w:w="7792"/>
      </w:tblGrid>
      <w:tr w:rsidR="00A2770B" w:rsidRPr="005626DB" w14:paraId="7EB0ACF1" w14:textId="77777777" w:rsidTr="00A2770B">
        <w:trPr>
          <w:trHeight w:val="631"/>
        </w:trPr>
        <w:tc>
          <w:tcPr>
            <w:tcW w:w="10207" w:type="dxa"/>
            <w:gridSpan w:val="2"/>
            <w:tcBorders>
              <w:top w:val="single" w:sz="8" w:space="0" w:color="auto"/>
              <w:left w:val="single" w:sz="8" w:space="0" w:color="auto"/>
              <w:bottom w:val="single" w:sz="8" w:space="0" w:color="auto"/>
              <w:right w:val="single" w:sz="8" w:space="0" w:color="auto"/>
            </w:tcBorders>
            <w:shd w:val="clear" w:color="auto" w:fill="00B0F0"/>
            <w:hideMark/>
          </w:tcPr>
          <w:p w14:paraId="737E6287" w14:textId="77777777" w:rsidR="00A2770B" w:rsidRPr="005626DB" w:rsidRDefault="00A2770B" w:rsidP="00A2770B">
            <w:pPr>
              <w:jc w:val="center"/>
              <w:rPr>
                <w:rFonts w:eastAsia="Times New Roman"/>
                <w:b/>
                <w:sz w:val="16"/>
                <w:szCs w:val="16"/>
                <w:shd w:val="clear" w:color="auto" w:fill="00B0F0"/>
                <w:lang w:eastAsia="ja-JP"/>
              </w:rPr>
            </w:pPr>
          </w:p>
          <w:p w14:paraId="5296CFDA" w14:textId="77777777" w:rsidR="00A2770B" w:rsidRPr="005626DB" w:rsidRDefault="00A2770B" w:rsidP="00A2770B">
            <w:pPr>
              <w:jc w:val="center"/>
              <w:rPr>
                <w:rFonts w:eastAsia="Times New Roman"/>
                <w:b/>
                <w:sz w:val="22"/>
                <w:szCs w:val="22"/>
                <w:shd w:val="clear" w:color="auto" w:fill="00B0F0"/>
                <w:lang w:eastAsia="ja-JP"/>
              </w:rPr>
            </w:pPr>
            <w:r w:rsidRPr="005626DB">
              <w:rPr>
                <w:rFonts w:eastAsia="Times New Roman"/>
                <w:b/>
                <w:bCs/>
                <w:shd w:val="clear" w:color="auto" w:fill="00B0F0"/>
                <w:lang w:eastAsia="ja-JP"/>
              </w:rPr>
              <w:t>Maths Session 6</w:t>
            </w:r>
          </w:p>
        </w:tc>
      </w:tr>
      <w:tr w:rsidR="00A2770B" w:rsidRPr="005626DB" w14:paraId="07AF18AC" w14:textId="77777777" w:rsidTr="00A2770B">
        <w:trPr>
          <w:trHeight w:val="525"/>
        </w:trPr>
        <w:tc>
          <w:tcPr>
            <w:tcW w:w="2415" w:type="dxa"/>
            <w:tcBorders>
              <w:top w:val="nil"/>
              <w:left w:val="single" w:sz="8" w:space="0" w:color="auto"/>
              <w:bottom w:val="single" w:sz="4" w:space="0" w:color="auto"/>
              <w:right w:val="single" w:sz="8" w:space="0" w:color="auto"/>
            </w:tcBorders>
          </w:tcPr>
          <w:p w14:paraId="5AE79615" w14:textId="77777777" w:rsidR="00A2770B" w:rsidRPr="005626DB" w:rsidRDefault="00A2770B" w:rsidP="00A2770B">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WHAT?</w:t>
            </w:r>
          </w:p>
          <w:p w14:paraId="01757947" w14:textId="77777777" w:rsidR="00A2770B" w:rsidRPr="005626DB" w:rsidRDefault="00A2770B" w:rsidP="00A2770B">
            <w:pPr>
              <w:spacing w:after="0" w:line="240" w:lineRule="auto"/>
              <w:ind w:right="-23"/>
              <w:contextualSpacing/>
              <w:rPr>
                <w:rFonts w:eastAsia="Times New Roman"/>
                <w:b/>
                <w:bCs/>
                <w:color w:val="4B92DB"/>
                <w:spacing w:val="-1"/>
                <w:sz w:val="22"/>
                <w:szCs w:val="22"/>
                <w:lang w:eastAsia="en-GB"/>
              </w:rPr>
            </w:pPr>
          </w:p>
          <w:p w14:paraId="12BA3D83" w14:textId="77777777" w:rsidR="00A2770B" w:rsidRPr="005626DB" w:rsidRDefault="00A2770B" w:rsidP="00A2770B">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0DD67E38" w14:textId="77777777" w:rsidR="00A2770B" w:rsidRPr="005626DB" w:rsidRDefault="00A2770B" w:rsidP="00A2770B">
            <w:pPr>
              <w:spacing w:after="0" w:line="240" w:lineRule="auto"/>
              <w:ind w:right="-23"/>
              <w:contextualSpacing/>
              <w:rPr>
                <w:rFonts w:eastAsia="Times New Roman"/>
                <w:lang w:eastAsia="en-GB"/>
              </w:rPr>
            </w:pPr>
            <w:r w:rsidRPr="005626DB">
              <w:rPr>
                <w:rFonts w:eastAsia="Times New Roman"/>
                <w:b/>
                <w:bCs/>
                <w:color w:val="4B92DB"/>
                <w:spacing w:val="-1"/>
                <w:lang w:eastAsia="en-GB"/>
              </w:rPr>
              <w:t>Titles</w:t>
            </w:r>
          </w:p>
        </w:tc>
        <w:tc>
          <w:tcPr>
            <w:tcW w:w="7792" w:type="dxa"/>
            <w:tcBorders>
              <w:top w:val="nil"/>
              <w:left w:val="nil"/>
              <w:bottom w:val="single" w:sz="4" w:space="0" w:color="auto"/>
              <w:right w:val="single" w:sz="8" w:space="0" w:color="auto"/>
            </w:tcBorders>
            <w:hideMark/>
          </w:tcPr>
          <w:p w14:paraId="78B4EF16" w14:textId="77777777" w:rsidR="00A2770B" w:rsidRPr="005626DB" w:rsidRDefault="00A2770B" w:rsidP="00A2770B">
            <w:pPr>
              <w:rPr>
                <w:rFonts w:eastAsia="Times New Roman"/>
                <w:b/>
                <w:color w:val="00B050"/>
                <w:lang w:eastAsia="ja-JP"/>
              </w:rPr>
            </w:pPr>
            <w:r w:rsidRPr="005626DB">
              <w:rPr>
                <w:rFonts w:eastAsia="MS Mincho"/>
                <w:b/>
                <w:color w:val="00B050"/>
                <w:u w:val="single"/>
                <w:lang w:eastAsia="ja-JP"/>
              </w:rPr>
              <w:t>5-11 years:</w:t>
            </w:r>
            <w:r w:rsidRPr="005626DB">
              <w:rPr>
                <w:rFonts w:eastAsia="MS Mincho"/>
                <w:b/>
                <w:color w:val="00B050"/>
                <w:lang w:eastAsia="ja-JP"/>
              </w:rPr>
              <w:t xml:space="preserve"> </w:t>
            </w:r>
            <w:r w:rsidRPr="005626DB">
              <w:rPr>
                <w:rFonts w:eastAsia="Times New Roman"/>
                <w:b/>
                <w:color w:val="00B050"/>
                <w:lang w:eastAsia="ja-JP"/>
              </w:rPr>
              <w:t>Progression in Multiplication and division - Key concepts (PART 1)</w:t>
            </w:r>
          </w:p>
          <w:p w14:paraId="50452527" w14:textId="2CBC5BAB" w:rsidR="00A2770B" w:rsidRPr="005626DB" w:rsidRDefault="00A2770B" w:rsidP="00A2770B">
            <w:pPr>
              <w:rPr>
                <w:rFonts w:eastAsia="Times New Roman"/>
                <w:b/>
                <w:color w:val="00B050"/>
                <w:lang w:eastAsia="ja-JP"/>
              </w:rPr>
            </w:pPr>
            <w:r w:rsidRPr="005626DB">
              <w:rPr>
                <w:rFonts w:eastAsia="Times New Roman"/>
                <w:b/>
                <w:color w:val="00B050"/>
                <w:u w:val="single"/>
                <w:lang w:eastAsia="ja-JP"/>
              </w:rPr>
              <w:t>3-7 years:</w:t>
            </w:r>
            <w:r w:rsidRPr="005626DB">
              <w:rPr>
                <w:rFonts w:eastAsia="Times New Roman"/>
                <w:b/>
                <w:color w:val="00B050"/>
                <w:lang w:eastAsia="ja-JP"/>
              </w:rPr>
              <w:t xml:space="preserve"> Understanding Early Subtraction </w:t>
            </w:r>
          </w:p>
        </w:tc>
      </w:tr>
      <w:tr w:rsidR="00A2770B" w:rsidRPr="005626DB" w14:paraId="64F6AF9B" w14:textId="77777777" w:rsidTr="00A2770B">
        <w:trPr>
          <w:trHeight w:val="2710"/>
        </w:trPr>
        <w:tc>
          <w:tcPr>
            <w:tcW w:w="2415" w:type="dxa"/>
            <w:tcBorders>
              <w:top w:val="single" w:sz="4" w:space="0" w:color="auto"/>
              <w:left w:val="single" w:sz="4" w:space="0" w:color="auto"/>
              <w:bottom w:val="single" w:sz="4" w:space="0" w:color="auto"/>
              <w:right w:val="single" w:sz="4" w:space="0" w:color="auto"/>
            </w:tcBorders>
          </w:tcPr>
          <w:p w14:paraId="6352273E" w14:textId="77777777" w:rsidR="00A2770B" w:rsidRPr="005626DB" w:rsidRDefault="00A2770B" w:rsidP="00A2770B">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WHY THIS?</w:t>
            </w:r>
          </w:p>
          <w:p w14:paraId="61B86E88" w14:textId="77777777" w:rsidR="00A2770B" w:rsidRPr="005626DB" w:rsidRDefault="00A2770B" w:rsidP="00A2770B">
            <w:pPr>
              <w:spacing w:after="0" w:line="240" w:lineRule="auto"/>
              <w:ind w:right="-23"/>
              <w:contextualSpacing/>
              <w:rPr>
                <w:rFonts w:eastAsia="Times New Roman"/>
                <w:b/>
                <w:bCs/>
                <w:color w:val="4B92DB"/>
                <w:sz w:val="22"/>
                <w:szCs w:val="22"/>
                <w:lang w:eastAsia="en-GB"/>
              </w:rPr>
            </w:pPr>
          </w:p>
          <w:p w14:paraId="7B753EA7" w14:textId="77777777" w:rsidR="00A2770B" w:rsidRPr="005626DB" w:rsidRDefault="00A2770B" w:rsidP="00A2770B">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Learning</w:t>
            </w:r>
          </w:p>
          <w:p w14:paraId="5BF19868" w14:textId="77777777" w:rsidR="00A2770B" w:rsidRPr="005626DB" w:rsidRDefault="00A2770B" w:rsidP="00A2770B">
            <w:pPr>
              <w:spacing w:after="0" w:line="240" w:lineRule="auto"/>
              <w:ind w:right="-23"/>
              <w:contextualSpacing/>
              <w:rPr>
                <w:rFonts w:eastAsia="Times New Roman"/>
                <w:sz w:val="22"/>
                <w:szCs w:val="22"/>
                <w:lang w:eastAsia="en-GB"/>
              </w:rPr>
            </w:pPr>
            <w:r w:rsidRPr="005626DB">
              <w:rPr>
                <w:rFonts w:eastAsia="Times New Roman"/>
                <w:b/>
                <w:bCs/>
                <w:color w:val="4B92DB"/>
                <w:sz w:val="22"/>
                <w:szCs w:val="22"/>
                <w:lang w:eastAsia="en-GB"/>
              </w:rPr>
              <w:t>O</w:t>
            </w:r>
            <w:r w:rsidRPr="005626DB">
              <w:rPr>
                <w:rFonts w:eastAsia="Times New Roman"/>
                <w:b/>
                <w:bCs/>
                <w:color w:val="4B92DB"/>
                <w:spacing w:val="-1"/>
                <w:sz w:val="22"/>
                <w:szCs w:val="22"/>
                <w:lang w:eastAsia="en-GB"/>
              </w:rPr>
              <w:t>utcomes</w:t>
            </w:r>
          </w:p>
        </w:tc>
        <w:tc>
          <w:tcPr>
            <w:tcW w:w="7792" w:type="dxa"/>
            <w:tcBorders>
              <w:top w:val="single" w:sz="4" w:space="0" w:color="auto"/>
              <w:left w:val="single" w:sz="4" w:space="0" w:color="auto"/>
              <w:bottom w:val="single" w:sz="4" w:space="0" w:color="auto"/>
              <w:right w:val="single" w:sz="4" w:space="0" w:color="auto"/>
            </w:tcBorders>
            <w:hideMark/>
          </w:tcPr>
          <w:p w14:paraId="5E70C4D7" w14:textId="77777777" w:rsidR="00A2770B" w:rsidRPr="005626DB" w:rsidRDefault="00A2770B" w:rsidP="00A2770B">
            <w:pPr>
              <w:spacing w:after="0" w:line="240" w:lineRule="auto"/>
              <w:ind w:right="221"/>
              <w:rPr>
                <w:rFonts w:eastAsia="Times New Roman"/>
                <w:lang w:eastAsia="en-GB"/>
              </w:rPr>
            </w:pPr>
            <w:r w:rsidRPr="005626DB">
              <w:rPr>
                <w:rFonts w:eastAsia="Times New Roman"/>
                <w:lang w:eastAsia="en-GB"/>
              </w:rPr>
              <w:t>By the end of this session 5-11 trainees will be able:</w:t>
            </w:r>
          </w:p>
          <w:p w14:paraId="273C5E00" w14:textId="77777777" w:rsidR="00A2770B" w:rsidRPr="005626DB" w:rsidRDefault="00A2770B" w:rsidP="00A2770B">
            <w:pPr>
              <w:spacing w:after="0" w:line="240" w:lineRule="auto"/>
              <w:ind w:right="221"/>
              <w:rPr>
                <w:rFonts w:eastAsia="Times New Roman"/>
                <w:lang w:eastAsia="en-GB"/>
              </w:rPr>
            </w:pPr>
          </w:p>
          <w:p w14:paraId="51EEDD12" w14:textId="77777777" w:rsidR="00A2770B" w:rsidRPr="005626DB" w:rsidRDefault="00A2770B" w:rsidP="00A2770B">
            <w:pPr>
              <w:numPr>
                <w:ilvl w:val="0"/>
                <w:numId w:val="3"/>
              </w:numPr>
              <w:spacing w:after="0" w:line="240" w:lineRule="auto"/>
              <w:ind w:left="357" w:hanging="357"/>
              <w:contextualSpacing/>
              <w:rPr>
                <w:bCs/>
              </w:rPr>
            </w:pPr>
            <w:r w:rsidRPr="005626DB">
              <w:rPr>
                <w:bCs/>
              </w:rPr>
              <w:t>To know the key concepts of multiplication and division the steps of progression</w:t>
            </w:r>
          </w:p>
          <w:p w14:paraId="53A3E8C9" w14:textId="77777777" w:rsidR="00A2770B" w:rsidRPr="005626DB" w:rsidRDefault="00A2770B" w:rsidP="00A2770B">
            <w:pPr>
              <w:numPr>
                <w:ilvl w:val="0"/>
                <w:numId w:val="3"/>
              </w:numPr>
              <w:spacing w:after="0" w:line="240" w:lineRule="auto"/>
              <w:ind w:left="357" w:hanging="357"/>
              <w:contextualSpacing/>
              <w:rPr>
                <w:bCs/>
              </w:rPr>
            </w:pPr>
            <w:r w:rsidRPr="005626DB">
              <w:rPr>
                <w:bCs/>
              </w:rPr>
              <w:t>To know how to teach those concepts through concrete learning opportunities using visual representations to help promote conceptual understanding</w:t>
            </w:r>
          </w:p>
          <w:p w14:paraId="52263A6A" w14:textId="77777777" w:rsidR="00A2770B" w:rsidRPr="005626DB" w:rsidRDefault="00A2770B" w:rsidP="00A2770B">
            <w:pPr>
              <w:numPr>
                <w:ilvl w:val="0"/>
                <w:numId w:val="3"/>
              </w:numPr>
              <w:spacing w:after="0" w:line="240" w:lineRule="auto"/>
              <w:ind w:left="357" w:hanging="357"/>
              <w:contextualSpacing/>
              <w:rPr>
                <w:bCs/>
              </w:rPr>
            </w:pPr>
            <w:r w:rsidRPr="005626DB">
              <w:rPr>
                <w:bCs/>
              </w:rPr>
              <w:t>To develop knowledge of different teaching strategies for multiplication and division appropriate for KS1 and KS2, including the use of manipulatives, models and images to teach the key</w:t>
            </w:r>
            <w:r w:rsidRPr="005626DB">
              <w:t xml:space="preserve"> </w:t>
            </w:r>
            <w:r w:rsidRPr="005626DB">
              <w:rPr>
                <w:bCs/>
              </w:rPr>
              <w:t>principles and inverse relationship</w:t>
            </w:r>
          </w:p>
          <w:p w14:paraId="1F9BD4B8" w14:textId="77777777" w:rsidR="00A2770B" w:rsidRPr="005626DB" w:rsidRDefault="00A2770B" w:rsidP="00A2770B">
            <w:pPr>
              <w:numPr>
                <w:ilvl w:val="0"/>
                <w:numId w:val="3"/>
              </w:numPr>
              <w:spacing w:after="0" w:line="240" w:lineRule="auto"/>
              <w:ind w:left="357" w:hanging="357"/>
              <w:contextualSpacing/>
              <w:rPr>
                <w:bCs/>
              </w:rPr>
            </w:pPr>
            <w:r w:rsidRPr="005626DB">
              <w:rPr>
                <w:bCs/>
              </w:rPr>
              <w:t>To be aware of the written methods for multiplication</w:t>
            </w:r>
            <w:r w:rsidRPr="005626DB">
              <w:t xml:space="preserve"> </w:t>
            </w:r>
          </w:p>
          <w:p w14:paraId="383C5303" w14:textId="77777777" w:rsidR="00A2770B" w:rsidRPr="005626DB" w:rsidRDefault="00A2770B" w:rsidP="00A93917">
            <w:pPr>
              <w:numPr>
                <w:ilvl w:val="0"/>
                <w:numId w:val="34"/>
              </w:numPr>
              <w:contextualSpacing/>
              <w:rPr>
                <w:rFonts w:eastAsia="Times New Roman"/>
              </w:rPr>
            </w:pPr>
            <w:r w:rsidRPr="005626DB">
              <w:rPr>
                <w:rFonts w:eastAsia="Times New Roman"/>
              </w:rPr>
              <w:t>To develop an understanding of the 5 big ideas in mastery and how they are used in lesson design</w:t>
            </w:r>
          </w:p>
          <w:p w14:paraId="7D496E75" w14:textId="77777777" w:rsidR="00A2770B" w:rsidRPr="005626DB" w:rsidRDefault="00A2770B" w:rsidP="00A93917">
            <w:pPr>
              <w:numPr>
                <w:ilvl w:val="0"/>
                <w:numId w:val="34"/>
              </w:numPr>
              <w:contextualSpacing/>
              <w:rPr>
                <w:rFonts w:eastAsia="Times New Roman"/>
              </w:rPr>
            </w:pPr>
            <w:r w:rsidRPr="005626DB">
              <w:rPr>
                <w:rFonts w:eastAsia="Times New Roman"/>
                <w:bCs/>
              </w:rPr>
              <w:t>To consider how we provide learning opportunities that engage and meet the needs of all children</w:t>
            </w:r>
          </w:p>
          <w:p w14:paraId="051F6C94" w14:textId="77777777" w:rsidR="00A2770B" w:rsidRPr="005626DB" w:rsidRDefault="00A2770B" w:rsidP="00A2770B">
            <w:pPr>
              <w:spacing w:after="0" w:line="240" w:lineRule="auto"/>
              <w:ind w:left="357"/>
              <w:contextualSpacing/>
              <w:rPr>
                <w:bCs/>
              </w:rPr>
            </w:pPr>
          </w:p>
          <w:p w14:paraId="219516CD" w14:textId="77777777" w:rsidR="00A2770B" w:rsidRPr="005626DB" w:rsidRDefault="00A2770B" w:rsidP="00A2770B">
            <w:pPr>
              <w:spacing w:before="100" w:beforeAutospacing="1" w:after="100" w:afterAutospacing="1" w:line="240" w:lineRule="auto"/>
              <w:ind w:right="360"/>
              <w:contextualSpacing/>
              <w:rPr>
                <w:rFonts w:eastAsia="Times New Roman"/>
                <w:bCs/>
                <w:lang w:eastAsia="en-GB"/>
              </w:rPr>
            </w:pPr>
            <w:r w:rsidRPr="005626DB">
              <w:rPr>
                <w:rFonts w:eastAsia="Times New Roman"/>
                <w:bCs/>
                <w:lang w:eastAsia="en-GB"/>
              </w:rPr>
              <w:t xml:space="preserve">By the end of this session 3-7 trainees will be able to: </w:t>
            </w:r>
          </w:p>
          <w:p w14:paraId="6F987051" w14:textId="0E133E89" w:rsidR="00A2770B" w:rsidRPr="005626DB" w:rsidRDefault="00A2770B" w:rsidP="001B789A">
            <w:pPr>
              <w:pStyle w:val="ListParagraph"/>
              <w:numPr>
                <w:ilvl w:val="0"/>
                <w:numId w:val="217"/>
              </w:numPr>
              <w:spacing w:before="100" w:beforeAutospacing="1" w:after="100" w:afterAutospacing="1" w:line="240" w:lineRule="auto"/>
              <w:ind w:right="360"/>
              <w:rPr>
                <w:rFonts w:eastAsia="Times New Roman"/>
                <w:bCs/>
                <w:lang w:eastAsia="en-GB"/>
              </w:rPr>
            </w:pPr>
            <w:r w:rsidRPr="005626DB">
              <w:rPr>
                <w:rFonts w:eastAsia="Times New Roman"/>
                <w:bCs/>
                <w:lang w:eastAsia="en-GB"/>
              </w:rPr>
              <w:t>plan activities which promote the key concepts of subtraction through the continuous provisions</w:t>
            </w:r>
          </w:p>
          <w:p w14:paraId="4619B5F5" w14:textId="77777777" w:rsidR="00A2770B" w:rsidRPr="005626DB" w:rsidRDefault="00A2770B" w:rsidP="001B789A">
            <w:pPr>
              <w:pStyle w:val="ListParagraph"/>
              <w:numPr>
                <w:ilvl w:val="0"/>
                <w:numId w:val="217"/>
              </w:numPr>
              <w:spacing w:before="100" w:beforeAutospacing="1" w:after="100" w:afterAutospacing="1" w:line="240" w:lineRule="auto"/>
              <w:ind w:right="360"/>
              <w:rPr>
                <w:rFonts w:eastAsia="Times New Roman"/>
                <w:bCs/>
                <w:lang w:eastAsia="en-GB"/>
              </w:rPr>
            </w:pPr>
            <w:r w:rsidRPr="005626DB">
              <w:rPr>
                <w:rFonts w:eastAsia="Times New Roman"/>
                <w:bCs/>
                <w:lang w:eastAsia="en-GB"/>
              </w:rPr>
              <w:t>produce an activity plan for a strand of learning: early subtraction  and carry out an evaluation of the key considerations</w:t>
            </w:r>
          </w:p>
          <w:p w14:paraId="63664C72" w14:textId="77777777" w:rsidR="00A2770B" w:rsidRPr="005626DB" w:rsidRDefault="00A2770B" w:rsidP="001B789A">
            <w:pPr>
              <w:pStyle w:val="ListParagraph"/>
              <w:numPr>
                <w:ilvl w:val="0"/>
                <w:numId w:val="217"/>
              </w:numPr>
              <w:spacing w:before="100" w:beforeAutospacing="1" w:after="100" w:afterAutospacing="1" w:line="240" w:lineRule="auto"/>
              <w:ind w:right="360"/>
              <w:rPr>
                <w:rFonts w:eastAsia="Times New Roman"/>
                <w:bCs/>
                <w:lang w:eastAsia="en-GB"/>
              </w:rPr>
            </w:pPr>
            <w:r w:rsidRPr="005626DB">
              <w:rPr>
                <w:rFonts w:eastAsia="Times New Roman"/>
                <w:bCs/>
                <w:lang w:eastAsia="en-GB"/>
              </w:rPr>
              <w:t>reflect upon how we provide and promote rich and varied opportunities for physical activity, exploration and play in maths</w:t>
            </w:r>
          </w:p>
          <w:p w14:paraId="668FA673" w14:textId="77777777" w:rsidR="00A2770B" w:rsidRPr="005626DB" w:rsidRDefault="00A2770B" w:rsidP="001B789A">
            <w:pPr>
              <w:pStyle w:val="ListParagraph"/>
              <w:numPr>
                <w:ilvl w:val="0"/>
                <w:numId w:val="217"/>
              </w:numPr>
              <w:spacing w:before="100" w:beforeAutospacing="1" w:after="100" w:afterAutospacing="1" w:line="240" w:lineRule="auto"/>
              <w:ind w:right="360"/>
              <w:rPr>
                <w:rFonts w:eastAsia="Times New Roman"/>
                <w:bCs/>
                <w:lang w:eastAsia="en-GB"/>
              </w:rPr>
            </w:pPr>
            <w:r w:rsidRPr="005626DB">
              <w:rPr>
                <w:rFonts w:eastAsia="Times New Roman"/>
                <w:bCs/>
                <w:lang w:eastAsia="en-GB"/>
              </w:rPr>
              <w:t>use the skills needed for intervention at the point of learning- timely interactions- child initiated -</w:t>
            </w:r>
            <w:r w:rsidRPr="005626DB">
              <w:t xml:space="preserve"> adult - initiated activities</w:t>
            </w:r>
          </w:p>
          <w:p w14:paraId="2FF17F57" w14:textId="77777777" w:rsidR="00A2770B" w:rsidRPr="005626DB" w:rsidRDefault="00A2770B" w:rsidP="001B789A">
            <w:pPr>
              <w:pStyle w:val="ListParagraph"/>
              <w:numPr>
                <w:ilvl w:val="0"/>
                <w:numId w:val="217"/>
              </w:numPr>
              <w:spacing w:before="100" w:beforeAutospacing="1" w:after="100" w:afterAutospacing="1" w:line="240" w:lineRule="auto"/>
              <w:ind w:right="360"/>
              <w:rPr>
                <w:rFonts w:eastAsia="Times New Roman"/>
                <w:bCs/>
                <w:lang w:eastAsia="en-GB"/>
              </w:rPr>
            </w:pPr>
            <w:r w:rsidRPr="005626DB">
              <w:rPr>
                <w:rFonts w:eastAsia="Times New Roman"/>
                <w:bCs/>
                <w:lang w:eastAsia="en-GB"/>
              </w:rPr>
              <w:t>carry out AFL opportunities</w:t>
            </w:r>
          </w:p>
          <w:p w14:paraId="5EAF0638" w14:textId="77777777" w:rsidR="00A2770B" w:rsidRPr="005626DB" w:rsidRDefault="00A2770B" w:rsidP="001B789A">
            <w:pPr>
              <w:pStyle w:val="ListParagraph"/>
              <w:numPr>
                <w:ilvl w:val="0"/>
                <w:numId w:val="217"/>
              </w:numPr>
              <w:spacing w:before="100" w:beforeAutospacing="1" w:after="100" w:afterAutospacing="1" w:line="240" w:lineRule="auto"/>
              <w:ind w:right="360"/>
              <w:rPr>
                <w:rFonts w:eastAsia="Times New Roman"/>
                <w:bCs/>
                <w:lang w:eastAsia="en-GB"/>
              </w:rPr>
            </w:pPr>
            <w:r w:rsidRPr="005626DB">
              <w:rPr>
                <w:rFonts w:eastAsia="Times New Roman"/>
                <w:bCs/>
                <w:lang w:eastAsia="en-GB"/>
              </w:rPr>
              <w:t>use effective modelling and scaffolding to support progress</w:t>
            </w:r>
          </w:p>
          <w:p w14:paraId="7B8E7578" w14:textId="5576D37F" w:rsidR="00A2770B" w:rsidRPr="005626DB" w:rsidRDefault="00A2770B" w:rsidP="001B789A">
            <w:pPr>
              <w:pStyle w:val="ListParagraph"/>
              <w:numPr>
                <w:ilvl w:val="0"/>
                <w:numId w:val="217"/>
              </w:numPr>
              <w:spacing w:before="100" w:beforeAutospacing="1" w:after="100" w:afterAutospacing="1" w:line="240" w:lineRule="auto"/>
              <w:ind w:right="360"/>
              <w:rPr>
                <w:rFonts w:eastAsia="Times New Roman"/>
                <w:bCs/>
                <w:lang w:eastAsia="en-GB"/>
              </w:rPr>
            </w:pPr>
            <w:r w:rsidRPr="005626DB">
              <w:rPr>
                <w:rFonts w:eastAsia="Times New Roman"/>
                <w:bCs/>
                <w:lang w:eastAsia="en-GB"/>
              </w:rPr>
              <w:t>differentiate through outcome and expectations</w:t>
            </w:r>
          </w:p>
          <w:p w14:paraId="233D88B6" w14:textId="77777777" w:rsidR="00A2770B" w:rsidRPr="005626DB" w:rsidRDefault="00A2770B" w:rsidP="001B789A">
            <w:pPr>
              <w:pStyle w:val="ListParagraph"/>
              <w:numPr>
                <w:ilvl w:val="0"/>
                <w:numId w:val="217"/>
              </w:numPr>
              <w:spacing w:before="100" w:beforeAutospacing="1" w:after="100" w:afterAutospacing="1" w:line="240" w:lineRule="auto"/>
              <w:ind w:right="360"/>
              <w:rPr>
                <w:rFonts w:eastAsia="Times New Roman"/>
                <w:bCs/>
                <w:lang w:eastAsia="en-GB"/>
              </w:rPr>
            </w:pPr>
            <w:r w:rsidRPr="005626DB">
              <w:rPr>
                <w:rFonts w:eastAsia="Times New Roman"/>
                <w:bCs/>
                <w:lang w:eastAsia="en-GB"/>
              </w:rPr>
              <w:t>anticipate common misconceptions and strategies to help move children forward</w:t>
            </w:r>
          </w:p>
          <w:p w14:paraId="0AB27B5F" w14:textId="77777777" w:rsidR="00A2770B" w:rsidRPr="005626DB" w:rsidRDefault="00A2770B" w:rsidP="00A2770B">
            <w:pPr>
              <w:pStyle w:val="ListParagraph"/>
              <w:spacing w:before="100" w:beforeAutospacing="1" w:after="100" w:afterAutospacing="1" w:line="240" w:lineRule="auto"/>
              <w:ind w:left="1080" w:right="360"/>
              <w:rPr>
                <w:rFonts w:eastAsia="Times New Roman"/>
                <w:bCs/>
                <w:lang w:eastAsia="en-GB"/>
              </w:rPr>
            </w:pPr>
          </w:p>
          <w:p w14:paraId="7C33A966" w14:textId="77777777" w:rsidR="00A2770B" w:rsidRPr="005626DB" w:rsidRDefault="00A2770B" w:rsidP="00A2770B">
            <w:pPr>
              <w:spacing w:before="100" w:beforeAutospacing="1" w:after="100" w:afterAutospacing="1" w:line="240" w:lineRule="auto"/>
              <w:ind w:left="360" w:right="360"/>
              <w:contextualSpacing/>
              <w:rPr>
                <w:bCs/>
              </w:rPr>
            </w:pPr>
          </w:p>
        </w:tc>
      </w:tr>
      <w:tr w:rsidR="00A2770B" w:rsidRPr="005626DB" w14:paraId="24BFE138" w14:textId="77777777" w:rsidTr="00A2770B">
        <w:trPr>
          <w:trHeight w:val="659"/>
        </w:trPr>
        <w:tc>
          <w:tcPr>
            <w:tcW w:w="2415" w:type="dxa"/>
            <w:tcBorders>
              <w:top w:val="single" w:sz="4" w:space="0" w:color="auto"/>
              <w:left w:val="single" w:sz="8" w:space="0" w:color="auto"/>
              <w:bottom w:val="single" w:sz="8" w:space="0" w:color="auto"/>
              <w:right w:val="single" w:sz="8" w:space="0" w:color="auto"/>
            </w:tcBorders>
          </w:tcPr>
          <w:p w14:paraId="66BBA965"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WHY NOW?</w:t>
            </w:r>
          </w:p>
          <w:p w14:paraId="485E6A99"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p>
          <w:p w14:paraId="692C406D"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Curriculum Design &amp; Key Messages</w:t>
            </w:r>
          </w:p>
        </w:tc>
        <w:tc>
          <w:tcPr>
            <w:tcW w:w="7792" w:type="dxa"/>
            <w:tcBorders>
              <w:top w:val="single" w:sz="4" w:space="0" w:color="auto"/>
              <w:left w:val="nil"/>
              <w:bottom w:val="single" w:sz="8" w:space="0" w:color="auto"/>
              <w:right w:val="single" w:sz="8" w:space="0" w:color="auto"/>
            </w:tcBorders>
          </w:tcPr>
          <w:p w14:paraId="61B0956C" w14:textId="77777777" w:rsidR="00A2770B" w:rsidRPr="005626DB" w:rsidRDefault="00A2770B" w:rsidP="00A93917">
            <w:pPr>
              <w:numPr>
                <w:ilvl w:val="0"/>
                <w:numId w:val="53"/>
              </w:numPr>
              <w:ind w:right="283"/>
              <w:contextualSpacing/>
              <w:rPr>
                <w:rFonts w:eastAsia="Times New Roman"/>
              </w:rPr>
            </w:pPr>
            <w:r w:rsidRPr="005626DB">
              <w:rPr>
                <w:rFonts w:eastAsia="Times New Roman"/>
              </w:rPr>
              <w:t>There is a network of connections for multiplication and division: how do we highlight these connections to develop a secure understanding in learners? How do we plan for reasoning as a strategy to develop greater depth?</w:t>
            </w:r>
          </w:p>
          <w:p w14:paraId="4E614BCA" w14:textId="77777777" w:rsidR="00A2770B" w:rsidRPr="005626DB" w:rsidRDefault="00A2770B" w:rsidP="00A93917">
            <w:pPr>
              <w:numPr>
                <w:ilvl w:val="0"/>
                <w:numId w:val="53"/>
              </w:numPr>
              <w:ind w:right="283"/>
              <w:contextualSpacing/>
              <w:rPr>
                <w:rFonts w:eastAsia="Times New Roman"/>
              </w:rPr>
            </w:pPr>
            <w:r w:rsidRPr="005626DB">
              <w:rPr>
                <w:rFonts w:eastAsia="Times New Roman"/>
              </w:rPr>
              <w:t>Calculation policies in practice</w:t>
            </w:r>
          </w:p>
          <w:p w14:paraId="05A57262" w14:textId="77777777" w:rsidR="00A2770B" w:rsidRPr="005626DB" w:rsidRDefault="00A2770B" w:rsidP="00A93917">
            <w:pPr>
              <w:numPr>
                <w:ilvl w:val="0"/>
                <w:numId w:val="53"/>
              </w:numPr>
              <w:spacing w:line="240" w:lineRule="auto"/>
              <w:contextualSpacing/>
            </w:pPr>
            <w:r w:rsidRPr="005626DB">
              <w:t>"The most effective early year's pedagogues encourage talk with adults and among children by keeping with the child's interest and attention. One of the most common methods of prompting interactions with children is through questions." (Siraj-Blatchford I, &amp; Manni, L, 2004)</w:t>
            </w:r>
          </w:p>
          <w:p w14:paraId="3721BF97" w14:textId="77777777" w:rsidR="00A2770B" w:rsidRPr="005626DB" w:rsidRDefault="00A2770B" w:rsidP="00A2770B">
            <w:pPr>
              <w:spacing w:line="240" w:lineRule="auto"/>
              <w:contextualSpacing/>
              <w:textAlignment w:val="baseline"/>
              <w:rPr>
                <w:rFonts w:eastAsia="MS Mincho"/>
                <w:bCs/>
                <w:iCs/>
              </w:rPr>
            </w:pPr>
          </w:p>
        </w:tc>
      </w:tr>
      <w:tr w:rsidR="00A2770B" w:rsidRPr="005626DB" w14:paraId="7C59D854" w14:textId="77777777" w:rsidTr="00A2770B">
        <w:trPr>
          <w:trHeight w:val="429"/>
        </w:trPr>
        <w:tc>
          <w:tcPr>
            <w:tcW w:w="2415" w:type="dxa"/>
            <w:tcBorders>
              <w:top w:val="nil"/>
              <w:left w:val="single" w:sz="8" w:space="0" w:color="auto"/>
              <w:bottom w:val="single" w:sz="8" w:space="0" w:color="auto"/>
              <w:right w:val="single" w:sz="8" w:space="0" w:color="auto"/>
            </w:tcBorders>
          </w:tcPr>
          <w:p w14:paraId="702FE141"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HOW?</w:t>
            </w:r>
          </w:p>
          <w:p w14:paraId="77E1787D"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p>
          <w:p w14:paraId="1FD8599C"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49F27570" w14:textId="77777777" w:rsidR="00A2770B" w:rsidRPr="005626DB" w:rsidRDefault="00A2770B" w:rsidP="00A2770B">
            <w:pPr>
              <w:spacing w:before="87" w:after="0" w:line="240" w:lineRule="auto"/>
              <w:ind w:right="-23"/>
              <w:contextualSpacing/>
              <w:rPr>
                <w:rFonts w:eastAsia="Times New Roman"/>
                <w:sz w:val="22"/>
                <w:szCs w:val="22"/>
                <w:lang w:eastAsia="en-GB"/>
              </w:rPr>
            </w:pPr>
            <w:r w:rsidRPr="005626DB">
              <w:rPr>
                <w:rFonts w:eastAsia="Times New Roman"/>
                <w:b/>
                <w:bCs/>
                <w:color w:val="4B92DB"/>
                <w:spacing w:val="1"/>
                <w:sz w:val="22"/>
                <w:szCs w:val="22"/>
                <w:lang w:eastAsia="en-GB"/>
              </w:rPr>
              <w:t xml:space="preserve">Content </w:t>
            </w:r>
          </w:p>
        </w:tc>
        <w:tc>
          <w:tcPr>
            <w:tcW w:w="7792" w:type="dxa"/>
            <w:tcBorders>
              <w:top w:val="nil"/>
              <w:left w:val="nil"/>
              <w:bottom w:val="single" w:sz="8" w:space="0" w:color="auto"/>
              <w:right w:val="single" w:sz="8" w:space="0" w:color="auto"/>
            </w:tcBorders>
          </w:tcPr>
          <w:p w14:paraId="75901344" w14:textId="77777777" w:rsidR="00A2770B" w:rsidRPr="005626DB" w:rsidRDefault="00A2770B" w:rsidP="00A2770B">
            <w:pPr>
              <w:spacing w:line="240" w:lineRule="auto"/>
              <w:contextualSpacing/>
              <w:textAlignment w:val="baseline"/>
              <w:rPr>
                <w:rFonts w:eastAsia="MS Mincho"/>
                <w:bCs/>
              </w:rPr>
            </w:pPr>
            <w:r w:rsidRPr="005626DB">
              <w:rPr>
                <w:rFonts w:eastAsia="MS Mincho"/>
                <w:bCs/>
              </w:rPr>
              <w:t>During the session 5-11 trainees will:</w:t>
            </w:r>
          </w:p>
          <w:p w14:paraId="333FFFC8" w14:textId="77777777" w:rsidR="00A2770B" w:rsidRPr="005626DB" w:rsidRDefault="00A2770B" w:rsidP="001B789A">
            <w:pPr>
              <w:pStyle w:val="ListParagraph"/>
              <w:numPr>
                <w:ilvl w:val="0"/>
                <w:numId w:val="137"/>
              </w:numPr>
              <w:spacing w:line="240" w:lineRule="auto"/>
              <w:rPr>
                <w:rFonts w:eastAsia="Times New Roman"/>
                <w:lang w:eastAsia="ja-JP"/>
              </w:rPr>
            </w:pPr>
            <w:r w:rsidRPr="005626DB">
              <w:rPr>
                <w:rFonts w:eastAsia="Times New Roman"/>
                <w:lang w:eastAsia="ja-JP"/>
              </w:rPr>
              <w:t>To know how to teach the concepts of multiplication and division through concrete learning opportunities using visual representations to help promote conceptual understanding</w:t>
            </w:r>
          </w:p>
          <w:p w14:paraId="39445AAC" w14:textId="77777777" w:rsidR="00A2770B" w:rsidRPr="005626DB" w:rsidRDefault="00A2770B" w:rsidP="001B789A">
            <w:pPr>
              <w:pStyle w:val="ListParagraph"/>
              <w:numPr>
                <w:ilvl w:val="0"/>
                <w:numId w:val="137"/>
              </w:numPr>
              <w:spacing w:line="240" w:lineRule="auto"/>
              <w:rPr>
                <w:rFonts w:eastAsia="Times New Roman"/>
                <w:lang w:eastAsia="ja-JP"/>
              </w:rPr>
            </w:pPr>
            <w:r w:rsidRPr="005626DB">
              <w:rPr>
                <w:rFonts w:eastAsia="MS Mincho"/>
                <w:bCs/>
              </w:rPr>
              <w:t>To think about how we take an abstract concept for multiplication and division and make it visual for the learners</w:t>
            </w:r>
          </w:p>
          <w:p w14:paraId="0E57491C" w14:textId="77777777" w:rsidR="00A2770B" w:rsidRPr="005626DB" w:rsidRDefault="00A2770B" w:rsidP="001B789A">
            <w:pPr>
              <w:pStyle w:val="ListParagraph"/>
              <w:numPr>
                <w:ilvl w:val="0"/>
                <w:numId w:val="137"/>
              </w:numPr>
              <w:spacing w:line="240" w:lineRule="auto"/>
              <w:rPr>
                <w:rFonts w:eastAsia="Times New Roman"/>
                <w:lang w:eastAsia="ja-JP"/>
              </w:rPr>
            </w:pPr>
            <w:r w:rsidRPr="005626DB">
              <w:rPr>
                <w:rFonts w:eastAsia="MS Mincho"/>
                <w:bCs/>
              </w:rPr>
              <w:t>To think around multiplication seen through the use of arrays and how this can link to the learners understanding of division</w:t>
            </w:r>
          </w:p>
          <w:p w14:paraId="459C7BBB" w14:textId="77777777" w:rsidR="00A2770B" w:rsidRPr="005626DB" w:rsidRDefault="00A2770B" w:rsidP="001B789A">
            <w:pPr>
              <w:pStyle w:val="ListParagraph"/>
              <w:numPr>
                <w:ilvl w:val="0"/>
                <w:numId w:val="137"/>
              </w:numPr>
              <w:spacing w:line="240" w:lineRule="auto"/>
              <w:rPr>
                <w:rFonts w:eastAsia="Times New Roman"/>
                <w:lang w:eastAsia="ja-JP"/>
              </w:rPr>
            </w:pPr>
            <w:r w:rsidRPr="005626DB">
              <w:rPr>
                <w:rFonts w:eastAsia="MS Mincho"/>
                <w:bCs/>
              </w:rPr>
              <w:t xml:space="preserve">To consider how as teachers we develop the use of precise mathematical vocabulary as well as developing meaning through free-flowing language </w:t>
            </w:r>
          </w:p>
          <w:p w14:paraId="1F43967E" w14:textId="77777777" w:rsidR="00A2770B" w:rsidRPr="005626DB" w:rsidRDefault="00A2770B" w:rsidP="001B789A">
            <w:pPr>
              <w:pStyle w:val="ListParagraph"/>
              <w:numPr>
                <w:ilvl w:val="0"/>
                <w:numId w:val="137"/>
              </w:numPr>
              <w:spacing w:line="240" w:lineRule="auto"/>
              <w:rPr>
                <w:rFonts w:eastAsia="Times New Roman"/>
                <w:lang w:eastAsia="ja-JP"/>
              </w:rPr>
            </w:pPr>
            <w:r w:rsidRPr="005626DB">
              <w:rPr>
                <w:rFonts w:eastAsia="MS Mincho"/>
                <w:bCs/>
              </w:rPr>
              <w:t xml:space="preserve">To consider the importance of valuing misconceptions in mathematics lessons in order to build the learner’s confidence, as well as a window into a child’s thinking </w:t>
            </w:r>
          </w:p>
          <w:p w14:paraId="7EF12647" w14:textId="77777777" w:rsidR="00A2770B" w:rsidRPr="005626DB" w:rsidRDefault="00A2770B" w:rsidP="001B789A">
            <w:pPr>
              <w:pStyle w:val="ListParagraph"/>
              <w:numPr>
                <w:ilvl w:val="0"/>
                <w:numId w:val="137"/>
              </w:numPr>
              <w:spacing w:line="240" w:lineRule="auto"/>
              <w:rPr>
                <w:rFonts w:eastAsia="Times New Roman"/>
                <w:lang w:eastAsia="ja-JP"/>
              </w:rPr>
            </w:pPr>
            <w:r w:rsidRPr="005626DB">
              <w:rPr>
                <w:rFonts w:eastAsia="MS Mincho"/>
                <w:bCs/>
              </w:rPr>
              <w:t xml:space="preserve">To have learned about informal and formal written methods and teaching approaches which support their application </w:t>
            </w:r>
          </w:p>
          <w:p w14:paraId="04566F14" w14:textId="77777777" w:rsidR="00A2770B" w:rsidRPr="005626DB" w:rsidRDefault="00A2770B" w:rsidP="001B789A">
            <w:pPr>
              <w:pStyle w:val="ListParagraph"/>
              <w:numPr>
                <w:ilvl w:val="0"/>
                <w:numId w:val="137"/>
              </w:numPr>
              <w:spacing w:line="240" w:lineRule="auto"/>
              <w:rPr>
                <w:rFonts w:eastAsia="Times New Roman"/>
                <w:lang w:eastAsia="ja-JP"/>
              </w:rPr>
            </w:pPr>
            <w:r w:rsidRPr="005626DB">
              <w:rPr>
                <w:rFonts w:eastAsia="MS Mincho"/>
                <w:bCs/>
                <w:iCs/>
              </w:rPr>
              <w:t>To develop teaching for conceptual and procedural understanding, as well as for greater depth.</w:t>
            </w:r>
            <w:r w:rsidRPr="005626DB">
              <w:t xml:space="preserve"> </w:t>
            </w:r>
          </w:p>
          <w:p w14:paraId="02EFFA5B" w14:textId="77777777" w:rsidR="00A2770B" w:rsidRPr="005626DB" w:rsidRDefault="00A2770B" w:rsidP="00A2770B">
            <w:pPr>
              <w:pStyle w:val="ListParagraph"/>
              <w:spacing w:line="240" w:lineRule="auto"/>
              <w:ind w:left="360"/>
              <w:rPr>
                <w:rFonts w:eastAsia="Times New Roman"/>
                <w:lang w:eastAsia="ja-JP"/>
              </w:rPr>
            </w:pPr>
          </w:p>
          <w:p w14:paraId="4B642F5A" w14:textId="77777777" w:rsidR="00A2770B" w:rsidRPr="005626DB" w:rsidRDefault="00A2770B" w:rsidP="001B789A">
            <w:pPr>
              <w:pStyle w:val="ListParagraph"/>
              <w:numPr>
                <w:ilvl w:val="0"/>
                <w:numId w:val="137"/>
              </w:numPr>
              <w:spacing w:line="240" w:lineRule="auto"/>
              <w:ind w:left="0"/>
              <w:rPr>
                <w:rFonts w:eastAsia="Times New Roman"/>
                <w:lang w:eastAsia="ja-JP"/>
              </w:rPr>
            </w:pPr>
            <w:r w:rsidRPr="005626DB">
              <w:rPr>
                <w:rFonts w:eastAsia="MS Mincho"/>
                <w:bCs/>
                <w:iCs/>
              </w:rPr>
              <w:t xml:space="preserve">During the session 3-7 trainees will: </w:t>
            </w:r>
          </w:p>
          <w:p w14:paraId="5D7975AC" w14:textId="77777777" w:rsidR="00A2770B" w:rsidRPr="005626DB" w:rsidRDefault="00A2770B" w:rsidP="001B789A">
            <w:pPr>
              <w:pStyle w:val="ListParagraph"/>
              <w:numPr>
                <w:ilvl w:val="0"/>
                <w:numId w:val="137"/>
              </w:numPr>
              <w:spacing w:line="240" w:lineRule="auto"/>
              <w:rPr>
                <w:rFonts w:eastAsia="Times New Roman"/>
                <w:lang w:eastAsia="ja-JP"/>
              </w:rPr>
            </w:pPr>
            <w:r w:rsidRPr="005626DB">
              <w:rPr>
                <w:rFonts w:eastAsia="Times New Roman"/>
                <w:lang w:eastAsia="ja-JP"/>
              </w:rPr>
              <w:t>look at the EYFS ELG and development matters and identify key steps of progression for subtraction</w:t>
            </w:r>
          </w:p>
          <w:p w14:paraId="17A4407F" w14:textId="77777777" w:rsidR="00A2770B" w:rsidRPr="005626DB" w:rsidRDefault="00A2770B" w:rsidP="001B789A">
            <w:pPr>
              <w:pStyle w:val="ListParagraph"/>
              <w:numPr>
                <w:ilvl w:val="0"/>
                <w:numId w:val="137"/>
              </w:numPr>
              <w:spacing w:line="240" w:lineRule="auto"/>
              <w:rPr>
                <w:rFonts w:eastAsia="Times New Roman"/>
                <w:lang w:eastAsia="ja-JP"/>
              </w:rPr>
            </w:pPr>
            <w:r w:rsidRPr="005626DB">
              <w:rPr>
                <w:rFonts w:eastAsia="Times New Roman"/>
                <w:lang w:eastAsia="ja-JP"/>
              </w:rPr>
              <w:t>discuss common misconceptions</w:t>
            </w:r>
          </w:p>
          <w:p w14:paraId="134B0907" w14:textId="511576AD" w:rsidR="00A2770B" w:rsidRPr="005626DB" w:rsidRDefault="00A2770B" w:rsidP="001B789A">
            <w:pPr>
              <w:pStyle w:val="ListParagraph"/>
              <w:numPr>
                <w:ilvl w:val="0"/>
                <w:numId w:val="137"/>
              </w:numPr>
              <w:spacing w:line="240" w:lineRule="auto"/>
              <w:rPr>
                <w:rFonts w:eastAsia="Times New Roman"/>
                <w:lang w:eastAsia="ja-JP"/>
              </w:rPr>
            </w:pPr>
            <w:r w:rsidRPr="005626DB">
              <w:rPr>
                <w:rFonts w:eastAsia="Times New Roman"/>
                <w:lang w:eastAsia="ja-JP"/>
              </w:rPr>
              <w:t>discuss and have a go at using the different structured apparatus, models and images that support conceptual understanding in early subtraction</w:t>
            </w:r>
          </w:p>
          <w:p w14:paraId="40A6108F" w14:textId="049EA6EF" w:rsidR="00A2770B" w:rsidRPr="005626DB" w:rsidRDefault="00A2770B" w:rsidP="001B789A">
            <w:pPr>
              <w:pStyle w:val="ListParagraph"/>
              <w:numPr>
                <w:ilvl w:val="0"/>
                <w:numId w:val="137"/>
              </w:numPr>
              <w:spacing w:line="240" w:lineRule="auto"/>
              <w:rPr>
                <w:rFonts w:eastAsia="Times New Roman"/>
                <w:lang w:eastAsia="ja-JP"/>
              </w:rPr>
            </w:pPr>
            <w:r w:rsidRPr="005626DB">
              <w:rPr>
                <w:rFonts w:eastAsia="Times New Roman"/>
                <w:lang w:eastAsia="ja-JP"/>
              </w:rPr>
              <w:t xml:space="preserve">through practical activities they will explore the connections between counting and the operations of subtraction </w:t>
            </w:r>
          </w:p>
          <w:p w14:paraId="3DD60E93" w14:textId="77777777" w:rsidR="00A2770B" w:rsidRPr="005626DB" w:rsidRDefault="00A2770B" w:rsidP="001B789A">
            <w:pPr>
              <w:pStyle w:val="ListParagraph"/>
              <w:numPr>
                <w:ilvl w:val="0"/>
                <w:numId w:val="137"/>
              </w:numPr>
              <w:spacing w:line="240" w:lineRule="auto"/>
              <w:rPr>
                <w:rFonts w:eastAsia="Times New Roman"/>
                <w:lang w:eastAsia="ja-JP"/>
              </w:rPr>
            </w:pPr>
            <w:r w:rsidRPr="005626DB">
              <w:rPr>
                <w:rFonts w:eastAsia="Times New Roman"/>
                <w:lang w:eastAsia="ja-JP"/>
              </w:rPr>
              <w:t>explore approaches that help children move towards using known facts subtraction- moving away from counting</w:t>
            </w:r>
          </w:p>
          <w:p w14:paraId="57F9E1F6" w14:textId="4847C6B3" w:rsidR="00A2770B" w:rsidRPr="005626DB" w:rsidRDefault="00A2770B" w:rsidP="001B789A">
            <w:pPr>
              <w:pStyle w:val="ListParagraph"/>
              <w:numPr>
                <w:ilvl w:val="0"/>
                <w:numId w:val="137"/>
              </w:numPr>
              <w:spacing w:line="240" w:lineRule="auto"/>
              <w:rPr>
                <w:rFonts w:eastAsia="Times New Roman"/>
                <w:lang w:eastAsia="ja-JP"/>
              </w:rPr>
            </w:pPr>
            <w:r w:rsidRPr="005626DB">
              <w:rPr>
                <w:rFonts w:eastAsia="Times New Roman"/>
                <w:lang w:eastAsia="ja-JP"/>
              </w:rPr>
              <w:t>to use different resources to help model the different</w:t>
            </w:r>
          </w:p>
          <w:p w14:paraId="285E7BED" w14:textId="77777777" w:rsidR="00A2770B" w:rsidRPr="005626DB" w:rsidRDefault="00A2770B" w:rsidP="00A2770B">
            <w:pPr>
              <w:pStyle w:val="ListParagraph"/>
              <w:spacing w:line="240" w:lineRule="auto"/>
              <w:ind w:left="360"/>
              <w:rPr>
                <w:rFonts w:eastAsia="Times New Roman"/>
                <w:lang w:eastAsia="ja-JP"/>
              </w:rPr>
            </w:pPr>
            <w:r w:rsidRPr="005626DB">
              <w:rPr>
                <w:rFonts w:eastAsia="Times New Roman"/>
                <w:lang w:eastAsia="ja-JP"/>
              </w:rPr>
              <w:t>representations of subtraction</w:t>
            </w:r>
          </w:p>
          <w:p w14:paraId="4BC4F99B" w14:textId="77777777" w:rsidR="00A2770B" w:rsidRPr="005626DB" w:rsidRDefault="00A2770B" w:rsidP="001B789A">
            <w:pPr>
              <w:pStyle w:val="ListParagraph"/>
              <w:numPr>
                <w:ilvl w:val="0"/>
                <w:numId w:val="137"/>
              </w:numPr>
              <w:spacing w:line="240" w:lineRule="auto"/>
              <w:rPr>
                <w:rFonts w:eastAsia="Times New Roman"/>
                <w:lang w:eastAsia="ja-JP"/>
              </w:rPr>
            </w:pPr>
            <w:r w:rsidRPr="005626DB">
              <w:rPr>
                <w:rFonts w:eastAsia="Times New Roman"/>
                <w:lang w:eastAsia="ja-JP"/>
              </w:rPr>
              <w:t>plan and evaluate a short activity based on a given mathematical concept for subtraction</w:t>
            </w:r>
          </w:p>
          <w:p w14:paraId="5EA88639" w14:textId="77777777" w:rsidR="00A2770B" w:rsidRPr="005626DB" w:rsidRDefault="00A2770B" w:rsidP="001B789A">
            <w:pPr>
              <w:pStyle w:val="ListParagraph"/>
              <w:numPr>
                <w:ilvl w:val="0"/>
                <w:numId w:val="137"/>
              </w:numPr>
              <w:spacing w:line="240" w:lineRule="auto"/>
              <w:rPr>
                <w:rFonts w:eastAsia="Times New Roman"/>
                <w:lang w:eastAsia="ja-JP"/>
              </w:rPr>
            </w:pPr>
            <w:r w:rsidRPr="005626DB">
              <w:rPr>
                <w:rFonts w:eastAsia="Times New Roman"/>
                <w:lang w:eastAsia="ja-JP"/>
              </w:rPr>
              <w:t>to use resources to model procedural maths and subtraction</w:t>
            </w:r>
          </w:p>
          <w:p w14:paraId="02322D86" w14:textId="77777777" w:rsidR="00A2770B" w:rsidRPr="005626DB" w:rsidRDefault="00A2770B" w:rsidP="001B789A">
            <w:pPr>
              <w:pStyle w:val="ListParagraph"/>
              <w:numPr>
                <w:ilvl w:val="0"/>
                <w:numId w:val="137"/>
              </w:numPr>
              <w:spacing w:line="240" w:lineRule="auto"/>
              <w:rPr>
                <w:rFonts w:eastAsia="Times New Roman"/>
                <w:lang w:eastAsia="ja-JP"/>
              </w:rPr>
            </w:pPr>
            <w:r w:rsidRPr="005626DB">
              <w:rPr>
                <w:rFonts w:eastAsia="Times New Roman"/>
                <w:lang w:eastAsia="ja-JP"/>
              </w:rPr>
              <w:t>reflect on the role of the facilitator - our use of questioning - and timely interactions</w:t>
            </w:r>
          </w:p>
          <w:p w14:paraId="5A0927F9" w14:textId="77777777" w:rsidR="00A2770B" w:rsidRPr="005626DB" w:rsidRDefault="00A2770B" w:rsidP="001B789A">
            <w:pPr>
              <w:pStyle w:val="ListParagraph"/>
              <w:numPr>
                <w:ilvl w:val="0"/>
                <w:numId w:val="137"/>
              </w:numPr>
              <w:spacing w:line="240" w:lineRule="auto"/>
              <w:rPr>
                <w:rFonts w:eastAsia="Times New Roman"/>
                <w:lang w:eastAsia="ja-JP"/>
              </w:rPr>
            </w:pPr>
            <w:r w:rsidRPr="005626DB">
              <w:rPr>
                <w:rFonts w:eastAsia="Times New Roman"/>
                <w:lang w:eastAsia="ja-JP"/>
              </w:rPr>
              <w:t>discuss assessment tools in mathematics and how they inform planning</w:t>
            </w:r>
          </w:p>
          <w:p w14:paraId="2C4F6170" w14:textId="77777777" w:rsidR="00A2770B" w:rsidRPr="005626DB" w:rsidRDefault="00A2770B" w:rsidP="001B789A">
            <w:pPr>
              <w:pStyle w:val="ListParagraph"/>
              <w:numPr>
                <w:ilvl w:val="0"/>
                <w:numId w:val="137"/>
              </w:numPr>
              <w:spacing w:line="240" w:lineRule="auto"/>
              <w:rPr>
                <w:rFonts w:eastAsia="Times New Roman"/>
                <w:lang w:eastAsia="ja-JP"/>
              </w:rPr>
            </w:pPr>
            <w:r w:rsidRPr="005626DB">
              <w:rPr>
                <w:rFonts w:eastAsia="Times New Roman"/>
                <w:lang w:eastAsia="ja-JP"/>
              </w:rPr>
              <w:t>identify misconceptions</w:t>
            </w:r>
          </w:p>
        </w:tc>
      </w:tr>
      <w:tr w:rsidR="00A2770B" w:rsidRPr="005626DB" w14:paraId="16B5D9AE" w14:textId="77777777" w:rsidTr="00A2770B">
        <w:trPr>
          <w:trHeight w:val="964"/>
        </w:trPr>
        <w:tc>
          <w:tcPr>
            <w:tcW w:w="2415" w:type="dxa"/>
            <w:tcBorders>
              <w:top w:val="nil"/>
              <w:left w:val="single" w:sz="8" w:space="0" w:color="auto"/>
              <w:bottom w:val="single" w:sz="8" w:space="0" w:color="auto"/>
              <w:right w:val="single" w:sz="8" w:space="0" w:color="auto"/>
            </w:tcBorders>
          </w:tcPr>
          <w:p w14:paraId="1DCD1C22"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WHERE?</w:t>
            </w:r>
          </w:p>
          <w:p w14:paraId="60BD0384"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p>
          <w:p w14:paraId="4E3CBD83"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Key Links: </w:t>
            </w:r>
          </w:p>
          <w:p w14:paraId="0B3F2D46" w14:textId="77777777" w:rsidR="00A2770B" w:rsidRPr="005626DB" w:rsidRDefault="00A2770B" w:rsidP="00A2770B">
            <w:p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PGCE Course</w:t>
            </w:r>
          </w:p>
        </w:tc>
        <w:tc>
          <w:tcPr>
            <w:tcW w:w="7792" w:type="dxa"/>
            <w:tcBorders>
              <w:top w:val="nil"/>
              <w:left w:val="nil"/>
              <w:bottom w:val="single" w:sz="8" w:space="0" w:color="auto"/>
              <w:right w:val="single" w:sz="8" w:space="0" w:color="auto"/>
            </w:tcBorders>
            <w:hideMark/>
          </w:tcPr>
          <w:p w14:paraId="678F0527" w14:textId="77777777" w:rsidR="006C14D3" w:rsidRDefault="006C14D3" w:rsidP="006C14D3">
            <w:pPr>
              <w:spacing w:before="87" w:after="0" w:line="240" w:lineRule="auto"/>
              <w:ind w:right="-20"/>
              <w:rPr>
                <w:color w:val="201F1E"/>
                <w:shd w:val="clear" w:color="auto" w:fill="FFFFFF"/>
              </w:rPr>
            </w:pPr>
            <w:r w:rsidRPr="007D0177">
              <w:rPr>
                <w:rFonts w:eastAsia="Times New Roman"/>
                <w:b/>
                <w:bCs/>
                <w:lang w:eastAsia="en-GB"/>
              </w:rPr>
              <w:t>PGCE Cross-Course Links including Provision for All</w:t>
            </w:r>
            <w:r>
              <w:rPr>
                <w:rFonts w:eastAsia="Times New Roman"/>
                <w:b/>
                <w:bCs/>
                <w:lang w:eastAsia="en-GB"/>
              </w:rPr>
              <w:t xml:space="preserve">: </w:t>
            </w:r>
            <w:r w:rsidRPr="007D0177">
              <w:rPr>
                <w:color w:val="201F1E"/>
                <w:shd w:val="clear" w:color="auto" w:fill="FFFFFF"/>
              </w:rPr>
              <w:t>To consider the needs of all children in all contexts and make provision for them to make progress (see Appendix 1).</w:t>
            </w:r>
          </w:p>
          <w:p w14:paraId="70D42C56" w14:textId="77777777" w:rsidR="00A2770B" w:rsidRPr="005626DB" w:rsidRDefault="00A2770B" w:rsidP="001B789A">
            <w:pPr>
              <w:pStyle w:val="ListParagraph"/>
              <w:numPr>
                <w:ilvl w:val="0"/>
                <w:numId w:val="230"/>
              </w:numPr>
              <w:rPr>
                <w:rFonts w:eastAsia="Times New Roman"/>
                <w:bCs/>
                <w:sz w:val="22"/>
                <w:szCs w:val="22"/>
                <w:lang w:eastAsia="en-GB"/>
              </w:rPr>
            </w:pPr>
            <w:r w:rsidRPr="005626DB">
              <w:rPr>
                <w:rFonts w:eastAsia="Times New Roman"/>
                <w:bCs/>
                <w:sz w:val="22"/>
                <w:szCs w:val="22"/>
                <w:lang w:eastAsia="en-GB"/>
              </w:rPr>
              <w:t>Professional learning (13) Impact of effective teaching on learning</w:t>
            </w:r>
          </w:p>
        </w:tc>
      </w:tr>
      <w:tr w:rsidR="00A2770B" w:rsidRPr="005626DB" w14:paraId="4BD3A023" w14:textId="77777777" w:rsidTr="00A2770B">
        <w:trPr>
          <w:trHeight w:val="964"/>
        </w:trPr>
        <w:tc>
          <w:tcPr>
            <w:tcW w:w="2415" w:type="dxa"/>
            <w:tcBorders>
              <w:top w:val="nil"/>
              <w:left w:val="single" w:sz="8" w:space="0" w:color="auto"/>
              <w:bottom w:val="single" w:sz="8" w:space="0" w:color="auto"/>
              <w:right w:val="single" w:sz="8" w:space="0" w:color="auto"/>
            </w:tcBorders>
          </w:tcPr>
          <w:p w14:paraId="596C9431"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p>
          <w:p w14:paraId="357E0D8B"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ITT Core Content Framework</w:t>
            </w:r>
          </w:p>
          <w:p w14:paraId="3FDA5CFF"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p>
          <w:p w14:paraId="372E71C3"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p>
          <w:p w14:paraId="0BCF187D"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CCF</w:t>
            </w:r>
          </w:p>
          <w:p w14:paraId="22EB344D"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p>
        </w:tc>
        <w:tc>
          <w:tcPr>
            <w:tcW w:w="7792" w:type="dxa"/>
            <w:tcBorders>
              <w:top w:val="nil"/>
              <w:left w:val="nil"/>
              <w:bottom w:val="single" w:sz="8" w:space="0" w:color="auto"/>
              <w:right w:val="single" w:sz="8" w:space="0" w:color="auto"/>
            </w:tcBorders>
          </w:tcPr>
          <w:p w14:paraId="37D29724" w14:textId="77777777" w:rsidR="007448EC" w:rsidRPr="00B93606" w:rsidRDefault="007448EC" w:rsidP="007448EC">
            <w:pPr>
              <w:spacing w:before="87" w:after="0" w:line="240" w:lineRule="auto"/>
              <w:ind w:right="-20"/>
            </w:pPr>
            <w:r w:rsidRPr="00B93606">
              <w:rPr>
                <w:rFonts w:eastAsia="Times New Roman"/>
                <w:b/>
                <w:bCs/>
                <w:spacing w:val="1"/>
                <w:lang w:eastAsia="en-GB"/>
              </w:rPr>
              <w:t xml:space="preserve">ITT Core Content Framework: </w:t>
            </w:r>
            <w:r w:rsidRPr="00B93606">
              <w:rPr>
                <w:rFonts w:eastAsia="Times New Roman"/>
                <w:spacing w:val="1"/>
                <w:lang w:eastAsia="en-GB"/>
              </w:rPr>
              <w:t>Aspects from</w:t>
            </w:r>
            <w:r w:rsidRPr="00B93606">
              <w:t xml:space="preserve"> the five core areas (‘Behaviour’, ‘Pedagogy’, ‘</w:t>
            </w:r>
            <w:r w:rsidRPr="007448EC">
              <w:rPr>
                <w:u w:val="single"/>
              </w:rPr>
              <w:t>Assessment’, ‘Curriculum’</w:t>
            </w:r>
            <w:r w:rsidRPr="00B93606">
              <w:t>, ‘Professional Behaviours’) will be included in this seminar as appropriate.</w:t>
            </w:r>
          </w:p>
          <w:p w14:paraId="69C4B688" w14:textId="77777777" w:rsidR="00A2770B" w:rsidRPr="005626DB" w:rsidRDefault="00A2770B" w:rsidP="00A2770B">
            <w:pPr>
              <w:contextualSpacing/>
              <w:rPr>
                <w:iCs/>
                <w:sz w:val="22"/>
                <w:szCs w:val="22"/>
              </w:rPr>
            </w:pPr>
            <w:r w:rsidRPr="005626DB">
              <w:rPr>
                <w:iCs/>
                <w:sz w:val="22"/>
                <w:szCs w:val="22"/>
              </w:rPr>
              <w:t xml:space="preserve">Focus: </w:t>
            </w:r>
          </w:p>
          <w:p w14:paraId="3A9B6A54" w14:textId="77777777" w:rsidR="00A2770B" w:rsidRPr="007448EC" w:rsidRDefault="00A2770B" w:rsidP="00A2770B">
            <w:pPr>
              <w:contextualSpacing/>
              <w:rPr>
                <w:i/>
                <w:sz w:val="22"/>
                <w:szCs w:val="22"/>
              </w:rPr>
            </w:pPr>
            <w:r w:rsidRPr="007448EC">
              <w:rPr>
                <w:i/>
                <w:sz w:val="22"/>
                <w:szCs w:val="22"/>
              </w:rPr>
              <w:t>3:4 Anticipating common misconceptions within particular subjects is also an important aspect of curricular knowledge; working closely with colleagues to develop an understanding of likely misconceptions is valuable.</w:t>
            </w:r>
          </w:p>
          <w:p w14:paraId="774AFA12" w14:textId="77777777" w:rsidR="00A2770B" w:rsidRPr="007448EC" w:rsidRDefault="00A2770B" w:rsidP="00A2770B">
            <w:pPr>
              <w:contextualSpacing/>
              <w:rPr>
                <w:i/>
                <w:sz w:val="22"/>
                <w:szCs w:val="22"/>
              </w:rPr>
            </w:pPr>
            <w:r w:rsidRPr="007448EC">
              <w:rPr>
                <w:i/>
                <w:sz w:val="22"/>
                <w:szCs w:val="22"/>
              </w:rPr>
              <w:t>6:1 Effective assessment is critical to teaching because it provides teachers with information about pupils’ understanding and needs.</w:t>
            </w:r>
          </w:p>
          <w:p w14:paraId="1268716A" w14:textId="77777777" w:rsidR="00A2770B" w:rsidRPr="005626DB" w:rsidRDefault="00A2770B" w:rsidP="00A2770B">
            <w:pPr>
              <w:contextualSpacing/>
              <w:rPr>
                <w:rFonts w:eastAsia="MS Mincho"/>
                <w:lang w:eastAsia="ja-JP"/>
              </w:rPr>
            </w:pPr>
            <w:r w:rsidRPr="007448EC">
              <w:rPr>
                <w:i/>
                <w:sz w:val="22"/>
                <w:szCs w:val="22"/>
              </w:rPr>
              <w:t>6:3 Before using any assessment, teachers should be clear about the decision it will be used to support and be able to justify its use.</w:t>
            </w:r>
          </w:p>
        </w:tc>
      </w:tr>
      <w:tr w:rsidR="00A2770B" w:rsidRPr="005626DB" w14:paraId="304FCA69" w14:textId="77777777" w:rsidTr="00A2770B">
        <w:trPr>
          <w:trHeight w:val="964"/>
        </w:trPr>
        <w:tc>
          <w:tcPr>
            <w:tcW w:w="2415" w:type="dxa"/>
            <w:tcBorders>
              <w:top w:val="nil"/>
              <w:left w:val="single" w:sz="8" w:space="0" w:color="auto"/>
              <w:bottom w:val="single" w:sz="8" w:space="0" w:color="auto"/>
              <w:right w:val="single" w:sz="8" w:space="0" w:color="auto"/>
            </w:tcBorders>
          </w:tcPr>
          <w:p w14:paraId="10B33423"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Teachers’ Standards</w:t>
            </w:r>
          </w:p>
        </w:tc>
        <w:tc>
          <w:tcPr>
            <w:tcW w:w="7792" w:type="dxa"/>
            <w:tcBorders>
              <w:top w:val="nil"/>
              <w:left w:val="nil"/>
              <w:bottom w:val="single" w:sz="8" w:space="0" w:color="auto"/>
              <w:right w:val="single" w:sz="8" w:space="0" w:color="auto"/>
            </w:tcBorders>
          </w:tcPr>
          <w:p w14:paraId="45E3D8E3" w14:textId="77777777" w:rsidR="00A2770B" w:rsidRPr="005626DB" w:rsidRDefault="00A2770B" w:rsidP="00A2770B">
            <w:pPr>
              <w:contextualSpacing/>
              <w:rPr>
                <w:rFonts w:eastAsia="MS Mincho"/>
                <w:lang w:eastAsia="ja-JP"/>
              </w:rPr>
            </w:pPr>
            <w:r w:rsidRPr="005626DB">
              <w:rPr>
                <w:rFonts w:eastAsia="MS Mincho"/>
                <w:lang w:eastAsia="ja-JP"/>
              </w:rPr>
              <w:t xml:space="preserve">TS2, </w:t>
            </w:r>
            <w:r w:rsidRPr="005626DB">
              <w:rPr>
                <w:rFonts w:eastAsia="MS Mincho"/>
                <w:b/>
                <w:lang w:eastAsia="ja-JP"/>
              </w:rPr>
              <w:t>TS3,</w:t>
            </w:r>
            <w:r w:rsidRPr="005626DB">
              <w:rPr>
                <w:rFonts w:eastAsia="MS Mincho"/>
                <w:lang w:eastAsia="ja-JP"/>
              </w:rPr>
              <w:t xml:space="preserve"> TS4, TS5, </w:t>
            </w:r>
            <w:r w:rsidRPr="005626DB">
              <w:rPr>
                <w:rFonts w:eastAsia="MS Mincho"/>
                <w:b/>
                <w:lang w:eastAsia="ja-JP"/>
              </w:rPr>
              <w:t>TS6</w:t>
            </w:r>
            <w:r w:rsidRPr="005626DB">
              <w:rPr>
                <w:rFonts w:eastAsia="MS Mincho"/>
                <w:lang w:eastAsia="ja-JP"/>
              </w:rPr>
              <w:t xml:space="preserve"> and TS7</w:t>
            </w:r>
          </w:p>
          <w:p w14:paraId="510462D1" w14:textId="77777777" w:rsidR="00A2770B" w:rsidRPr="005626DB" w:rsidRDefault="00A2770B" w:rsidP="00A2770B">
            <w:pPr>
              <w:contextualSpacing/>
              <w:rPr>
                <w:rFonts w:eastAsia="MS Mincho"/>
                <w:lang w:eastAsia="ja-JP"/>
              </w:rPr>
            </w:pPr>
            <w:r w:rsidRPr="005626DB">
              <w:rPr>
                <w:rFonts w:eastAsia="MS Mincho"/>
                <w:lang w:eastAsia="ja-JP"/>
              </w:rPr>
              <w:t>Demonstrates good subject &amp; curriculum knowledge</w:t>
            </w:r>
          </w:p>
        </w:tc>
      </w:tr>
    </w:tbl>
    <w:p w14:paraId="0014F9DC" w14:textId="77777777" w:rsidR="00A2770B" w:rsidRPr="005626DB" w:rsidRDefault="00A2770B" w:rsidP="00A2770B">
      <w:pPr>
        <w:contextualSpacing/>
        <w:rPr>
          <w:rFonts w:eastAsia="MS Mincho"/>
          <w:bCs/>
          <w:sz w:val="22"/>
          <w:szCs w:val="22"/>
          <w:lang w:eastAsia="ja-JP"/>
        </w:rPr>
      </w:pPr>
    </w:p>
    <w:p w14:paraId="3FC22CFC" w14:textId="77777777" w:rsidR="00A2770B" w:rsidRPr="005626DB" w:rsidRDefault="00A2770B" w:rsidP="00A2770B">
      <w:pPr>
        <w:rPr>
          <w:rFonts w:eastAsia="MS Mincho"/>
          <w:bCs/>
          <w:sz w:val="22"/>
          <w:szCs w:val="22"/>
          <w:lang w:eastAsia="ja-JP"/>
        </w:rPr>
      </w:pPr>
      <w:r w:rsidRPr="005626DB">
        <w:rPr>
          <w:rFonts w:eastAsia="MS Mincho"/>
          <w:bCs/>
          <w:sz w:val="22"/>
          <w:szCs w:val="22"/>
          <w:lang w:eastAsia="ja-JP"/>
        </w:rPr>
        <w:br w:type="page"/>
      </w:r>
    </w:p>
    <w:tbl>
      <w:tblPr>
        <w:tblW w:w="10207" w:type="dxa"/>
        <w:tblInd w:w="-284" w:type="dxa"/>
        <w:tblCellMar>
          <w:left w:w="142" w:type="dxa"/>
          <w:right w:w="0" w:type="dxa"/>
        </w:tblCellMar>
        <w:tblLook w:val="04A0" w:firstRow="1" w:lastRow="0" w:firstColumn="1" w:lastColumn="0" w:noHBand="0" w:noVBand="1"/>
      </w:tblPr>
      <w:tblGrid>
        <w:gridCol w:w="2415"/>
        <w:gridCol w:w="7792"/>
      </w:tblGrid>
      <w:tr w:rsidR="00A2770B" w:rsidRPr="005626DB" w14:paraId="6679581E" w14:textId="77777777" w:rsidTr="00A2770B">
        <w:trPr>
          <w:trHeight w:val="631"/>
        </w:trPr>
        <w:tc>
          <w:tcPr>
            <w:tcW w:w="10207" w:type="dxa"/>
            <w:gridSpan w:val="2"/>
            <w:tcBorders>
              <w:top w:val="single" w:sz="8" w:space="0" w:color="auto"/>
              <w:left w:val="single" w:sz="8" w:space="0" w:color="auto"/>
              <w:bottom w:val="single" w:sz="8" w:space="0" w:color="auto"/>
              <w:right w:val="single" w:sz="8" w:space="0" w:color="auto"/>
            </w:tcBorders>
            <w:shd w:val="clear" w:color="auto" w:fill="00B0F0"/>
            <w:hideMark/>
          </w:tcPr>
          <w:p w14:paraId="1744A501" w14:textId="77777777" w:rsidR="00A2770B" w:rsidRPr="005626DB" w:rsidRDefault="00A2770B" w:rsidP="00A2770B">
            <w:pPr>
              <w:jc w:val="center"/>
              <w:rPr>
                <w:rFonts w:eastAsia="Times New Roman"/>
                <w:b/>
                <w:sz w:val="16"/>
                <w:szCs w:val="16"/>
                <w:shd w:val="clear" w:color="auto" w:fill="00B0F0"/>
                <w:lang w:eastAsia="ja-JP"/>
              </w:rPr>
            </w:pPr>
          </w:p>
          <w:p w14:paraId="3F7AD63A" w14:textId="77777777" w:rsidR="00A2770B" w:rsidRPr="005626DB" w:rsidRDefault="00A2770B" w:rsidP="00A2770B">
            <w:pPr>
              <w:jc w:val="center"/>
              <w:rPr>
                <w:rFonts w:eastAsia="Times New Roman"/>
                <w:b/>
                <w:sz w:val="16"/>
                <w:szCs w:val="16"/>
                <w:shd w:val="clear" w:color="auto" w:fill="00B0F0"/>
                <w:lang w:eastAsia="ja-JP"/>
              </w:rPr>
            </w:pPr>
            <w:r w:rsidRPr="005626DB">
              <w:rPr>
                <w:rFonts w:eastAsia="Times New Roman"/>
                <w:b/>
                <w:bCs/>
                <w:shd w:val="clear" w:color="auto" w:fill="00B0F0"/>
                <w:lang w:eastAsia="ja-JP"/>
              </w:rPr>
              <w:t>Maths Session 7</w:t>
            </w:r>
          </w:p>
        </w:tc>
      </w:tr>
      <w:tr w:rsidR="00A2770B" w:rsidRPr="005626DB" w14:paraId="5F69D65A" w14:textId="77777777" w:rsidTr="00A2770B">
        <w:trPr>
          <w:trHeight w:val="744"/>
        </w:trPr>
        <w:tc>
          <w:tcPr>
            <w:tcW w:w="2415" w:type="dxa"/>
            <w:tcBorders>
              <w:top w:val="nil"/>
              <w:left w:val="single" w:sz="8" w:space="0" w:color="auto"/>
              <w:bottom w:val="single" w:sz="8" w:space="0" w:color="auto"/>
              <w:right w:val="single" w:sz="8" w:space="0" w:color="auto"/>
            </w:tcBorders>
          </w:tcPr>
          <w:p w14:paraId="58366A10" w14:textId="77777777" w:rsidR="00A2770B" w:rsidRPr="005626DB" w:rsidRDefault="00A2770B" w:rsidP="00A2770B">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WHAT?</w:t>
            </w:r>
          </w:p>
          <w:p w14:paraId="3A8FC89F" w14:textId="77777777" w:rsidR="00A2770B" w:rsidRPr="005626DB" w:rsidRDefault="00A2770B" w:rsidP="00A2770B">
            <w:pPr>
              <w:spacing w:after="0" w:line="240" w:lineRule="auto"/>
              <w:ind w:right="-23"/>
              <w:contextualSpacing/>
              <w:rPr>
                <w:rFonts w:eastAsia="Times New Roman"/>
                <w:b/>
                <w:bCs/>
                <w:color w:val="4B92DB"/>
                <w:spacing w:val="-1"/>
                <w:sz w:val="22"/>
                <w:szCs w:val="22"/>
                <w:lang w:eastAsia="en-GB"/>
              </w:rPr>
            </w:pPr>
          </w:p>
          <w:p w14:paraId="39104950" w14:textId="77777777" w:rsidR="00A2770B" w:rsidRPr="005626DB" w:rsidRDefault="00A2770B" w:rsidP="00A2770B">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40D95BD4" w14:textId="77777777" w:rsidR="00A2770B" w:rsidRPr="005626DB" w:rsidRDefault="00A2770B" w:rsidP="00A2770B">
            <w:pPr>
              <w:spacing w:after="0" w:line="240" w:lineRule="auto"/>
              <w:ind w:right="-23"/>
              <w:contextualSpacing/>
              <w:rPr>
                <w:rFonts w:eastAsia="Times New Roman"/>
                <w:lang w:eastAsia="en-GB"/>
              </w:rPr>
            </w:pPr>
            <w:r w:rsidRPr="005626DB">
              <w:rPr>
                <w:rFonts w:eastAsia="Times New Roman"/>
                <w:b/>
                <w:bCs/>
                <w:color w:val="4B92DB"/>
                <w:spacing w:val="-1"/>
                <w:lang w:eastAsia="en-GB"/>
              </w:rPr>
              <w:t>Titles</w:t>
            </w:r>
          </w:p>
        </w:tc>
        <w:tc>
          <w:tcPr>
            <w:tcW w:w="7792" w:type="dxa"/>
            <w:tcBorders>
              <w:top w:val="nil"/>
              <w:left w:val="nil"/>
              <w:bottom w:val="single" w:sz="8" w:space="0" w:color="auto"/>
              <w:right w:val="single" w:sz="8" w:space="0" w:color="auto"/>
            </w:tcBorders>
            <w:shd w:val="clear" w:color="auto" w:fill="auto"/>
            <w:hideMark/>
          </w:tcPr>
          <w:p w14:paraId="6DA49EB7" w14:textId="77777777" w:rsidR="00A2770B" w:rsidRPr="005626DB" w:rsidRDefault="00A2770B" w:rsidP="00A2770B">
            <w:pPr>
              <w:rPr>
                <w:rFonts w:eastAsia="Times New Roman"/>
                <w:bCs/>
                <w:color w:val="00B050"/>
                <w:lang w:eastAsia="ja-JP"/>
              </w:rPr>
            </w:pPr>
            <w:r w:rsidRPr="005626DB">
              <w:rPr>
                <w:rFonts w:eastAsia="Times New Roman"/>
                <w:b/>
                <w:color w:val="00B050"/>
                <w:u w:val="single"/>
                <w:lang w:eastAsia="ja-JP"/>
              </w:rPr>
              <w:t>3-7 and 5-11 years</w:t>
            </w:r>
            <w:r w:rsidRPr="005626DB">
              <w:rPr>
                <w:rFonts w:eastAsia="Times New Roman"/>
                <w:color w:val="00B050"/>
                <w:lang w:eastAsia="ja-JP"/>
              </w:rPr>
              <w:t xml:space="preserve">: </w:t>
            </w:r>
            <w:r w:rsidRPr="007007B2">
              <w:rPr>
                <w:rFonts w:eastAsia="Times New Roman"/>
                <w:b/>
                <w:bCs/>
                <w:color w:val="00B050"/>
                <w:lang w:eastAsia="ja-JP"/>
              </w:rPr>
              <w:t>To develop a deeper understanding of the Mastery Approach (Lecture 2)</w:t>
            </w:r>
          </w:p>
        </w:tc>
      </w:tr>
      <w:tr w:rsidR="00A2770B" w:rsidRPr="005626DB" w14:paraId="71296ECE" w14:textId="77777777" w:rsidTr="00A2770B">
        <w:trPr>
          <w:trHeight w:val="3486"/>
        </w:trPr>
        <w:tc>
          <w:tcPr>
            <w:tcW w:w="2415" w:type="dxa"/>
            <w:tcBorders>
              <w:top w:val="nil"/>
              <w:left w:val="single" w:sz="8" w:space="0" w:color="auto"/>
              <w:bottom w:val="single" w:sz="8" w:space="0" w:color="auto"/>
              <w:right w:val="single" w:sz="8" w:space="0" w:color="auto"/>
            </w:tcBorders>
          </w:tcPr>
          <w:p w14:paraId="7A512EE8" w14:textId="77777777" w:rsidR="00A2770B" w:rsidRPr="005626DB" w:rsidRDefault="00A2770B" w:rsidP="00A2770B">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WHY THIS?</w:t>
            </w:r>
          </w:p>
          <w:p w14:paraId="17816FEC" w14:textId="77777777" w:rsidR="00A2770B" w:rsidRPr="005626DB" w:rsidRDefault="00A2770B" w:rsidP="00A2770B">
            <w:pPr>
              <w:spacing w:after="0" w:line="240" w:lineRule="auto"/>
              <w:ind w:right="-23"/>
              <w:contextualSpacing/>
              <w:rPr>
                <w:rFonts w:eastAsia="Times New Roman"/>
                <w:b/>
                <w:bCs/>
                <w:color w:val="4B92DB"/>
                <w:sz w:val="22"/>
                <w:szCs w:val="22"/>
                <w:lang w:eastAsia="en-GB"/>
              </w:rPr>
            </w:pPr>
          </w:p>
          <w:p w14:paraId="5BAF6B1A" w14:textId="77777777" w:rsidR="00A2770B" w:rsidRPr="005626DB" w:rsidRDefault="00A2770B" w:rsidP="00A2770B">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Learning</w:t>
            </w:r>
          </w:p>
          <w:p w14:paraId="73ACB163" w14:textId="77777777" w:rsidR="00A2770B" w:rsidRPr="005626DB" w:rsidRDefault="00A2770B" w:rsidP="00A2770B">
            <w:pPr>
              <w:spacing w:after="0" w:line="240" w:lineRule="auto"/>
              <w:ind w:right="-23"/>
              <w:contextualSpacing/>
              <w:rPr>
                <w:rFonts w:eastAsia="Times New Roman"/>
                <w:sz w:val="22"/>
                <w:szCs w:val="22"/>
                <w:lang w:eastAsia="en-GB"/>
              </w:rPr>
            </w:pPr>
            <w:r w:rsidRPr="005626DB">
              <w:rPr>
                <w:rFonts w:eastAsia="Times New Roman"/>
                <w:b/>
                <w:bCs/>
                <w:color w:val="4B92DB"/>
                <w:sz w:val="22"/>
                <w:szCs w:val="22"/>
                <w:lang w:eastAsia="en-GB"/>
              </w:rPr>
              <w:t>O</w:t>
            </w:r>
            <w:r w:rsidRPr="005626DB">
              <w:rPr>
                <w:rFonts w:eastAsia="Times New Roman"/>
                <w:b/>
                <w:bCs/>
                <w:color w:val="4B92DB"/>
                <w:spacing w:val="-1"/>
                <w:sz w:val="22"/>
                <w:szCs w:val="22"/>
                <w:lang w:eastAsia="en-GB"/>
              </w:rPr>
              <w:t>utcomes</w:t>
            </w:r>
          </w:p>
        </w:tc>
        <w:tc>
          <w:tcPr>
            <w:tcW w:w="7792" w:type="dxa"/>
            <w:tcBorders>
              <w:top w:val="nil"/>
              <w:left w:val="nil"/>
              <w:bottom w:val="single" w:sz="8" w:space="0" w:color="auto"/>
              <w:right w:val="single" w:sz="8" w:space="0" w:color="auto"/>
            </w:tcBorders>
          </w:tcPr>
          <w:p w14:paraId="431E2737" w14:textId="77777777" w:rsidR="00A2770B" w:rsidRPr="005626DB" w:rsidRDefault="00A2770B" w:rsidP="00A2770B">
            <w:pPr>
              <w:spacing w:after="0" w:line="256" w:lineRule="atLeast"/>
              <w:ind w:right="221"/>
              <w:rPr>
                <w:rFonts w:eastAsia="Times New Roman"/>
                <w:lang w:eastAsia="en-GB"/>
              </w:rPr>
            </w:pPr>
            <w:r w:rsidRPr="005626DB">
              <w:rPr>
                <w:rFonts w:eastAsia="Times New Roman"/>
                <w:lang w:eastAsia="en-GB"/>
              </w:rPr>
              <w:t>By the end of this session trainees will be able:</w:t>
            </w:r>
          </w:p>
          <w:p w14:paraId="76D33362" w14:textId="77777777" w:rsidR="00A2770B" w:rsidRPr="005626DB" w:rsidRDefault="00A2770B" w:rsidP="00A93917">
            <w:pPr>
              <w:pStyle w:val="ListParagraph"/>
              <w:numPr>
                <w:ilvl w:val="0"/>
                <w:numId w:val="35"/>
              </w:numPr>
              <w:rPr>
                <w:rFonts w:eastAsia="Times New Roman"/>
              </w:rPr>
            </w:pPr>
            <w:r w:rsidRPr="005626DB">
              <w:rPr>
                <w:rFonts w:eastAsia="Times New Roman"/>
              </w:rPr>
              <w:t>To know how to plan activities which promote capable learners through a Maths Mastery pedagogy</w:t>
            </w:r>
          </w:p>
          <w:p w14:paraId="1F671E9B" w14:textId="77777777" w:rsidR="00A2770B" w:rsidRPr="005626DB" w:rsidRDefault="00A2770B" w:rsidP="00A93917">
            <w:pPr>
              <w:pStyle w:val="ListParagraph"/>
              <w:numPr>
                <w:ilvl w:val="0"/>
                <w:numId w:val="35"/>
              </w:numPr>
              <w:rPr>
                <w:rFonts w:eastAsia="Times New Roman"/>
              </w:rPr>
            </w:pPr>
            <w:r w:rsidRPr="005626DB">
              <w:rPr>
                <w:rFonts w:eastAsia="Times New Roman"/>
              </w:rPr>
              <w:t>To understand how AFL opportunities in maths can be used as a formative tool and promote inclusive practice</w:t>
            </w:r>
          </w:p>
          <w:p w14:paraId="520DD847" w14:textId="77777777" w:rsidR="00A2770B" w:rsidRPr="005626DB" w:rsidRDefault="00A2770B" w:rsidP="00A93917">
            <w:pPr>
              <w:pStyle w:val="ListParagraph"/>
              <w:numPr>
                <w:ilvl w:val="0"/>
                <w:numId w:val="35"/>
              </w:numPr>
              <w:rPr>
                <w:rFonts w:eastAsia="Times New Roman"/>
              </w:rPr>
            </w:pPr>
            <w:r w:rsidRPr="005626DB">
              <w:rPr>
                <w:rFonts w:eastAsia="Times New Roman"/>
              </w:rPr>
              <w:t>To know how Maths Mastery pedagogy can be used to build a positive attitude to maths</w:t>
            </w:r>
          </w:p>
          <w:p w14:paraId="782F0FEE" w14:textId="77777777" w:rsidR="00A2770B" w:rsidRPr="005626DB" w:rsidRDefault="00A2770B" w:rsidP="00A93917">
            <w:pPr>
              <w:pStyle w:val="ListParagraph"/>
              <w:numPr>
                <w:ilvl w:val="0"/>
                <w:numId w:val="35"/>
              </w:numPr>
              <w:rPr>
                <w:rFonts w:eastAsia="Times New Roman"/>
              </w:rPr>
            </w:pPr>
            <w:r w:rsidRPr="005626DB">
              <w:rPr>
                <w:rFonts w:eastAsia="Times New Roman"/>
              </w:rPr>
              <w:t>To know how a CPA model of Maths mastery can be used to highlight misconceptions</w:t>
            </w:r>
          </w:p>
          <w:p w14:paraId="40830C21" w14:textId="77777777" w:rsidR="00A2770B" w:rsidRPr="005626DB" w:rsidRDefault="00A2770B" w:rsidP="00A93917">
            <w:pPr>
              <w:pStyle w:val="ListParagraph"/>
              <w:numPr>
                <w:ilvl w:val="0"/>
                <w:numId w:val="35"/>
              </w:numPr>
              <w:rPr>
                <w:rFonts w:eastAsia="Times New Roman"/>
              </w:rPr>
            </w:pPr>
            <w:r w:rsidRPr="005626DB">
              <w:rPr>
                <w:rFonts w:eastAsia="Times New Roman"/>
              </w:rPr>
              <w:t>To consider how learning goals/targets can be used to promote participation in maths</w:t>
            </w:r>
          </w:p>
          <w:p w14:paraId="7E7532C3" w14:textId="77777777" w:rsidR="00A2770B" w:rsidRPr="005626DB" w:rsidRDefault="00A2770B" w:rsidP="00A93917">
            <w:pPr>
              <w:pStyle w:val="ListParagraph"/>
              <w:numPr>
                <w:ilvl w:val="0"/>
                <w:numId w:val="35"/>
              </w:numPr>
              <w:rPr>
                <w:rFonts w:eastAsia="Times New Roman"/>
              </w:rPr>
            </w:pPr>
            <w:r w:rsidRPr="005626DB">
              <w:rPr>
                <w:rFonts w:eastAsia="Times New Roman"/>
              </w:rPr>
              <w:t>To know how a connective model of teaching promotes motivation to learn through self- regulation and metacognitive strategies</w:t>
            </w:r>
          </w:p>
        </w:tc>
      </w:tr>
      <w:tr w:rsidR="00A2770B" w:rsidRPr="005626DB" w14:paraId="70F527B8" w14:textId="77777777" w:rsidTr="00A2770B">
        <w:trPr>
          <w:trHeight w:val="1230"/>
        </w:trPr>
        <w:tc>
          <w:tcPr>
            <w:tcW w:w="2415" w:type="dxa"/>
            <w:tcBorders>
              <w:top w:val="nil"/>
              <w:left w:val="single" w:sz="8" w:space="0" w:color="auto"/>
              <w:bottom w:val="single" w:sz="8" w:space="0" w:color="auto"/>
              <w:right w:val="single" w:sz="8" w:space="0" w:color="auto"/>
            </w:tcBorders>
          </w:tcPr>
          <w:p w14:paraId="5D8CBA5D"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WHY NOW?</w:t>
            </w:r>
          </w:p>
          <w:p w14:paraId="7AD6606B"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p>
          <w:p w14:paraId="0D3DD286"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Curriculum Design &amp; Key Messages</w:t>
            </w:r>
          </w:p>
        </w:tc>
        <w:tc>
          <w:tcPr>
            <w:tcW w:w="7792" w:type="dxa"/>
            <w:tcBorders>
              <w:top w:val="nil"/>
              <w:left w:val="nil"/>
              <w:bottom w:val="single" w:sz="8" w:space="0" w:color="auto"/>
              <w:right w:val="single" w:sz="8" w:space="0" w:color="auto"/>
            </w:tcBorders>
          </w:tcPr>
          <w:p w14:paraId="17C216A7" w14:textId="77777777" w:rsidR="00A2770B" w:rsidRPr="005626DB" w:rsidRDefault="00A2770B" w:rsidP="00A2770B">
            <w:pPr>
              <w:spacing w:after="0" w:line="240" w:lineRule="auto"/>
              <w:contextualSpacing/>
              <w:rPr>
                <w:rFonts w:eastAsia="Times New Roman"/>
                <w:iCs/>
                <w:lang w:eastAsia="ja-JP"/>
              </w:rPr>
            </w:pPr>
            <w:r w:rsidRPr="005626DB">
              <w:rPr>
                <w:rFonts w:eastAsia="Times New Roman"/>
                <w:iCs/>
                <w:lang w:eastAsia="ja-JP"/>
              </w:rPr>
              <w:t>The intention of these approaches is to provide all children with full access to the curriculum, enabling them to achieve confidence and competence – ‘mastery’ – in mathematics, rather than many failing to develop the maths skills they need for the future.'  NCETM (2014)</w:t>
            </w:r>
          </w:p>
          <w:p w14:paraId="0BEBD272" w14:textId="77777777" w:rsidR="00A2770B" w:rsidRPr="005626DB" w:rsidRDefault="00A2770B" w:rsidP="00A2770B">
            <w:pPr>
              <w:spacing w:after="0" w:line="240" w:lineRule="auto"/>
              <w:ind w:right="357"/>
              <w:contextualSpacing/>
              <w:rPr>
                <w:rFonts w:eastAsia="MS Mincho"/>
                <w:bCs/>
                <w:kern w:val="24"/>
                <w:lang w:eastAsia="ja-JP"/>
              </w:rPr>
            </w:pPr>
          </w:p>
        </w:tc>
      </w:tr>
      <w:tr w:rsidR="00A2770B" w:rsidRPr="005626DB" w14:paraId="35C0114C" w14:textId="77777777" w:rsidTr="00A2770B">
        <w:trPr>
          <w:trHeight w:val="970"/>
        </w:trPr>
        <w:tc>
          <w:tcPr>
            <w:tcW w:w="2415" w:type="dxa"/>
            <w:tcBorders>
              <w:top w:val="nil"/>
              <w:left w:val="single" w:sz="8" w:space="0" w:color="auto"/>
              <w:bottom w:val="single" w:sz="8" w:space="0" w:color="auto"/>
              <w:right w:val="single" w:sz="8" w:space="0" w:color="auto"/>
            </w:tcBorders>
          </w:tcPr>
          <w:p w14:paraId="0801A28D"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HOW?</w:t>
            </w:r>
          </w:p>
          <w:p w14:paraId="41C5B37E"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p>
          <w:p w14:paraId="5883D26C"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542C576B" w14:textId="77777777" w:rsidR="00A2770B" w:rsidRPr="005626DB" w:rsidRDefault="00A2770B" w:rsidP="00A2770B">
            <w:pPr>
              <w:spacing w:before="87" w:after="0" w:line="240" w:lineRule="auto"/>
              <w:ind w:right="-23"/>
              <w:contextualSpacing/>
              <w:rPr>
                <w:rFonts w:eastAsia="Times New Roman"/>
                <w:sz w:val="22"/>
                <w:szCs w:val="22"/>
                <w:lang w:eastAsia="en-GB"/>
              </w:rPr>
            </w:pPr>
            <w:r w:rsidRPr="005626DB">
              <w:rPr>
                <w:rFonts w:eastAsia="Times New Roman"/>
                <w:b/>
                <w:bCs/>
                <w:color w:val="4B92DB"/>
                <w:spacing w:val="1"/>
                <w:sz w:val="22"/>
                <w:szCs w:val="22"/>
                <w:lang w:eastAsia="en-GB"/>
              </w:rPr>
              <w:t xml:space="preserve">Content </w:t>
            </w:r>
          </w:p>
        </w:tc>
        <w:tc>
          <w:tcPr>
            <w:tcW w:w="7792" w:type="dxa"/>
            <w:tcBorders>
              <w:top w:val="nil"/>
              <w:left w:val="nil"/>
              <w:bottom w:val="single" w:sz="8" w:space="0" w:color="auto"/>
              <w:right w:val="single" w:sz="8" w:space="0" w:color="auto"/>
            </w:tcBorders>
          </w:tcPr>
          <w:p w14:paraId="44228A13" w14:textId="77777777" w:rsidR="00A2770B" w:rsidRPr="005626DB" w:rsidRDefault="00A2770B" w:rsidP="00A2770B">
            <w:pPr>
              <w:spacing w:after="0" w:line="240" w:lineRule="auto"/>
              <w:ind w:right="357"/>
              <w:contextualSpacing/>
              <w:rPr>
                <w:rFonts w:eastAsia="Times New Roman"/>
                <w:lang w:eastAsia="en-GB"/>
              </w:rPr>
            </w:pPr>
            <w:r w:rsidRPr="005626DB">
              <w:rPr>
                <w:rFonts w:eastAsia="Times New Roman"/>
                <w:lang w:eastAsia="ja-JP"/>
              </w:rPr>
              <w:t>D</w:t>
            </w:r>
            <w:r w:rsidRPr="005626DB">
              <w:rPr>
                <w:rFonts w:eastAsia="Times New Roman"/>
                <w:lang w:eastAsia="en-GB"/>
              </w:rPr>
              <w:t>uring the session trainees will:</w:t>
            </w:r>
          </w:p>
          <w:p w14:paraId="7C17CB72" w14:textId="77777777" w:rsidR="00A2770B" w:rsidRPr="005626DB" w:rsidRDefault="00A2770B" w:rsidP="001B789A">
            <w:pPr>
              <w:pStyle w:val="ListParagraph"/>
              <w:numPr>
                <w:ilvl w:val="0"/>
                <w:numId w:val="139"/>
              </w:numPr>
              <w:spacing w:after="0" w:line="240" w:lineRule="auto"/>
              <w:ind w:right="357"/>
              <w:rPr>
                <w:rFonts w:eastAsia="Times New Roman"/>
                <w:lang w:eastAsia="en-GB"/>
              </w:rPr>
            </w:pPr>
            <w:r w:rsidRPr="005626DB">
              <w:rPr>
                <w:rFonts w:eastAsia="Times New Roman"/>
                <w:lang w:eastAsia="en-GB"/>
              </w:rPr>
              <w:t>identify the big ideas from the National Curriculum</w:t>
            </w:r>
          </w:p>
          <w:p w14:paraId="37E4DEBC" w14:textId="77777777" w:rsidR="00A2770B" w:rsidRPr="005626DB" w:rsidRDefault="00A2770B" w:rsidP="001B789A">
            <w:pPr>
              <w:pStyle w:val="ListParagraph"/>
              <w:numPr>
                <w:ilvl w:val="0"/>
                <w:numId w:val="139"/>
              </w:numPr>
              <w:spacing w:after="0" w:line="240" w:lineRule="auto"/>
              <w:ind w:right="357"/>
              <w:rPr>
                <w:rFonts w:eastAsia="Times New Roman"/>
                <w:lang w:eastAsia="en-GB"/>
              </w:rPr>
            </w:pPr>
            <w:r w:rsidRPr="005626DB">
              <w:rPr>
                <w:rFonts w:eastAsia="Times New Roman"/>
                <w:lang w:eastAsia="en-GB"/>
              </w:rPr>
              <w:t>identify key concepts</w:t>
            </w:r>
          </w:p>
          <w:p w14:paraId="624191C2" w14:textId="77777777" w:rsidR="00A2770B" w:rsidRPr="005626DB" w:rsidRDefault="00A2770B" w:rsidP="001B789A">
            <w:pPr>
              <w:pStyle w:val="ListParagraph"/>
              <w:numPr>
                <w:ilvl w:val="0"/>
                <w:numId w:val="139"/>
              </w:numPr>
              <w:spacing w:after="0" w:line="240" w:lineRule="auto"/>
              <w:ind w:right="357"/>
              <w:rPr>
                <w:rFonts w:eastAsia="Times New Roman"/>
                <w:lang w:eastAsia="en-GB"/>
              </w:rPr>
            </w:pPr>
            <w:r w:rsidRPr="005626DB">
              <w:rPr>
                <w:rFonts w:eastAsia="Times New Roman"/>
                <w:lang w:eastAsia="en-GB"/>
              </w:rPr>
              <w:t xml:space="preserve">understand the importance of conceptual understanding </w:t>
            </w:r>
          </w:p>
          <w:p w14:paraId="0881B9EA" w14:textId="77777777" w:rsidR="00A2770B" w:rsidRPr="005626DB" w:rsidRDefault="00A2770B" w:rsidP="001B789A">
            <w:pPr>
              <w:pStyle w:val="ListParagraph"/>
              <w:numPr>
                <w:ilvl w:val="0"/>
                <w:numId w:val="139"/>
              </w:numPr>
              <w:spacing w:after="0" w:line="240" w:lineRule="auto"/>
              <w:ind w:right="357"/>
              <w:rPr>
                <w:rFonts w:eastAsia="Times New Roman"/>
                <w:lang w:eastAsia="en-GB"/>
              </w:rPr>
            </w:pPr>
            <w:r w:rsidRPr="005626DB">
              <w:rPr>
                <w:rFonts w:eastAsia="Times New Roman"/>
                <w:lang w:eastAsia="en-GB"/>
              </w:rPr>
              <w:t>understand the importance of variation</w:t>
            </w:r>
          </w:p>
          <w:p w14:paraId="73C5F1D7" w14:textId="77777777" w:rsidR="00A2770B" w:rsidRPr="005626DB" w:rsidRDefault="00A2770B" w:rsidP="001B789A">
            <w:pPr>
              <w:pStyle w:val="ListParagraph"/>
              <w:numPr>
                <w:ilvl w:val="0"/>
                <w:numId w:val="138"/>
              </w:numPr>
              <w:spacing w:after="0" w:line="240" w:lineRule="auto"/>
              <w:ind w:right="357"/>
              <w:rPr>
                <w:rFonts w:eastAsia="Times New Roman"/>
                <w:lang w:eastAsia="en-GB"/>
              </w:rPr>
            </w:pPr>
            <w:r w:rsidRPr="005626DB">
              <w:rPr>
                <w:rFonts w:eastAsia="Times New Roman"/>
                <w:lang w:eastAsia="en-GB"/>
              </w:rPr>
              <w:t>understand how all of this strengthens reasoning and applying</w:t>
            </w:r>
          </w:p>
          <w:p w14:paraId="0BDBA8EA" w14:textId="77777777" w:rsidR="00A2770B" w:rsidRPr="005626DB" w:rsidRDefault="00A2770B" w:rsidP="00A2770B">
            <w:pPr>
              <w:spacing w:after="0" w:line="240" w:lineRule="auto"/>
              <w:ind w:right="357"/>
              <w:contextualSpacing/>
              <w:rPr>
                <w:rFonts w:eastAsia="Times New Roman"/>
                <w:lang w:eastAsia="en-GB"/>
              </w:rPr>
            </w:pPr>
          </w:p>
          <w:p w14:paraId="04EBCA64" w14:textId="77777777" w:rsidR="00A2770B" w:rsidRPr="005626DB" w:rsidRDefault="00A2770B" w:rsidP="00A2770B">
            <w:pPr>
              <w:spacing w:after="0" w:line="240" w:lineRule="auto"/>
              <w:ind w:right="357"/>
              <w:contextualSpacing/>
              <w:rPr>
                <w:rFonts w:eastAsia="Times New Roman"/>
                <w:lang w:eastAsia="en-GB"/>
              </w:rPr>
            </w:pPr>
            <w:r w:rsidRPr="005626DB">
              <w:rPr>
                <w:rFonts w:eastAsia="Times New Roman"/>
                <w:bCs/>
                <w:lang w:eastAsia="ja-JP"/>
              </w:rPr>
              <w:t xml:space="preserve">Trainees will </w:t>
            </w:r>
            <w:r w:rsidRPr="005626DB">
              <w:rPr>
                <w:rFonts w:eastAsia="Times New Roman"/>
                <w:bCs/>
                <w:iCs/>
                <w:lang w:eastAsia="ja-JP"/>
              </w:rPr>
              <w:t>look at the big ideas within the National Curriculum and how we break them down into key concepts. They will think about variation and implications for learning, and the use of visual representations to promote conceptual understanding. They will understand how to plan for reasoning and applying opportunities using investigations and lines of enquiry in maths.</w:t>
            </w:r>
          </w:p>
          <w:p w14:paraId="64C00657" w14:textId="77777777" w:rsidR="00A2770B" w:rsidRPr="005626DB" w:rsidRDefault="00A2770B" w:rsidP="00A2770B">
            <w:pPr>
              <w:spacing w:after="0" w:line="240" w:lineRule="auto"/>
              <w:contextualSpacing/>
              <w:rPr>
                <w:iCs/>
              </w:rPr>
            </w:pPr>
          </w:p>
        </w:tc>
      </w:tr>
      <w:tr w:rsidR="00A2770B" w:rsidRPr="005626DB" w14:paraId="6CF46FE9" w14:textId="77777777" w:rsidTr="00A2770B">
        <w:trPr>
          <w:trHeight w:val="840"/>
        </w:trPr>
        <w:tc>
          <w:tcPr>
            <w:tcW w:w="2415" w:type="dxa"/>
            <w:tcBorders>
              <w:top w:val="nil"/>
              <w:left w:val="single" w:sz="8" w:space="0" w:color="auto"/>
              <w:bottom w:val="single" w:sz="8" w:space="0" w:color="auto"/>
              <w:right w:val="single" w:sz="8" w:space="0" w:color="auto"/>
            </w:tcBorders>
          </w:tcPr>
          <w:p w14:paraId="24645459"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WHERE?</w:t>
            </w:r>
          </w:p>
          <w:p w14:paraId="3804959A"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p>
          <w:p w14:paraId="22EC026C"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Key Links: </w:t>
            </w:r>
          </w:p>
          <w:p w14:paraId="5325BC07" w14:textId="77777777" w:rsidR="00A2770B" w:rsidRPr="005626DB" w:rsidRDefault="00A2770B" w:rsidP="00A2770B">
            <w:p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PGCE Course</w:t>
            </w:r>
          </w:p>
        </w:tc>
        <w:tc>
          <w:tcPr>
            <w:tcW w:w="7792" w:type="dxa"/>
            <w:tcBorders>
              <w:top w:val="nil"/>
              <w:left w:val="nil"/>
              <w:bottom w:val="single" w:sz="8" w:space="0" w:color="auto"/>
              <w:right w:val="single" w:sz="8" w:space="0" w:color="auto"/>
            </w:tcBorders>
            <w:hideMark/>
          </w:tcPr>
          <w:p w14:paraId="77617AAB" w14:textId="77777777" w:rsidR="006C14D3" w:rsidRDefault="006C14D3" w:rsidP="006C14D3">
            <w:pPr>
              <w:spacing w:before="87" w:after="0" w:line="240" w:lineRule="auto"/>
              <w:ind w:right="-20"/>
              <w:rPr>
                <w:color w:val="201F1E"/>
                <w:shd w:val="clear" w:color="auto" w:fill="FFFFFF"/>
              </w:rPr>
            </w:pPr>
            <w:r w:rsidRPr="007D0177">
              <w:rPr>
                <w:rFonts w:eastAsia="Times New Roman"/>
                <w:b/>
                <w:bCs/>
                <w:lang w:eastAsia="en-GB"/>
              </w:rPr>
              <w:t>PGCE Cross-Course Links including Provision for All</w:t>
            </w:r>
            <w:r>
              <w:rPr>
                <w:rFonts w:eastAsia="Times New Roman"/>
                <w:b/>
                <w:bCs/>
                <w:lang w:eastAsia="en-GB"/>
              </w:rPr>
              <w:t xml:space="preserve">: </w:t>
            </w:r>
            <w:r w:rsidRPr="007D0177">
              <w:rPr>
                <w:color w:val="201F1E"/>
                <w:shd w:val="clear" w:color="auto" w:fill="FFFFFF"/>
              </w:rPr>
              <w:t>To consider the needs of all children in all contexts and make provision for them to make progress (see Appendix 1).</w:t>
            </w:r>
          </w:p>
          <w:p w14:paraId="6BD1DC11" w14:textId="77777777" w:rsidR="00A2770B" w:rsidRPr="005626DB" w:rsidRDefault="00A2770B" w:rsidP="001B789A">
            <w:pPr>
              <w:pStyle w:val="ListParagraph"/>
              <w:numPr>
                <w:ilvl w:val="1"/>
                <w:numId w:val="138"/>
              </w:numPr>
              <w:rPr>
                <w:rFonts w:eastAsia="Times New Roman"/>
                <w:bCs/>
                <w:sz w:val="22"/>
                <w:szCs w:val="22"/>
                <w:lang w:eastAsia="en-GB"/>
              </w:rPr>
            </w:pPr>
            <w:r w:rsidRPr="005626DB">
              <w:rPr>
                <w:rFonts w:eastAsia="Times New Roman"/>
                <w:bCs/>
                <w:sz w:val="22"/>
                <w:szCs w:val="22"/>
                <w:lang w:eastAsia="en-GB"/>
              </w:rPr>
              <w:t>Professional learning (6) Learning for all</w:t>
            </w:r>
          </w:p>
        </w:tc>
      </w:tr>
      <w:tr w:rsidR="00A2770B" w:rsidRPr="005626DB" w14:paraId="4BFBEE4E" w14:textId="77777777" w:rsidTr="00A2770B">
        <w:trPr>
          <w:trHeight w:val="840"/>
        </w:trPr>
        <w:tc>
          <w:tcPr>
            <w:tcW w:w="2415" w:type="dxa"/>
            <w:tcBorders>
              <w:top w:val="nil"/>
              <w:left w:val="single" w:sz="8" w:space="0" w:color="auto"/>
              <w:bottom w:val="single" w:sz="8" w:space="0" w:color="auto"/>
              <w:right w:val="single" w:sz="8" w:space="0" w:color="auto"/>
            </w:tcBorders>
          </w:tcPr>
          <w:p w14:paraId="787621AC"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p>
          <w:p w14:paraId="66F6B034"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ITT Core Content Framework</w:t>
            </w:r>
          </w:p>
          <w:p w14:paraId="20D2AA50"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p>
          <w:p w14:paraId="4CDC765C"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p>
          <w:p w14:paraId="40B58336"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p>
          <w:p w14:paraId="0E7775A7"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CCF Coverage</w:t>
            </w:r>
          </w:p>
          <w:p w14:paraId="17E942A4"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p>
        </w:tc>
        <w:tc>
          <w:tcPr>
            <w:tcW w:w="7792" w:type="dxa"/>
            <w:tcBorders>
              <w:top w:val="nil"/>
              <w:left w:val="nil"/>
              <w:bottom w:val="single" w:sz="8" w:space="0" w:color="auto"/>
              <w:right w:val="single" w:sz="8" w:space="0" w:color="auto"/>
            </w:tcBorders>
          </w:tcPr>
          <w:p w14:paraId="24FD180C" w14:textId="77777777" w:rsidR="007448EC" w:rsidRPr="00B93606" w:rsidRDefault="007448EC" w:rsidP="007448EC">
            <w:pPr>
              <w:spacing w:before="87" w:after="0" w:line="240" w:lineRule="auto"/>
              <w:ind w:right="-20"/>
            </w:pPr>
            <w:r w:rsidRPr="00B93606">
              <w:rPr>
                <w:rFonts w:eastAsia="Times New Roman"/>
                <w:b/>
                <w:bCs/>
                <w:spacing w:val="1"/>
                <w:lang w:eastAsia="en-GB"/>
              </w:rPr>
              <w:t xml:space="preserve">ITT Core Content Framework: </w:t>
            </w:r>
            <w:r w:rsidRPr="00B93606">
              <w:rPr>
                <w:rFonts w:eastAsia="Times New Roman"/>
                <w:spacing w:val="1"/>
                <w:lang w:eastAsia="en-GB"/>
              </w:rPr>
              <w:t>Aspects from</w:t>
            </w:r>
            <w:r w:rsidRPr="00B93606">
              <w:t xml:space="preserve"> the five core areas (‘Behaviour’, ‘Pedagogy’, ‘</w:t>
            </w:r>
            <w:r w:rsidRPr="007448EC">
              <w:rPr>
                <w:u w:val="single"/>
              </w:rPr>
              <w:t>Assessment’</w:t>
            </w:r>
            <w:r w:rsidRPr="00B93606">
              <w:t>, ‘Curriculum’, ‘</w:t>
            </w:r>
            <w:r w:rsidRPr="007448EC">
              <w:rPr>
                <w:u w:val="single"/>
              </w:rPr>
              <w:t>Professional Behaviours’</w:t>
            </w:r>
            <w:r w:rsidRPr="00B93606">
              <w:t>) will be included in this seminar as appropriate.</w:t>
            </w:r>
          </w:p>
          <w:p w14:paraId="39BAAAFE" w14:textId="77777777" w:rsidR="00A2770B" w:rsidRPr="005626DB" w:rsidRDefault="00A2770B" w:rsidP="00A2770B">
            <w:pPr>
              <w:contextualSpacing/>
              <w:rPr>
                <w:i/>
                <w:iCs/>
                <w:sz w:val="22"/>
                <w:szCs w:val="22"/>
              </w:rPr>
            </w:pPr>
            <w:r w:rsidRPr="005626DB">
              <w:rPr>
                <w:i/>
                <w:iCs/>
                <w:sz w:val="22"/>
                <w:szCs w:val="22"/>
              </w:rPr>
              <w:t xml:space="preserve">Focus </w:t>
            </w:r>
          </w:p>
          <w:p w14:paraId="493E9F99" w14:textId="77777777" w:rsidR="00A2770B" w:rsidRPr="007448EC" w:rsidRDefault="00A2770B" w:rsidP="00A2770B">
            <w:pPr>
              <w:contextualSpacing/>
              <w:rPr>
                <w:i/>
                <w:iCs/>
                <w:sz w:val="22"/>
                <w:szCs w:val="22"/>
              </w:rPr>
            </w:pPr>
            <w:r w:rsidRPr="007448EC">
              <w:rPr>
                <w:i/>
                <w:iCs/>
                <w:sz w:val="22"/>
                <w:szCs w:val="22"/>
              </w:rPr>
              <w:t>4:7. High-quality classroom talk can support pupils to articulate key ideas, consolidate understanding and extend their vocabulary.</w:t>
            </w:r>
          </w:p>
          <w:p w14:paraId="027D9BCF" w14:textId="77777777" w:rsidR="00A2770B" w:rsidRPr="007448EC" w:rsidRDefault="00A2770B" w:rsidP="00A2770B">
            <w:pPr>
              <w:contextualSpacing/>
              <w:rPr>
                <w:i/>
                <w:iCs/>
              </w:rPr>
            </w:pPr>
            <w:r w:rsidRPr="007448EC">
              <w:rPr>
                <w:i/>
                <w:iCs/>
                <w:sz w:val="22"/>
                <w:szCs w:val="22"/>
              </w:rPr>
              <w:t>6:4 To be of value, teachers use information from assessments to inform the decisions they make; in turn, pupils must be able to act on feedback for it to have an effect.</w:t>
            </w:r>
            <w:r w:rsidRPr="007448EC">
              <w:rPr>
                <w:i/>
                <w:iCs/>
              </w:rPr>
              <w:t xml:space="preserve"> </w:t>
            </w:r>
          </w:p>
          <w:p w14:paraId="27CF04E8" w14:textId="77777777" w:rsidR="00A2770B" w:rsidRPr="005626DB" w:rsidRDefault="00A2770B" w:rsidP="00A2770B">
            <w:pPr>
              <w:contextualSpacing/>
              <w:rPr>
                <w:rFonts w:eastAsia="Times New Roman"/>
                <w:lang w:eastAsia="ja-JP"/>
              </w:rPr>
            </w:pPr>
            <w:r w:rsidRPr="007448EC">
              <w:rPr>
                <w:i/>
                <w:iCs/>
                <w:sz w:val="22"/>
                <w:szCs w:val="22"/>
              </w:rPr>
              <w:t>6:5</w:t>
            </w:r>
            <w:r w:rsidRPr="007448EC">
              <w:rPr>
                <w:i/>
                <w:iCs/>
              </w:rPr>
              <w:t xml:space="preserve"> </w:t>
            </w:r>
            <w:r w:rsidRPr="007448EC">
              <w:rPr>
                <w:i/>
                <w:iCs/>
                <w:sz w:val="22"/>
                <w:szCs w:val="22"/>
              </w:rPr>
              <w:t>High-quality feedback can be written or verbal; it is likely to be accurate and clear, encourage further effort, and provide specific guidance on how to improve.</w:t>
            </w:r>
          </w:p>
        </w:tc>
      </w:tr>
      <w:tr w:rsidR="00A2770B" w:rsidRPr="005626DB" w14:paraId="63FB9EE0" w14:textId="77777777" w:rsidTr="00A2770B">
        <w:trPr>
          <w:trHeight w:val="840"/>
        </w:trPr>
        <w:tc>
          <w:tcPr>
            <w:tcW w:w="2415" w:type="dxa"/>
            <w:tcBorders>
              <w:top w:val="nil"/>
              <w:left w:val="single" w:sz="8" w:space="0" w:color="auto"/>
              <w:bottom w:val="single" w:sz="8" w:space="0" w:color="auto"/>
              <w:right w:val="single" w:sz="8" w:space="0" w:color="auto"/>
            </w:tcBorders>
          </w:tcPr>
          <w:p w14:paraId="1AF215C2"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Teachers’ Standards</w:t>
            </w:r>
          </w:p>
        </w:tc>
        <w:tc>
          <w:tcPr>
            <w:tcW w:w="7792" w:type="dxa"/>
            <w:tcBorders>
              <w:top w:val="nil"/>
              <w:left w:val="nil"/>
              <w:bottom w:val="single" w:sz="8" w:space="0" w:color="auto"/>
              <w:right w:val="single" w:sz="8" w:space="0" w:color="auto"/>
            </w:tcBorders>
          </w:tcPr>
          <w:p w14:paraId="54396AC6" w14:textId="77777777" w:rsidR="00A2770B" w:rsidRPr="005626DB" w:rsidRDefault="00A2770B" w:rsidP="00A2770B">
            <w:pPr>
              <w:contextualSpacing/>
              <w:rPr>
                <w:rFonts w:eastAsia="MS Mincho"/>
                <w:lang w:eastAsia="ja-JP"/>
              </w:rPr>
            </w:pPr>
            <w:r w:rsidRPr="005626DB">
              <w:rPr>
                <w:rFonts w:eastAsia="Times New Roman"/>
                <w:lang w:eastAsia="ja-JP"/>
              </w:rPr>
              <w:t>TS1, TS</w:t>
            </w:r>
            <w:r w:rsidRPr="005626DB">
              <w:rPr>
                <w:rFonts w:eastAsia="MS Mincho"/>
                <w:lang w:eastAsia="ja-JP"/>
              </w:rPr>
              <w:t xml:space="preserve">2, </w:t>
            </w:r>
            <w:r w:rsidRPr="005626DB">
              <w:rPr>
                <w:rFonts w:eastAsia="MS Mincho"/>
                <w:b/>
                <w:lang w:eastAsia="ja-JP"/>
              </w:rPr>
              <w:t>TS3,</w:t>
            </w:r>
            <w:r w:rsidRPr="005626DB">
              <w:rPr>
                <w:rFonts w:eastAsia="MS Mincho"/>
                <w:lang w:eastAsia="ja-JP"/>
              </w:rPr>
              <w:t xml:space="preserve"> TS4, TS5, </w:t>
            </w:r>
            <w:r w:rsidRPr="005626DB">
              <w:rPr>
                <w:rFonts w:eastAsia="MS Mincho"/>
                <w:b/>
                <w:lang w:eastAsia="ja-JP"/>
              </w:rPr>
              <w:t>TS6</w:t>
            </w:r>
            <w:r w:rsidRPr="005626DB">
              <w:rPr>
                <w:rFonts w:eastAsia="MS Mincho"/>
                <w:lang w:eastAsia="ja-JP"/>
              </w:rPr>
              <w:t xml:space="preserve"> and TS7</w:t>
            </w:r>
          </w:p>
          <w:p w14:paraId="39C209B8" w14:textId="77777777" w:rsidR="00A2770B" w:rsidRPr="005626DB" w:rsidRDefault="00A2770B" w:rsidP="00A2770B">
            <w:pPr>
              <w:contextualSpacing/>
              <w:rPr>
                <w:rFonts w:eastAsia="Times New Roman"/>
                <w:lang w:eastAsia="ja-JP"/>
              </w:rPr>
            </w:pPr>
            <w:r w:rsidRPr="005626DB">
              <w:rPr>
                <w:rFonts w:eastAsia="Times New Roman"/>
                <w:lang w:eastAsia="ja-JP"/>
              </w:rPr>
              <w:t>Demonstrates good subject &amp; curriculum knowledge</w:t>
            </w:r>
          </w:p>
        </w:tc>
      </w:tr>
    </w:tbl>
    <w:p w14:paraId="470AD8B5" w14:textId="77777777" w:rsidR="00A2770B" w:rsidRPr="005626DB" w:rsidRDefault="00A2770B" w:rsidP="00A2770B">
      <w:pPr>
        <w:contextualSpacing/>
        <w:rPr>
          <w:rFonts w:eastAsia="MS Mincho"/>
          <w:bCs/>
          <w:sz w:val="22"/>
          <w:szCs w:val="22"/>
          <w:lang w:eastAsia="ja-JP"/>
        </w:rPr>
      </w:pPr>
    </w:p>
    <w:p w14:paraId="06286FB9" w14:textId="77777777" w:rsidR="00A2770B" w:rsidRPr="005626DB" w:rsidRDefault="00A2770B" w:rsidP="00A2770B">
      <w:pPr>
        <w:contextualSpacing/>
        <w:rPr>
          <w:rFonts w:eastAsia="MS Mincho"/>
          <w:bCs/>
          <w:sz w:val="22"/>
          <w:szCs w:val="22"/>
          <w:lang w:eastAsia="ja-JP"/>
        </w:rPr>
      </w:pPr>
    </w:p>
    <w:p w14:paraId="5852C91F" w14:textId="77777777" w:rsidR="00A2770B" w:rsidRPr="005626DB" w:rsidRDefault="00A2770B" w:rsidP="00A2770B">
      <w:pPr>
        <w:contextualSpacing/>
        <w:rPr>
          <w:rFonts w:eastAsia="MS Mincho"/>
          <w:bCs/>
          <w:sz w:val="22"/>
          <w:szCs w:val="22"/>
          <w:lang w:eastAsia="ja-JP"/>
        </w:rPr>
      </w:pPr>
    </w:p>
    <w:p w14:paraId="7AFA9DF3" w14:textId="77777777" w:rsidR="00A2770B" w:rsidRPr="005626DB" w:rsidRDefault="00A2770B" w:rsidP="00A2770B">
      <w:pPr>
        <w:contextualSpacing/>
        <w:rPr>
          <w:rFonts w:eastAsia="MS Mincho"/>
          <w:bCs/>
          <w:sz w:val="22"/>
          <w:szCs w:val="22"/>
          <w:lang w:eastAsia="ja-JP"/>
        </w:rPr>
      </w:pPr>
    </w:p>
    <w:p w14:paraId="7B8A5E7F" w14:textId="77777777" w:rsidR="00A2770B" w:rsidRPr="005626DB" w:rsidRDefault="00A2770B" w:rsidP="00A2770B">
      <w:pPr>
        <w:contextualSpacing/>
        <w:rPr>
          <w:rFonts w:eastAsia="MS Mincho"/>
          <w:bCs/>
          <w:sz w:val="22"/>
          <w:szCs w:val="22"/>
          <w:lang w:eastAsia="ja-JP"/>
        </w:rPr>
      </w:pPr>
    </w:p>
    <w:p w14:paraId="06582BA5" w14:textId="77777777" w:rsidR="00A2770B" w:rsidRPr="005626DB" w:rsidRDefault="00A2770B" w:rsidP="00A2770B">
      <w:pPr>
        <w:contextualSpacing/>
        <w:rPr>
          <w:rFonts w:eastAsia="MS Mincho"/>
          <w:bCs/>
          <w:sz w:val="22"/>
          <w:szCs w:val="22"/>
          <w:lang w:eastAsia="ja-JP"/>
        </w:rPr>
      </w:pPr>
    </w:p>
    <w:p w14:paraId="7F8F1601" w14:textId="77777777" w:rsidR="00A2770B" w:rsidRPr="005626DB" w:rsidRDefault="00A2770B" w:rsidP="00A2770B">
      <w:pPr>
        <w:rPr>
          <w:rFonts w:eastAsia="MS Mincho"/>
          <w:bCs/>
          <w:sz w:val="22"/>
          <w:szCs w:val="22"/>
          <w:lang w:eastAsia="ja-JP"/>
        </w:rPr>
      </w:pPr>
      <w:r w:rsidRPr="005626DB">
        <w:rPr>
          <w:rFonts w:eastAsia="MS Mincho"/>
          <w:bCs/>
          <w:sz w:val="22"/>
          <w:szCs w:val="22"/>
          <w:lang w:eastAsia="ja-JP"/>
        </w:rPr>
        <w:br w:type="page"/>
      </w:r>
    </w:p>
    <w:tbl>
      <w:tblPr>
        <w:tblW w:w="9683" w:type="dxa"/>
        <w:tblInd w:w="98" w:type="dxa"/>
        <w:tblCellMar>
          <w:left w:w="142" w:type="dxa"/>
          <w:right w:w="0" w:type="dxa"/>
        </w:tblCellMar>
        <w:tblLook w:val="04A0" w:firstRow="1" w:lastRow="0" w:firstColumn="1" w:lastColumn="0" w:noHBand="0" w:noVBand="1"/>
      </w:tblPr>
      <w:tblGrid>
        <w:gridCol w:w="2033"/>
        <w:gridCol w:w="7650"/>
      </w:tblGrid>
      <w:tr w:rsidR="00A2770B" w:rsidRPr="005626DB" w14:paraId="7C0AEB62" w14:textId="77777777" w:rsidTr="00A2770B">
        <w:trPr>
          <w:trHeight w:val="631"/>
        </w:trPr>
        <w:tc>
          <w:tcPr>
            <w:tcW w:w="9683" w:type="dxa"/>
            <w:gridSpan w:val="2"/>
            <w:tcBorders>
              <w:top w:val="single" w:sz="8" w:space="0" w:color="auto"/>
              <w:left w:val="single" w:sz="8" w:space="0" w:color="auto"/>
              <w:bottom w:val="single" w:sz="8" w:space="0" w:color="auto"/>
              <w:right w:val="single" w:sz="8" w:space="0" w:color="auto"/>
            </w:tcBorders>
            <w:shd w:val="clear" w:color="auto" w:fill="00B0F0"/>
            <w:hideMark/>
          </w:tcPr>
          <w:p w14:paraId="2F4C25FE" w14:textId="77777777" w:rsidR="00A2770B" w:rsidRPr="005626DB" w:rsidRDefault="00A2770B" w:rsidP="00A2770B">
            <w:pPr>
              <w:jc w:val="center"/>
              <w:rPr>
                <w:rFonts w:eastAsia="Times New Roman"/>
                <w:b/>
                <w:sz w:val="16"/>
                <w:szCs w:val="16"/>
                <w:shd w:val="clear" w:color="auto" w:fill="00B0F0"/>
                <w:lang w:eastAsia="ja-JP"/>
              </w:rPr>
            </w:pPr>
          </w:p>
          <w:p w14:paraId="175A3E0B" w14:textId="77777777" w:rsidR="00A2770B" w:rsidRPr="005626DB" w:rsidRDefault="00A2770B" w:rsidP="00A2770B">
            <w:pPr>
              <w:jc w:val="center"/>
              <w:rPr>
                <w:rFonts w:eastAsia="Times New Roman"/>
                <w:b/>
                <w:sz w:val="22"/>
                <w:szCs w:val="22"/>
                <w:shd w:val="clear" w:color="auto" w:fill="00B0F0"/>
                <w:lang w:eastAsia="ja-JP"/>
              </w:rPr>
            </w:pPr>
            <w:r w:rsidRPr="005626DB">
              <w:rPr>
                <w:rFonts w:eastAsia="Times New Roman"/>
                <w:b/>
                <w:bCs/>
                <w:shd w:val="clear" w:color="auto" w:fill="00B0F0"/>
                <w:lang w:eastAsia="ja-JP"/>
              </w:rPr>
              <w:t>Maths Session 8</w:t>
            </w:r>
          </w:p>
        </w:tc>
      </w:tr>
      <w:tr w:rsidR="00A2770B" w:rsidRPr="005626DB" w14:paraId="6AA3F745" w14:textId="77777777" w:rsidTr="00A2770B">
        <w:trPr>
          <w:trHeight w:val="525"/>
        </w:trPr>
        <w:tc>
          <w:tcPr>
            <w:tcW w:w="2033" w:type="dxa"/>
            <w:tcBorders>
              <w:top w:val="nil"/>
              <w:left w:val="single" w:sz="8" w:space="0" w:color="auto"/>
              <w:bottom w:val="single" w:sz="8" w:space="0" w:color="auto"/>
              <w:right w:val="single" w:sz="8" w:space="0" w:color="auto"/>
            </w:tcBorders>
          </w:tcPr>
          <w:p w14:paraId="49F50211" w14:textId="77777777" w:rsidR="00A2770B" w:rsidRPr="005626DB" w:rsidRDefault="00A2770B" w:rsidP="00A2770B">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WHAT?</w:t>
            </w:r>
          </w:p>
          <w:p w14:paraId="575D1C91" w14:textId="77777777" w:rsidR="00A2770B" w:rsidRPr="005626DB" w:rsidRDefault="00A2770B" w:rsidP="00A2770B">
            <w:pPr>
              <w:spacing w:after="0" w:line="240" w:lineRule="auto"/>
              <w:ind w:right="-23"/>
              <w:contextualSpacing/>
              <w:rPr>
                <w:rFonts w:eastAsia="Times New Roman"/>
                <w:b/>
                <w:bCs/>
                <w:color w:val="4B92DB"/>
                <w:spacing w:val="-1"/>
                <w:sz w:val="22"/>
                <w:szCs w:val="22"/>
                <w:lang w:eastAsia="en-GB"/>
              </w:rPr>
            </w:pPr>
          </w:p>
          <w:p w14:paraId="2A1DD113" w14:textId="77777777" w:rsidR="00A2770B" w:rsidRPr="005626DB" w:rsidRDefault="00A2770B" w:rsidP="00A2770B">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54EA9D0B" w14:textId="77777777" w:rsidR="00A2770B" w:rsidRPr="005626DB" w:rsidRDefault="00A2770B" w:rsidP="00A2770B">
            <w:pPr>
              <w:spacing w:after="0" w:line="240" w:lineRule="auto"/>
              <w:ind w:right="-23"/>
              <w:contextualSpacing/>
              <w:rPr>
                <w:rFonts w:eastAsia="Times New Roman"/>
                <w:lang w:eastAsia="en-GB"/>
              </w:rPr>
            </w:pPr>
            <w:r w:rsidRPr="005626DB">
              <w:rPr>
                <w:rFonts w:eastAsia="Times New Roman"/>
                <w:b/>
                <w:bCs/>
                <w:color w:val="4B92DB"/>
                <w:spacing w:val="-1"/>
                <w:lang w:eastAsia="en-GB"/>
              </w:rPr>
              <w:t>Titles</w:t>
            </w:r>
          </w:p>
        </w:tc>
        <w:tc>
          <w:tcPr>
            <w:tcW w:w="7650" w:type="dxa"/>
            <w:tcBorders>
              <w:top w:val="nil"/>
              <w:left w:val="nil"/>
              <w:bottom w:val="single" w:sz="8" w:space="0" w:color="auto"/>
              <w:right w:val="single" w:sz="8" w:space="0" w:color="auto"/>
            </w:tcBorders>
            <w:hideMark/>
          </w:tcPr>
          <w:p w14:paraId="4797925A" w14:textId="77777777" w:rsidR="00A2770B" w:rsidRPr="005626DB" w:rsidRDefault="00A2770B" w:rsidP="00A2770B">
            <w:pPr>
              <w:spacing w:after="0" w:line="240" w:lineRule="auto"/>
              <w:rPr>
                <w:rFonts w:eastAsia="MS Mincho"/>
                <w:b/>
                <w:color w:val="FF0000"/>
                <w:lang w:eastAsia="ja-JP"/>
              </w:rPr>
            </w:pPr>
            <w:r w:rsidRPr="005626DB">
              <w:rPr>
                <w:rFonts w:eastAsia="MS Mincho"/>
                <w:b/>
                <w:color w:val="FF0000"/>
                <w:u w:val="single"/>
                <w:lang w:eastAsia="ja-JP"/>
              </w:rPr>
              <w:t>5-11years</w:t>
            </w:r>
            <w:r w:rsidRPr="005626DB">
              <w:rPr>
                <w:rFonts w:eastAsia="MS Mincho"/>
                <w:b/>
                <w:color w:val="FF0000"/>
                <w:lang w:eastAsia="ja-JP"/>
              </w:rPr>
              <w:t>: Understanding the Key Concepts For Multiplication and Division (PART 2)</w:t>
            </w:r>
          </w:p>
          <w:p w14:paraId="1CD65AFE" w14:textId="77777777" w:rsidR="00A2770B" w:rsidRPr="005626DB" w:rsidRDefault="00A2770B" w:rsidP="00A2770B">
            <w:pPr>
              <w:spacing w:after="0" w:line="240" w:lineRule="auto"/>
              <w:rPr>
                <w:rFonts w:eastAsia="MS Mincho"/>
                <w:b/>
                <w:color w:val="FF0000"/>
                <w:lang w:eastAsia="ja-JP"/>
              </w:rPr>
            </w:pPr>
          </w:p>
          <w:p w14:paraId="666D8302" w14:textId="7C078258" w:rsidR="00A2770B" w:rsidRPr="005626DB" w:rsidRDefault="00A2770B" w:rsidP="00A2770B">
            <w:pPr>
              <w:spacing w:after="0" w:line="240" w:lineRule="auto"/>
              <w:rPr>
                <w:rFonts w:eastAsia="MS Mincho"/>
                <w:b/>
                <w:color w:val="FF0000"/>
                <w:u w:val="single"/>
                <w:lang w:eastAsia="ja-JP"/>
              </w:rPr>
            </w:pPr>
            <w:r w:rsidRPr="005626DB">
              <w:rPr>
                <w:rFonts w:eastAsia="MS Mincho"/>
                <w:b/>
                <w:color w:val="FF0000"/>
                <w:u w:val="single"/>
                <w:lang w:eastAsia="ja-JP"/>
              </w:rPr>
              <w:t xml:space="preserve">3-7 years: </w:t>
            </w:r>
            <w:r w:rsidRPr="005626DB">
              <w:rPr>
                <w:rFonts w:eastAsia="MS Mincho"/>
                <w:b/>
                <w:color w:val="FF0000"/>
                <w:lang w:eastAsia="ja-JP"/>
              </w:rPr>
              <w:t>Understanding the Early Key Concepts For  Multiplication - through stories</w:t>
            </w:r>
          </w:p>
          <w:p w14:paraId="1247E189" w14:textId="77777777" w:rsidR="00A2770B" w:rsidRPr="005626DB" w:rsidRDefault="00A2770B" w:rsidP="00A2770B">
            <w:pPr>
              <w:spacing w:after="0" w:line="240" w:lineRule="auto"/>
              <w:rPr>
                <w:rFonts w:eastAsia="MS Mincho"/>
                <w:b/>
                <w:color w:val="FF0000"/>
                <w:lang w:eastAsia="ja-JP"/>
              </w:rPr>
            </w:pPr>
          </w:p>
        </w:tc>
      </w:tr>
      <w:tr w:rsidR="00A2770B" w:rsidRPr="005626DB" w14:paraId="572072C1" w14:textId="77777777" w:rsidTr="00A2770B">
        <w:trPr>
          <w:trHeight w:val="689"/>
        </w:trPr>
        <w:tc>
          <w:tcPr>
            <w:tcW w:w="2033" w:type="dxa"/>
            <w:tcBorders>
              <w:top w:val="nil"/>
              <w:left w:val="single" w:sz="8" w:space="0" w:color="auto"/>
              <w:bottom w:val="single" w:sz="8" w:space="0" w:color="auto"/>
              <w:right w:val="single" w:sz="8" w:space="0" w:color="auto"/>
            </w:tcBorders>
          </w:tcPr>
          <w:p w14:paraId="2F51FC3E" w14:textId="77777777" w:rsidR="00A2770B" w:rsidRPr="005626DB" w:rsidRDefault="00A2770B" w:rsidP="00A2770B">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WHY THIS?</w:t>
            </w:r>
          </w:p>
          <w:p w14:paraId="774698C2" w14:textId="77777777" w:rsidR="00A2770B" w:rsidRPr="005626DB" w:rsidRDefault="00A2770B" w:rsidP="00A2770B">
            <w:pPr>
              <w:spacing w:after="0" w:line="240" w:lineRule="auto"/>
              <w:ind w:right="-23"/>
              <w:contextualSpacing/>
              <w:rPr>
                <w:rFonts w:eastAsia="Times New Roman"/>
                <w:b/>
                <w:bCs/>
                <w:color w:val="4B92DB"/>
                <w:sz w:val="22"/>
                <w:szCs w:val="22"/>
                <w:lang w:eastAsia="en-GB"/>
              </w:rPr>
            </w:pPr>
          </w:p>
          <w:p w14:paraId="6A5F3A31" w14:textId="77777777" w:rsidR="00A2770B" w:rsidRPr="005626DB" w:rsidRDefault="00A2770B" w:rsidP="00A2770B">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Learning</w:t>
            </w:r>
          </w:p>
          <w:p w14:paraId="62486368" w14:textId="77777777" w:rsidR="00A2770B" w:rsidRPr="005626DB" w:rsidRDefault="00A2770B" w:rsidP="00A2770B">
            <w:pPr>
              <w:spacing w:after="0" w:line="240" w:lineRule="auto"/>
              <w:ind w:right="-23"/>
              <w:contextualSpacing/>
              <w:rPr>
                <w:rFonts w:eastAsia="Times New Roman"/>
                <w:sz w:val="22"/>
                <w:szCs w:val="22"/>
                <w:lang w:eastAsia="en-GB"/>
              </w:rPr>
            </w:pPr>
            <w:r w:rsidRPr="005626DB">
              <w:rPr>
                <w:rFonts w:eastAsia="Times New Roman"/>
                <w:b/>
                <w:bCs/>
                <w:color w:val="4B92DB"/>
                <w:sz w:val="22"/>
                <w:szCs w:val="22"/>
                <w:lang w:eastAsia="en-GB"/>
              </w:rPr>
              <w:t>O</w:t>
            </w:r>
            <w:r w:rsidRPr="005626DB">
              <w:rPr>
                <w:rFonts w:eastAsia="Times New Roman"/>
                <w:b/>
                <w:bCs/>
                <w:color w:val="4B92DB"/>
                <w:spacing w:val="-1"/>
                <w:sz w:val="22"/>
                <w:szCs w:val="22"/>
                <w:lang w:eastAsia="en-GB"/>
              </w:rPr>
              <w:t>utcomes</w:t>
            </w:r>
          </w:p>
        </w:tc>
        <w:tc>
          <w:tcPr>
            <w:tcW w:w="7650" w:type="dxa"/>
            <w:tcBorders>
              <w:top w:val="nil"/>
              <w:left w:val="nil"/>
              <w:bottom w:val="single" w:sz="8" w:space="0" w:color="auto"/>
              <w:right w:val="single" w:sz="8" w:space="0" w:color="auto"/>
            </w:tcBorders>
            <w:hideMark/>
          </w:tcPr>
          <w:p w14:paraId="0E1A856B" w14:textId="77777777" w:rsidR="00A2770B" w:rsidRPr="005626DB" w:rsidRDefault="00A2770B" w:rsidP="00A2770B">
            <w:pPr>
              <w:spacing w:after="0" w:line="256" w:lineRule="atLeast"/>
              <w:ind w:right="221"/>
              <w:rPr>
                <w:rFonts w:eastAsia="Times New Roman"/>
                <w:lang w:eastAsia="en-GB"/>
              </w:rPr>
            </w:pPr>
            <w:r w:rsidRPr="005626DB">
              <w:rPr>
                <w:rFonts w:eastAsia="Times New Roman"/>
                <w:lang w:eastAsia="en-GB"/>
              </w:rPr>
              <w:t>By the end of this session 5-11 trainees will be able:</w:t>
            </w:r>
          </w:p>
          <w:p w14:paraId="2A7D1E48" w14:textId="77777777" w:rsidR="00A2770B" w:rsidRPr="005626DB" w:rsidRDefault="00A2770B" w:rsidP="00A2770B">
            <w:pPr>
              <w:spacing w:after="0" w:line="240" w:lineRule="auto"/>
              <w:ind w:left="137"/>
              <w:contextualSpacing/>
              <w:rPr>
                <w:rFonts w:eastAsia="Times New Roman"/>
                <w:lang w:eastAsia="ja-JP"/>
              </w:rPr>
            </w:pPr>
          </w:p>
          <w:p w14:paraId="1CFF83C7" w14:textId="77777777" w:rsidR="00A2770B" w:rsidRPr="005626DB" w:rsidRDefault="00A2770B" w:rsidP="001B789A">
            <w:pPr>
              <w:pStyle w:val="ListParagraph"/>
              <w:numPr>
                <w:ilvl w:val="0"/>
                <w:numId w:val="137"/>
              </w:numPr>
              <w:spacing w:line="240" w:lineRule="auto"/>
              <w:rPr>
                <w:rFonts w:eastAsia="Times New Roman"/>
                <w:lang w:eastAsia="ja-JP"/>
              </w:rPr>
            </w:pPr>
            <w:r w:rsidRPr="005626DB">
              <w:rPr>
                <w:rFonts w:eastAsia="Times New Roman"/>
                <w:lang w:eastAsia="ja-JP"/>
              </w:rPr>
              <w:t>To develop an understanding of the key principles and concepts of mastication and division relevant to KS2 (by referring to calculation policies and/or the National Curriculum)</w:t>
            </w:r>
          </w:p>
          <w:p w14:paraId="116F380C" w14:textId="77777777" w:rsidR="00A2770B" w:rsidRPr="005626DB" w:rsidRDefault="00A2770B" w:rsidP="001B789A">
            <w:pPr>
              <w:pStyle w:val="ListParagraph"/>
              <w:numPr>
                <w:ilvl w:val="0"/>
                <w:numId w:val="137"/>
              </w:numPr>
              <w:spacing w:line="240" w:lineRule="auto"/>
              <w:rPr>
                <w:rFonts w:eastAsia="Times New Roman"/>
                <w:lang w:eastAsia="ja-JP"/>
              </w:rPr>
            </w:pPr>
            <w:r w:rsidRPr="005626DB">
              <w:rPr>
                <w:rFonts w:eastAsia="Times New Roman"/>
                <w:lang w:eastAsia="ja-JP"/>
              </w:rPr>
              <w:t xml:space="preserve">To have knowledge of common misconceptions in multiplication and division and be able to address these in lessons to support all children </w:t>
            </w:r>
          </w:p>
          <w:p w14:paraId="72C5D429" w14:textId="77777777" w:rsidR="00A2770B" w:rsidRPr="005626DB" w:rsidRDefault="00A2770B" w:rsidP="001B789A">
            <w:pPr>
              <w:pStyle w:val="ListParagraph"/>
              <w:numPr>
                <w:ilvl w:val="0"/>
                <w:numId w:val="137"/>
              </w:numPr>
              <w:spacing w:line="240" w:lineRule="auto"/>
              <w:rPr>
                <w:rFonts w:eastAsia="Times New Roman"/>
                <w:lang w:eastAsia="ja-JP"/>
              </w:rPr>
            </w:pPr>
            <w:r w:rsidRPr="005626DB">
              <w:rPr>
                <w:rFonts w:eastAsia="Times New Roman"/>
                <w:lang w:eastAsia="ja-JP"/>
              </w:rPr>
              <w:t>To know how to teach the concepts of multiplication and division through concrete learning opportunities using visual representations and discussion to help promote conceptual understanding</w:t>
            </w:r>
          </w:p>
          <w:p w14:paraId="2A6924C1" w14:textId="77777777" w:rsidR="00A2770B" w:rsidRPr="005626DB" w:rsidRDefault="00A2770B" w:rsidP="001B789A">
            <w:pPr>
              <w:pStyle w:val="ListParagraph"/>
              <w:numPr>
                <w:ilvl w:val="0"/>
                <w:numId w:val="137"/>
              </w:numPr>
              <w:spacing w:line="240" w:lineRule="auto"/>
              <w:rPr>
                <w:rFonts w:eastAsia="Times New Roman"/>
                <w:lang w:eastAsia="ja-JP"/>
              </w:rPr>
            </w:pPr>
            <w:r w:rsidRPr="005626DB">
              <w:rPr>
                <w:rFonts w:eastAsia="Times New Roman"/>
              </w:rPr>
              <w:t>Develop an understanding of the 5 big ideas in mastery and how they are used in lesson design</w:t>
            </w:r>
          </w:p>
          <w:p w14:paraId="1EB3BD55" w14:textId="77777777" w:rsidR="00A2770B" w:rsidRPr="005626DB" w:rsidRDefault="00A2770B" w:rsidP="001B789A">
            <w:pPr>
              <w:pStyle w:val="ListParagraph"/>
              <w:numPr>
                <w:ilvl w:val="0"/>
                <w:numId w:val="137"/>
              </w:numPr>
              <w:spacing w:line="240" w:lineRule="auto"/>
              <w:rPr>
                <w:rFonts w:eastAsia="Times New Roman"/>
                <w:lang w:eastAsia="ja-JP"/>
              </w:rPr>
            </w:pPr>
            <w:r w:rsidRPr="005626DB">
              <w:rPr>
                <w:rFonts w:eastAsia="Times New Roman"/>
                <w:bCs/>
              </w:rPr>
              <w:t>Consider how we provide learning opportunities that engage and meet the needs of all children</w:t>
            </w:r>
          </w:p>
          <w:p w14:paraId="707328B6" w14:textId="77777777" w:rsidR="00A2770B" w:rsidRPr="005626DB" w:rsidRDefault="00A2770B" w:rsidP="00A2770B">
            <w:pPr>
              <w:spacing w:after="0" w:line="256" w:lineRule="atLeast"/>
              <w:ind w:right="221"/>
              <w:rPr>
                <w:rFonts w:eastAsia="Times New Roman"/>
                <w:lang w:eastAsia="en-GB"/>
              </w:rPr>
            </w:pPr>
            <w:r w:rsidRPr="005626DB">
              <w:rPr>
                <w:rFonts w:eastAsia="Times New Roman"/>
                <w:lang w:eastAsia="en-GB"/>
              </w:rPr>
              <w:t xml:space="preserve">By the end of this session 3-7 trainees will be able: </w:t>
            </w:r>
          </w:p>
          <w:p w14:paraId="0CEDCF39" w14:textId="77777777" w:rsidR="00A2770B" w:rsidRPr="005626DB" w:rsidRDefault="00A2770B" w:rsidP="00A2770B">
            <w:pPr>
              <w:spacing w:after="0" w:line="256" w:lineRule="atLeast"/>
              <w:ind w:right="221"/>
              <w:rPr>
                <w:rFonts w:eastAsia="Times New Roman"/>
                <w:lang w:eastAsia="en-GB"/>
              </w:rPr>
            </w:pPr>
          </w:p>
          <w:p w14:paraId="1A336FFD" w14:textId="77777777" w:rsidR="00A2770B" w:rsidRPr="005626DB" w:rsidRDefault="00A2770B" w:rsidP="00A93917">
            <w:pPr>
              <w:pStyle w:val="ListParagraph"/>
              <w:numPr>
                <w:ilvl w:val="0"/>
                <w:numId w:val="34"/>
              </w:numPr>
              <w:spacing w:after="0" w:line="240" w:lineRule="auto"/>
              <w:rPr>
                <w:rFonts w:eastAsia="Times New Roman"/>
                <w:bCs/>
                <w:lang w:eastAsia="ja-JP"/>
              </w:rPr>
            </w:pPr>
            <w:r w:rsidRPr="005626DB">
              <w:rPr>
                <w:rFonts w:eastAsia="Times New Roman"/>
                <w:bCs/>
                <w:lang w:eastAsia="ja-JP"/>
              </w:rPr>
              <w:t>know the key concepts for multiplication and how they link to division as the inverse</w:t>
            </w:r>
          </w:p>
          <w:p w14:paraId="425BEBD1" w14:textId="77777777" w:rsidR="00A2770B" w:rsidRPr="005626DB" w:rsidRDefault="00A2770B" w:rsidP="00A93917">
            <w:pPr>
              <w:pStyle w:val="ListParagraph"/>
              <w:numPr>
                <w:ilvl w:val="0"/>
                <w:numId w:val="34"/>
              </w:numPr>
              <w:spacing w:after="0" w:line="240" w:lineRule="auto"/>
              <w:rPr>
                <w:rFonts w:eastAsia="Times New Roman"/>
                <w:bCs/>
                <w:lang w:eastAsia="ja-JP"/>
              </w:rPr>
            </w:pPr>
            <w:r w:rsidRPr="005626DB">
              <w:rPr>
                <w:rFonts w:eastAsia="Times New Roman"/>
                <w:bCs/>
                <w:lang w:eastAsia="ja-JP"/>
              </w:rPr>
              <w:t>bring the early concepts to young learners through the enabling environment and opportunities for play</w:t>
            </w:r>
          </w:p>
          <w:p w14:paraId="5B727F86" w14:textId="77777777" w:rsidR="00A2770B" w:rsidRPr="005626DB" w:rsidRDefault="00A2770B" w:rsidP="00A93917">
            <w:pPr>
              <w:pStyle w:val="ListParagraph"/>
              <w:numPr>
                <w:ilvl w:val="0"/>
                <w:numId w:val="34"/>
              </w:numPr>
              <w:spacing w:after="0" w:line="240" w:lineRule="auto"/>
              <w:rPr>
                <w:rFonts w:eastAsia="Times New Roman"/>
                <w:bCs/>
                <w:lang w:eastAsia="ja-JP"/>
              </w:rPr>
            </w:pPr>
            <w:r w:rsidRPr="005626DB">
              <w:rPr>
                <w:rFonts w:eastAsia="Times New Roman"/>
                <w:bCs/>
                <w:lang w:eastAsia="ja-JP"/>
              </w:rPr>
              <w:t xml:space="preserve">to plan activities for multiplication </w:t>
            </w:r>
          </w:p>
          <w:p w14:paraId="52932646" w14:textId="77777777" w:rsidR="00A2770B" w:rsidRPr="005626DB" w:rsidRDefault="00A2770B" w:rsidP="00A93917">
            <w:pPr>
              <w:pStyle w:val="ListParagraph"/>
              <w:numPr>
                <w:ilvl w:val="0"/>
                <w:numId w:val="34"/>
              </w:numPr>
              <w:spacing w:after="0" w:line="240" w:lineRule="auto"/>
              <w:rPr>
                <w:rFonts w:eastAsia="Times New Roman"/>
                <w:bCs/>
                <w:lang w:eastAsia="ja-JP"/>
              </w:rPr>
            </w:pPr>
            <w:r w:rsidRPr="005626DB">
              <w:rPr>
                <w:rFonts w:eastAsia="Times New Roman"/>
                <w:bCs/>
                <w:lang w:eastAsia="ja-JP"/>
              </w:rPr>
              <w:t>use visual images and structured apparatus to help with conceptual understanding</w:t>
            </w:r>
          </w:p>
          <w:p w14:paraId="7230292A" w14:textId="77777777" w:rsidR="00A2770B" w:rsidRPr="005626DB" w:rsidRDefault="00A2770B" w:rsidP="00A93917">
            <w:pPr>
              <w:pStyle w:val="ListParagraph"/>
              <w:numPr>
                <w:ilvl w:val="0"/>
                <w:numId w:val="34"/>
              </w:numPr>
              <w:spacing w:after="0" w:line="240" w:lineRule="auto"/>
              <w:rPr>
                <w:rFonts w:eastAsia="Times New Roman"/>
                <w:bCs/>
                <w:lang w:eastAsia="ja-JP"/>
              </w:rPr>
            </w:pPr>
            <w:r w:rsidRPr="005626DB">
              <w:rPr>
                <w:rFonts w:eastAsia="Times New Roman"/>
                <w:bCs/>
                <w:lang w:eastAsia="ja-JP"/>
              </w:rPr>
              <w:t>use of story- telling and imaginative play  to promote mathematical learning</w:t>
            </w:r>
            <w:r w:rsidRPr="005626DB">
              <w:t xml:space="preserve"> </w:t>
            </w:r>
          </w:p>
          <w:p w14:paraId="3CA81304" w14:textId="77777777" w:rsidR="00A2770B" w:rsidRPr="005626DB" w:rsidRDefault="00A2770B" w:rsidP="00A93917">
            <w:pPr>
              <w:pStyle w:val="ListParagraph"/>
              <w:numPr>
                <w:ilvl w:val="0"/>
                <w:numId w:val="34"/>
              </w:numPr>
              <w:spacing w:after="0" w:line="240" w:lineRule="auto"/>
              <w:rPr>
                <w:rFonts w:eastAsia="Times New Roman"/>
                <w:bCs/>
                <w:lang w:eastAsia="ja-JP"/>
              </w:rPr>
            </w:pPr>
            <w:r w:rsidRPr="005626DB">
              <w:rPr>
                <w:rFonts w:eastAsia="Times New Roman"/>
                <w:bCs/>
                <w:lang w:eastAsia="ja-JP"/>
              </w:rPr>
              <w:t>carry out AFL opportunities</w:t>
            </w:r>
          </w:p>
          <w:p w14:paraId="16EE4384" w14:textId="77777777" w:rsidR="00A2770B" w:rsidRPr="005626DB" w:rsidRDefault="00A2770B" w:rsidP="00A93917">
            <w:pPr>
              <w:pStyle w:val="ListParagraph"/>
              <w:numPr>
                <w:ilvl w:val="0"/>
                <w:numId w:val="34"/>
              </w:numPr>
              <w:spacing w:after="0" w:line="240" w:lineRule="auto"/>
              <w:rPr>
                <w:rFonts w:eastAsia="Times New Roman"/>
                <w:bCs/>
                <w:lang w:eastAsia="ja-JP"/>
              </w:rPr>
            </w:pPr>
            <w:r w:rsidRPr="005626DB">
              <w:rPr>
                <w:rFonts w:eastAsia="Times New Roman"/>
                <w:bCs/>
                <w:lang w:eastAsia="ja-JP"/>
              </w:rPr>
              <w:t>use effective modelling and scaffolding to support progress</w:t>
            </w:r>
          </w:p>
          <w:p w14:paraId="4DA0E83C" w14:textId="77777777" w:rsidR="00A2770B" w:rsidRPr="005626DB" w:rsidRDefault="00A2770B" w:rsidP="00A93917">
            <w:pPr>
              <w:pStyle w:val="ListParagraph"/>
              <w:numPr>
                <w:ilvl w:val="0"/>
                <w:numId w:val="34"/>
              </w:numPr>
              <w:spacing w:after="0" w:line="240" w:lineRule="auto"/>
              <w:rPr>
                <w:rFonts w:eastAsia="Times New Roman"/>
                <w:bCs/>
                <w:lang w:eastAsia="ja-JP"/>
              </w:rPr>
            </w:pPr>
            <w:r w:rsidRPr="005626DB">
              <w:rPr>
                <w:rFonts w:eastAsia="Times New Roman"/>
                <w:bCs/>
                <w:lang w:eastAsia="ja-JP"/>
              </w:rPr>
              <w:t>differentiation through  outcome and expectations</w:t>
            </w:r>
          </w:p>
          <w:p w14:paraId="30FA1200" w14:textId="77777777" w:rsidR="00A2770B" w:rsidRPr="005626DB" w:rsidRDefault="00A2770B" w:rsidP="00A93917">
            <w:pPr>
              <w:pStyle w:val="ListParagraph"/>
              <w:numPr>
                <w:ilvl w:val="0"/>
                <w:numId w:val="34"/>
              </w:numPr>
              <w:spacing w:after="0" w:line="240" w:lineRule="auto"/>
              <w:rPr>
                <w:rFonts w:eastAsia="Times New Roman"/>
                <w:b/>
                <w:bCs/>
                <w:lang w:eastAsia="ja-JP"/>
              </w:rPr>
            </w:pPr>
            <w:r w:rsidRPr="005626DB">
              <w:rPr>
                <w:rFonts w:eastAsia="Times New Roman"/>
                <w:bCs/>
                <w:lang w:eastAsia="ja-JP"/>
              </w:rPr>
              <w:t>anticipate common misconceptions</w:t>
            </w:r>
          </w:p>
          <w:p w14:paraId="0491596E" w14:textId="77777777" w:rsidR="00A2770B" w:rsidRPr="005626DB" w:rsidRDefault="00A2770B" w:rsidP="00A2770B">
            <w:pPr>
              <w:pStyle w:val="ListParagraph"/>
              <w:spacing w:after="0" w:line="240" w:lineRule="auto"/>
              <w:ind w:left="360"/>
              <w:rPr>
                <w:rFonts w:eastAsia="Times New Roman"/>
                <w:b/>
                <w:bCs/>
                <w:lang w:eastAsia="ja-JP"/>
              </w:rPr>
            </w:pPr>
          </w:p>
        </w:tc>
      </w:tr>
      <w:tr w:rsidR="00A2770B" w:rsidRPr="005626DB" w14:paraId="7E063C3D" w14:textId="77777777" w:rsidTr="00A2770B">
        <w:trPr>
          <w:trHeight w:val="777"/>
        </w:trPr>
        <w:tc>
          <w:tcPr>
            <w:tcW w:w="2033" w:type="dxa"/>
            <w:tcBorders>
              <w:top w:val="nil"/>
              <w:left w:val="single" w:sz="8" w:space="0" w:color="auto"/>
              <w:bottom w:val="single" w:sz="8" w:space="0" w:color="auto"/>
              <w:right w:val="single" w:sz="8" w:space="0" w:color="auto"/>
            </w:tcBorders>
          </w:tcPr>
          <w:p w14:paraId="12DF2CE2"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WHY NOW?</w:t>
            </w:r>
          </w:p>
          <w:p w14:paraId="16C99A9E"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p>
          <w:p w14:paraId="4F3D61EF"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Curriculum Design &amp; Key Messages</w:t>
            </w:r>
          </w:p>
        </w:tc>
        <w:tc>
          <w:tcPr>
            <w:tcW w:w="7650" w:type="dxa"/>
            <w:tcBorders>
              <w:top w:val="nil"/>
              <w:left w:val="nil"/>
              <w:bottom w:val="single" w:sz="8" w:space="0" w:color="auto"/>
              <w:right w:val="single" w:sz="8" w:space="0" w:color="auto"/>
            </w:tcBorders>
          </w:tcPr>
          <w:p w14:paraId="00E2F30E" w14:textId="77777777" w:rsidR="00A2770B" w:rsidRPr="005626DB" w:rsidRDefault="00A2770B" w:rsidP="00A93917">
            <w:pPr>
              <w:numPr>
                <w:ilvl w:val="0"/>
                <w:numId w:val="79"/>
              </w:numPr>
              <w:contextualSpacing/>
              <w:rPr>
                <w:rFonts w:eastAsia="Times New Roman"/>
              </w:rPr>
            </w:pPr>
            <w:r w:rsidRPr="005626DB">
              <w:rPr>
                <w:rFonts w:eastAsia="Times New Roman"/>
              </w:rPr>
              <w:t>Conceptual and procedural understanding should  be balanced delivered through practical concrete learning experience which leads the learner to connections within maths</w:t>
            </w:r>
          </w:p>
          <w:p w14:paraId="1D9322C6" w14:textId="77777777" w:rsidR="00A2770B" w:rsidRPr="005626DB" w:rsidRDefault="00A2770B" w:rsidP="00A93917">
            <w:pPr>
              <w:numPr>
                <w:ilvl w:val="0"/>
                <w:numId w:val="79"/>
              </w:numPr>
              <w:contextualSpacing/>
              <w:rPr>
                <w:rFonts w:eastAsia="Times New Roman"/>
              </w:rPr>
            </w:pPr>
            <w:r w:rsidRPr="005626DB">
              <w:rPr>
                <w:rFonts w:eastAsia="Times New Roman"/>
                <w:bCs/>
                <w:lang w:eastAsia="ja-JP"/>
              </w:rPr>
              <w:t>Teaching for metacognition in maths.</w:t>
            </w:r>
            <w:r w:rsidRPr="005626DB">
              <w:t xml:space="preserve"> '</w:t>
            </w:r>
            <w:r w:rsidRPr="005626DB">
              <w:rPr>
                <w:rFonts w:eastAsia="Times New Roman"/>
                <w:bCs/>
                <w:lang w:eastAsia="ja-JP"/>
              </w:rPr>
              <w:t>Metacognition and self-regulation approaches aim to help pupils think about their own learning more explicitly.' (Education Endowment Foundation 2018)</w:t>
            </w:r>
          </w:p>
          <w:p w14:paraId="30A9D2BC" w14:textId="77777777" w:rsidR="00A2770B" w:rsidRPr="005626DB" w:rsidRDefault="00A2770B" w:rsidP="00A2770B">
            <w:pPr>
              <w:spacing w:before="88" w:after="0" w:line="238" w:lineRule="atLeast"/>
              <w:ind w:left="360" w:right="359"/>
              <w:contextualSpacing/>
              <w:rPr>
                <w:rFonts w:eastAsia="Times New Roman"/>
                <w:i/>
                <w:iCs/>
                <w:lang w:eastAsia="ja-JP"/>
              </w:rPr>
            </w:pPr>
            <w:r w:rsidRPr="005626DB">
              <w:rPr>
                <w:rFonts w:eastAsia="Times New Roman"/>
                <w:i/>
                <w:iCs/>
                <w:lang w:eastAsia="ja-JP"/>
              </w:rPr>
              <w:t>Julia Anghileri (2009) tells us that ‘Children’s first experiences of multiplication arise when they make groups with equal numbers of objects and recognise the possibility of counting the groups rather than counting individual items.’</w:t>
            </w:r>
          </w:p>
        </w:tc>
      </w:tr>
      <w:tr w:rsidR="00A2770B" w:rsidRPr="005626DB" w14:paraId="0995732E" w14:textId="77777777" w:rsidTr="00A2770B">
        <w:trPr>
          <w:trHeight w:val="819"/>
        </w:trPr>
        <w:tc>
          <w:tcPr>
            <w:tcW w:w="2033" w:type="dxa"/>
            <w:tcBorders>
              <w:top w:val="nil"/>
              <w:left w:val="single" w:sz="8" w:space="0" w:color="auto"/>
              <w:bottom w:val="single" w:sz="8" w:space="0" w:color="auto"/>
              <w:right w:val="single" w:sz="8" w:space="0" w:color="auto"/>
            </w:tcBorders>
          </w:tcPr>
          <w:p w14:paraId="5041F2B9"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HOW?</w:t>
            </w:r>
          </w:p>
          <w:p w14:paraId="0D097D80"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p>
          <w:p w14:paraId="40204641"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313412A4" w14:textId="77777777" w:rsidR="00A2770B" w:rsidRPr="005626DB" w:rsidRDefault="00A2770B" w:rsidP="00A2770B">
            <w:pPr>
              <w:spacing w:before="87" w:after="0" w:line="240" w:lineRule="auto"/>
              <w:ind w:right="-23"/>
              <w:contextualSpacing/>
              <w:rPr>
                <w:rFonts w:eastAsia="Times New Roman"/>
                <w:sz w:val="22"/>
                <w:szCs w:val="22"/>
                <w:lang w:eastAsia="en-GB"/>
              </w:rPr>
            </w:pPr>
            <w:r w:rsidRPr="005626DB">
              <w:rPr>
                <w:rFonts w:eastAsia="Times New Roman"/>
                <w:b/>
                <w:bCs/>
                <w:color w:val="4B92DB"/>
                <w:spacing w:val="1"/>
                <w:sz w:val="22"/>
                <w:szCs w:val="22"/>
                <w:lang w:eastAsia="en-GB"/>
              </w:rPr>
              <w:t xml:space="preserve">Content </w:t>
            </w:r>
          </w:p>
        </w:tc>
        <w:tc>
          <w:tcPr>
            <w:tcW w:w="7650" w:type="dxa"/>
            <w:tcBorders>
              <w:top w:val="nil"/>
              <w:left w:val="nil"/>
              <w:bottom w:val="single" w:sz="8" w:space="0" w:color="auto"/>
              <w:right w:val="single" w:sz="8" w:space="0" w:color="auto"/>
            </w:tcBorders>
          </w:tcPr>
          <w:p w14:paraId="35BBEE0D" w14:textId="77777777" w:rsidR="00A2770B" w:rsidRPr="005626DB" w:rsidRDefault="00A2770B" w:rsidP="00A2770B">
            <w:pPr>
              <w:spacing w:before="88" w:after="0" w:line="238" w:lineRule="atLeast"/>
              <w:ind w:right="359"/>
              <w:rPr>
                <w:rFonts w:eastAsia="Times New Roman"/>
                <w:lang w:eastAsia="en-GB"/>
              </w:rPr>
            </w:pPr>
            <w:r w:rsidRPr="005626DB">
              <w:rPr>
                <w:rFonts w:eastAsia="Times New Roman"/>
                <w:lang w:eastAsia="ja-JP"/>
              </w:rPr>
              <w:t>D</w:t>
            </w:r>
            <w:r w:rsidRPr="005626DB">
              <w:rPr>
                <w:rFonts w:eastAsia="Times New Roman"/>
                <w:lang w:eastAsia="en-GB"/>
              </w:rPr>
              <w:t>uring the session 5-11 trainees  will:</w:t>
            </w:r>
          </w:p>
          <w:p w14:paraId="05A845B6" w14:textId="77777777" w:rsidR="00A2770B" w:rsidRPr="005626DB" w:rsidRDefault="00A2770B" w:rsidP="00A93917">
            <w:pPr>
              <w:numPr>
                <w:ilvl w:val="0"/>
                <w:numId w:val="79"/>
              </w:numPr>
              <w:spacing w:before="88" w:after="0" w:line="238" w:lineRule="atLeast"/>
              <w:ind w:right="359"/>
              <w:contextualSpacing/>
              <w:rPr>
                <w:rFonts w:eastAsia="Times New Roman"/>
                <w:strike/>
                <w:lang w:eastAsia="ja-JP"/>
              </w:rPr>
            </w:pPr>
            <w:r w:rsidRPr="005626DB">
              <w:rPr>
                <w:rFonts w:eastAsia="Times New Roman"/>
                <w:lang w:eastAsia="ja-JP"/>
              </w:rPr>
              <w:t xml:space="preserve">recognise the expectations for multiplication and division within the National Curriculum </w:t>
            </w:r>
          </w:p>
          <w:p w14:paraId="23871A8E" w14:textId="77777777" w:rsidR="00A2770B" w:rsidRPr="005626DB" w:rsidRDefault="00A2770B" w:rsidP="00A93917">
            <w:pPr>
              <w:numPr>
                <w:ilvl w:val="0"/>
                <w:numId w:val="79"/>
              </w:numPr>
              <w:spacing w:before="88" w:after="0" w:line="238" w:lineRule="atLeast"/>
              <w:ind w:right="359"/>
              <w:contextualSpacing/>
              <w:rPr>
                <w:rFonts w:eastAsia="Times New Roman"/>
                <w:lang w:eastAsia="ja-JP"/>
              </w:rPr>
            </w:pPr>
            <w:r w:rsidRPr="005626DB">
              <w:rPr>
                <w:rFonts w:eastAsia="Times New Roman"/>
                <w:lang w:eastAsia="en-GB"/>
              </w:rPr>
              <w:t>model and scaffold different written methods and procedures</w:t>
            </w:r>
          </w:p>
          <w:p w14:paraId="11127F59" w14:textId="77777777" w:rsidR="00A2770B" w:rsidRPr="005626DB" w:rsidRDefault="00A2770B" w:rsidP="00A93917">
            <w:pPr>
              <w:numPr>
                <w:ilvl w:val="0"/>
                <w:numId w:val="79"/>
              </w:numPr>
              <w:spacing w:before="88" w:after="0" w:line="238" w:lineRule="atLeast"/>
              <w:ind w:right="359"/>
              <w:contextualSpacing/>
              <w:rPr>
                <w:rFonts w:eastAsia="Times New Roman"/>
                <w:lang w:eastAsia="ja-JP"/>
              </w:rPr>
            </w:pPr>
            <w:r w:rsidRPr="005626DB">
              <w:rPr>
                <w:rFonts w:eastAsia="Times New Roman"/>
                <w:lang w:eastAsia="en-GB"/>
              </w:rPr>
              <w:t>explore the different resources and visual models-evaluate impact on learner</w:t>
            </w:r>
          </w:p>
          <w:p w14:paraId="0DAC30EF" w14:textId="77777777" w:rsidR="00A2770B" w:rsidRPr="005626DB" w:rsidRDefault="00A2770B" w:rsidP="00A93917">
            <w:pPr>
              <w:numPr>
                <w:ilvl w:val="0"/>
                <w:numId w:val="79"/>
              </w:numPr>
              <w:spacing w:before="88" w:after="0" w:line="238" w:lineRule="atLeast"/>
              <w:ind w:right="359"/>
              <w:contextualSpacing/>
              <w:rPr>
                <w:rFonts w:eastAsia="Times New Roman"/>
                <w:lang w:eastAsia="ja-JP"/>
              </w:rPr>
            </w:pPr>
            <w:r w:rsidRPr="005626DB">
              <w:rPr>
                <w:rFonts w:eastAsia="Times New Roman"/>
                <w:lang w:eastAsia="en-GB"/>
              </w:rPr>
              <w:t xml:space="preserve">develop an understanding of multiplication and division that will allow them to take children deeper in their understanding </w:t>
            </w:r>
            <w:r w:rsidRPr="005626DB">
              <w:rPr>
                <w:rFonts w:eastAsia="MS Mincho"/>
                <w:bCs/>
                <w:iCs/>
              </w:rPr>
              <w:t>reflect upon how to teach for conceptual and procedural understanding, as well as for greater depth.</w:t>
            </w:r>
          </w:p>
          <w:p w14:paraId="21DDEBC3" w14:textId="77777777" w:rsidR="00A2770B" w:rsidRPr="005626DB" w:rsidRDefault="00A2770B" w:rsidP="00A2770B">
            <w:pPr>
              <w:spacing w:before="88" w:after="0" w:line="238" w:lineRule="atLeast"/>
              <w:ind w:left="360" w:right="359"/>
              <w:contextualSpacing/>
              <w:rPr>
                <w:rFonts w:eastAsia="Times New Roman"/>
                <w:lang w:eastAsia="ja-JP"/>
              </w:rPr>
            </w:pPr>
          </w:p>
          <w:p w14:paraId="59AA4E63" w14:textId="77777777" w:rsidR="00A2770B" w:rsidRPr="005626DB" w:rsidRDefault="00A2770B" w:rsidP="00A2770B">
            <w:pPr>
              <w:spacing w:before="88" w:after="0" w:line="238" w:lineRule="atLeast"/>
              <w:ind w:right="359"/>
              <w:contextualSpacing/>
              <w:rPr>
                <w:rFonts w:eastAsia="Times New Roman"/>
                <w:lang w:eastAsia="ja-JP"/>
              </w:rPr>
            </w:pPr>
            <w:r w:rsidRPr="005626DB">
              <w:rPr>
                <w:rFonts w:eastAsia="Times New Roman"/>
                <w:lang w:eastAsia="ja-JP"/>
              </w:rPr>
              <w:t xml:space="preserve">During the session the 3-7 trainees  will: </w:t>
            </w:r>
          </w:p>
          <w:p w14:paraId="758E0ECB" w14:textId="77777777" w:rsidR="00A2770B" w:rsidRPr="005626DB" w:rsidRDefault="00A2770B" w:rsidP="00A2770B">
            <w:pPr>
              <w:spacing w:before="88" w:after="0" w:line="238" w:lineRule="atLeast"/>
              <w:ind w:right="359"/>
              <w:contextualSpacing/>
              <w:rPr>
                <w:rFonts w:eastAsia="Times New Roman"/>
                <w:lang w:eastAsia="ja-JP"/>
              </w:rPr>
            </w:pPr>
          </w:p>
          <w:p w14:paraId="65DA71FD" w14:textId="77777777" w:rsidR="00A2770B" w:rsidRPr="005626DB" w:rsidRDefault="00A2770B" w:rsidP="001B789A">
            <w:pPr>
              <w:pStyle w:val="ListParagraph"/>
              <w:numPr>
                <w:ilvl w:val="0"/>
                <w:numId w:val="214"/>
              </w:numPr>
              <w:spacing w:before="88" w:after="0" w:line="238" w:lineRule="atLeast"/>
              <w:ind w:right="359"/>
              <w:rPr>
                <w:rFonts w:eastAsia="Times New Roman"/>
                <w:lang w:eastAsia="ja-JP"/>
              </w:rPr>
            </w:pPr>
            <w:r w:rsidRPr="005626DB">
              <w:rPr>
                <w:rFonts w:eastAsia="Times New Roman"/>
                <w:lang w:eastAsia="ja-JP"/>
              </w:rPr>
              <w:t>look at the steps of progression for multiplication from EYFS to KS2 with a focus on Early Years KS1</w:t>
            </w:r>
          </w:p>
          <w:p w14:paraId="0853D4A6" w14:textId="77777777" w:rsidR="00A2770B" w:rsidRPr="005626DB" w:rsidRDefault="00A2770B" w:rsidP="001B789A">
            <w:pPr>
              <w:pStyle w:val="ListParagraph"/>
              <w:numPr>
                <w:ilvl w:val="0"/>
                <w:numId w:val="214"/>
              </w:numPr>
              <w:spacing w:before="88" w:after="0" w:line="238" w:lineRule="atLeast"/>
              <w:ind w:right="359"/>
              <w:rPr>
                <w:rFonts w:eastAsia="Times New Roman"/>
                <w:lang w:eastAsia="ja-JP"/>
              </w:rPr>
            </w:pPr>
            <w:r w:rsidRPr="005626DB">
              <w:rPr>
                <w:rFonts w:eastAsia="Times New Roman"/>
                <w:lang w:eastAsia="ja-JP"/>
              </w:rPr>
              <w:t>have a go at the different approaches we can use to teach the key concepts of multiplication (groups of sets of)</w:t>
            </w:r>
          </w:p>
          <w:p w14:paraId="1311A0B3" w14:textId="77777777" w:rsidR="00A2770B" w:rsidRPr="005626DB" w:rsidRDefault="00A2770B" w:rsidP="001B789A">
            <w:pPr>
              <w:pStyle w:val="ListParagraph"/>
              <w:numPr>
                <w:ilvl w:val="0"/>
                <w:numId w:val="214"/>
              </w:numPr>
              <w:spacing w:before="88" w:after="0" w:line="238" w:lineRule="atLeast"/>
              <w:ind w:right="359"/>
              <w:rPr>
                <w:rFonts w:eastAsia="Times New Roman"/>
                <w:lang w:eastAsia="ja-JP"/>
              </w:rPr>
            </w:pPr>
            <w:r w:rsidRPr="005626DB">
              <w:rPr>
                <w:rFonts w:eastAsia="Times New Roman"/>
                <w:lang w:eastAsia="ja-JP"/>
              </w:rPr>
              <w:t>Evaluate the different resources available, numicon, counting sticks, arrays</w:t>
            </w:r>
          </w:p>
          <w:p w14:paraId="264EB5F1" w14:textId="77777777" w:rsidR="00A2770B" w:rsidRPr="005626DB" w:rsidRDefault="00A2770B" w:rsidP="001B789A">
            <w:pPr>
              <w:pStyle w:val="ListParagraph"/>
              <w:numPr>
                <w:ilvl w:val="0"/>
                <w:numId w:val="214"/>
              </w:numPr>
              <w:spacing w:before="88" w:after="0" w:line="238" w:lineRule="atLeast"/>
              <w:ind w:right="359"/>
              <w:rPr>
                <w:rFonts w:eastAsia="Times New Roman"/>
                <w:lang w:eastAsia="ja-JP"/>
              </w:rPr>
            </w:pPr>
            <w:r w:rsidRPr="005626DB">
              <w:rPr>
                <w:rFonts w:eastAsia="Times New Roman"/>
                <w:lang w:eastAsia="ja-JP"/>
              </w:rPr>
              <w:t>discuss and reflect on how we read a multiplication number sentence  and how we can represent it visually to the children so that they see the key concepts and procedures:</w:t>
            </w:r>
            <w:r w:rsidRPr="005626DB">
              <w:t xml:space="preserve"> </w:t>
            </w:r>
            <w:r w:rsidRPr="005626DB">
              <w:rPr>
                <w:rFonts w:eastAsia="Times New Roman"/>
                <w:lang w:eastAsia="ja-JP"/>
              </w:rPr>
              <w:t>patterns, sorting , grouping, equivalent grouping, number sentences, repeated addition, commutative law to know that it is the inverse of division table facts, formal and formal written methods</w:t>
            </w:r>
          </w:p>
          <w:p w14:paraId="34A699E5" w14:textId="77777777" w:rsidR="00A2770B" w:rsidRPr="005626DB" w:rsidRDefault="00A2770B" w:rsidP="001B789A">
            <w:pPr>
              <w:pStyle w:val="ListParagraph"/>
              <w:numPr>
                <w:ilvl w:val="0"/>
                <w:numId w:val="214"/>
              </w:numPr>
              <w:spacing w:before="88" w:after="0" w:line="238" w:lineRule="atLeast"/>
              <w:ind w:right="359"/>
              <w:rPr>
                <w:rFonts w:eastAsia="Times New Roman"/>
                <w:lang w:eastAsia="ja-JP"/>
              </w:rPr>
            </w:pPr>
            <w:r w:rsidRPr="005626DB">
              <w:rPr>
                <w:rFonts w:eastAsia="Times New Roman"/>
                <w:lang w:eastAsia="ja-JP"/>
              </w:rPr>
              <w:t>identify misconceptions</w:t>
            </w:r>
          </w:p>
          <w:p w14:paraId="766ABAA2" w14:textId="77777777" w:rsidR="00A2770B" w:rsidRPr="005626DB" w:rsidRDefault="00A2770B" w:rsidP="001B789A">
            <w:pPr>
              <w:pStyle w:val="ListParagraph"/>
              <w:numPr>
                <w:ilvl w:val="0"/>
                <w:numId w:val="214"/>
              </w:numPr>
              <w:spacing w:before="88" w:after="0" w:line="238" w:lineRule="atLeast"/>
              <w:ind w:right="359"/>
              <w:rPr>
                <w:rFonts w:eastAsia="Times New Roman"/>
                <w:lang w:eastAsia="ja-JP"/>
              </w:rPr>
            </w:pPr>
            <w:r w:rsidRPr="005626DB">
              <w:rPr>
                <w:rFonts w:eastAsia="Times New Roman"/>
                <w:lang w:eastAsia="ja-JP"/>
              </w:rPr>
              <w:t>explore how we can bring these key mathematical concepts to the early years setting through story books</w:t>
            </w:r>
          </w:p>
          <w:p w14:paraId="7786CDE3" w14:textId="77777777" w:rsidR="00A2770B" w:rsidRPr="005626DB" w:rsidRDefault="00A2770B" w:rsidP="00A2770B">
            <w:pPr>
              <w:spacing w:before="88" w:after="0" w:line="238" w:lineRule="atLeast"/>
              <w:ind w:right="359"/>
              <w:contextualSpacing/>
              <w:rPr>
                <w:rFonts w:eastAsia="Times New Roman"/>
                <w:lang w:eastAsia="ja-JP"/>
              </w:rPr>
            </w:pPr>
          </w:p>
        </w:tc>
      </w:tr>
      <w:tr w:rsidR="00A2770B" w:rsidRPr="005626DB" w14:paraId="6BFD705A" w14:textId="77777777" w:rsidTr="00A2770B">
        <w:trPr>
          <w:trHeight w:val="915"/>
        </w:trPr>
        <w:tc>
          <w:tcPr>
            <w:tcW w:w="2033" w:type="dxa"/>
            <w:tcBorders>
              <w:top w:val="nil"/>
              <w:left w:val="single" w:sz="8" w:space="0" w:color="auto"/>
              <w:bottom w:val="single" w:sz="8" w:space="0" w:color="auto"/>
              <w:right w:val="single" w:sz="8" w:space="0" w:color="auto"/>
            </w:tcBorders>
          </w:tcPr>
          <w:p w14:paraId="45706CF9"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WHERE?</w:t>
            </w:r>
          </w:p>
          <w:p w14:paraId="05116E51"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p>
          <w:p w14:paraId="08C1D572"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Key Links: </w:t>
            </w:r>
          </w:p>
          <w:p w14:paraId="0F263CDA" w14:textId="77777777" w:rsidR="00A2770B" w:rsidRPr="005626DB" w:rsidRDefault="00A2770B" w:rsidP="00A2770B">
            <w:p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PGCE Course</w:t>
            </w:r>
          </w:p>
        </w:tc>
        <w:tc>
          <w:tcPr>
            <w:tcW w:w="7650" w:type="dxa"/>
            <w:tcBorders>
              <w:top w:val="nil"/>
              <w:left w:val="nil"/>
              <w:bottom w:val="single" w:sz="8" w:space="0" w:color="auto"/>
              <w:right w:val="single" w:sz="8" w:space="0" w:color="auto"/>
            </w:tcBorders>
            <w:hideMark/>
          </w:tcPr>
          <w:p w14:paraId="4DB31DE5" w14:textId="77777777" w:rsidR="006C14D3" w:rsidRDefault="006C14D3" w:rsidP="006C14D3">
            <w:pPr>
              <w:spacing w:before="87" w:after="0" w:line="240" w:lineRule="auto"/>
              <w:ind w:right="-20"/>
              <w:rPr>
                <w:color w:val="201F1E"/>
                <w:shd w:val="clear" w:color="auto" w:fill="FFFFFF"/>
              </w:rPr>
            </w:pPr>
            <w:r w:rsidRPr="007D0177">
              <w:rPr>
                <w:rFonts w:eastAsia="Times New Roman"/>
                <w:b/>
                <w:bCs/>
                <w:lang w:eastAsia="en-GB"/>
              </w:rPr>
              <w:t>PGCE Cross-Course Links including Provision for All</w:t>
            </w:r>
            <w:r>
              <w:rPr>
                <w:rFonts w:eastAsia="Times New Roman"/>
                <w:b/>
                <w:bCs/>
                <w:lang w:eastAsia="en-GB"/>
              </w:rPr>
              <w:t xml:space="preserve">: </w:t>
            </w:r>
            <w:r w:rsidRPr="007D0177">
              <w:rPr>
                <w:color w:val="201F1E"/>
                <w:shd w:val="clear" w:color="auto" w:fill="FFFFFF"/>
              </w:rPr>
              <w:t>To consider the needs of all children in all contexts and make provision for them to make progress (see Appendix 1).</w:t>
            </w:r>
          </w:p>
          <w:p w14:paraId="186B6B3B" w14:textId="77777777" w:rsidR="00A2770B" w:rsidRPr="005626DB" w:rsidRDefault="00A2770B" w:rsidP="001B789A">
            <w:pPr>
              <w:pStyle w:val="ListParagraph"/>
              <w:numPr>
                <w:ilvl w:val="0"/>
                <w:numId w:val="231"/>
              </w:numPr>
              <w:rPr>
                <w:rFonts w:eastAsia="MS Mincho"/>
                <w:lang w:eastAsia="ja-JP"/>
              </w:rPr>
            </w:pPr>
            <w:r w:rsidRPr="005626DB">
              <w:rPr>
                <w:rFonts w:eastAsia="Times New Roman"/>
                <w:bCs/>
                <w:sz w:val="22"/>
                <w:szCs w:val="22"/>
                <w:lang w:eastAsia="en-GB"/>
              </w:rPr>
              <w:t>Professional Learning (7) Planning for all</w:t>
            </w:r>
          </w:p>
        </w:tc>
      </w:tr>
      <w:tr w:rsidR="00A2770B" w:rsidRPr="005626DB" w14:paraId="436BD4A3" w14:textId="77777777" w:rsidTr="00A2770B">
        <w:trPr>
          <w:trHeight w:val="915"/>
        </w:trPr>
        <w:tc>
          <w:tcPr>
            <w:tcW w:w="2033" w:type="dxa"/>
            <w:tcBorders>
              <w:top w:val="nil"/>
              <w:left w:val="single" w:sz="8" w:space="0" w:color="auto"/>
              <w:bottom w:val="single" w:sz="8" w:space="0" w:color="auto"/>
              <w:right w:val="single" w:sz="8" w:space="0" w:color="auto"/>
            </w:tcBorders>
          </w:tcPr>
          <w:p w14:paraId="74CC1631"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p>
          <w:p w14:paraId="547C4C69"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ITT Core Content Framework</w:t>
            </w:r>
          </w:p>
          <w:p w14:paraId="3F8C46AA"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p>
          <w:p w14:paraId="037FBE87"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CCF Coverage</w:t>
            </w:r>
          </w:p>
        </w:tc>
        <w:tc>
          <w:tcPr>
            <w:tcW w:w="7650" w:type="dxa"/>
            <w:tcBorders>
              <w:top w:val="nil"/>
              <w:left w:val="nil"/>
              <w:bottom w:val="single" w:sz="8" w:space="0" w:color="auto"/>
              <w:right w:val="single" w:sz="8" w:space="0" w:color="auto"/>
            </w:tcBorders>
          </w:tcPr>
          <w:p w14:paraId="65250E1E" w14:textId="77777777" w:rsidR="007448EC" w:rsidRPr="00B93606" w:rsidRDefault="007448EC" w:rsidP="007448EC">
            <w:pPr>
              <w:spacing w:before="87" w:after="0" w:line="240" w:lineRule="auto"/>
              <w:ind w:right="-20"/>
            </w:pPr>
            <w:r w:rsidRPr="00B93606">
              <w:rPr>
                <w:rFonts w:eastAsia="Times New Roman"/>
                <w:b/>
                <w:bCs/>
                <w:spacing w:val="1"/>
                <w:lang w:eastAsia="en-GB"/>
              </w:rPr>
              <w:t xml:space="preserve">ITT Core Content Framework: </w:t>
            </w:r>
            <w:r w:rsidRPr="00B93606">
              <w:rPr>
                <w:rFonts w:eastAsia="Times New Roman"/>
                <w:spacing w:val="1"/>
                <w:lang w:eastAsia="en-GB"/>
              </w:rPr>
              <w:t>Aspects from</w:t>
            </w:r>
            <w:r w:rsidRPr="00B93606">
              <w:t xml:space="preserve"> the five core areas (‘Behaviour’, ‘Pedagogy’, ‘</w:t>
            </w:r>
            <w:r w:rsidRPr="007448EC">
              <w:rPr>
                <w:u w:val="single"/>
              </w:rPr>
              <w:t>Assessment’, ‘Curriculum’</w:t>
            </w:r>
            <w:r w:rsidRPr="00B93606">
              <w:t>, ‘Professional Behaviours’) will be included in this seminar as appropriate.</w:t>
            </w:r>
          </w:p>
          <w:p w14:paraId="56BD018E" w14:textId="1C904147" w:rsidR="00A2770B" w:rsidRPr="005626DB" w:rsidRDefault="00A2770B" w:rsidP="00A2770B">
            <w:pPr>
              <w:contextualSpacing/>
              <w:rPr>
                <w:b/>
                <w:i/>
                <w:iCs/>
                <w:sz w:val="22"/>
                <w:szCs w:val="22"/>
              </w:rPr>
            </w:pPr>
            <w:r w:rsidRPr="005626DB">
              <w:rPr>
                <w:i/>
                <w:iCs/>
                <w:sz w:val="22"/>
                <w:szCs w:val="22"/>
              </w:rPr>
              <w:t>.</w:t>
            </w:r>
            <w:r w:rsidRPr="005626DB">
              <w:rPr>
                <w:b/>
                <w:i/>
                <w:iCs/>
                <w:sz w:val="22"/>
                <w:szCs w:val="22"/>
              </w:rPr>
              <w:t xml:space="preserve"> </w:t>
            </w:r>
          </w:p>
          <w:p w14:paraId="2BF18D7D" w14:textId="77777777" w:rsidR="00A2770B" w:rsidRPr="005626DB" w:rsidRDefault="00A2770B" w:rsidP="00A2770B">
            <w:pPr>
              <w:contextualSpacing/>
              <w:rPr>
                <w:iCs/>
                <w:sz w:val="22"/>
                <w:szCs w:val="22"/>
              </w:rPr>
            </w:pPr>
            <w:r w:rsidRPr="005626DB">
              <w:rPr>
                <w:iCs/>
                <w:sz w:val="22"/>
                <w:szCs w:val="22"/>
              </w:rPr>
              <w:t xml:space="preserve">Focus: </w:t>
            </w:r>
          </w:p>
          <w:p w14:paraId="6CCDB346" w14:textId="77777777" w:rsidR="00A2770B" w:rsidRPr="007448EC" w:rsidRDefault="00A2770B" w:rsidP="00A2770B">
            <w:pPr>
              <w:contextualSpacing/>
              <w:rPr>
                <w:i/>
                <w:sz w:val="22"/>
                <w:szCs w:val="22"/>
              </w:rPr>
            </w:pPr>
            <w:r w:rsidRPr="007448EC">
              <w:rPr>
                <w:i/>
                <w:sz w:val="22"/>
                <w:szCs w:val="22"/>
              </w:rPr>
              <w:t>5:5</w:t>
            </w:r>
            <w:r w:rsidRPr="007448EC">
              <w:rPr>
                <w:i/>
              </w:rPr>
              <w:t xml:space="preserve"> </w:t>
            </w:r>
            <w:r w:rsidRPr="007448EC">
              <w:rPr>
                <w:i/>
                <w:sz w:val="22"/>
                <w:szCs w:val="22"/>
              </w:rPr>
              <w:t xml:space="preserve">Flexibly grouping pupils within a class to provide more tailored support can be effective, but care should be taken to monitor its impact on engagement and motivation, particularly for low attaining pupils. </w:t>
            </w:r>
          </w:p>
          <w:p w14:paraId="2A636D7B" w14:textId="77777777" w:rsidR="00A2770B" w:rsidRPr="007448EC" w:rsidRDefault="00A2770B" w:rsidP="00A2770B">
            <w:pPr>
              <w:contextualSpacing/>
              <w:rPr>
                <w:rFonts w:eastAsia="MS Mincho"/>
                <w:i/>
                <w:lang w:eastAsia="ja-JP"/>
              </w:rPr>
            </w:pPr>
            <w:r w:rsidRPr="007448EC">
              <w:rPr>
                <w:i/>
                <w:sz w:val="22"/>
                <w:szCs w:val="22"/>
              </w:rPr>
              <w:t>4:5 Explicitly teaching pupils metacognitive strategies linked to subject knowledge, including how to plan, monitor and evaluate, supports independence and academic success.</w:t>
            </w:r>
          </w:p>
        </w:tc>
      </w:tr>
      <w:tr w:rsidR="00A2770B" w:rsidRPr="005626DB" w14:paraId="22D3A3A2" w14:textId="77777777" w:rsidTr="00A2770B">
        <w:trPr>
          <w:trHeight w:val="915"/>
        </w:trPr>
        <w:tc>
          <w:tcPr>
            <w:tcW w:w="2033" w:type="dxa"/>
            <w:tcBorders>
              <w:top w:val="nil"/>
              <w:left w:val="single" w:sz="8" w:space="0" w:color="auto"/>
              <w:bottom w:val="single" w:sz="8" w:space="0" w:color="auto"/>
              <w:right w:val="single" w:sz="8" w:space="0" w:color="auto"/>
            </w:tcBorders>
          </w:tcPr>
          <w:p w14:paraId="1AC93999"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Teachers’ Standards</w:t>
            </w:r>
          </w:p>
        </w:tc>
        <w:tc>
          <w:tcPr>
            <w:tcW w:w="7650" w:type="dxa"/>
            <w:tcBorders>
              <w:top w:val="nil"/>
              <w:left w:val="nil"/>
              <w:bottom w:val="single" w:sz="8" w:space="0" w:color="auto"/>
              <w:right w:val="single" w:sz="8" w:space="0" w:color="auto"/>
            </w:tcBorders>
          </w:tcPr>
          <w:p w14:paraId="34B367E4" w14:textId="77777777" w:rsidR="00A2770B" w:rsidRPr="005626DB" w:rsidRDefault="00A2770B" w:rsidP="00A2770B">
            <w:pPr>
              <w:contextualSpacing/>
              <w:rPr>
                <w:rFonts w:eastAsia="MS Mincho"/>
                <w:lang w:eastAsia="ja-JP"/>
              </w:rPr>
            </w:pPr>
            <w:r w:rsidRPr="005626DB">
              <w:rPr>
                <w:rFonts w:eastAsia="MS Mincho"/>
                <w:lang w:eastAsia="ja-JP"/>
              </w:rPr>
              <w:t xml:space="preserve">TS3, TS4, </w:t>
            </w:r>
            <w:r w:rsidRPr="005626DB">
              <w:rPr>
                <w:rFonts w:eastAsia="MS Mincho"/>
                <w:b/>
                <w:lang w:eastAsia="ja-JP"/>
              </w:rPr>
              <w:t>TS5,</w:t>
            </w:r>
            <w:r w:rsidRPr="005626DB">
              <w:rPr>
                <w:rFonts w:eastAsia="MS Mincho"/>
                <w:lang w:eastAsia="ja-JP"/>
              </w:rPr>
              <w:t xml:space="preserve"> TS6 and TS7</w:t>
            </w:r>
          </w:p>
          <w:p w14:paraId="61A57057" w14:textId="77777777" w:rsidR="00A2770B" w:rsidRPr="005626DB" w:rsidRDefault="00A2770B" w:rsidP="00A2770B">
            <w:pPr>
              <w:contextualSpacing/>
              <w:rPr>
                <w:rFonts w:eastAsia="MS Mincho"/>
                <w:lang w:eastAsia="ja-JP"/>
              </w:rPr>
            </w:pPr>
            <w:r w:rsidRPr="005626DB">
              <w:rPr>
                <w:rFonts w:eastAsia="MS Mincho"/>
                <w:lang w:eastAsia="ja-JP"/>
              </w:rPr>
              <w:t>Demonstrates good subject &amp; curriculum knowledge</w:t>
            </w:r>
          </w:p>
        </w:tc>
      </w:tr>
    </w:tbl>
    <w:p w14:paraId="2C393227" w14:textId="77777777" w:rsidR="00A2770B" w:rsidRPr="005626DB" w:rsidRDefault="00A2770B" w:rsidP="00A2770B">
      <w:pPr>
        <w:contextualSpacing/>
        <w:rPr>
          <w:rFonts w:eastAsia="MS Mincho"/>
          <w:bCs/>
          <w:sz w:val="22"/>
          <w:szCs w:val="22"/>
          <w:lang w:eastAsia="ja-JP"/>
        </w:rPr>
      </w:pPr>
    </w:p>
    <w:p w14:paraId="2945D3C4" w14:textId="77777777" w:rsidR="00A2770B" w:rsidRPr="005626DB" w:rsidRDefault="00A2770B" w:rsidP="00A2770B">
      <w:pPr>
        <w:contextualSpacing/>
        <w:rPr>
          <w:rFonts w:eastAsia="MS Mincho"/>
          <w:bCs/>
          <w:sz w:val="22"/>
          <w:szCs w:val="22"/>
          <w:lang w:eastAsia="ja-JP"/>
        </w:rPr>
      </w:pPr>
    </w:p>
    <w:p w14:paraId="76D9D89F" w14:textId="77777777" w:rsidR="00A2770B" w:rsidRPr="005626DB" w:rsidRDefault="00A2770B" w:rsidP="00A2770B">
      <w:pPr>
        <w:contextualSpacing/>
        <w:rPr>
          <w:rFonts w:eastAsia="MS Mincho"/>
          <w:bCs/>
          <w:sz w:val="22"/>
          <w:szCs w:val="22"/>
          <w:lang w:eastAsia="ja-JP"/>
        </w:rPr>
      </w:pPr>
    </w:p>
    <w:p w14:paraId="1E584479" w14:textId="77777777" w:rsidR="00A2770B" w:rsidRPr="005626DB" w:rsidRDefault="00A2770B" w:rsidP="00A2770B">
      <w:pPr>
        <w:rPr>
          <w:rFonts w:eastAsia="MS Mincho"/>
          <w:bCs/>
          <w:sz w:val="22"/>
          <w:szCs w:val="22"/>
          <w:lang w:eastAsia="ja-JP"/>
        </w:rPr>
      </w:pPr>
      <w:r w:rsidRPr="005626DB">
        <w:rPr>
          <w:rFonts w:eastAsia="MS Mincho"/>
          <w:bCs/>
          <w:sz w:val="22"/>
          <w:szCs w:val="22"/>
          <w:lang w:eastAsia="ja-JP"/>
        </w:rPr>
        <w:br w:type="page"/>
      </w:r>
    </w:p>
    <w:tbl>
      <w:tblPr>
        <w:tblW w:w="9825" w:type="dxa"/>
        <w:tblInd w:w="98" w:type="dxa"/>
        <w:tblCellMar>
          <w:left w:w="142" w:type="dxa"/>
          <w:right w:w="0" w:type="dxa"/>
        </w:tblCellMar>
        <w:tblLook w:val="04A0" w:firstRow="1" w:lastRow="0" w:firstColumn="1" w:lastColumn="0" w:noHBand="0" w:noVBand="1"/>
      </w:tblPr>
      <w:tblGrid>
        <w:gridCol w:w="2033"/>
        <w:gridCol w:w="7792"/>
      </w:tblGrid>
      <w:tr w:rsidR="00A2770B" w:rsidRPr="005626DB" w14:paraId="3E4BC50A" w14:textId="77777777" w:rsidTr="00A2770B">
        <w:trPr>
          <w:trHeight w:val="631"/>
        </w:trPr>
        <w:tc>
          <w:tcPr>
            <w:tcW w:w="9825" w:type="dxa"/>
            <w:gridSpan w:val="2"/>
            <w:tcBorders>
              <w:top w:val="single" w:sz="8" w:space="0" w:color="auto"/>
              <w:left w:val="single" w:sz="8" w:space="0" w:color="auto"/>
              <w:bottom w:val="single" w:sz="8" w:space="0" w:color="auto"/>
              <w:right w:val="single" w:sz="8" w:space="0" w:color="auto"/>
            </w:tcBorders>
            <w:shd w:val="clear" w:color="auto" w:fill="00B0F0"/>
            <w:hideMark/>
          </w:tcPr>
          <w:p w14:paraId="3B47A169" w14:textId="77777777" w:rsidR="00A2770B" w:rsidRPr="005626DB" w:rsidRDefault="00A2770B" w:rsidP="00A2770B">
            <w:pPr>
              <w:rPr>
                <w:rFonts w:eastAsia="Times New Roman"/>
                <w:sz w:val="22"/>
                <w:szCs w:val="22"/>
                <w:shd w:val="clear" w:color="auto" w:fill="00B0F0"/>
                <w:lang w:eastAsia="ja-JP"/>
              </w:rPr>
            </w:pPr>
            <w:r w:rsidRPr="005626DB">
              <w:rPr>
                <w:rFonts w:eastAsia="Times New Roman"/>
                <w:sz w:val="22"/>
                <w:szCs w:val="22"/>
                <w:shd w:val="clear" w:color="auto" w:fill="00B0F0"/>
                <w:lang w:eastAsia="ja-JP"/>
              </w:rPr>
              <w:t> </w:t>
            </w:r>
          </w:p>
          <w:p w14:paraId="46080F9D" w14:textId="77777777" w:rsidR="00A2770B" w:rsidRPr="005626DB" w:rsidRDefault="00A2770B" w:rsidP="00A2770B">
            <w:pPr>
              <w:jc w:val="center"/>
              <w:rPr>
                <w:rFonts w:eastAsia="Times New Roman"/>
                <w:b/>
                <w:bCs/>
                <w:sz w:val="22"/>
                <w:szCs w:val="22"/>
                <w:shd w:val="clear" w:color="auto" w:fill="00B0F0"/>
                <w:lang w:eastAsia="ja-JP"/>
              </w:rPr>
            </w:pPr>
            <w:r w:rsidRPr="005626DB">
              <w:rPr>
                <w:rFonts w:eastAsia="Times New Roman"/>
                <w:b/>
                <w:bCs/>
                <w:shd w:val="clear" w:color="auto" w:fill="00B0F0"/>
                <w:lang w:eastAsia="ja-JP"/>
              </w:rPr>
              <w:t>Maths Session 9</w:t>
            </w:r>
          </w:p>
        </w:tc>
      </w:tr>
      <w:tr w:rsidR="00A2770B" w:rsidRPr="005626DB" w14:paraId="250BC761" w14:textId="77777777" w:rsidTr="00A2770B">
        <w:trPr>
          <w:trHeight w:val="605"/>
        </w:trPr>
        <w:tc>
          <w:tcPr>
            <w:tcW w:w="2033" w:type="dxa"/>
            <w:tcBorders>
              <w:top w:val="nil"/>
              <w:left w:val="single" w:sz="8" w:space="0" w:color="auto"/>
              <w:bottom w:val="single" w:sz="8" w:space="0" w:color="auto"/>
              <w:right w:val="single" w:sz="8" w:space="0" w:color="auto"/>
            </w:tcBorders>
          </w:tcPr>
          <w:p w14:paraId="7BD2E3A6" w14:textId="77777777" w:rsidR="00A2770B" w:rsidRPr="005626DB" w:rsidRDefault="00A2770B" w:rsidP="00A2770B">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WHAT?</w:t>
            </w:r>
          </w:p>
          <w:p w14:paraId="64746165" w14:textId="77777777" w:rsidR="00A2770B" w:rsidRPr="005626DB" w:rsidRDefault="00A2770B" w:rsidP="00A2770B">
            <w:pPr>
              <w:spacing w:after="0" w:line="240" w:lineRule="auto"/>
              <w:ind w:right="-23"/>
              <w:contextualSpacing/>
              <w:rPr>
                <w:rFonts w:eastAsia="Times New Roman"/>
                <w:b/>
                <w:bCs/>
                <w:color w:val="4B92DB"/>
                <w:spacing w:val="-1"/>
                <w:sz w:val="22"/>
                <w:szCs w:val="22"/>
                <w:lang w:eastAsia="en-GB"/>
              </w:rPr>
            </w:pPr>
          </w:p>
          <w:p w14:paraId="5FC956E7" w14:textId="77777777" w:rsidR="00A2770B" w:rsidRPr="005626DB" w:rsidRDefault="00A2770B" w:rsidP="00A2770B">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4A17B562" w14:textId="77777777" w:rsidR="00A2770B" w:rsidRPr="005626DB" w:rsidRDefault="00A2770B" w:rsidP="00A2770B">
            <w:pPr>
              <w:spacing w:after="0" w:line="240" w:lineRule="auto"/>
              <w:ind w:right="-23"/>
              <w:contextualSpacing/>
              <w:rPr>
                <w:rFonts w:eastAsia="Times New Roman"/>
                <w:lang w:eastAsia="en-GB"/>
              </w:rPr>
            </w:pPr>
            <w:r w:rsidRPr="005626DB">
              <w:rPr>
                <w:rFonts w:eastAsia="Times New Roman"/>
                <w:b/>
                <w:bCs/>
                <w:color w:val="4B92DB"/>
                <w:spacing w:val="-1"/>
                <w:lang w:eastAsia="en-GB"/>
              </w:rPr>
              <w:t>Titles</w:t>
            </w:r>
          </w:p>
        </w:tc>
        <w:tc>
          <w:tcPr>
            <w:tcW w:w="7792" w:type="dxa"/>
            <w:tcBorders>
              <w:top w:val="nil"/>
              <w:left w:val="nil"/>
              <w:bottom w:val="single" w:sz="8" w:space="0" w:color="auto"/>
              <w:right w:val="single" w:sz="8" w:space="0" w:color="auto"/>
            </w:tcBorders>
            <w:hideMark/>
          </w:tcPr>
          <w:p w14:paraId="0A9645CC" w14:textId="77777777" w:rsidR="00A2770B" w:rsidRPr="005626DB" w:rsidRDefault="00A2770B" w:rsidP="00A2770B">
            <w:pPr>
              <w:rPr>
                <w:rFonts w:eastAsia="Times New Roman"/>
                <w:b/>
                <w:bCs/>
                <w:color w:val="FF0000"/>
                <w:u w:val="single"/>
                <w:lang w:eastAsia="ja-JP"/>
              </w:rPr>
            </w:pPr>
            <w:r w:rsidRPr="005626DB">
              <w:rPr>
                <w:rFonts w:eastAsia="Times New Roman"/>
                <w:b/>
                <w:bCs/>
                <w:color w:val="FF0000"/>
                <w:u w:val="single"/>
                <w:lang w:eastAsia="ja-JP"/>
              </w:rPr>
              <w:t>5-11</w:t>
            </w:r>
            <w:r w:rsidRPr="005626DB">
              <w:rPr>
                <w:rFonts w:eastAsia="Times New Roman"/>
                <w:b/>
                <w:color w:val="FF0000"/>
                <w:lang w:eastAsia="ja-JP"/>
              </w:rPr>
              <w:t xml:space="preserve"> To develop problem solving with a KS2 focus</w:t>
            </w:r>
            <w:r w:rsidRPr="005626DB">
              <w:rPr>
                <w:rFonts w:eastAsia="Times New Roman"/>
                <w:b/>
                <w:bCs/>
                <w:color w:val="FF0000"/>
                <w:u w:val="single"/>
                <w:lang w:eastAsia="ja-JP"/>
              </w:rPr>
              <w:t xml:space="preserve">  </w:t>
            </w:r>
          </w:p>
          <w:p w14:paraId="42006ABE" w14:textId="77777777" w:rsidR="00A2770B" w:rsidRPr="005626DB" w:rsidRDefault="00A2770B" w:rsidP="00A2770B">
            <w:pPr>
              <w:rPr>
                <w:rFonts w:eastAsia="Times New Roman"/>
                <w:b/>
                <w:lang w:eastAsia="ja-JP"/>
              </w:rPr>
            </w:pPr>
            <w:r w:rsidRPr="005626DB">
              <w:rPr>
                <w:rFonts w:eastAsia="Times New Roman"/>
                <w:b/>
                <w:bCs/>
                <w:color w:val="FF0000"/>
                <w:u w:val="single"/>
                <w:lang w:eastAsia="ja-JP"/>
              </w:rPr>
              <w:t>3-7years:</w:t>
            </w:r>
            <w:r w:rsidRPr="005626DB">
              <w:rPr>
                <w:rFonts w:eastAsia="Times New Roman"/>
                <w:b/>
                <w:color w:val="FF0000"/>
                <w:lang w:eastAsia="ja-JP"/>
              </w:rPr>
              <w:t xml:space="preserve"> To develop problem solving with a KS1 focus</w:t>
            </w:r>
            <w:r w:rsidRPr="005626DB">
              <w:rPr>
                <w:rFonts w:eastAsia="Times New Roman"/>
                <w:b/>
                <w:lang w:eastAsia="ja-JP"/>
              </w:rPr>
              <w:tab/>
            </w:r>
            <w:r w:rsidRPr="005626DB">
              <w:rPr>
                <w:rFonts w:eastAsia="Times New Roman"/>
                <w:b/>
                <w:color w:val="FF0000"/>
                <w:lang w:eastAsia="ja-JP"/>
              </w:rPr>
              <w:t xml:space="preserve">(Distance learning session) </w:t>
            </w:r>
          </w:p>
        </w:tc>
      </w:tr>
      <w:tr w:rsidR="00A2770B" w:rsidRPr="005626DB" w14:paraId="0B93DA0A" w14:textId="77777777" w:rsidTr="00A2770B">
        <w:trPr>
          <w:trHeight w:val="1437"/>
        </w:trPr>
        <w:tc>
          <w:tcPr>
            <w:tcW w:w="2033" w:type="dxa"/>
            <w:tcBorders>
              <w:top w:val="nil"/>
              <w:left w:val="single" w:sz="8" w:space="0" w:color="auto"/>
              <w:bottom w:val="single" w:sz="8" w:space="0" w:color="auto"/>
              <w:right w:val="single" w:sz="8" w:space="0" w:color="auto"/>
            </w:tcBorders>
          </w:tcPr>
          <w:p w14:paraId="4FEC8B3C" w14:textId="77777777" w:rsidR="00A2770B" w:rsidRPr="005626DB" w:rsidRDefault="00A2770B" w:rsidP="00A2770B">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WHY THIS?</w:t>
            </w:r>
          </w:p>
          <w:p w14:paraId="40A66313" w14:textId="77777777" w:rsidR="00A2770B" w:rsidRPr="005626DB" w:rsidRDefault="00A2770B" w:rsidP="00A2770B">
            <w:pPr>
              <w:spacing w:after="0" w:line="240" w:lineRule="auto"/>
              <w:ind w:right="-23"/>
              <w:contextualSpacing/>
              <w:rPr>
                <w:rFonts w:eastAsia="Times New Roman"/>
                <w:b/>
                <w:bCs/>
                <w:color w:val="4B92DB"/>
                <w:sz w:val="22"/>
                <w:szCs w:val="22"/>
                <w:lang w:eastAsia="en-GB"/>
              </w:rPr>
            </w:pPr>
          </w:p>
          <w:p w14:paraId="4A33A76B" w14:textId="77777777" w:rsidR="00A2770B" w:rsidRPr="005626DB" w:rsidRDefault="00A2770B" w:rsidP="00A2770B">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Learning</w:t>
            </w:r>
          </w:p>
          <w:p w14:paraId="3AAA93B4" w14:textId="77777777" w:rsidR="00A2770B" w:rsidRPr="005626DB" w:rsidRDefault="00A2770B" w:rsidP="00A2770B">
            <w:pPr>
              <w:spacing w:after="0" w:line="240" w:lineRule="auto"/>
              <w:ind w:right="-23"/>
              <w:contextualSpacing/>
              <w:rPr>
                <w:rFonts w:eastAsia="Times New Roman"/>
                <w:sz w:val="22"/>
                <w:szCs w:val="22"/>
                <w:lang w:eastAsia="en-GB"/>
              </w:rPr>
            </w:pPr>
            <w:r w:rsidRPr="005626DB">
              <w:rPr>
                <w:rFonts w:eastAsia="Times New Roman"/>
                <w:b/>
                <w:bCs/>
                <w:color w:val="4B92DB"/>
                <w:sz w:val="22"/>
                <w:szCs w:val="22"/>
                <w:lang w:eastAsia="en-GB"/>
              </w:rPr>
              <w:t>O</w:t>
            </w:r>
            <w:r w:rsidRPr="005626DB">
              <w:rPr>
                <w:rFonts w:eastAsia="Times New Roman"/>
                <w:b/>
                <w:bCs/>
                <w:color w:val="4B92DB"/>
                <w:spacing w:val="-1"/>
                <w:sz w:val="22"/>
                <w:szCs w:val="22"/>
                <w:lang w:eastAsia="en-GB"/>
              </w:rPr>
              <w:t>utcomes</w:t>
            </w:r>
          </w:p>
        </w:tc>
        <w:tc>
          <w:tcPr>
            <w:tcW w:w="7792" w:type="dxa"/>
            <w:tcBorders>
              <w:top w:val="nil"/>
              <w:left w:val="nil"/>
              <w:bottom w:val="single" w:sz="8" w:space="0" w:color="auto"/>
              <w:right w:val="single" w:sz="8" w:space="0" w:color="auto"/>
            </w:tcBorders>
            <w:hideMark/>
          </w:tcPr>
          <w:p w14:paraId="3CF14672" w14:textId="77777777" w:rsidR="00A2770B" w:rsidRPr="005626DB" w:rsidRDefault="00A2770B" w:rsidP="00A2770B">
            <w:pPr>
              <w:spacing w:after="0" w:line="256" w:lineRule="atLeast"/>
              <w:ind w:right="221"/>
              <w:rPr>
                <w:rFonts w:eastAsia="Times New Roman"/>
                <w:lang w:eastAsia="en-GB"/>
              </w:rPr>
            </w:pPr>
            <w:r w:rsidRPr="005626DB">
              <w:rPr>
                <w:rFonts w:eastAsia="Times New Roman"/>
                <w:lang w:eastAsia="en-GB"/>
              </w:rPr>
              <w:t>By the end of this session 5-11 trainees will be able:</w:t>
            </w:r>
          </w:p>
          <w:p w14:paraId="0F284607" w14:textId="77777777" w:rsidR="00A2770B" w:rsidRPr="005626DB" w:rsidRDefault="00A2770B" w:rsidP="00A2770B">
            <w:pPr>
              <w:spacing w:after="0" w:line="256" w:lineRule="atLeast"/>
              <w:ind w:right="221"/>
              <w:rPr>
                <w:rFonts w:eastAsia="Times New Roman"/>
                <w:lang w:eastAsia="en-GB"/>
              </w:rPr>
            </w:pPr>
          </w:p>
          <w:p w14:paraId="17134061" w14:textId="77777777" w:rsidR="00A2770B" w:rsidRPr="005626DB" w:rsidRDefault="00A2770B" w:rsidP="001B789A">
            <w:pPr>
              <w:numPr>
                <w:ilvl w:val="0"/>
                <w:numId w:val="125"/>
              </w:numPr>
              <w:spacing w:after="0" w:line="256" w:lineRule="atLeast"/>
              <w:ind w:right="221"/>
              <w:contextualSpacing/>
              <w:rPr>
                <w:rFonts w:eastAsia="MS Mincho"/>
              </w:rPr>
            </w:pPr>
            <w:r w:rsidRPr="005626DB">
              <w:rPr>
                <w:rFonts w:eastAsia="MS Mincho"/>
              </w:rPr>
              <w:t>To consider how problem solving and investigations in maths can be promoted through active engagement for KS2 learning opportunities in maths</w:t>
            </w:r>
          </w:p>
          <w:p w14:paraId="589987CD" w14:textId="77777777" w:rsidR="00A2770B" w:rsidRPr="005626DB" w:rsidRDefault="00A2770B" w:rsidP="001B789A">
            <w:pPr>
              <w:numPr>
                <w:ilvl w:val="0"/>
                <w:numId w:val="125"/>
              </w:numPr>
              <w:spacing w:after="0" w:line="256" w:lineRule="atLeast"/>
              <w:ind w:right="221"/>
              <w:contextualSpacing/>
              <w:rPr>
                <w:rFonts w:eastAsia="MS Mincho"/>
              </w:rPr>
            </w:pPr>
            <w:r w:rsidRPr="005626DB">
              <w:rPr>
                <w:rFonts w:eastAsia="MS Mincho"/>
              </w:rPr>
              <w:t>To explore the importance of problem solving - as a vehicle for greater depth: Mastery Approach</w:t>
            </w:r>
          </w:p>
          <w:p w14:paraId="14FBB704" w14:textId="77777777" w:rsidR="00A2770B" w:rsidRPr="005626DB" w:rsidRDefault="00A2770B" w:rsidP="001B789A">
            <w:pPr>
              <w:numPr>
                <w:ilvl w:val="0"/>
                <w:numId w:val="125"/>
              </w:numPr>
              <w:spacing w:after="0" w:line="256" w:lineRule="atLeast"/>
              <w:ind w:right="221"/>
              <w:contextualSpacing/>
              <w:rPr>
                <w:rFonts w:eastAsia="Times New Roman"/>
                <w:lang w:eastAsia="en-GB"/>
              </w:rPr>
            </w:pPr>
            <w:r w:rsidRPr="005626DB">
              <w:rPr>
                <w:rFonts w:eastAsia="MS Mincho"/>
              </w:rPr>
              <w:t>To understand the importance of subject knowledge and how this enables us to encourage children to develop problem solving skills and build resilience in maths</w:t>
            </w:r>
          </w:p>
          <w:p w14:paraId="17A8CB61" w14:textId="77777777" w:rsidR="00A2770B" w:rsidRPr="005626DB" w:rsidRDefault="00A2770B" w:rsidP="001B789A">
            <w:pPr>
              <w:numPr>
                <w:ilvl w:val="0"/>
                <w:numId w:val="125"/>
              </w:numPr>
              <w:contextualSpacing/>
              <w:rPr>
                <w:rFonts w:eastAsia="Times New Roman"/>
              </w:rPr>
            </w:pPr>
            <w:r w:rsidRPr="005626DB">
              <w:rPr>
                <w:rFonts w:eastAsia="Times New Roman"/>
              </w:rPr>
              <w:t>Develop an understanding of the 5 big ideas in mastery and how they are used in lesson design</w:t>
            </w:r>
          </w:p>
          <w:p w14:paraId="418F012F" w14:textId="77777777" w:rsidR="00A2770B" w:rsidRPr="005626DB" w:rsidRDefault="00A2770B" w:rsidP="001B789A">
            <w:pPr>
              <w:numPr>
                <w:ilvl w:val="0"/>
                <w:numId w:val="125"/>
              </w:numPr>
              <w:contextualSpacing/>
              <w:rPr>
                <w:rFonts w:eastAsia="Times New Roman"/>
              </w:rPr>
            </w:pPr>
            <w:r w:rsidRPr="005626DB">
              <w:rPr>
                <w:rFonts w:eastAsia="Times New Roman"/>
                <w:bCs/>
              </w:rPr>
              <w:t>Consider how we provide learning opportunities that engage and meet the needs of all children</w:t>
            </w:r>
          </w:p>
          <w:p w14:paraId="262D43B7" w14:textId="77777777" w:rsidR="00A2770B" w:rsidRPr="005626DB" w:rsidRDefault="00A2770B" w:rsidP="00A2770B">
            <w:pPr>
              <w:spacing w:after="0" w:line="256" w:lineRule="atLeast"/>
              <w:ind w:left="360" w:right="221"/>
              <w:contextualSpacing/>
              <w:rPr>
                <w:rFonts w:eastAsia="Times New Roman"/>
                <w:lang w:eastAsia="en-GB"/>
              </w:rPr>
            </w:pPr>
          </w:p>
          <w:p w14:paraId="318B7C94" w14:textId="77777777" w:rsidR="00A2770B" w:rsidRPr="005626DB" w:rsidRDefault="00A2770B" w:rsidP="00A2770B">
            <w:pPr>
              <w:spacing w:after="0" w:line="256" w:lineRule="atLeast"/>
              <w:ind w:left="-4" w:right="221"/>
              <w:contextualSpacing/>
              <w:rPr>
                <w:rFonts w:eastAsia="Times New Roman"/>
                <w:lang w:eastAsia="en-GB"/>
              </w:rPr>
            </w:pPr>
            <w:r w:rsidRPr="005626DB">
              <w:rPr>
                <w:rFonts w:eastAsia="Times New Roman"/>
                <w:lang w:eastAsia="en-GB"/>
              </w:rPr>
              <w:t xml:space="preserve">3-7 trainees to include:  </w:t>
            </w:r>
          </w:p>
          <w:p w14:paraId="4F36FCFA" w14:textId="77777777" w:rsidR="00A2770B" w:rsidRPr="005626DB" w:rsidRDefault="00A2770B" w:rsidP="001B789A">
            <w:pPr>
              <w:pStyle w:val="ListParagraph"/>
              <w:numPr>
                <w:ilvl w:val="0"/>
                <w:numId w:val="225"/>
              </w:numPr>
              <w:spacing w:after="0" w:line="256" w:lineRule="atLeast"/>
              <w:ind w:right="221"/>
              <w:rPr>
                <w:rFonts w:eastAsia="MS Mincho"/>
              </w:rPr>
            </w:pPr>
            <w:r w:rsidRPr="005626DB">
              <w:rPr>
                <w:rFonts w:eastAsia="Times New Roman"/>
                <w:lang w:eastAsia="en-GB"/>
              </w:rPr>
              <w:t>A focus on the capable learner, building resilience in young mathematicians through reasoning and applying</w:t>
            </w:r>
          </w:p>
        </w:tc>
      </w:tr>
      <w:tr w:rsidR="00A2770B" w:rsidRPr="005626DB" w14:paraId="4978493F" w14:textId="77777777" w:rsidTr="00A2770B">
        <w:trPr>
          <w:trHeight w:val="1230"/>
        </w:trPr>
        <w:tc>
          <w:tcPr>
            <w:tcW w:w="2033" w:type="dxa"/>
            <w:tcBorders>
              <w:top w:val="nil"/>
              <w:left w:val="single" w:sz="8" w:space="0" w:color="auto"/>
              <w:bottom w:val="single" w:sz="8" w:space="0" w:color="auto"/>
              <w:right w:val="single" w:sz="8" w:space="0" w:color="auto"/>
            </w:tcBorders>
          </w:tcPr>
          <w:p w14:paraId="42207598"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WHY NOW?</w:t>
            </w:r>
          </w:p>
          <w:p w14:paraId="724C1864"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p>
          <w:p w14:paraId="6C509BCD"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Curriculum Design &amp; Key Messages</w:t>
            </w:r>
          </w:p>
        </w:tc>
        <w:tc>
          <w:tcPr>
            <w:tcW w:w="7792" w:type="dxa"/>
            <w:tcBorders>
              <w:top w:val="nil"/>
              <w:left w:val="nil"/>
              <w:bottom w:val="single" w:sz="8" w:space="0" w:color="auto"/>
              <w:right w:val="single" w:sz="8" w:space="0" w:color="auto"/>
            </w:tcBorders>
            <w:hideMark/>
          </w:tcPr>
          <w:p w14:paraId="6B7601D4" w14:textId="77777777" w:rsidR="00A2770B" w:rsidRPr="005626DB" w:rsidRDefault="00A2770B" w:rsidP="00A2770B">
            <w:pPr>
              <w:spacing w:after="0" w:line="240" w:lineRule="auto"/>
              <w:ind w:right="284"/>
              <w:contextualSpacing/>
              <w:rPr>
                <w:rFonts w:eastAsia="Times New Roman"/>
                <w:lang w:eastAsia="ja-JP"/>
              </w:rPr>
            </w:pPr>
            <w:r w:rsidRPr="005626DB">
              <w:rPr>
                <w:rFonts w:eastAsia="Times New Roman"/>
                <w:lang w:eastAsia="ja-JP"/>
              </w:rPr>
              <w:t xml:space="preserve">Consider the importance of problem solving in mathematics, making links to the real world and making maths relevant to their setting </w:t>
            </w:r>
          </w:p>
          <w:p w14:paraId="293113AF" w14:textId="77777777" w:rsidR="00A2770B" w:rsidRPr="005626DB" w:rsidRDefault="00A2770B" w:rsidP="00A2770B">
            <w:pPr>
              <w:spacing w:after="0" w:line="256" w:lineRule="atLeast"/>
              <w:ind w:right="221"/>
              <w:rPr>
                <w:rFonts w:eastAsia="MS Mincho"/>
                <w:color w:val="FF0000"/>
              </w:rPr>
            </w:pPr>
          </w:p>
          <w:p w14:paraId="5ACCE92E" w14:textId="77777777" w:rsidR="00A2770B" w:rsidRPr="005626DB" w:rsidRDefault="00A2770B" w:rsidP="00A2770B">
            <w:pPr>
              <w:spacing w:after="0" w:line="256" w:lineRule="atLeast"/>
              <w:ind w:right="221"/>
              <w:rPr>
                <w:rFonts w:eastAsia="MS Mincho"/>
              </w:rPr>
            </w:pPr>
            <w:r w:rsidRPr="005626DB">
              <w:rPr>
                <w:rFonts w:eastAsia="MS Mincho"/>
              </w:rPr>
              <w:t>'Relational mathematics consists of building up a conceptual structure (schema) from which its possessor can (in principle) produce an unlimited number of plans for getting from any starting point within his schema to any finishing point.' (R, Skemp 2016) Teaching for relational mathematics.</w:t>
            </w:r>
          </w:p>
          <w:p w14:paraId="021A63EE" w14:textId="77777777" w:rsidR="00A2770B" w:rsidRPr="005626DB" w:rsidRDefault="00A2770B" w:rsidP="00A2770B">
            <w:pPr>
              <w:spacing w:after="0" w:line="256" w:lineRule="atLeast"/>
              <w:ind w:right="221"/>
              <w:rPr>
                <w:rFonts w:eastAsia="MS Mincho"/>
              </w:rPr>
            </w:pPr>
          </w:p>
        </w:tc>
      </w:tr>
      <w:tr w:rsidR="00A2770B" w:rsidRPr="005626DB" w14:paraId="2FE8BD3D" w14:textId="77777777" w:rsidTr="00A2770B">
        <w:trPr>
          <w:trHeight w:val="637"/>
        </w:trPr>
        <w:tc>
          <w:tcPr>
            <w:tcW w:w="2033" w:type="dxa"/>
            <w:tcBorders>
              <w:top w:val="nil"/>
              <w:left w:val="single" w:sz="8" w:space="0" w:color="auto"/>
              <w:bottom w:val="single" w:sz="8" w:space="0" w:color="auto"/>
              <w:right w:val="single" w:sz="8" w:space="0" w:color="auto"/>
            </w:tcBorders>
          </w:tcPr>
          <w:p w14:paraId="269EE10A"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HOW?</w:t>
            </w:r>
          </w:p>
          <w:p w14:paraId="382BFD5F"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p>
          <w:p w14:paraId="0AA3FCF5"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502BF581" w14:textId="77777777" w:rsidR="00A2770B" w:rsidRPr="005626DB" w:rsidRDefault="00A2770B" w:rsidP="00A2770B">
            <w:pPr>
              <w:spacing w:before="87" w:after="0" w:line="240" w:lineRule="auto"/>
              <w:ind w:right="-23"/>
              <w:contextualSpacing/>
              <w:rPr>
                <w:rFonts w:eastAsia="Times New Roman"/>
                <w:sz w:val="22"/>
                <w:szCs w:val="22"/>
                <w:lang w:eastAsia="en-GB"/>
              </w:rPr>
            </w:pPr>
            <w:r w:rsidRPr="005626DB">
              <w:rPr>
                <w:rFonts w:eastAsia="Times New Roman"/>
                <w:b/>
                <w:bCs/>
                <w:color w:val="4B92DB"/>
                <w:spacing w:val="1"/>
                <w:sz w:val="22"/>
                <w:szCs w:val="22"/>
                <w:lang w:eastAsia="en-GB"/>
              </w:rPr>
              <w:t xml:space="preserve">Content </w:t>
            </w:r>
          </w:p>
        </w:tc>
        <w:tc>
          <w:tcPr>
            <w:tcW w:w="7792" w:type="dxa"/>
            <w:tcBorders>
              <w:top w:val="nil"/>
              <w:left w:val="nil"/>
              <w:bottom w:val="single" w:sz="8" w:space="0" w:color="auto"/>
              <w:right w:val="single" w:sz="8" w:space="0" w:color="auto"/>
            </w:tcBorders>
          </w:tcPr>
          <w:p w14:paraId="41764009" w14:textId="77777777" w:rsidR="00A2770B" w:rsidRPr="005626DB" w:rsidRDefault="00A2770B" w:rsidP="00A2770B">
            <w:pPr>
              <w:spacing w:before="88" w:after="0" w:line="238" w:lineRule="atLeast"/>
              <w:ind w:right="359"/>
              <w:rPr>
                <w:rFonts w:eastAsia="Times New Roman"/>
                <w:lang w:eastAsia="en-GB"/>
              </w:rPr>
            </w:pPr>
            <w:r w:rsidRPr="005626DB">
              <w:rPr>
                <w:rFonts w:eastAsia="Times New Roman"/>
                <w:lang w:eastAsia="ja-JP"/>
              </w:rPr>
              <w:t>D</w:t>
            </w:r>
            <w:r w:rsidRPr="005626DB">
              <w:rPr>
                <w:rFonts w:eastAsia="Times New Roman"/>
                <w:lang w:eastAsia="en-GB"/>
              </w:rPr>
              <w:t>uring the session trainees will:</w:t>
            </w:r>
          </w:p>
          <w:p w14:paraId="708381DE" w14:textId="77777777" w:rsidR="00A2770B" w:rsidRPr="005626DB" w:rsidRDefault="00A2770B" w:rsidP="00A93917">
            <w:pPr>
              <w:numPr>
                <w:ilvl w:val="0"/>
                <w:numId w:val="54"/>
              </w:numPr>
              <w:spacing w:after="0" w:line="240" w:lineRule="auto"/>
              <w:ind w:left="482" w:hanging="357"/>
              <w:contextualSpacing/>
              <w:textAlignment w:val="baseline"/>
              <w:rPr>
                <w:rFonts w:eastAsia="MS Mincho"/>
                <w:bCs/>
                <w:kern w:val="24"/>
              </w:rPr>
            </w:pPr>
            <w:r w:rsidRPr="005626DB">
              <w:rPr>
                <w:rFonts w:eastAsia="MS Mincho"/>
                <w:bCs/>
                <w:kern w:val="24"/>
              </w:rPr>
              <w:t>examine the use of stories cross curricular links and objects as a vehicle for mathematical thinking and investigation</w:t>
            </w:r>
          </w:p>
          <w:p w14:paraId="001A115F" w14:textId="77777777" w:rsidR="00A2770B" w:rsidRPr="005626DB" w:rsidRDefault="00A2770B" w:rsidP="00A93917">
            <w:pPr>
              <w:pStyle w:val="ListParagraph"/>
              <w:numPr>
                <w:ilvl w:val="0"/>
                <w:numId w:val="54"/>
              </w:numPr>
              <w:spacing w:after="0" w:line="240" w:lineRule="auto"/>
              <w:ind w:left="482" w:hanging="357"/>
              <w:rPr>
                <w:rFonts w:eastAsia="MS Mincho"/>
                <w:b/>
                <w:kern w:val="24"/>
              </w:rPr>
            </w:pPr>
            <w:r w:rsidRPr="005626DB">
              <w:rPr>
                <w:rFonts w:eastAsia="MS Mincho"/>
                <w:bCs/>
                <w:kern w:val="24"/>
              </w:rPr>
              <w:t>consider how problem solving and investigations in</w:t>
            </w:r>
            <w:r w:rsidRPr="005626DB">
              <w:rPr>
                <w:rFonts w:eastAsia="MS Mincho"/>
                <w:b/>
                <w:kern w:val="24"/>
              </w:rPr>
              <w:t xml:space="preserve"> EYFS and KS1 maths can be promoted through active engagement and play</w:t>
            </w:r>
          </w:p>
          <w:p w14:paraId="03191666" w14:textId="77777777" w:rsidR="00A2770B" w:rsidRPr="005626DB" w:rsidRDefault="00A2770B" w:rsidP="00A93917">
            <w:pPr>
              <w:numPr>
                <w:ilvl w:val="0"/>
                <w:numId w:val="54"/>
              </w:numPr>
              <w:spacing w:after="0" w:line="240" w:lineRule="auto"/>
              <w:ind w:left="482" w:hanging="357"/>
              <w:contextualSpacing/>
              <w:textAlignment w:val="baseline"/>
              <w:rPr>
                <w:rFonts w:eastAsia="MS Mincho"/>
                <w:bCs/>
                <w:kern w:val="24"/>
              </w:rPr>
            </w:pPr>
            <w:r w:rsidRPr="005626DB">
              <w:rPr>
                <w:rFonts w:eastAsia="MS Mincho"/>
                <w:bCs/>
                <w:kern w:val="24"/>
              </w:rPr>
              <w:t>look at aims of the new curriculum - fluency, reasoning and problem solving</w:t>
            </w:r>
          </w:p>
          <w:p w14:paraId="747CF2F6" w14:textId="77777777" w:rsidR="00A2770B" w:rsidRPr="005626DB" w:rsidRDefault="00A2770B" w:rsidP="00A93917">
            <w:pPr>
              <w:numPr>
                <w:ilvl w:val="0"/>
                <w:numId w:val="54"/>
              </w:numPr>
              <w:spacing w:after="0" w:line="240" w:lineRule="auto"/>
              <w:ind w:left="482" w:hanging="357"/>
              <w:contextualSpacing/>
              <w:textAlignment w:val="baseline"/>
              <w:rPr>
                <w:rFonts w:eastAsia="MS Mincho"/>
                <w:bCs/>
                <w:kern w:val="24"/>
              </w:rPr>
            </w:pPr>
            <w:r w:rsidRPr="005626DB">
              <w:rPr>
                <w:rFonts w:eastAsia="MS Mincho"/>
                <w:bCs/>
                <w:kern w:val="24"/>
              </w:rPr>
              <w:t>have knowledge of how to encourage children through questioning to develop problem solving skills and build resilience in maths</w:t>
            </w:r>
          </w:p>
          <w:p w14:paraId="7881C083" w14:textId="77777777" w:rsidR="00A2770B" w:rsidRPr="005626DB" w:rsidRDefault="00A2770B" w:rsidP="00A93917">
            <w:pPr>
              <w:numPr>
                <w:ilvl w:val="0"/>
                <w:numId w:val="54"/>
              </w:numPr>
              <w:spacing w:after="0" w:line="240" w:lineRule="auto"/>
              <w:ind w:left="482" w:hanging="357"/>
              <w:contextualSpacing/>
              <w:textAlignment w:val="baseline"/>
              <w:rPr>
                <w:rFonts w:eastAsia="MS Mincho"/>
                <w:bCs/>
                <w:kern w:val="24"/>
              </w:rPr>
            </w:pPr>
            <w:r w:rsidRPr="005626DB">
              <w:rPr>
                <w:rFonts w:eastAsia="MS Mincho"/>
                <w:bCs/>
                <w:kern w:val="24"/>
              </w:rPr>
              <w:t>continue to develop ideas for group work in all key stages and how to encourage talk and collaboration in maths</w:t>
            </w:r>
          </w:p>
          <w:p w14:paraId="24C35701" w14:textId="77777777" w:rsidR="00A2770B" w:rsidRPr="005626DB" w:rsidRDefault="00A2770B" w:rsidP="00A93917">
            <w:pPr>
              <w:numPr>
                <w:ilvl w:val="0"/>
                <w:numId w:val="54"/>
              </w:numPr>
              <w:spacing w:after="0" w:line="240" w:lineRule="auto"/>
              <w:ind w:left="482" w:hanging="357"/>
              <w:contextualSpacing/>
              <w:textAlignment w:val="baseline"/>
              <w:rPr>
                <w:rFonts w:eastAsia="MS Mincho"/>
                <w:bCs/>
                <w:kern w:val="24"/>
              </w:rPr>
            </w:pPr>
            <w:r w:rsidRPr="005626DB">
              <w:rPr>
                <w:rFonts w:eastAsia="MS Mincho"/>
                <w:bCs/>
                <w:kern w:val="24"/>
              </w:rPr>
              <w:t>discuss how to develop a collaborative maths classroom</w:t>
            </w:r>
          </w:p>
          <w:p w14:paraId="74ED8D1D" w14:textId="77777777" w:rsidR="00A2770B" w:rsidRPr="005626DB" w:rsidRDefault="00A2770B" w:rsidP="00A93917">
            <w:pPr>
              <w:numPr>
                <w:ilvl w:val="0"/>
                <w:numId w:val="54"/>
              </w:numPr>
              <w:spacing w:after="0" w:line="240" w:lineRule="auto"/>
              <w:ind w:left="482" w:hanging="357"/>
              <w:contextualSpacing/>
              <w:textAlignment w:val="baseline"/>
              <w:rPr>
                <w:rFonts w:eastAsia="MS Mincho"/>
                <w:bCs/>
                <w:i/>
                <w:iCs/>
                <w:kern w:val="24"/>
              </w:rPr>
            </w:pPr>
            <w:r w:rsidRPr="005626DB">
              <w:rPr>
                <w:rFonts w:eastAsia="MS Mincho"/>
                <w:bCs/>
                <w:kern w:val="24"/>
              </w:rPr>
              <w:t>explore how we use reasoning and applying as part of the Mastery Approach</w:t>
            </w:r>
          </w:p>
          <w:p w14:paraId="584B83E0" w14:textId="77777777" w:rsidR="00A2770B" w:rsidRPr="005626DB" w:rsidRDefault="00A2770B" w:rsidP="00A93917">
            <w:pPr>
              <w:numPr>
                <w:ilvl w:val="0"/>
                <w:numId w:val="54"/>
              </w:numPr>
              <w:spacing w:after="0" w:line="240" w:lineRule="auto"/>
              <w:ind w:left="482" w:hanging="357"/>
              <w:contextualSpacing/>
              <w:textAlignment w:val="baseline"/>
              <w:rPr>
                <w:rFonts w:eastAsia="MS Mincho"/>
                <w:bCs/>
                <w:iCs/>
                <w:kern w:val="24"/>
              </w:rPr>
            </w:pPr>
            <w:r w:rsidRPr="005626DB">
              <w:rPr>
                <w:rFonts w:eastAsia="MS Mincho"/>
                <w:bCs/>
                <w:kern w:val="24"/>
              </w:rPr>
              <w:t xml:space="preserve">continue to </w:t>
            </w:r>
            <w:r w:rsidRPr="005626DB">
              <w:rPr>
                <w:rFonts w:eastAsia="Times New Roman"/>
                <w:iCs/>
                <w:lang w:eastAsia="ja-JP"/>
              </w:rPr>
              <w:t>develop understanding of teaching for conceptual and procedural understanding and teaching for greater depth</w:t>
            </w:r>
          </w:p>
          <w:p w14:paraId="640F0968" w14:textId="77777777" w:rsidR="00A2770B" w:rsidRPr="005626DB" w:rsidRDefault="00A2770B" w:rsidP="00A2770B">
            <w:pPr>
              <w:spacing w:after="0" w:line="240" w:lineRule="auto"/>
              <w:ind w:left="482"/>
              <w:contextualSpacing/>
              <w:textAlignment w:val="baseline"/>
              <w:rPr>
                <w:rFonts w:eastAsia="MS Mincho"/>
                <w:bCs/>
                <w:iCs/>
                <w:kern w:val="24"/>
              </w:rPr>
            </w:pPr>
          </w:p>
        </w:tc>
      </w:tr>
      <w:tr w:rsidR="00A2770B" w:rsidRPr="005626DB" w14:paraId="65CCBF2B" w14:textId="77777777" w:rsidTr="00A2770B">
        <w:trPr>
          <w:trHeight w:val="972"/>
        </w:trPr>
        <w:tc>
          <w:tcPr>
            <w:tcW w:w="2033" w:type="dxa"/>
            <w:tcBorders>
              <w:top w:val="nil"/>
              <w:left w:val="single" w:sz="8" w:space="0" w:color="auto"/>
              <w:bottom w:val="single" w:sz="8" w:space="0" w:color="auto"/>
              <w:right w:val="single" w:sz="8" w:space="0" w:color="auto"/>
            </w:tcBorders>
          </w:tcPr>
          <w:p w14:paraId="0EB09A90"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WHERE?</w:t>
            </w:r>
          </w:p>
          <w:p w14:paraId="28265224"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p>
          <w:p w14:paraId="612A0206"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Key Links: </w:t>
            </w:r>
          </w:p>
          <w:p w14:paraId="239C7CF1" w14:textId="77777777" w:rsidR="00A2770B" w:rsidRPr="005626DB" w:rsidRDefault="00A2770B" w:rsidP="00A2770B">
            <w:p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PGCE Course</w:t>
            </w:r>
          </w:p>
        </w:tc>
        <w:tc>
          <w:tcPr>
            <w:tcW w:w="7792" w:type="dxa"/>
            <w:tcBorders>
              <w:top w:val="nil"/>
              <w:left w:val="nil"/>
              <w:bottom w:val="single" w:sz="8" w:space="0" w:color="auto"/>
              <w:right w:val="single" w:sz="8" w:space="0" w:color="auto"/>
            </w:tcBorders>
            <w:hideMark/>
          </w:tcPr>
          <w:p w14:paraId="28F6EB85" w14:textId="77777777" w:rsidR="006C14D3" w:rsidRDefault="006C14D3" w:rsidP="006C14D3">
            <w:pPr>
              <w:spacing w:before="87" w:after="0" w:line="240" w:lineRule="auto"/>
              <w:ind w:right="-20"/>
              <w:rPr>
                <w:color w:val="201F1E"/>
                <w:shd w:val="clear" w:color="auto" w:fill="FFFFFF"/>
              </w:rPr>
            </w:pPr>
            <w:r w:rsidRPr="007D0177">
              <w:rPr>
                <w:rFonts w:eastAsia="Times New Roman"/>
                <w:b/>
                <w:bCs/>
                <w:lang w:eastAsia="en-GB"/>
              </w:rPr>
              <w:t>PGCE Cross-Course Links including Provision for All</w:t>
            </w:r>
            <w:r>
              <w:rPr>
                <w:rFonts w:eastAsia="Times New Roman"/>
                <w:b/>
                <w:bCs/>
                <w:lang w:eastAsia="en-GB"/>
              </w:rPr>
              <w:t xml:space="preserve">: </w:t>
            </w:r>
            <w:r w:rsidRPr="007D0177">
              <w:rPr>
                <w:color w:val="201F1E"/>
                <w:shd w:val="clear" w:color="auto" w:fill="FFFFFF"/>
              </w:rPr>
              <w:t>To consider the needs of all children in all contexts and make provision for them to make progress (see Appendix 1).</w:t>
            </w:r>
          </w:p>
          <w:p w14:paraId="413B2D89" w14:textId="77777777" w:rsidR="00A2770B" w:rsidRPr="005626DB" w:rsidRDefault="00A2770B" w:rsidP="001B789A">
            <w:pPr>
              <w:pStyle w:val="ListParagraph"/>
              <w:numPr>
                <w:ilvl w:val="0"/>
                <w:numId w:val="232"/>
              </w:numPr>
              <w:rPr>
                <w:rFonts w:eastAsia="Times New Roman"/>
                <w:bCs/>
                <w:sz w:val="22"/>
                <w:szCs w:val="22"/>
                <w:lang w:eastAsia="en-GB"/>
              </w:rPr>
            </w:pPr>
            <w:r w:rsidRPr="005626DB">
              <w:rPr>
                <w:rFonts w:eastAsia="Times New Roman"/>
                <w:bCs/>
                <w:sz w:val="22"/>
                <w:szCs w:val="22"/>
                <w:lang w:eastAsia="en-GB"/>
              </w:rPr>
              <w:t>Professional learning (8) The curriculum</w:t>
            </w:r>
          </w:p>
          <w:p w14:paraId="164EBD9C" w14:textId="77777777" w:rsidR="00A2770B" w:rsidRPr="005626DB" w:rsidRDefault="00A2770B" w:rsidP="001B789A">
            <w:pPr>
              <w:pStyle w:val="ListParagraph"/>
              <w:numPr>
                <w:ilvl w:val="0"/>
                <w:numId w:val="232"/>
              </w:numPr>
              <w:rPr>
                <w:rFonts w:eastAsia="SimSun"/>
              </w:rPr>
            </w:pPr>
            <w:r w:rsidRPr="005626DB">
              <w:rPr>
                <w:rFonts w:eastAsia="Times New Roman"/>
                <w:bCs/>
                <w:sz w:val="22"/>
                <w:szCs w:val="22"/>
                <w:lang w:eastAsia="en-GB"/>
              </w:rPr>
              <w:t>Professional Learning (10) Relational pedagogy and relationships education</w:t>
            </w:r>
          </w:p>
        </w:tc>
      </w:tr>
      <w:tr w:rsidR="00A2770B" w:rsidRPr="005626DB" w14:paraId="216805F1" w14:textId="77777777" w:rsidTr="00A2770B">
        <w:trPr>
          <w:trHeight w:val="972"/>
        </w:trPr>
        <w:tc>
          <w:tcPr>
            <w:tcW w:w="2033" w:type="dxa"/>
            <w:tcBorders>
              <w:top w:val="nil"/>
              <w:left w:val="single" w:sz="8" w:space="0" w:color="auto"/>
              <w:bottom w:val="single" w:sz="8" w:space="0" w:color="auto"/>
              <w:right w:val="single" w:sz="8" w:space="0" w:color="auto"/>
            </w:tcBorders>
          </w:tcPr>
          <w:p w14:paraId="7ACEC8FB"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p>
          <w:p w14:paraId="6A0148C1"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ITT Core Content Framework</w:t>
            </w:r>
          </w:p>
          <w:p w14:paraId="4E5112D1"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p>
          <w:p w14:paraId="174BBBB0"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CCF Coverage</w:t>
            </w:r>
          </w:p>
        </w:tc>
        <w:tc>
          <w:tcPr>
            <w:tcW w:w="7792" w:type="dxa"/>
            <w:tcBorders>
              <w:top w:val="nil"/>
              <w:left w:val="nil"/>
              <w:bottom w:val="single" w:sz="8" w:space="0" w:color="auto"/>
              <w:right w:val="single" w:sz="8" w:space="0" w:color="auto"/>
            </w:tcBorders>
          </w:tcPr>
          <w:p w14:paraId="3D8EFC54" w14:textId="77777777" w:rsidR="007448EC" w:rsidRPr="00B93606" w:rsidRDefault="007448EC" w:rsidP="007448EC">
            <w:pPr>
              <w:spacing w:before="87" w:after="0" w:line="240" w:lineRule="auto"/>
              <w:ind w:right="-20"/>
            </w:pPr>
            <w:r w:rsidRPr="00B93606">
              <w:rPr>
                <w:rFonts w:eastAsia="Times New Roman"/>
                <w:b/>
                <w:bCs/>
                <w:spacing w:val="1"/>
                <w:lang w:eastAsia="en-GB"/>
              </w:rPr>
              <w:t xml:space="preserve">ITT Core Content Framework: </w:t>
            </w:r>
            <w:r w:rsidRPr="00B93606">
              <w:rPr>
                <w:rFonts w:eastAsia="Times New Roman"/>
                <w:spacing w:val="1"/>
                <w:lang w:eastAsia="en-GB"/>
              </w:rPr>
              <w:t>Aspects from</w:t>
            </w:r>
            <w:r w:rsidRPr="00B93606">
              <w:t xml:space="preserve"> the five core areas (‘</w:t>
            </w:r>
            <w:r w:rsidRPr="007448EC">
              <w:rPr>
                <w:u w:val="single"/>
              </w:rPr>
              <w:t>Behaviour</w:t>
            </w:r>
            <w:r w:rsidRPr="00B93606">
              <w:t>’, ‘Pedagogy’, ‘Assessment’, ‘Curriculum’, ‘</w:t>
            </w:r>
            <w:r w:rsidRPr="007448EC">
              <w:rPr>
                <w:u w:val="single"/>
              </w:rPr>
              <w:t>Professional Behaviours’</w:t>
            </w:r>
            <w:r w:rsidRPr="00B93606">
              <w:t>) will be included in this seminar as appropriate.</w:t>
            </w:r>
          </w:p>
          <w:p w14:paraId="4F6C07A8" w14:textId="599B801F" w:rsidR="00A2770B" w:rsidRPr="005626DB" w:rsidRDefault="00A2770B" w:rsidP="00A2770B">
            <w:pPr>
              <w:contextualSpacing/>
              <w:rPr>
                <w:b/>
              </w:rPr>
            </w:pPr>
            <w:r w:rsidRPr="005626DB">
              <w:rPr>
                <w:b/>
                <w:i/>
                <w:iCs/>
                <w:sz w:val="22"/>
                <w:szCs w:val="22"/>
              </w:rPr>
              <w:t>Focus:</w:t>
            </w:r>
            <w:r w:rsidRPr="005626DB">
              <w:rPr>
                <w:b/>
              </w:rPr>
              <w:t xml:space="preserve"> </w:t>
            </w:r>
          </w:p>
          <w:p w14:paraId="7E6EA520" w14:textId="77777777" w:rsidR="00A2770B" w:rsidRPr="007448EC" w:rsidRDefault="00A2770B" w:rsidP="00A2770B">
            <w:pPr>
              <w:contextualSpacing/>
              <w:rPr>
                <w:i/>
                <w:iCs/>
                <w:sz w:val="22"/>
                <w:szCs w:val="22"/>
              </w:rPr>
            </w:pPr>
            <w:r w:rsidRPr="007448EC">
              <w:rPr>
                <w:i/>
                <w:iCs/>
                <w:sz w:val="22"/>
                <w:szCs w:val="22"/>
              </w:rPr>
              <w:t xml:space="preserve">4:10 How pupils are grouped is also important; care should be taken to monitor the impact of groupings on pupil attainment, behaviour and motivation. </w:t>
            </w:r>
          </w:p>
          <w:p w14:paraId="75C1A872" w14:textId="77777777" w:rsidR="00A2770B" w:rsidRPr="005626DB" w:rsidRDefault="00A2770B" w:rsidP="00A2770B">
            <w:pPr>
              <w:contextualSpacing/>
              <w:rPr>
                <w:rFonts w:eastAsia="MS Mincho"/>
              </w:rPr>
            </w:pPr>
            <w:r w:rsidRPr="007448EC">
              <w:rPr>
                <w:i/>
                <w:iCs/>
                <w:sz w:val="22"/>
                <w:szCs w:val="22"/>
              </w:rPr>
              <w:t>4: 6 Questioning is an essential tool for teachers; questions can be used for many purposes, including to check pupils’ prior knowledge, assess understanding and break down problems</w:t>
            </w:r>
          </w:p>
        </w:tc>
      </w:tr>
      <w:tr w:rsidR="00A2770B" w:rsidRPr="005626DB" w14:paraId="71C1865D" w14:textId="77777777" w:rsidTr="00A2770B">
        <w:trPr>
          <w:trHeight w:val="972"/>
        </w:trPr>
        <w:tc>
          <w:tcPr>
            <w:tcW w:w="2033" w:type="dxa"/>
            <w:tcBorders>
              <w:top w:val="nil"/>
              <w:left w:val="single" w:sz="8" w:space="0" w:color="auto"/>
              <w:bottom w:val="single" w:sz="8" w:space="0" w:color="auto"/>
              <w:right w:val="single" w:sz="8" w:space="0" w:color="auto"/>
            </w:tcBorders>
          </w:tcPr>
          <w:p w14:paraId="2EB8B103"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Teachers’ Standards</w:t>
            </w:r>
          </w:p>
        </w:tc>
        <w:tc>
          <w:tcPr>
            <w:tcW w:w="7792" w:type="dxa"/>
            <w:tcBorders>
              <w:top w:val="nil"/>
              <w:left w:val="nil"/>
              <w:bottom w:val="single" w:sz="8" w:space="0" w:color="auto"/>
              <w:right w:val="single" w:sz="8" w:space="0" w:color="auto"/>
            </w:tcBorders>
          </w:tcPr>
          <w:p w14:paraId="7E6B9E59" w14:textId="77777777" w:rsidR="00A2770B" w:rsidRPr="005626DB" w:rsidRDefault="00A2770B" w:rsidP="00A2770B">
            <w:pPr>
              <w:contextualSpacing/>
              <w:rPr>
                <w:rFonts w:eastAsia="MS Mincho"/>
              </w:rPr>
            </w:pPr>
            <w:r w:rsidRPr="005626DB">
              <w:rPr>
                <w:rFonts w:eastAsia="MS Mincho"/>
              </w:rPr>
              <w:t>TS1, TS2</w:t>
            </w:r>
            <w:r w:rsidRPr="005626DB">
              <w:rPr>
                <w:rFonts w:eastAsia="MS Mincho"/>
                <w:b/>
              </w:rPr>
              <w:t>,</w:t>
            </w:r>
            <w:r w:rsidRPr="005626DB">
              <w:rPr>
                <w:rFonts w:eastAsia="MS Mincho"/>
              </w:rPr>
              <w:t xml:space="preserve"> </w:t>
            </w:r>
            <w:r w:rsidRPr="005626DB">
              <w:rPr>
                <w:rFonts w:eastAsia="MS Mincho"/>
                <w:b/>
              </w:rPr>
              <w:t>TS3,</w:t>
            </w:r>
            <w:r w:rsidRPr="005626DB">
              <w:rPr>
                <w:rFonts w:eastAsia="MS Mincho"/>
              </w:rPr>
              <w:t xml:space="preserve"> </w:t>
            </w:r>
            <w:r w:rsidRPr="005626DB">
              <w:rPr>
                <w:rFonts w:eastAsia="MS Mincho"/>
                <w:b/>
              </w:rPr>
              <w:t>TS4</w:t>
            </w:r>
            <w:r w:rsidRPr="005626DB">
              <w:rPr>
                <w:rFonts w:eastAsia="MS Mincho"/>
              </w:rPr>
              <w:t>, TS5, TS6 and TS7</w:t>
            </w:r>
          </w:p>
          <w:p w14:paraId="01A6A982" w14:textId="77777777" w:rsidR="00A2770B" w:rsidRPr="005626DB" w:rsidRDefault="00A2770B" w:rsidP="00A2770B">
            <w:pPr>
              <w:contextualSpacing/>
              <w:rPr>
                <w:rFonts w:eastAsia="MS Mincho"/>
              </w:rPr>
            </w:pPr>
            <w:r w:rsidRPr="005626DB">
              <w:rPr>
                <w:rFonts w:eastAsia="MS Mincho"/>
              </w:rPr>
              <w:t>Demonstrates good subject &amp; curriculum knowledge</w:t>
            </w:r>
          </w:p>
        </w:tc>
      </w:tr>
    </w:tbl>
    <w:p w14:paraId="284C8916" w14:textId="77777777" w:rsidR="00A2770B" w:rsidRPr="005626DB" w:rsidRDefault="00A2770B" w:rsidP="00A2770B">
      <w:pPr>
        <w:contextualSpacing/>
        <w:rPr>
          <w:rFonts w:eastAsia="MS Mincho"/>
          <w:bCs/>
          <w:sz w:val="22"/>
          <w:szCs w:val="22"/>
          <w:lang w:eastAsia="ja-JP"/>
        </w:rPr>
      </w:pPr>
    </w:p>
    <w:p w14:paraId="1B33D435" w14:textId="77777777" w:rsidR="00A2770B" w:rsidRPr="005626DB" w:rsidRDefault="00A2770B" w:rsidP="00A2770B">
      <w:pPr>
        <w:contextualSpacing/>
        <w:rPr>
          <w:rFonts w:eastAsia="MS Mincho"/>
          <w:bCs/>
          <w:sz w:val="22"/>
          <w:szCs w:val="22"/>
          <w:lang w:eastAsia="ja-JP"/>
        </w:rPr>
      </w:pPr>
    </w:p>
    <w:p w14:paraId="2E60A61C" w14:textId="77777777" w:rsidR="00A2770B" w:rsidRPr="005626DB" w:rsidRDefault="00A2770B" w:rsidP="00A2770B">
      <w:pPr>
        <w:rPr>
          <w:rFonts w:eastAsia="MS Mincho"/>
          <w:bCs/>
          <w:sz w:val="22"/>
          <w:szCs w:val="22"/>
          <w:lang w:eastAsia="ja-JP"/>
        </w:rPr>
      </w:pPr>
      <w:r w:rsidRPr="005626DB">
        <w:rPr>
          <w:rFonts w:eastAsia="MS Mincho"/>
          <w:bCs/>
          <w:sz w:val="22"/>
          <w:szCs w:val="22"/>
          <w:lang w:eastAsia="ja-JP"/>
        </w:rPr>
        <w:br w:type="page"/>
      </w:r>
    </w:p>
    <w:tbl>
      <w:tblPr>
        <w:tblW w:w="9540" w:type="dxa"/>
        <w:tblInd w:w="98" w:type="dxa"/>
        <w:tblCellMar>
          <w:left w:w="142" w:type="dxa"/>
          <w:right w:w="0" w:type="dxa"/>
        </w:tblCellMar>
        <w:tblLook w:val="04A0" w:firstRow="1" w:lastRow="0" w:firstColumn="1" w:lastColumn="0" w:noHBand="0" w:noVBand="1"/>
      </w:tblPr>
      <w:tblGrid>
        <w:gridCol w:w="2033"/>
        <w:gridCol w:w="7507"/>
      </w:tblGrid>
      <w:tr w:rsidR="00A2770B" w:rsidRPr="005626DB" w14:paraId="2494A828" w14:textId="77777777" w:rsidTr="00A2770B">
        <w:trPr>
          <w:trHeight w:val="631"/>
        </w:trPr>
        <w:tc>
          <w:tcPr>
            <w:tcW w:w="9540" w:type="dxa"/>
            <w:gridSpan w:val="2"/>
            <w:tcBorders>
              <w:top w:val="single" w:sz="8" w:space="0" w:color="auto"/>
              <w:left w:val="single" w:sz="8" w:space="0" w:color="auto"/>
              <w:bottom w:val="single" w:sz="8" w:space="0" w:color="auto"/>
              <w:right w:val="single" w:sz="8" w:space="0" w:color="auto"/>
            </w:tcBorders>
            <w:shd w:val="clear" w:color="auto" w:fill="00B0F0"/>
            <w:hideMark/>
          </w:tcPr>
          <w:p w14:paraId="4CD14422" w14:textId="77777777" w:rsidR="00A2770B" w:rsidRPr="005626DB" w:rsidRDefault="00A2770B" w:rsidP="00A2770B">
            <w:pPr>
              <w:jc w:val="center"/>
              <w:rPr>
                <w:rFonts w:eastAsia="Times New Roman"/>
                <w:b/>
                <w:sz w:val="16"/>
                <w:szCs w:val="16"/>
                <w:shd w:val="clear" w:color="auto" w:fill="00B0F0"/>
                <w:lang w:eastAsia="ja-JP"/>
              </w:rPr>
            </w:pPr>
          </w:p>
          <w:p w14:paraId="132F9C87" w14:textId="77777777" w:rsidR="00A2770B" w:rsidRPr="005626DB" w:rsidRDefault="00A2770B" w:rsidP="00A2770B">
            <w:pPr>
              <w:jc w:val="center"/>
              <w:rPr>
                <w:rFonts w:eastAsia="Times New Roman"/>
                <w:b/>
                <w:sz w:val="22"/>
                <w:szCs w:val="22"/>
                <w:shd w:val="clear" w:color="auto" w:fill="00B0F0"/>
                <w:lang w:eastAsia="ja-JP"/>
              </w:rPr>
            </w:pPr>
            <w:r w:rsidRPr="005626DB">
              <w:rPr>
                <w:rFonts w:eastAsia="Times New Roman"/>
                <w:b/>
                <w:bCs/>
                <w:shd w:val="clear" w:color="auto" w:fill="00B0F0"/>
                <w:lang w:eastAsia="ja-JP"/>
              </w:rPr>
              <w:t>Maths Session 10</w:t>
            </w:r>
          </w:p>
        </w:tc>
      </w:tr>
      <w:tr w:rsidR="00A2770B" w:rsidRPr="005626DB" w14:paraId="2915ACB1" w14:textId="77777777" w:rsidTr="00A2770B">
        <w:trPr>
          <w:trHeight w:val="835"/>
        </w:trPr>
        <w:tc>
          <w:tcPr>
            <w:tcW w:w="2033" w:type="dxa"/>
            <w:tcBorders>
              <w:top w:val="nil"/>
              <w:left w:val="single" w:sz="8" w:space="0" w:color="auto"/>
              <w:bottom w:val="single" w:sz="8" w:space="0" w:color="auto"/>
              <w:right w:val="single" w:sz="8" w:space="0" w:color="auto"/>
            </w:tcBorders>
          </w:tcPr>
          <w:p w14:paraId="7603DA73" w14:textId="77777777" w:rsidR="00A2770B" w:rsidRPr="005626DB" w:rsidRDefault="00A2770B" w:rsidP="00A2770B">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WHAT?</w:t>
            </w:r>
          </w:p>
          <w:p w14:paraId="0CE05867" w14:textId="77777777" w:rsidR="00A2770B" w:rsidRPr="005626DB" w:rsidRDefault="00A2770B" w:rsidP="00A2770B">
            <w:pPr>
              <w:spacing w:after="0" w:line="240" w:lineRule="auto"/>
              <w:ind w:right="-23"/>
              <w:contextualSpacing/>
              <w:rPr>
                <w:rFonts w:eastAsia="Times New Roman"/>
                <w:b/>
                <w:bCs/>
                <w:color w:val="4B92DB"/>
                <w:spacing w:val="-1"/>
                <w:sz w:val="22"/>
                <w:szCs w:val="22"/>
                <w:lang w:eastAsia="en-GB"/>
              </w:rPr>
            </w:pPr>
          </w:p>
          <w:p w14:paraId="15AC2D2E" w14:textId="77777777" w:rsidR="00A2770B" w:rsidRPr="005626DB" w:rsidRDefault="00A2770B" w:rsidP="00A2770B">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094DF550" w14:textId="77777777" w:rsidR="00A2770B" w:rsidRPr="005626DB" w:rsidRDefault="00A2770B" w:rsidP="00A2770B">
            <w:pPr>
              <w:spacing w:after="0" w:line="240" w:lineRule="auto"/>
              <w:ind w:right="-23"/>
              <w:contextualSpacing/>
              <w:rPr>
                <w:rFonts w:eastAsia="Times New Roman"/>
                <w:lang w:eastAsia="en-GB"/>
              </w:rPr>
            </w:pPr>
            <w:r w:rsidRPr="005626DB">
              <w:rPr>
                <w:rFonts w:eastAsia="Times New Roman"/>
                <w:b/>
                <w:bCs/>
                <w:color w:val="4B92DB"/>
                <w:spacing w:val="-1"/>
                <w:lang w:eastAsia="en-GB"/>
              </w:rPr>
              <w:t>Titles</w:t>
            </w:r>
          </w:p>
        </w:tc>
        <w:tc>
          <w:tcPr>
            <w:tcW w:w="7507" w:type="dxa"/>
            <w:tcBorders>
              <w:top w:val="nil"/>
              <w:left w:val="nil"/>
              <w:bottom w:val="single" w:sz="8" w:space="0" w:color="auto"/>
              <w:right w:val="single" w:sz="8" w:space="0" w:color="auto"/>
            </w:tcBorders>
            <w:hideMark/>
          </w:tcPr>
          <w:p w14:paraId="0EC8A900" w14:textId="5E9C041B" w:rsidR="00A2770B" w:rsidRPr="005626DB" w:rsidRDefault="00A2770B" w:rsidP="00A2770B">
            <w:pPr>
              <w:rPr>
                <w:rFonts w:eastAsia="MS Mincho"/>
                <w:b/>
                <w:color w:val="00B050"/>
                <w:lang w:eastAsia="ja-JP"/>
              </w:rPr>
            </w:pPr>
            <w:r w:rsidRPr="005626DB">
              <w:rPr>
                <w:rFonts w:eastAsia="MS Mincho"/>
                <w:b/>
                <w:color w:val="00B050"/>
                <w:u w:val="single"/>
                <w:lang w:eastAsia="ja-JP"/>
              </w:rPr>
              <w:t>5-11 years:</w:t>
            </w:r>
            <w:r w:rsidRPr="005626DB">
              <w:rPr>
                <w:rFonts w:eastAsia="MS Mincho"/>
                <w:b/>
                <w:color w:val="00B050"/>
                <w:lang w:eastAsia="ja-JP"/>
              </w:rPr>
              <w:t xml:space="preserve"> Fractions - Key Concepts and Connections </w:t>
            </w:r>
          </w:p>
          <w:p w14:paraId="43081B8C" w14:textId="428760DE" w:rsidR="00A2770B" w:rsidRPr="005626DB" w:rsidRDefault="00A2770B" w:rsidP="00A2770B">
            <w:pPr>
              <w:rPr>
                <w:rFonts w:eastAsia="MS Mincho"/>
                <w:b/>
                <w:color w:val="00B050"/>
                <w:lang w:eastAsia="ja-JP"/>
              </w:rPr>
            </w:pPr>
            <w:r w:rsidRPr="005626DB">
              <w:rPr>
                <w:rFonts w:eastAsia="MS Mincho"/>
                <w:b/>
                <w:color w:val="00B050"/>
                <w:u w:val="single"/>
                <w:lang w:eastAsia="ja-JP"/>
              </w:rPr>
              <w:t>3-7 years:</w:t>
            </w:r>
            <w:r w:rsidRPr="005626DB">
              <w:rPr>
                <w:rFonts w:eastAsia="MS Mincho"/>
                <w:b/>
                <w:color w:val="00B050"/>
                <w:lang w:eastAsia="ja-JP"/>
              </w:rPr>
              <w:t xml:space="preserve"> Division- Early Key Concepts and Connections </w:t>
            </w:r>
          </w:p>
        </w:tc>
      </w:tr>
      <w:tr w:rsidR="00A2770B" w:rsidRPr="005626DB" w14:paraId="38A934C9" w14:textId="77777777" w:rsidTr="00A2770B">
        <w:trPr>
          <w:trHeight w:val="3779"/>
        </w:trPr>
        <w:tc>
          <w:tcPr>
            <w:tcW w:w="2033" w:type="dxa"/>
            <w:tcBorders>
              <w:top w:val="nil"/>
              <w:left w:val="single" w:sz="8" w:space="0" w:color="auto"/>
              <w:bottom w:val="single" w:sz="8" w:space="0" w:color="auto"/>
              <w:right w:val="single" w:sz="8" w:space="0" w:color="auto"/>
            </w:tcBorders>
          </w:tcPr>
          <w:p w14:paraId="3F8ECC2E" w14:textId="77777777" w:rsidR="00A2770B" w:rsidRPr="005626DB" w:rsidRDefault="00A2770B" w:rsidP="00A2770B">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WHY THIS?</w:t>
            </w:r>
          </w:p>
          <w:p w14:paraId="643BDE4B" w14:textId="77777777" w:rsidR="00A2770B" w:rsidRPr="005626DB" w:rsidRDefault="00A2770B" w:rsidP="00A2770B">
            <w:pPr>
              <w:spacing w:after="0" w:line="240" w:lineRule="auto"/>
              <w:ind w:right="-23"/>
              <w:contextualSpacing/>
              <w:rPr>
                <w:rFonts w:eastAsia="Times New Roman"/>
                <w:b/>
                <w:bCs/>
                <w:color w:val="4B92DB"/>
                <w:sz w:val="22"/>
                <w:szCs w:val="22"/>
                <w:lang w:eastAsia="en-GB"/>
              </w:rPr>
            </w:pPr>
          </w:p>
          <w:p w14:paraId="67CBDE6D" w14:textId="77777777" w:rsidR="00A2770B" w:rsidRPr="005626DB" w:rsidRDefault="00A2770B" w:rsidP="00A2770B">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Learning</w:t>
            </w:r>
          </w:p>
          <w:p w14:paraId="1320ED1E" w14:textId="77777777" w:rsidR="00A2770B" w:rsidRPr="005626DB" w:rsidRDefault="00A2770B" w:rsidP="00A2770B">
            <w:pPr>
              <w:spacing w:after="0" w:line="240" w:lineRule="auto"/>
              <w:ind w:right="-23"/>
              <w:contextualSpacing/>
              <w:rPr>
                <w:rFonts w:eastAsia="Times New Roman"/>
                <w:sz w:val="22"/>
                <w:szCs w:val="22"/>
                <w:lang w:eastAsia="en-GB"/>
              </w:rPr>
            </w:pPr>
            <w:r w:rsidRPr="005626DB">
              <w:rPr>
                <w:rFonts w:eastAsia="Times New Roman"/>
                <w:b/>
                <w:bCs/>
                <w:color w:val="4B92DB"/>
                <w:sz w:val="22"/>
                <w:szCs w:val="22"/>
                <w:lang w:eastAsia="en-GB"/>
              </w:rPr>
              <w:t>O</w:t>
            </w:r>
            <w:r w:rsidRPr="005626DB">
              <w:rPr>
                <w:rFonts w:eastAsia="Times New Roman"/>
                <w:b/>
                <w:bCs/>
                <w:color w:val="4B92DB"/>
                <w:spacing w:val="-1"/>
                <w:sz w:val="22"/>
                <w:szCs w:val="22"/>
                <w:lang w:eastAsia="en-GB"/>
              </w:rPr>
              <w:t>utcomes</w:t>
            </w:r>
          </w:p>
        </w:tc>
        <w:tc>
          <w:tcPr>
            <w:tcW w:w="7507" w:type="dxa"/>
            <w:tcBorders>
              <w:top w:val="nil"/>
              <w:left w:val="nil"/>
              <w:bottom w:val="single" w:sz="8" w:space="0" w:color="auto"/>
              <w:right w:val="single" w:sz="8" w:space="0" w:color="auto"/>
            </w:tcBorders>
            <w:hideMark/>
          </w:tcPr>
          <w:p w14:paraId="7135527D" w14:textId="77777777" w:rsidR="00A2770B" w:rsidRPr="005626DB" w:rsidRDefault="00A2770B" w:rsidP="00A2770B">
            <w:pPr>
              <w:spacing w:after="0" w:line="240" w:lineRule="auto"/>
              <w:ind w:right="221"/>
              <w:contextualSpacing/>
              <w:rPr>
                <w:rFonts w:eastAsia="Times New Roman"/>
                <w:lang w:eastAsia="en-GB"/>
              </w:rPr>
            </w:pPr>
            <w:r w:rsidRPr="005626DB">
              <w:rPr>
                <w:rFonts w:eastAsia="Times New Roman"/>
                <w:lang w:eastAsia="en-GB"/>
              </w:rPr>
              <w:t>By the end of this session the 5-11 trainees will be able:</w:t>
            </w:r>
          </w:p>
          <w:p w14:paraId="25AA8743" w14:textId="77777777" w:rsidR="00A2770B" w:rsidRPr="005626DB" w:rsidRDefault="00A2770B" w:rsidP="00A2770B">
            <w:pPr>
              <w:pStyle w:val="ListParagraph"/>
              <w:numPr>
                <w:ilvl w:val="0"/>
                <w:numId w:val="4"/>
              </w:numPr>
              <w:spacing w:line="240" w:lineRule="auto"/>
            </w:pPr>
            <w:r w:rsidRPr="005626DB">
              <w:t>To develop an understanding of the early principles of fractions</w:t>
            </w:r>
          </w:p>
          <w:p w14:paraId="1A13E6F0" w14:textId="77777777" w:rsidR="00A2770B" w:rsidRPr="005626DB" w:rsidRDefault="00A2770B" w:rsidP="00A2770B">
            <w:pPr>
              <w:pStyle w:val="ListParagraph"/>
              <w:numPr>
                <w:ilvl w:val="0"/>
                <w:numId w:val="4"/>
              </w:numPr>
              <w:spacing w:line="240" w:lineRule="auto"/>
            </w:pPr>
            <w:r w:rsidRPr="005626DB">
              <w:t>To develop an understanding of progression, including the developmental stages of mathematical learning</w:t>
            </w:r>
          </w:p>
          <w:p w14:paraId="088F579D" w14:textId="77777777" w:rsidR="00A2770B" w:rsidRPr="005626DB" w:rsidRDefault="00A2770B" w:rsidP="00A2770B">
            <w:pPr>
              <w:pStyle w:val="ListParagraph"/>
              <w:numPr>
                <w:ilvl w:val="0"/>
                <w:numId w:val="4"/>
              </w:numPr>
              <w:spacing w:line="240" w:lineRule="auto"/>
            </w:pPr>
            <w:r w:rsidRPr="005626DB">
              <w:t>To know of some strategies for teaching fractions, including effective ways of modelling and teaching strategies and methods</w:t>
            </w:r>
          </w:p>
          <w:p w14:paraId="7E20CE04" w14:textId="77777777" w:rsidR="00A2770B" w:rsidRPr="005626DB" w:rsidRDefault="00A2770B" w:rsidP="00A2770B">
            <w:pPr>
              <w:pStyle w:val="ListParagraph"/>
              <w:numPr>
                <w:ilvl w:val="0"/>
                <w:numId w:val="4"/>
              </w:numPr>
              <w:spacing w:line="240" w:lineRule="auto"/>
            </w:pPr>
            <w:r w:rsidRPr="005626DB">
              <w:t xml:space="preserve">To have knowledge of common misconceptions in fractions and how they can be used in teaching to support children </w:t>
            </w:r>
          </w:p>
          <w:p w14:paraId="4B8C6132" w14:textId="77777777" w:rsidR="00A2770B" w:rsidRPr="005626DB" w:rsidRDefault="00A2770B" w:rsidP="00A2770B">
            <w:pPr>
              <w:pStyle w:val="ListParagraph"/>
              <w:numPr>
                <w:ilvl w:val="0"/>
                <w:numId w:val="4"/>
              </w:numPr>
              <w:spacing w:line="240" w:lineRule="auto"/>
            </w:pPr>
            <w:r w:rsidRPr="005626DB">
              <w:t>To teach fractions from pictorial and to abstract</w:t>
            </w:r>
          </w:p>
          <w:p w14:paraId="63798AD0" w14:textId="77777777" w:rsidR="00A2770B" w:rsidRPr="005626DB" w:rsidRDefault="00A2770B" w:rsidP="00A2770B">
            <w:pPr>
              <w:pStyle w:val="ListParagraph"/>
              <w:numPr>
                <w:ilvl w:val="0"/>
                <w:numId w:val="4"/>
              </w:numPr>
              <w:spacing w:line="240" w:lineRule="auto"/>
            </w:pPr>
            <w:r w:rsidRPr="005626DB">
              <w:rPr>
                <w:rFonts w:eastAsia="Times New Roman"/>
              </w:rPr>
              <w:t>To develop an understanding of the 5 big ideas in mastery and how they are used in lesson design</w:t>
            </w:r>
          </w:p>
          <w:p w14:paraId="48CF2AA0" w14:textId="22566962" w:rsidR="00A2770B" w:rsidRPr="005626DB" w:rsidRDefault="00A2770B" w:rsidP="00A2770B">
            <w:pPr>
              <w:pStyle w:val="ListParagraph"/>
              <w:numPr>
                <w:ilvl w:val="0"/>
                <w:numId w:val="4"/>
              </w:numPr>
              <w:spacing w:line="240" w:lineRule="auto"/>
            </w:pPr>
            <w:r w:rsidRPr="005626DB">
              <w:rPr>
                <w:rFonts w:eastAsia="Times New Roman"/>
                <w:bCs/>
              </w:rPr>
              <w:t>To consider how we provide learning opportunities that engage and meet the needs of allchildren</w:t>
            </w:r>
            <w:r w:rsidRPr="005626DB">
              <w:t xml:space="preserve"> </w:t>
            </w:r>
          </w:p>
          <w:p w14:paraId="4EA30687" w14:textId="77777777" w:rsidR="00A2770B" w:rsidRPr="005626DB" w:rsidRDefault="00A2770B" w:rsidP="00A2770B">
            <w:pPr>
              <w:pStyle w:val="ListParagraph"/>
              <w:spacing w:line="240" w:lineRule="auto"/>
              <w:ind w:left="360"/>
            </w:pPr>
          </w:p>
          <w:p w14:paraId="5F3E510B" w14:textId="77777777" w:rsidR="00A2770B" w:rsidRPr="005626DB" w:rsidRDefault="00A2770B" w:rsidP="00A2770B">
            <w:pPr>
              <w:pStyle w:val="ListParagraph"/>
              <w:numPr>
                <w:ilvl w:val="0"/>
                <w:numId w:val="4"/>
              </w:numPr>
              <w:spacing w:line="240" w:lineRule="auto"/>
              <w:ind w:left="0"/>
            </w:pPr>
            <w:r w:rsidRPr="005626DB">
              <w:rPr>
                <w:rFonts w:eastAsia="Times New Roman"/>
                <w:bCs/>
              </w:rPr>
              <w:t>By the end of this session the 3-7 trainees will be able to: UPDATED</w:t>
            </w:r>
          </w:p>
          <w:p w14:paraId="74B7F154" w14:textId="77777777" w:rsidR="00A2770B" w:rsidRPr="005626DB" w:rsidRDefault="00A2770B" w:rsidP="00A2770B">
            <w:pPr>
              <w:pStyle w:val="ListParagraph"/>
              <w:numPr>
                <w:ilvl w:val="0"/>
                <w:numId w:val="4"/>
              </w:numPr>
              <w:spacing w:line="240" w:lineRule="auto"/>
            </w:pPr>
            <w:r w:rsidRPr="005626DB">
              <w:t>recognise the progressive steps in division</w:t>
            </w:r>
          </w:p>
          <w:p w14:paraId="4FB217A7" w14:textId="77777777" w:rsidR="00A2770B" w:rsidRPr="005626DB" w:rsidRDefault="00A2770B" w:rsidP="00A2770B">
            <w:pPr>
              <w:pStyle w:val="ListParagraph"/>
              <w:numPr>
                <w:ilvl w:val="0"/>
                <w:numId w:val="4"/>
              </w:numPr>
              <w:spacing w:line="240" w:lineRule="auto"/>
            </w:pPr>
            <w:r w:rsidRPr="005626DB">
              <w:t xml:space="preserve"> use the correct models and images to support children with </w:t>
            </w:r>
          </w:p>
          <w:p w14:paraId="7E42507C" w14:textId="77777777" w:rsidR="00A2770B" w:rsidRPr="005626DB" w:rsidRDefault="00A2770B" w:rsidP="00A2770B">
            <w:pPr>
              <w:pStyle w:val="ListParagraph"/>
              <w:spacing w:line="240" w:lineRule="auto"/>
              <w:ind w:left="360"/>
            </w:pPr>
            <w:r w:rsidRPr="005626DB">
              <w:t>equal structured sharing and grouping</w:t>
            </w:r>
          </w:p>
          <w:p w14:paraId="511697B0" w14:textId="77777777" w:rsidR="00A2770B" w:rsidRPr="005626DB" w:rsidRDefault="00A2770B" w:rsidP="00A2770B">
            <w:pPr>
              <w:pStyle w:val="ListParagraph"/>
              <w:spacing w:line="240" w:lineRule="auto"/>
              <w:ind w:left="360"/>
            </w:pPr>
            <w:r w:rsidRPr="005626DB">
              <w:t>to know how best to model the concept of remainder</w:t>
            </w:r>
          </w:p>
          <w:p w14:paraId="6AC6117A" w14:textId="77777777" w:rsidR="00A2770B" w:rsidRPr="005626DB" w:rsidRDefault="00A2770B" w:rsidP="00A2770B">
            <w:pPr>
              <w:pStyle w:val="ListParagraph"/>
              <w:spacing w:line="240" w:lineRule="auto"/>
              <w:ind w:left="360"/>
            </w:pPr>
            <w:r w:rsidRPr="005626DB">
              <w:t>to be able to plan activities that support children with their understanding of the inverse</w:t>
            </w:r>
          </w:p>
          <w:p w14:paraId="4B996DA8" w14:textId="77777777" w:rsidR="00A2770B" w:rsidRPr="005626DB" w:rsidRDefault="00A2770B" w:rsidP="00A2770B">
            <w:pPr>
              <w:pStyle w:val="ListParagraph"/>
              <w:numPr>
                <w:ilvl w:val="0"/>
                <w:numId w:val="4"/>
              </w:numPr>
              <w:spacing w:line="240" w:lineRule="auto"/>
            </w:pPr>
            <w:r w:rsidRPr="005626DB">
              <w:t>use structured apparatus and models and images to  teach conceptual and procedural understanding</w:t>
            </w:r>
          </w:p>
          <w:p w14:paraId="58109514" w14:textId="77777777" w:rsidR="00A2770B" w:rsidRPr="005626DB" w:rsidRDefault="00A2770B" w:rsidP="00A2770B">
            <w:pPr>
              <w:pStyle w:val="ListParagraph"/>
              <w:numPr>
                <w:ilvl w:val="0"/>
                <w:numId w:val="4"/>
              </w:numPr>
              <w:spacing w:line="240" w:lineRule="auto"/>
            </w:pPr>
            <w:r w:rsidRPr="005626DB">
              <w:t>apply  different teaching strategies  for division</w:t>
            </w:r>
          </w:p>
          <w:p w14:paraId="0F34124F" w14:textId="77777777" w:rsidR="00A2770B" w:rsidRPr="005626DB" w:rsidRDefault="00A2770B" w:rsidP="00A2770B">
            <w:pPr>
              <w:pStyle w:val="ListParagraph"/>
              <w:numPr>
                <w:ilvl w:val="0"/>
                <w:numId w:val="4"/>
              </w:numPr>
              <w:spacing w:line="240" w:lineRule="auto"/>
            </w:pPr>
            <w:r w:rsidRPr="005626DB">
              <w:t xml:space="preserve"> plan practical engaging activities that support children with the recall of multiplication and division facts for the 2, 5 and 10 multiplication tables</w:t>
            </w:r>
          </w:p>
          <w:p w14:paraId="5BAF25B5" w14:textId="77777777" w:rsidR="00A2770B" w:rsidRPr="005626DB" w:rsidRDefault="00A2770B" w:rsidP="001B789A">
            <w:pPr>
              <w:pStyle w:val="ListParagraph"/>
              <w:numPr>
                <w:ilvl w:val="0"/>
                <w:numId w:val="215"/>
              </w:numPr>
              <w:spacing w:line="240" w:lineRule="auto"/>
            </w:pPr>
            <w:r w:rsidRPr="005626DB">
              <w:t xml:space="preserve"> work with a range of materials and contexts in which multiplication and division  relate to grouping and sharing discrete and continuous quantities, to arrays and to repeated  addition  </w:t>
            </w:r>
          </w:p>
          <w:p w14:paraId="694675C1" w14:textId="77777777" w:rsidR="00A2770B" w:rsidRPr="005626DB" w:rsidRDefault="00A2770B" w:rsidP="001B789A">
            <w:pPr>
              <w:pStyle w:val="ListParagraph"/>
              <w:numPr>
                <w:ilvl w:val="0"/>
                <w:numId w:val="215"/>
              </w:numPr>
              <w:spacing w:line="240" w:lineRule="auto"/>
            </w:pPr>
            <w:r w:rsidRPr="005626DB">
              <w:t>use good subject knowledge to  be able to plan activities that help children to relate these to fractions and measures</w:t>
            </w:r>
          </w:p>
          <w:p w14:paraId="4F20679F" w14:textId="77777777" w:rsidR="00A2770B" w:rsidRPr="005626DB" w:rsidRDefault="00A2770B" w:rsidP="001B789A">
            <w:pPr>
              <w:pStyle w:val="ListParagraph"/>
              <w:numPr>
                <w:ilvl w:val="0"/>
                <w:numId w:val="215"/>
              </w:numPr>
              <w:spacing w:line="240" w:lineRule="auto"/>
            </w:pPr>
            <w:r w:rsidRPr="005626DB">
              <w:t>carry out AFL opportunities</w:t>
            </w:r>
          </w:p>
          <w:p w14:paraId="293417EE" w14:textId="77777777" w:rsidR="00A2770B" w:rsidRPr="005626DB" w:rsidRDefault="00A2770B" w:rsidP="001B789A">
            <w:pPr>
              <w:pStyle w:val="ListParagraph"/>
              <w:numPr>
                <w:ilvl w:val="0"/>
                <w:numId w:val="215"/>
              </w:numPr>
              <w:spacing w:line="240" w:lineRule="auto"/>
            </w:pPr>
            <w:r w:rsidRPr="005626DB">
              <w:t>use effective modelling and scaffolding to support progress</w:t>
            </w:r>
          </w:p>
          <w:p w14:paraId="4E86BEC8" w14:textId="77777777" w:rsidR="00A2770B" w:rsidRPr="005626DB" w:rsidRDefault="00A2770B" w:rsidP="001B789A">
            <w:pPr>
              <w:pStyle w:val="ListParagraph"/>
              <w:numPr>
                <w:ilvl w:val="0"/>
                <w:numId w:val="215"/>
              </w:numPr>
              <w:spacing w:line="240" w:lineRule="auto"/>
            </w:pPr>
            <w:r w:rsidRPr="005626DB">
              <w:t>differentiation through  outcome and expectations</w:t>
            </w:r>
          </w:p>
          <w:p w14:paraId="2251D6C6" w14:textId="77777777" w:rsidR="00A2770B" w:rsidRPr="005626DB" w:rsidRDefault="00A2770B" w:rsidP="001B789A">
            <w:pPr>
              <w:pStyle w:val="ListParagraph"/>
              <w:numPr>
                <w:ilvl w:val="0"/>
                <w:numId w:val="215"/>
              </w:numPr>
              <w:spacing w:line="240" w:lineRule="auto"/>
            </w:pPr>
            <w:r w:rsidRPr="005626DB">
              <w:t>anticipate common misconceptions</w:t>
            </w:r>
          </w:p>
        </w:tc>
      </w:tr>
      <w:tr w:rsidR="00A2770B" w:rsidRPr="005626DB" w14:paraId="448D9798" w14:textId="77777777" w:rsidTr="00A2770B">
        <w:trPr>
          <w:trHeight w:val="659"/>
        </w:trPr>
        <w:tc>
          <w:tcPr>
            <w:tcW w:w="2033" w:type="dxa"/>
            <w:tcBorders>
              <w:top w:val="nil"/>
              <w:left w:val="single" w:sz="8" w:space="0" w:color="auto"/>
              <w:bottom w:val="single" w:sz="8" w:space="0" w:color="auto"/>
              <w:right w:val="single" w:sz="8" w:space="0" w:color="auto"/>
            </w:tcBorders>
          </w:tcPr>
          <w:p w14:paraId="4E5AC81A"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WHY NOW?</w:t>
            </w:r>
          </w:p>
          <w:p w14:paraId="0BBB796C"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p>
          <w:p w14:paraId="322DCDE5"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Curriculum Design &amp; Key Messages</w:t>
            </w:r>
          </w:p>
        </w:tc>
        <w:tc>
          <w:tcPr>
            <w:tcW w:w="7507" w:type="dxa"/>
            <w:tcBorders>
              <w:top w:val="nil"/>
              <w:left w:val="nil"/>
              <w:bottom w:val="single" w:sz="8" w:space="0" w:color="auto"/>
              <w:right w:val="single" w:sz="8" w:space="0" w:color="auto"/>
            </w:tcBorders>
          </w:tcPr>
          <w:p w14:paraId="2240A3BC" w14:textId="77777777" w:rsidR="00A2770B" w:rsidRPr="005626DB" w:rsidRDefault="00A2770B" w:rsidP="001B789A">
            <w:pPr>
              <w:pStyle w:val="ListParagraph"/>
              <w:numPr>
                <w:ilvl w:val="0"/>
                <w:numId w:val="202"/>
              </w:numPr>
              <w:ind w:right="283"/>
              <w:rPr>
                <w:rFonts w:eastAsia="Times New Roman"/>
                <w:lang w:eastAsia="ja-JP"/>
              </w:rPr>
            </w:pPr>
            <w:r w:rsidRPr="005626DB">
              <w:rPr>
                <w:rFonts w:eastAsia="Times New Roman"/>
                <w:lang w:eastAsia="ja-JP"/>
              </w:rPr>
              <w:t>Making sense of abstract concepts in maths comes through the right choice of resources, models and images.</w:t>
            </w:r>
          </w:p>
          <w:p w14:paraId="24D61919" w14:textId="77777777" w:rsidR="00A2770B" w:rsidRPr="005626DB" w:rsidRDefault="00A2770B" w:rsidP="001B789A">
            <w:pPr>
              <w:pStyle w:val="ListParagraph"/>
              <w:numPr>
                <w:ilvl w:val="0"/>
                <w:numId w:val="202"/>
              </w:numPr>
              <w:spacing w:after="0" w:line="240" w:lineRule="auto"/>
              <w:rPr>
                <w:rFonts w:eastAsia="MS Mincho"/>
                <w:bCs/>
              </w:rPr>
            </w:pPr>
            <w:r w:rsidRPr="005626DB">
              <w:t>'Using resources to show interrelated meaning allows children to see the symbolic representation of mathematics.' (Clausen, T, M 2015)</w:t>
            </w:r>
          </w:p>
        </w:tc>
      </w:tr>
      <w:tr w:rsidR="00A2770B" w:rsidRPr="005626DB" w14:paraId="5D2B3257" w14:textId="77777777" w:rsidTr="00A2770B">
        <w:trPr>
          <w:trHeight w:val="429"/>
        </w:trPr>
        <w:tc>
          <w:tcPr>
            <w:tcW w:w="2033" w:type="dxa"/>
            <w:tcBorders>
              <w:top w:val="nil"/>
              <w:left w:val="single" w:sz="8" w:space="0" w:color="auto"/>
              <w:bottom w:val="single" w:sz="8" w:space="0" w:color="auto"/>
              <w:right w:val="single" w:sz="8" w:space="0" w:color="auto"/>
            </w:tcBorders>
          </w:tcPr>
          <w:p w14:paraId="06FD6EF3"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HOW?</w:t>
            </w:r>
          </w:p>
          <w:p w14:paraId="439613C1"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p>
          <w:p w14:paraId="6F80A4C8"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353E8C69" w14:textId="77777777" w:rsidR="00A2770B" w:rsidRPr="005626DB" w:rsidRDefault="00A2770B" w:rsidP="00A2770B">
            <w:pPr>
              <w:spacing w:before="87" w:after="0" w:line="240" w:lineRule="auto"/>
              <w:ind w:right="-23"/>
              <w:contextualSpacing/>
              <w:rPr>
                <w:rFonts w:eastAsia="Times New Roman"/>
                <w:sz w:val="22"/>
                <w:szCs w:val="22"/>
                <w:lang w:eastAsia="en-GB"/>
              </w:rPr>
            </w:pPr>
            <w:r w:rsidRPr="005626DB">
              <w:rPr>
                <w:rFonts w:eastAsia="Times New Roman"/>
                <w:b/>
                <w:bCs/>
                <w:color w:val="4B92DB"/>
                <w:spacing w:val="1"/>
                <w:sz w:val="22"/>
                <w:szCs w:val="22"/>
                <w:lang w:eastAsia="en-GB"/>
              </w:rPr>
              <w:t xml:space="preserve">Content </w:t>
            </w:r>
          </w:p>
        </w:tc>
        <w:tc>
          <w:tcPr>
            <w:tcW w:w="7507" w:type="dxa"/>
            <w:tcBorders>
              <w:top w:val="nil"/>
              <w:left w:val="nil"/>
              <w:bottom w:val="single" w:sz="8" w:space="0" w:color="auto"/>
              <w:right w:val="single" w:sz="8" w:space="0" w:color="auto"/>
            </w:tcBorders>
            <w:shd w:val="clear" w:color="auto" w:fill="auto"/>
          </w:tcPr>
          <w:p w14:paraId="3B9D6672" w14:textId="77777777" w:rsidR="00A2770B" w:rsidRPr="005626DB" w:rsidRDefault="00A2770B" w:rsidP="00A2770B">
            <w:pPr>
              <w:spacing w:after="0" w:line="240" w:lineRule="auto"/>
              <w:contextualSpacing/>
              <w:rPr>
                <w:rFonts w:eastAsia="MS Mincho"/>
                <w:lang w:eastAsia="ja-JP"/>
              </w:rPr>
            </w:pPr>
            <w:r w:rsidRPr="005626DB">
              <w:rPr>
                <w:rFonts w:eastAsia="MS Mincho"/>
                <w:lang w:eastAsia="ja-JP"/>
              </w:rPr>
              <w:t>During the session the 5-11 trainees will:</w:t>
            </w:r>
          </w:p>
          <w:p w14:paraId="206FF623" w14:textId="77777777" w:rsidR="00A2770B" w:rsidRPr="005626DB" w:rsidRDefault="00A2770B" w:rsidP="00A2770B">
            <w:pPr>
              <w:numPr>
                <w:ilvl w:val="0"/>
                <w:numId w:val="7"/>
              </w:numPr>
              <w:spacing w:after="0" w:line="240" w:lineRule="auto"/>
              <w:contextualSpacing/>
              <w:rPr>
                <w:rFonts w:eastAsia="MS Mincho"/>
                <w:lang w:eastAsia="ja-JP"/>
              </w:rPr>
            </w:pPr>
            <w:r w:rsidRPr="005626DB">
              <w:rPr>
                <w:rFonts w:eastAsia="MS Mincho"/>
                <w:lang w:eastAsia="ja-JP"/>
              </w:rPr>
              <w:t xml:space="preserve">explore their understanding of the big ideas and the explore their understanding of the big ideas and the key concepts of fractions </w:t>
            </w:r>
          </w:p>
          <w:p w14:paraId="02426493" w14:textId="77777777" w:rsidR="00A2770B" w:rsidRPr="005626DB" w:rsidRDefault="00A2770B" w:rsidP="00A2770B">
            <w:pPr>
              <w:numPr>
                <w:ilvl w:val="0"/>
                <w:numId w:val="7"/>
              </w:numPr>
              <w:spacing w:after="0" w:line="240" w:lineRule="auto"/>
              <w:contextualSpacing/>
              <w:rPr>
                <w:rFonts w:eastAsia="MS Mincho"/>
                <w:lang w:eastAsia="ja-JP"/>
              </w:rPr>
            </w:pPr>
            <w:r w:rsidRPr="005626DB">
              <w:rPr>
                <w:rFonts w:eastAsia="MS Mincho"/>
                <w:lang w:eastAsia="ja-JP"/>
              </w:rPr>
              <w:t>understand the importance of visual representations of key concepts</w:t>
            </w:r>
          </w:p>
          <w:p w14:paraId="4819164C" w14:textId="77777777" w:rsidR="00A2770B" w:rsidRPr="005626DB" w:rsidRDefault="00A2770B" w:rsidP="00A2770B">
            <w:pPr>
              <w:numPr>
                <w:ilvl w:val="0"/>
                <w:numId w:val="7"/>
              </w:numPr>
              <w:spacing w:after="0" w:line="240" w:lineRule="auto"/>
              <w:contextualSpacing/>
              <w:rPr>
                <w:rFonts w:eastAsia="MS Mincho"/>
                <w:lang w:eastAsia="ja-JP"/>
              </w:rPr>
            </w:pPr>
            <w:r w:rsidRPr="005626DB">
              <w:rPr>
                <w:rFonts w:eastAsia="MS Mincho"/>
                <w:lang w:eastAsia="ja-JP"/>
              </w:rPr>
              <w:t>develop an understanding of progression, including the developmental stages of mathematical learning</w:t>
            </w:r>
          </w:p>
          <w:p w14:paraId="0579329D" w14:textId="77777777" w:rsidR="00A2770B" w:rsidRPr="005626DB" w:rsidRDefault="00A2770B" w:rsidP="00A2770B">
            <w:pPr>
              <w:numPr>
                <w:ilvl w:val="0"/>
                <w:numId w:val="7"/>
              </w:numPr>
              <w:spacing w:after="0" w:line="240" w:lineRule="auto"/>
              <w:contextualSpacing/>
              <w:rPr>
                <w:rFonts w:eastAsia="MS Mincho"/>
                <w:lang w:eastAsia="ja-JP"/>
              </w:rPr>
            </w:pPr>
            <w:r w:rsidRPr="005626DB">
              <w:rPr>
                <w:rFonts w:eastAsia="MS Mincho"/>
                <w:lang w:eastAsia="ja-JP"/>
              </w:rPr>
              <w:t>know of some approaches for teaching fractions including effective ways of modelling and teaching strategies and methods</w:t>
            </w:r>
          </w:p>
          <w:p w14:paraId="159762B7" w14:textId="77777777" w:rsidR="00A2770B" w:rsidRPr="005626DB" w:rsidRDefault="00A2770B" w:rsidP="00A2770B">
            <w:pPr>
              <w:numPr>
                <w:ilvl w:val="0"/>
                <w:numId w:val="7"/>
              </w:numPr>
              <w:spacing w:after="0" w:line="240" w:lineRule="auto"/>
              <w:contextualSpacing/>
              <w:rPr>
                <w:rFonts w:eastAsia="MS Mincho"/>
                <w:i/>
                <w:iCs/>
                <w:lang w:eastAsia="ja-JP"/>
              </w:rPr>
            </w:pPr>
            <w:r w:rsidRPr="005626DB">
              <w:rPr>
                <w:rFonts w:eastAsia="MS Mincho"/>
                <w:lang w:eastAsia="ja-JP"/>
              </w:rPr>
              <w:t xml:space="preserve">have knowledge of common misconceptions in fractions and be able to support </w:t>
            </w:r>
            <w:r w:rsidRPr="005626DB">
              <w:rPr>
                <w:rFonts w:eastAsia="MS Mincho"/>
                <w:iCs/>
                <w:lang w:eastAsia="ja-JP"/>
              </w:rPr>
              <w:t>children</w:t>
            </w:r>
          </w:p>
          <w:p w14:paraId="6BB2CA5D" w14:textId="77777777" w:rsidR="00A2770B" w:rsidRPr="005626DB" w:rsidRDefault="00A2770B" w:rsidP="00A2770B">
            <w:pPr>
              <w:numPr>
                <w:ilvl w:val="0"/>
                <w:numId w:val="7"/>
              </w:numPr>
              <w:spacing w:after="0" w:line="240" w:lineRule="auto"/>
              <w:contextualSpacing/>
              <w:rPr>
                <w:rFonts w:eastAsia="MS Mincho"/>
                <w:i/>
                <w:iCs/>
                <w:lang w:eastAsia="ja-JP"/>
              </w:rPr>
            </w:pPr>
            <w:r w:rsidRPr="005626DB">
              <w:rPr>
                <w:rFonts w:eastAsia="MS Mincho"/>
                <w:bCs/>
                <w:iCs/>
              </w:rPr>
              <w:t>reflect upon how to teach for conceptual and procedural understanding, as well as for greater depth</w:t>
            </w:r>
          </w:p>
          <w:p w14:paraId="450A415A" w14:textId="77777777" w:rsidR="00A2770B" w:rsidRPr="005626DB" w:rsidRDefault="00A2770B" w:rsidP="00A2770B">
            <w:pPr>
              <w:spacing w:after="0" w:line="240" w:lineRule="auto"/>
              <w:contextualSpacing/>
              <w:rPr>
                <w:rFonts w:eastAsia="MS Mincho"/>
                <w:bCs/>
                <w:iCs/>
              </w:rPr>
            </w:pPr>
          </w:p>
          <w:p w14:paraId="357A055E" w14:textId="77777777" w:rsidR="00A2770B" w:rsidRPr="005626DB" w:rsidRDefault="00A2770B" w:rsidP="00A2770B">
            <w:pPr>
              <w:spacing w:after="0" w:line="240" w:lineRule="auto"/>
              <w:contextualSpacing/>
              <w:rPr>
                <w:rFonts w:eastAsia="MS Mincho"/>
                <w:bCs/>
                <w:iCs/>
              </w:rPr>
            </w:pPr>
            <w:r w:rsidRPr="005626DB">
              <w:rPr>
                <w:rFonts w:eastAsia="MS Mincho"/>
                <w:bCs/>
                <w:iCs/>
              </w:rPr>
              <w:t xml:space="preserve">During the session the 3-7 trainees will: </w:t>
            </w:r>
          </w:p>
          <w:p w14:paraId="252CC1AA" w14:textId="77777777" w:rsidR="00A2770B" w:rsidRPr="005626DB" w:rsidRDefault="00A2770B" w:rsidP="001B789A">
            <w:pPr>
              <w:pStyle w:val="ListParagraph"/>
              <w:numPr>
                <w:ilvl w:val="0"/>
                <w:numId w:val="216"/>
              </w:numPr>
              <w:spacing w:after="0" w:line="240" w:lineRule="auto"/>
              <w:rPr>
                <w:rFonts w:eastAsia="MS Mincho"/>
                <w:bCs/>
                <w:iCs/>
              </w:rPr>
            </w:pPr>
            <w:r w:rsidRPr="005626DB">
              <w:rPr>
                <w:rFonts w:eastAsia="MS Mincho"/>
                <w:bCs/>
                <w:iCs/>
              </w:rPr>
              <w:t>look at the progressive steps for division from EYFS to KS2 with a focus on Early Years</w:t>
            </w:r>
          </w:p>
          <w:p w14:paraId="410E5A6B" w14:textId="77777777" w:rsidR="00A2770B" w:rsidRPr="005626DB" w:rsidRDefault="00A2770B" w:rsidP="001B789A">
            <w:pPr>
              <w:pStyle w:val="ListParagraph"/>
              <w:numPr>
                <w:ilvl w:val="0"/>
                <w:numId w:val="216"/>
              </w:numPr>
              <w:spacing w:after="0" w:line="240" w:lineRule="auto"/>
              <w:rPr>
                <w:rFonts w:eastAsia="MS Mincho"/>
                <w:bCs/>
                <w:iCs/>
              </w:rPr>
            </w:pPr>
            <w:r w:rsidRPr="005626DB">
              <w:rPr>
                <w:rFonts w:eastAsia="MS Mincho"/>
                <w:bCs/>
                <w:iCs/>
              </w:rPr>
              <w:t>watch video clips of children learning about structured sharing and carry out reflective tasks</w:t>
            </w:r>
          </w:p>
          <w:p w14:paraId="5EAF9588" w14:textId="77777777" w:rsidR="00A2770B" w:rsidRPr="005626DB" w:rsidRDefault="00A2770B" w:rsidP="001B789A">
            <w:pPr>
              <w:pStyle w:val="ListParagraph"/>
              <w:numPr>
                <w:ilvl w:val="0"/>
                <w:numId w:val="216"/>
              </w:numPr>
              <w:spacing w:after="0" w:line="240" w:lineRule="auto"/>
              <w:rPr>
                <w:rFonts w:eastAsia="MS Mincho"/>
                <w:bCs/>
                <w:iCs/>
              </w:rPr>
            </w:pPr>
            <w:r w:rsidRPr="005626DB">
              <w:rPr>
                <w:rFonts w:eastAsia="MS Mincho"/>
                <w:bCs/>
                <w:iCs/>
              </w:rPr>
              <w:t>explore and try out the different models and structured apparatus available to help children see the abstract concepts (equal sharing, sets of ,groups of, remainder, arrays, commutative and associative law)</w:t>
            </w:r>
            <w:r w:rsidRPr="005626DB">
              <w:t xml:space="preserve"> </w:t>
            </w:r>
            <w:r w:rsidRPr="005626DB">
              <w:rPr>
                <w:rFonts w:eastAsia="MS Mincho"/>
                <w:bCs/>
                <w:iCs/>
              </w:rPr>
              <w:t>4 × 5 = 20 and 20 ÷ 5 = 4</w:t>
            </w:r>
          </w:p>
          <w:p w14:paraId="11087A5F" w14:textId="77777777" w:rsidR="00A2770B" w:rsidRPr="005626DB" w:rsidRDefault="00A2770B" w:rsidP="001B789A">
            <w:pPr>
              <w:pStyle w:val="ListParagraph"/>
              <w:numPr>
                <w:ilvl w:val="0"/>
                <w:numId w:val="216"/>
              </w:numPr>
              <w:spacing w:after="0" w:line="240" w:lineRule="auto"/>
              <w:rPr>
                <w:rFonts w:eastAsia="MS Mincho"/>
                <w:i/>
                <w:iCs/>
                <w:lang w:eastAsia="ja-JP"/>
              </w:rPr>
            </w:pPr>
            <w:r w:rsidRPr="005626DB">
              <w:rPr>
                <w:rFonts w:eastAsia="MS Mincho"/>
                <w:bCs/>
                <w:iCs/>
              </w:rPr>
              <w:t>to have a go at modelling repeated subtraction for division and repeated addition using number lines and structured materials</w:t>
            </w:r>
          </w:p>
          <w:p w14:paraId="0D4B3A93" w14:textId="77777777" w:rsidR="00A2770B" w:rsidRPr="005626DB" w:rsidRDefault="00A2770B" w:rsidP="001B789A">
            <w:pPr>
              <w:pStyle w:val="ListParagraph"/>
              <w:numPr>
                <w:ilvl w:val="0"/>
                <w:numId w:val="216"/>
              </w:numPr>
              <w:spacing w:after="0" w:line="240" w:lineRule="auto"/>
              <w:rPr>
                <w:rFonts w:eastAsia="MS Mincho"/>
                <w:i/>
                <w:iCs/>
                <w:lang w:eastAsia="ja-JP"/>
              </w:rPr>
            </w:pPr>
            <w:r w:rsidRPr="005626DB">
              <w:rPr>
                <w:rFonts w:eastAsia="MS Mincho"/>
                <w:bCs/>
                <w:iCs/>
              </w:rPr>
              <w:t>to plan and evaluate activities to support children  with their exploration of  the mathematical concepts for division in a KS1 EYFS setting</w:t>
            </w:r>
          </w:p>
          <w:p w14:paraId="1A12C563" w14:textId="77777777" w:rsidR="00A2770B" w:rsidRPr="005626DB" w:rsidRDefault="00A2770B" w:rsidP="001B789A">
            <w:pPr>
              <w:pStyle w:val="ListParagraph"/>
              <w:numPr>
                <w:ilvl w:val="0"/>
                <w:numId w:val="216"/>
              </w:numPr>
              <w:spacing w:after="0" w:line="240" w:lineRule="auto"/>
              <w:rPr>
                <w:rFonts w:eastAsia="MS Mincho"/>
                <w:i/>
                <w:iCs/>
                <w:lang w:eastAsia="ja-JP"/>
              </w:rPr>
            </w:pPr>
            <w:r w:rsidRPr="005626DB">
              <w:rPr>
                <w:rFonts w:eastAsia="MS Mincho"/>
                <w:bCs/>
                <w:iCs/>
              </w:rPr>
              <w:t>discuss common misconceptions and strategies to move learning forward</w:t>
            </w:r>
          </w:p>
        </w:tc>
      </w:tr>
      <w:tr w:rsidR="00A2770B" w:rsidRPr="005626DB" w14:paraId="25AAB226" w14:textId="77777777" w:rsidTr="00A2770B">
        <w:trPr>
          <w:trHeight w:val="698"/>
        </w:trPr>
        <w:tc>
          <w:tcPr>
            <w:tcW w:w="2033" w:type="dxa"/>
            <w:tcBorders>
              <w:top w:val="nil"/>
              <w:left w:val="single" w:sz="8" w:space="0" w:color="auto"/>
              <w:bottom w:val="single" w:sz="8" w:space="0" w:color="auto"/>
              <w:right w:val="single" w:sz="8" w:space="0" w:color="auto"/>
            </w:tcBorders>
          </w:tcPr>
          <w:p w14:paraId="5D372977"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WHERE?</w:t>
            </w:r>
          </w:p>
          <w:p w14:paraId="283EAFB8"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Key Links: </w:t>
            </w:r>
          </w:p>
          <w:p w14:paraId="07E7F87E" w14:textId="77777777" w:rsidR="00A2770B" w:rsidRPr="005626DB" w:rsidRDefault="00A2770B" w:rsidP="00A2770B">
            <w:p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PGCE Course</w:t>
            </w:r>
          </w:p>
        </w:tc>
        <w:tc>
          <w:tcPr>
            <w:tcW w:w="7507" w:type="dxa"/>
            <w:tcBorders>
              <w:top w:val="nil"/>
              <w:left w:val="nil"/>
              <w:bottom w:val="single" w:sz="8" w:space="0" w:color="auto"/>
              <w:right w:val="single" w:sz="8" w:space="0" w:color="auto"/>
            </w:tcBorders>
            <w:hideMark/>
          </w:tcPr>
          <w:p w14:paraId="6192BADB" w14:textId="77777777" w:rsidR="006C14D3" w:rsidRDefault="006C14D3" w:rsidP="006C14D3">
            <w:pPr>
              <w:spacing w:before="87" w:after="0" w:line="240" w:lineRule="auto"/>
              <w:ind w:right="-20"/>
              <w:rPr>
                <w:color w:val="201F1E"/>
                <w:shd w:val="clear" w:color="auto" w:fill="FFFFFF"/>
              </w:rPr>
            </w:pPr>
            <w:r w:rsidRPr="007D0177">
              <w:rPr>
                <w:rFonts w:eastAsia="Times New Roman"/>
                <w:b/>
                <w:bCs/>
                <w:lang w:eastAsia="en-GB"/>
              </w:rPr>
              <w:t>PGCE Cross-Course Links including Provision for All</w:t>
            </w:r>
            <w:r>
              <w:rPr>
                <w:rFonts w:eastAsia="Times New Roman"/>
                <w:b/>
                <w:bCs/>
                <w:lang w:eastAsia="en-GB"/>
              </w:rPr>
              <w:t xml:space="preserve">: </w:t>
            </w:r>
            <w:r w:rsidRPr="007D0177">
              <w:rPr>
                <w:color w:val="201F1E"/>
                <w:shd w:val="clear" w:color="auto" w:fill="FFFFFF"/>
              </w:rPr>
              <w:t>To consider the needs of all children in all contexts and make provision for them to make progress (see Appendix 1).</w:t>
            </w:r>
          </w:p>
          <w:p w14:paraId="26E9CAC6" w14:textId="77777777" w:rsidR="00A2770B" w:rsidRPr="005626DB" w:rsidRDefault="00A2770B" w:rsidP="001B789A">
            <w:pPr>
              <w:pStyle w:val="ListParagraph"/>
              <w:numPr>
                <w:ilvl w:val="0"/>
                <w:numId w:val="233"/>
              </w:numPr>
              <w:rPr>
                <w:rFonts w:eastAsia="Times New Roman"/>
                <w:bCs/>
                <w:sz w:val="22"/>
                <w:szCs w:val="22"/>
                <w:lang w:eastAsia="en-GB"/>
              </w:rPr>
            </w:pPr>
            <w:r w:rsidRPr="005626DB">
              <w:rPr>
                <w:rFonts w:eastAsia="Times New Roman"/>
                <w:bCs/>
                <w:sz w:val="22"/>
                <w:szCs w:val="22"/>
                <w:lang w:eastAsia="en-GB"/>
              </w:rPr>
              <w:t>Professional learning (10) The curriculum</w:t>
            </w:r>
          </w:p>
          <w:p w14:paraId="7214DE8D" w14:textId="77777777" w:rsidR="00A2770B" w:rsidRPr="005626DB" w:rsidRDefault="00A2770B" w:rsidP="00A2770B">
            <w:pPr>
              <w:contextualSpacing/>
              <w:rPr>
                <w:rFonts w:eastAsia="MS Mincho"/>
                <w:lang w:eastAsia="ja-JP"/>
              </w:rPr>
            </w:pPr>
          </w:p>
        </w:tc>
      </w:tr>
      <w:tr w:rsidR="00A2770B" w:rsidRPr="005626DB" w14:paraId="65989C46" w14:textId="77777777" w:rsidTr="00A2770B">
        <w:trPr>
          <w:trHeight w:val="698"/>
        </w:trPr>
        <w:tc>
          <w:tcPr>
            <w:tcW w:w="2033" w:type="dxa"/>
            <w:tcBorders>
              <w:top w:val="nil"/>
              <w:left w:val="single" w:sz="8" w:space="0" w:color="auto"/>
              <w:bottom w:val="single" w:sz="8" w:space="0" w:color="auto"/>
              <w:right w:val="single" w:sz="8" w:space="0" w:color="auto"/>
            </w:tcBorders>
          </w:tcPr>
          <w:p w14:paraId="20811713"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p>
          <w:p w14:paraId="135F0162"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ITT Core Content Framework</w:t>
            </w:r>
          </w:p>
          <w:p w14:paraId="3EC4B909"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p>
          <w:p w14:paraId="1BFB5D19"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p>
          <w:p w14:paraId="152F3EDC"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CCF Coverage</w:t>
            </w:r>
          </w:p>
        </w:tc>
        <w:tc>
          <w:tcPr>
            <w:tcW w:w="7507" w:type="dxa"/>
            <w:tcBorders>
              <w:top w:val="nil"/>
              <w:left w:val="nil"/>
              <w:bottom w:val="single" w:sz="8" w:space="0" w:color="auto"/>
              <w:right w:val="single" w:sz="8" w:space="0" w:color="auto"/>
            </w:tcBorders>
          </w:tcPr>
          <w:p w14:paraId="23A9BC56" w14:textId="77777777" w:rsidR="007448EC" w:rsidRPr="00B93606" w:rsidRDefault="007448EC" w:rsidP="007448EC">
            <w:pPr>
              <w:spacing w:before="87" w:after="0" w:line="240" w:lineRule="auto"/>
              <w:ind w:right="-20"/>
            </w:pPr>
            <w:r w:rsidRPr="00B93606">
              <w:rPr>
                <w:rFonts w:eastAsia="Times New Roman"/>
                <w:b/>
                <w:bCs/>
                <w:spacing w:val="1"/>
                <w:lang w:eastAsia="en-GB"/>
              </w:rPr>
              <w:t xml:space="preserve">ITT Core Content Framework: </w:t>
            </w:r>
            <w:r w:rsidRPr="00B93606">
              <w:rPr>
                <w:rFonts w:eastAsia="Times New Roman"/>
                <w:spacing w:val="1"/>
                <w:lang w:eastAsia="en-GB"/>
              </w:rPr>
              <w:t>Aspects from</w:t>
            </w:r>
            <w:r w:rsidRPr="00B93606">
              <w:t xml:space="preserve"> the five core areas (‘Behaviour’, ‘</w:t>
            </w:r>
            <w:r w:rsidRPr="007448EC">
              <w:rPr>
                <w:u w:val="single"/>
              </w:rPr>
              <w:t>Pedagogy’, ‘Assessment’, ‘Curriculum’</w:t>
            </w:r>
            <w:r w:rsidRPr="00B93606">
              <w:t>, ‘Professional Behaviours’) will be included in this seminar as appropriate.</w:t>
            </w:r>
          </w:p>
          <w:p w14:paraId="508B28EE" w14:textId="1CD3ED42" w:rsidR="00A2770B" w:rsidRPr="007448EC" w:rsidRDefault="00A2770B" w:rsidP="00A2770B">
            <w:pPr>
              <w:contextualSpacing/>
              <w:rPr>
                <w:b/>
                <w:i/>
                <w:sz w:val="22"/>
                <w:szCs w:val="22"/>
              </w:rPr>
            </w:pPr>
            <w:r w:rsidRPr="005626DB">
              <w:rPr>
                <w:b/>
                <w:i/>
                <w:iCs/>
                <w:sz w:val="22"/>
                <w:szCs w:val="22"/>
              </w:rPr>
              <w:t xml:space="preserve">Focus: </w:t>
            </w:r>
          </w:p>
          <w:p w14:paraId="05AE1658" w14:textId="77777777" w:rsidR="00A2770B" w:rsidRPr="007448EC" w:rsidRDefault="00A2770B" w:rsidP="00A2770B">
            <w:pPr>
              <w:contextualSpacing/>
              <w:rPr>
                <w:i/>
                <w:sz w:val="22"/>
                <w:szCs w:val="22"/>
              </w:rPr>
            </w:pPr>
            <w:r w:rsidRPr="007448EC">
              <w:rPr>
                <w:i/>
                <w:sz w:val="22"/>
                <w:szCs w:val="22"/>
              </w:rPr>
              <w:t xml:space="preserve">1:2:  Teachers are key role models, who can influence the attitudes, values and behaviours of their pupils. </w:t>
            </w:r>
          </w:p>
          <w:p w14:paraId="029BE652" w14:textId="77777777" w:rsidR="00A2770B" w:rsidRPr="007448EC" w:rsidRDefault="00A2770B" w:rsidP="00A2770B">
            <w:pPr>
              <w:contextualSpacing/>
              <w:rPr>
                <w:i/>
                <w:sz w:val="22"/>
                <w:szCs w:val="22"/>
              </w:rPr>
            </w:pPr>
            <w:r w:rsidRPr="007448EC">
              <w:rPr>
                <w:i/>
                <w:sz w:val="22"/>
                <w:szCs w:val="22"/>
              </w:rPr>
              <w:t>3:2   Secure subject knowledge helps teachers to motivate pupils and teach effectively.</w:t>
            </w:r>
          </w:p>
          <w:p w14:paraId="31DF7BAE" w14:textId="77777777" w:rsidR="00A2770B" w:rsidRPr="005626DB" w:rsidRDefault="00A2770B" w:rsidP="00A2770B">
            <w:pPr>
              <w:contextualSpacing/>
              <w:rPr>
                <w:rFonts w:eastAsia="MS Mincho"/>
                <w:lang w:eastAsia="ja-JP"/>
              </w:rPr>
            </w:pPr>
            <w:r w:rsidRPr="007448EC">
              <w:rPr>
                <w:i/>
                <w:sz w:val="22"/>
                <w:szCs w:val="22"/>
              </w:rPr>
              <w:t>4:7  High-quality classroom talk can support pupils to articulate key ideas, consolidate understanding and extend their vocabulary.</w:t>
            </w:r>
          </w:p>
        </w:tc>
      </w:tr>
      <w:tr w:rsidR="00A2770B" w:rsidRPr="005626DB" w14:paraId="413BA4AB" w14:textId="77777777" w:rsidTr="00A2770B">
        <w:trPr>
          <w:trHeight w:val="698"/>
        </w:trPr>
        <w:tc>
          <w:tcPr>
            <w:tcW w:w="2033" w:type="dxa"/>
            <w:tcBorders>
              <w:top w:val="nil"/>
              <w:left w:val="single" w:sz="8" w:space="0" w:color="auto"/>
              <w:bottom w:val="single" w:sz="8" w:space="0" w:color="auto"/>
              <w:right w:val="single" w:sz="8" w:space="0" w:color="auto"/>
            </w:tcBorders>
          </w:tcPr>
          <w:p w14:paraId="2AB02703"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Teachers’ Standards</w:t>
            </w:r>
          </w:p>
        </w:tc>
        <w:tc>
          <w:tcPr>
            <w:tcW w:w="7507" w:type="dxa"/>
            <w:tcBorders>
              <w:top w:val="nil"/>
              <w:left w:val="nil"/>
              <w:bottom w:val="single" w:sz="8" w:space="0" w:color="auto"/>
              <w:right w:val="single" w:sz="8" w:space="0" w:color="auto"/>
            </w:tcBorders>
          </w:tcPr>
          <w:p w14:paraId="42D5620D" w14:textId="77777777" w:rsidR="00A2770B" w:rsidRPr="005626DB" w:rsidRDefault="00A2770B" w:rsidP="00A2770B">
            <w:pPr>
              <w:contextualSpacing/>
              <w:rPr>
                <w:rFonts w:eastAsia="MS Mincho"/>
                <w:lang w:eastAsia="ja-JP"/>
              </w:rPr>
            </w:pPr>
            <w:r w:rsidRPr="005626DB">
              <w:rPr>
                <w:rFonts w:eastAsia="MS Mincho"/>
                <w:lang w:eastAsia="ja-JP"/>
              </w:rPr>
              <w:t xml:space="preserve"> </w:t>
            </w:r>
            <w:r w:rsidRPr="005626DB">
              <w:rPr>
                <w:rFonts w:eastAsia="MS Mincho"/>
                <w:b/>
                <w:lang w:eastAsia="ja-JP"/>
              </w:rPr>
              <w:t>TS1</w:t>
            </w:r>
            <w:r w:rsidRPr="005626DB">
              <w:rPr>
                <w:rFonts w:eastAsia="MS Mincho"/>
                <w:lang w:eastAsia="ja-JP"/>
              </w:rPr>
              <w:t xml:space="preserve">TS2, </w:t>
            </w:r>
            <w:r w:rsidRPr="005626DB">
              <w:rPr>
                <w:rFonts w:eastAsia="MS Mincho"/>
                <w:b/>
                <w:lang w:eastAsia="ja-JP"/>
              </w:rPr>
              <w:t>TS3,</w:t>
            </w:r>
            <w:r w:rsidRPr="005626DB">
              <w:rPr>
                <w:rFonts w:eastAsia="MS Mincho"/>
                <w:lang w:eastAsia="ja-JP"/>
              </w:rPr>
              <w:t xml:space="preserve"> TS4, TS5, TS6 and TS7</w:t>
            </w:r>
          </w:p>
          <w:p w14:paraId="0F1F5CE6" w14:textId="77777777" w:rsidR="00A2770B" w:rsidRPr="005626DB" w:rsidRDefault="00A2770B" w:rsidP="00A2770B">
            <w:pPr>
              <w:contextualSpacing/>
              <w:rPr>
                <w:rFonts w:eastAsia="MS Mincho"/>
                <w:sz w:val="22"/>
                <w:szCs w:val="22"/>
                <w:lang w:eastAsia="ja-JP"/>
              </w:rPr>
            </w:pPr>
            <w:r w:rsidRPr="005626DB">
              <w:rPr>
                <w:rFonts w:eastAsia="MS Mincho"/>
                <w:sz w:val="22"/>
                <w:szCs w:val="22"/>
                <w:lang w:eastAsia="ja-JP"/>
              </w:rPr>
              <w:t>Demonstrates good subject knowledge</w:t>
            </w:r>
          </w:p>
        </w:tc>
      </w:tr>
    </w:tbl>
    <w:p w14:paraId="2829080B" w14:textId="77777777" w:rsidR="00A2770B" w:rsidRPr="005626DB" w:rsidRDefault="00A2770B" w:rsidP="00A2770B">
      <w:pPr>
        <w:rPr>
          <w:rFonts w:eastAsia="MS Mincho"/>
          <w:bCs/>
          <w:sz w:val="22"/>
          <w:szCs w:val="22"/>
          <w:lang w:eastAsia="ja-JP"/>
        </w:rPr>
      </w:pPr>
    </w:p>
    <w:p w14:paraId="49265241" w14:textId="77777777" w:rsidR="00A2770B" w:rsidRPr="005626DB" w:rsidRDefault="00A2770B" w:rsidP="00A2770B">
      <w:pPr>
        <w:rPr>
          <w:rFonts w:eastAsia="MS Mincho"/>
          <w:bCs/>
          <w:sz w:val="22"/>
          <w:szCs w:val="22"/>
          <w:lang w:eastAsia="ja-JP"/>
        </w:rPr>
      </w:pPr>
      <w:r w:rsidRPr="005626DB">
        <w:rPr>
          <w:rFonts w:eastAsia="MS Mincho"/>
          <w:bCs/>
          <w:sz w:val="22"/>
          <w:szCs w:val="22"/>
          <w:lang w:eastAsia="ja-JP"/>
        </w:rPr>
        <w:br w:type="page"/>
      </w:r>
    </w:p>
    <w:tbl>
      <w:tblPr>
        <w:tblW w:w="9540" w:type="dxa"/>
        <w:tblInd w:w="98" w:type="dxa"/>
        <w:tblCellMar>
          <w:left w:w="142" w:type="dxa"/>
          <w:right w:w="0" w:type="dxa"/>
        </w:tblCellMar>
        <w:tblLook w:val="04A0" w:firstRow="1" w:lastRow="0" w:firstColumn="1" w:lastColumn="0" w:noHBand="0" w:noVBand="1"/>
      </w:tblPr>
      <w:tblGrid>
        <w:gridCol w:w="2033"/>
        <w:gridCol w:w="7507"/>
      </w:tblGrid>
      <w:tr w:rsidR="00A2770B" w:rsidRPr="005626DB" w14:paraId="2C943862" w14:textId="77777777" w:rsidTr="00A2770B">
        <w:trPr>
          <w:trHeight w:val="631"/>
        </w:trPr>
        <w:tc>
          <w:tcPr>
            <w:tcW w:w="9540" w:type="dxa"/>
            <w:gridSpan w:val="2"/>
            <w:tcBorders>
              <w:top w:val="single" w:sz="8" w:space="0" w:color="auto"/>
              <w:left w:val="single" w:sz="8" w:space="0" w:color="auto"/>
              <w:bottom w:val="single" w:sz="8" w:space="0" w:color="auto"/>
              <w:right w:val="single" w:sz="8" w:space="0" w:color="auto"/>
            </w:tcBorders>
            <w:shd w:val="clear" w:color="auto" w:fill="00B0F0"/>
            <w:hideMark/>
          </w:tcPr>
          <w:p w14:paraId="5E2E73A9" w14:textId="77777777" w:rsidR="00A2770B" w:rsidRPr="005626DB" w:rsidRDefault="00A2770B" w:rsidP="00A2770B">
            <w:pPr>
              <w:jc w:val="center"/>
              <w:rPr>
                <w:rFonts w:eastAsia="Times New Roman"/>
                <w:b/>
                <w:sz w:val="22"/>
                <w:szCs w:val="22"/>
                <w:shd w:val="clear" w:color="auto" w:fill="00B0F0"/>
                <w:lang w:eastAsia="ja-JP"/>
              </w:rPr>
            </w:pPr>
          </w:p>
          <w:p w14:paraId="3717F163" w14:textId="77777777" w:rsidR="00A2770B" w:rsidRPr="005626DB" w:rsidRDefault="00A2770B" w:rsidP="00A2770B">
            <w:pPr>
              <w:jc w:val="center"/>
              <w:rPr>
                <w:rFonts w:eastAsia="Times New Roman"/>
                <w:b/>
                <w:sz w:val="22"/>
                <w:szCs w:val="22"/>
                <w:shd w:val="clear" w:color="auto" w:fill="00B0F0"/>
                <w:lang w:eastAsia="ja-JP"/>
              </w:rPr>
            </w:pPr>
            <w:r w:rsidRPr="005626DB">
              <w:rPr>
                <w:rFonts w:eastAsia="Times New Roman"/>
                <w:b/>
                <w:bCs/>
                <w:shd w:val="clear" w:color="auto" w:fill="00B0F0"/>
                <w:lang w:eastAsia="ja-JP"/>
              </w:rPr>
              <w:t>Maths Session 11</w:t>
            </w:r>
          </w:p>
        </w:tc>
      </w:tr>
      <w:tr w:rsidR="00A2770B" w:rsidRPr="005626DB" w14:paraId="711125AA" w14:textId="77777777" w:rsidTr="00A2770B">
        <w:trPr>
          <w:trHeight w:val="525"/>
        </w:trPr>
        <w:tc>
          <w:tcPr>
            <w:tcW w:w="2033" w:type="dxa"/>
            <w:tcBorders>
              <w:top w:val="nil"/>
              <w:left w:val="single" w:sz="8" w:space="0" w:color="auto"/>
              <w:bottom w:val="single" w:sz="8" w:space="0" w:color="auto"/>
              <w:right w:val="single" w:sz="8" w:space="0" w:color="auto"/>
            </w:tcBorders>
          </w:tcPr>
          <w:p w14:paraId="4D43E423" w14:textId="77777777" w:rsidR="00A2770B" w:rsidRPr="005626DB" w:rsidRDefault="00A2770B" w:rsidP="00A2770B">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WHAT?</w:t>
            </w:r>
          </w:p>
          <w:p w14:paraId="4093F911" w14:textId="77777777" w:rsidR="00A2770B" w:rsidRPr="005626DB" w:rsidRDefault="00A2770B" w:rsidP="00A2770B">
            <w:pPr>
              <w:spacing w:after="0" w:line="240" w:lineRule="auto"/>
              <w:ind w:right="-23"/>
              <w:contextualSpacing/>
              <w:rPr>
                <w:rFonts w:eastAsia="Times New Roman"/>
                <w:b/>
                <w:bCs/>
                <w:color w:val="4B92DB"/>
                <w:spacing w:val="-1"/>
                <w:sz w:val="22"/>
                <w:szCs w:val="22"/>
                <w:lang w:eastAsia="en-GB"/>
              </w:rPr>
            </w:pPr>
          </w:p>
          <w:p w14:paraId="07C6DFAA" w14:textId="77777777" w:rsidR="00A2770B" w:rsidRPr="005626DB" w:rsidRDefault="00A2770B" w:rsidP="00A2770B">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737F321B" w14:textId="77777777" w:rsidR="00A2770B" w:rsidRPr="005626DB" w:rsidRDefault="00A2770B" w:rsidP="00A2770B">
            <w:pPr>
              <w:spacing w:after="0" w:line="240" w:lineRule="auto"/>
              <w:ind w:right="-23"/>
              <w:contextualSpacing/>
              <w:rPr>
                <w:rFonts w:eastAsia="Times New Roman"/>
                <w:lang w:eastAsia="en-GB"/>
              </w:rPr>
            </w:pPr>
            <w:r w:rsidRPr="005626DB">
              <w:rPr>
                <w:rFonts w:eastAsia="Times New Roman"/>
                <w:b/>
                <w:bCs/>
                <w:color w:val="4B92DB"/>
                <w:spacing w:val="-1"/>
                <w:lang w:eastAsia="en-GB"/>
              </w:rPr>
              <w:t>Titles</w:t>
            </w:r>
          </w:p>
        </w:tc>
        <w:tc>
          <w:tcPr>
            <w:tcW w:w="7507" w:type="dxa"/>
            <w:tcBorders>
              <w:top w:val="nil"/>
              <w:left w:val="nil"/>
              <w:bottom w:val="single" w:sz="8" w:space="0" w:color="auto"/>
              <w:right w:val="single" w:sz="8" w:space="0" w:color="auto"/>
            </w:tcBorders>
            <w:hideMark/>
          </w:tcPr>
          <w:p w14:paraId="71B21C3C" w14:textId="77777777" w:rsidR="00A2770B" w:rsidRPr="005626DB" w:rsidRDefault="00A2770B" w:rsidP="00A2770B">
            <w:pPr>
              <w:spacing w:after="0" w:line="240" w:lineRule="auto"/>
              <w:ind w:right="-23"/>
              <w:contextualSpacing/>
              <w:rPr>
                <w:rFonts w:eastAsia="Times New Roman"/>
                <w:b/>
                <w:color w:val="00B050"/>
                <w:lang w:eastAsia="ja-JP"/>
              </w:rPr>
            </w:pPr>
            <w:r w:rsidRPr="005626DB">
              <w:rPr>
                <w:rFonts w:eastAsia="Times New Roman"/>
                <w:b/>
                <w:color w:val="00B050"/>
                <w:lang w:eastAsia="ja-JP"/>
              </w:rPr>
              <w:t xml:space="preserve">5-11years: Algebra – Key concepts and connections  </w:t>
            </w:r>
          </w:p>
          <w:p w14:paraId="58F20F53" w14:textId="77777777" w:rsidR="00A2770B" w:rsidRPr="005626DB" w:rsidRDefault="00A2770B" w:rsidP="00A2770B">
            <w:pPr>
              <w:spacing w:after="0" w:line="240" w:lineRule="auto"/>
              <w:ind w:right="-23"/>
              <w:contextualSpacing/>
              <w:rPr>
                <w:rFonts w:eastAsia="Times New Roman"/>
                <w:b/>
                <w:color w:val="00B050"/>
                <w:lang w:eastAsia="ja-JP"/>
              </w:rPr>
            </w:pPr>
          </w:p>
          <w:p w14:paraId="5942C1C9" w14:textId="77777777" w:rsidR="00A2770B" w:rsidRPr="005626DB" w:rsidRDefault="00A2770B" w:rsidP="00A2770B">
            <w:pPr>
              <w:spacing w:after="0" w:line="240" w:lineRule="auto"/>
              <w:ind w:right="-23"/>
              <w:contextualSpacing/>
              <w:rPr>
                <w:rFonts w:eastAsia="Times New Roman"/>
                <w:b/>
                <w:color w:val="FF0000"/>
                <w:lang w:eastAsia="ja-JP"/>
              </w:rPr>
            </w:pPr>
            <w:r w:rsidRPr="005626DB">
              <w:rPr>
                <w:rFonts w:eastAsia="Times New Roman"/>
                <w:b/>
                <w:color w:val="00B050"/>
                <w:lang w:eastAsia="ja-JP"/>
              </w:rPr>
              <w:t xml:space="preserve">3-7years: Fractions - Early Key Concepts  </w:t>
            </w:r>
          </w:p>
        </w:tc>
      </w:tr>
      <w:tr w:rsidR="00A2770B" w:rsidRPr="005626DB" w14:paraId="2BA2D4D1" w14:textId="77777777" w:rsidTr="00A2770B">
        <w:trPr>
          <w:trHeight w:val="1147"/>
        </w:trPr>
        <w:tc>
          <w:tcPr>
            <w:tcW w:w="2033" w:type="dxa"/>
            <w:tcBorders>
              <w:top w:val="nil"/>
              <w:left w:val="single" w:sz="8" w:space="0" w:color="auto"/>
              <w:bottom w:val="single" w:sz="8" w:space="0" w:color="auto"/>
              <w:right w:val="single" w:sz="8" w:space="0" w:color="auto"/>
            </w:tcBorders>
          </w:tcPr>
          <w:p w14:paraId="39DEEF4F" w14:textId="77777777" w:rsidR="00A2770B" w:rsidRPr="005626DB" w:rsidRDefault="00A2770B" w:rsidP="00A2770B">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WHY THIS?</w:t>
            </w:r>
          </w:p>
          <w:p w14:paraId="388F699D" w14:textId="77777777" w:rsidR="00A2770B" w:rsidRPr="005626DB" w:rsidRDefault="00A2770B" w:rsidP="00A2770B">
            <w:pPr>
              <w:spacing w:after="0" w:line="240" w:lineRule="auto"/>
              <w:ind w:right="-23"/>
              <w:contextualSpacing/>
              <w:rPr>
                <w:rFonts w:eastAsia="Times New Roman"/>
                <w:b/>
                <w:bCs/>
                <w:color w:val="4B92DB"/>
                <w:sz w:val="22"/>
                <w:szCs w:val="22"/>
                <w:lang w:eastAsia="en-GB"/>
              </w:rPr>
            </w:pPr>
          </w:p>
          <w:p w14:paraId="70D3838C" w14:textId="77777777" w:rsidR="00A2770B" w:rsidRPr="005626DB" w:rsidRDefault="00A2770B" w:rsidP="00A2770B">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Learning</w:t>
            </w:r>
          </w:p>
          <w:p w14:paraId="7D6A980D" w14:textId="77777777" w:rsidR="00A2770B" w:rsidRPr="005626DB" w:rsidRDefault="00A2770B" w:rsidP="00A2770B">
            <w:pPr>
              <w:spacing w:after="0" w:line="240" w:lineRule="auto"/>
              <w:ind w:right="-23"/>
              <w:contextualSpacing/>
              <w:rPr>
                <w:rFonts w:eastAsia="Times New Roman"/>
                <w:sz w:val="22"/>
                <w:szCs w:val="22"/>
                <w:lang w:eastAsia="en-GB"/>
              </w:rPr>
            </w:pPr>
            <w:r w:rsidRPr="005626DB">
              <w:rPr>
                <w:rFonts w:eastAsia="Times New Roman"/>
                <w:b/>
                <w:bCs/>
                <w:color w:val="4B92DB"/>
                <w:sz w:val="22"/>
                <w:szCs w:val="22"/>
                <w:lang w:eastAsia="en-GB"/>
              </w:rPr>
              <w:t>O</w:t>
            </w:r>
            <w:r w:rsidRPr="005626DB">
              <w:rPr>
                <w:rFonts w:eastAsia="Times New Roman"/>
                <w:b/>
                <w:bCs/>
                <w:color w:val="4B92DB"/>
                <w:spacing w:val="-1"/>
                <w:sz w:val="22"/>
                <w:szCs w:val="22"/>
                <w:lang w:eastAsia="en-GB"/>
              </w:rPr>
              <w:t>utcomes</w:t>
            </w:r>
          </w:p>
        </w:tc>
        <w:tc>
          <w:tcPr>
            <w:tcW w:w="7507" w:type="dxa"/>
            <w:tcBorders>
              <w:top w:val="nil"/>
              <w:left w:val="nil"/>
              <w:bottom w:val="single" w:sz="8" w:space="0" w:color="auto"/>
              <w:right w:val="single" w:sz="8" w:space="0" w:color="auto"/>
            </w:tcBorders>
            <w:hideMark/>
          </w:tcPr>
          <w:p w14:paraId="7D583736" w14:textId="77777777" w:rsidR="00A2770B" w:rsidRPr="005626DB" w:rsidRDefault="00A2770B" w:rsidP="00A2770B">
            <w:pPr>
              <w:spacing w:after="0" w:line="256" w:lineRule="atLeast"/>
              <w:ind w:right="221"/>
              <w:rPr>
                <w:rFonts w:eastAsia="Times New Roman"/>
                <w:lang w:eastAsia="en-GB"/>
              </w:rPr>
            </w:pPr>
            <w:r w:rsidRPr="005626DB">
              <w:rPr>
                <w:rFonts w:eastAsia="Times New Roman"/>
                <w:lang w:eastAsia="en-GB"/>
              </w:rPr>
              <w:t>By the end of this session 5-11 trainees will be able:</w:t>
            </w:r>
          </w:p>
          <w:p w14:paraId="3C4B02A3" w14:textId="77777777" w:rsidR="00A2770B" w:rsidRPr="005626DB" w:rsidRDefault="00A2770B" w:rsidP="001B789A">
            <w:pPr>
              <w:numPr>
                <w:ilvl w:val="0"/>
                <w:numId w:val="132"/>
              </w:numPr>
              <w:contextualSpacing/>
              <w:textAlignment w:val="baseline"/>
              <w:rPr>
                <w:rFonts w:eastAsia="Times New Roman"/>
              </w:rPr>
            </w:pPr>
            <w:r w:rsidRPr="005626DB">
              <w:rPr>
                <w:rFonts w:eastAsia="Times New Roman"/>
              </w:rPr>
              <w:t>To consider effective and creative ways of teaching algebra and progression and development across the key stages</w:t>
            </w:r>
          </w:p>
          <w:p w14:paraId="24B0EFF9" w14:textId="77777777" w:rsidR="00A2770B" w:rsidRPr="005626DB" w:rsidRDefault="00A2770B" w:rsidP="001B789A">
            <w:pPr>
              <w:numPr>
                <w:ilvl w:val="0"/>
                <w:numId w:val="132"/>
              </w:numPr>
              <w:contextualSpacing/>
              <w:textAlignment w:val="baseline"/>
              <w:rPr>
                <w:rFonts w:eastAsia="Times New Roman"/>
              </w:rPr>
            </w:pPr>
            <w:r w:rsidRPr="005626DB">
              <w:rPr>
                <w:rFonts w:eastAsia="Times New Roman"/>
              </w:rPr>
              <w:t>To understand common misconceptions and how to deal with them</w:t>
            </w:r>
          </w:p>
          <w:p w14:paraId="32F2E53F" w14:textId="77777777" w:rsidR="00A2770B" w:rsidRPr="005626DB" w:rsidRDefault="00A2770B" w:rsidP="001B789A">
            <w:pPr>
              <w:numPr>
                <w:ilvl w:val="0"/>
                <w:numId w:val="132"/>
              </w:numPr>
              <w:contextualSpacing/>
              <w:rPr>
                <w:rFonts w:eastAsia="Times New Roman"/>
              </w:rPr>
            </w:pPr>
            <w:r w:rsidRPr="005626DB">
              <w:rPr>
                <w:rFonts w:eastAsia="Times New Roman"/>
              </w:rPr>
              <w:t>To develop an understanding of the 5 big ideas in mastery and how they are used in lesson design</w:t>
            </w:r>
          </w:p>
          <w:p w14:paraId="6D07C2A4" w14:textId="56A36283" w:rsidR="00A2770B" w:rsidRPr="007448EC" w:rsidRDefault="00A2770B" w:rsidP="001B789A">
            <w:pPr>
              <w:numPr>
                <w:ilvl w:val="0"/>
                <w:numId w:val="132"/>
              </w:numPr>
              <w:contextualSpacing/>
              <w:rPr>
                <w:rFonts w:eastAsia="Times New Roman"/>
              </w:rPr>
            </w:pPr>
            <w:r w:rsidRPr="005626DB">
              <w:rPr>
                <w:rFonts w:eastAsia="Times New Roman"/>
                <w:bCs/>
              </w:rPr>
              <w:t>To consider how we provide learning opportunities that engage and meet the needs of all children</w:t>
            </w:r>
          </w:p>
          <w:p w14:paraId="5DC2FCFF" w14:textId="77777777" w:rsidR="00A2770B" w:rsidRPr="005626DB" w:rsidRDefault="00A2770B" w:rsidP="00A2770B">
            <w:pPr>
              <w:pStyle w:val="ListParagraph"/>
              <w:spacing w:before="100" w:beforeAutospacing="1" w:after="100" w:afterAutospacing="1" w:line="240" w:lineRule="auto"/>
              <w:ind w:left="0" w:right="360"/>
              <w:rPr>
                <w:rFonts w:eastAsia="Times New Roman"/>
                <w:lang w:eastAsia="ja-JP"/>
              </w:rPr>
            </w:pPr>
            <w:r w:rsidRPr="005626DB">
              <w:rPr>
                <w:rFonts w:eastAsia="Times New Roman"/>
                <w:lang w:eastAsia="ja-JP"/>
              </w:rPr>
              <w:t xml:space="preserve">By the end of this session  3-7 trainees will be able to: </w:t>
            </w:r>
          </w:p>
          <w:p w14:paraId="1C70A060" w14:textId="77777777" w:rsidR="00A2770B" w:rsidRPr="005626DB" w:rsidRDefault="00A2770B" w:rsidP="001B789A">
            <w:pPr>
              <w:pStyle w:val="ListParagraph"/>
              <w:numPr>
                <w:ilvl w:val="0"/>
                <w:numId w:val="132"/>
              </w:numPr>
              <w:spacing w:before="100" w:beforeAutospacing="1" w:after="100" w:afterAutospacing="1" w:line="240" w:lineRule="auto"/>
              <w:ind w:right="360"/>
              <w:rPr>
                <w:rFonts w:eastAsia="Times New Roman"/>
                <w:lang w:eastAsia="ja-JP"/>
              </w:rPr>
            </w:pPr>
            <w:r w:rsidRPr="005626DB">
              <w:rPr>
                <w:rFonts w:eastAsia="Times New Roman"/>
                <w:lang w:eastAsia="ja-JP"/>
              </w:rPr>
              <w:t>use their subject knowledge to plan activities which provide the children with concrete learning opportunities which promote a good understanding of  the key concepts of fractions</w:t>
            </w:r>
          </w:p>
          <w:p w14:paraId="27C53F45" w14:textId="77777777" w:rsidR="00A2770B" w:rsidRPr="005626DB" w:rsidRDefault="00A2770B" w:rsidP="001B789A">
            <w:pPr>
              <w:pStyle w:val="ListParagraph"/>
              <w:numPr>
                <w:ilvl w:val="0"/>
                <w:numId w:val="132"/>
              </w:numPr>
              <w:spacing w:before="100" w:beforeAutospacing="1" w:after="100" w:afterAutospacing="1" w:line="240" w:lineRule="auto"/>
              <w:ind w:right="360"/>
              <w:rPr>
                <w:rFonts w:eastAsia="Times New Roman"/>
                <w:lang w:eastAsia="ja-JP"/>
              </w:rPr>
            </w:pPr>
            <w:r w:rsidRPr="005626DB">
              <w:rPr>
                <w:rFonts w:eastAsia="Times New Roman"/>
                <w:lang w:eastAsia="ja-JP"/>
              </w:rPr>
              <w:t>use good subject knowledge to plan activities to help children understand: half and quarter as ‘fractions of’ discrete and continuous quantities by solving problems using shapes, objects and quantities</w:t>
            </w:r>
          </w:p>
          <w:p w14:paraId="5518FCFA" w14:textId="77777777" w:rsidR="00A2770B" w:rsidRPr="005626DB" w:rsidRDefault="00A2770B" w:rsidP="001B789A">
            <w:pPr>
              <w:pStyle w:val="ListParagraph"/>
              <w:numPr>
                <w:ilvl w:val="0"/>
                <w:numId w:val="132"/>
              </w:numPr>
              <w:spacing w:before="100" w:beforeAutospacing="1" w:after="100" w:afterAutospacing="1" w:line="240" w:lineRule="auto"/>
              <w:ind w:right="360"/>
              <w:rPr>
                <w:rFonts w:eastAsia="Times New Roman"/>
                <w:lang w:eastAsia="ja-JP"/>
              </w:rPr>
            </w:pPr>
            <w:r w:rsidRPr="005626DB">
              <w:rPr>
                <w:rFonts w:eastAsia="Times New Roman"/>
                <w:lang w:eastAsia="ja-JP"/>
              </w:rPr>
              <w:t>plan activities to help children</w:t>
            </w:r>
            <w:r w:rsidRPr="005626DB">
              <w:t xml:space="preserve"> </w:t>
            </w:r>
            <w:r w:rsidRPr="005626DB">
              <w:rPr>
                <w:rFonts w:eastAsia="Times New Roman"/>
                <w:lang w:eastAsia="ja-JP"/>
              </w:rPr>
              <w:t>connect unit fractions to equal sharing and grouping, to numbers when they can be calculated, and to measures, finding fractions of lengths, quantities, sets of objects or shapes</w:t>
            </w:r>
          </w:p>
          <w:p w14:paraId="3AADE487" w14:textId="77777777" w:rsidR="00A2770B" w:rsidRPr="005626DB" w:rsidRDefault="00A2770B" w:rsidP="001B789A">
            <w:pPr>
              <w:pStyle w:val="ListParagraph"/>
              <w:numPr>
                <w:ilvl w:val="0"/>
                <w:numId w:val="132"/>
              </w:numPr>
              <w:spacing w:before="100" w:beforeAutospacing="1" w:after="100" w:afterAutospacing="1" w:line="240" w:lineRule="auto"/>
              <w:ind w:right="360"/>
              <w:rPr>
                <w:rFonts w:eastAsia="Times New Roman"/>
                <w:lang w:eastAsia="ja-JP"/>
              </w:rPr>
            </w:pPr>
            <w:r w:rsidRPr="005626DB">
              <w:rPr>
                <w:rFonts w:eastAsia="Times New Roman"/>
                <w:lang w:eastAsia="ja-JP"/>
              </w:rPr>
              <w:t>recognise  the importance of visual representations of those key concepts</w:t>
            </w:r>
          </w:p>
          <w:p w14:paraId="3C24E37D" w14:textId="77777777" w:rsidR="00A2770B" w:rsidRPr="005626DB" w:rsidRDefault="00A2770B" w:rsidP="001B789A">
            <w:pPr>
              <w:pStyle w:val="ListParagraph"/>
              <w:numPr>
                <w:ilvl w:val="0"/>
                <w:numId w:val="132"/>
              </w:numPr>
              <w:spacing w:before="100" w:beforeAutospacing="1" w:after="100" w:afterAutospacing="1" w:line="240" w:lineRule="auto"/>
              <w:ind w:right="360"/>
              <w:rPr>
                <w:rFonts w:eastAsia="Times New Roman"/>
                <w:lang w:eastAsia="ja-JP"/>
              </w:rPr>
            </w:pPr>
            <w:r w:rsidRPr="005626DB">
              <w:rPr>
                <w:rFonts w:eastAsia="Times New Roman"/>
                <w:lang w:eastAsia="ja-JP"/>
              </w:rPr>
              <w:t>use effective  approaches for teaching fractions including effective ways of modelling and teaching strategies and methods</w:t>
            </w:r>
          </w:p>
          <w:p w14:paraId="6E380115" w14:textId="77777777" w:rsidR="00A2770B" w:rsidRPr="005626DB" w:rsidRDefault="00A2770B" w:rsidP="001B789A">
            <w:pPr>
              <w:pStyle w:val="ListParagraph"/>
              <w:numPr>
                <w:ilvl w:val="0"/>
                <w:numId w:val="132"/>
              </w:numPr>
              <w:spacing w:before="100" w:beforeAutospacing="1" w:after="100" w:afterAutospacing="1" w:line="240" w:lineRule="auto"/>
              <w:ind w:right="360"/>
              <w:rPr>
                <w:rFonts w:eastAsia="Times New Roman"/>
                <w:lang w:eastAsia="ja-JP"/>
              </w:rPr>
            </w:pPr>
            <w:r w:rsidRPr="005626DB">
              <w:rPr>
                <w:rFonts w:eastAsia="Times New Roman"/>
                <w:lang w:eastAsia="ja-JP"/>
              </w:rPr>
              <w:t>anticipate common misconceptions in fractions and be able to support children</w:t>
            </w:r>
          </w:p>
          <w:p w14:paraId="758E7830" w14:textId="77777777" w:rsidR="00A2770B" w:rsidRPr="005626DB" w:rsidRDefault="00A2770B" w:rsidP="001B789A">
            <w:pPr>
              <w:pStyle w:val="ListParagraph"/>
              <w:numPr>
                <w:ilvl w:val="0"/>
                <w:numId w:val="132"/>
              </w:numPr>
              <w:spacing w:before="100" w:beforeAutospacing="1" w:after="100" w:afterAutospacing="1" w:line="240" w:lineRule="auto"/>
              <w:ind w:right="360"/>
              <w:rPr>
                <w:rFonts w:eastAsia="Times New Roman"/>
                <w:lang w:eastAsia="ja-JP"/>
              </w:rPr>
            </w:pPr>
            <w:r w:rsidRPr="005626DB">
              <w:rPr>
                <w:rFonts w:eastAsia="Times New Roman"/>
                <w:lang w:eastAsia="ja-JP"/>
              </w:rPr>
              <w:t>carry out AFL opportunities</w:t>
            </w:r>
          </w:p>
          <w:p w14:paraId="75A5C97D" w14:textId="77777777" w:rsidR="00A2770B" w:rsidRPr="005626DB" w:rsidRDefault="00A2770B" w:rsidP="001B789A">
            <w:pPr>
              <w:pStyle w:val="ListParagraph"/>
              <w:numPr>
                <w:ilvl w:val="0"/>
                <w:numId w:val="132"/>
              </w:numPr>
              <w:spacing w:before="100" w:beforeAutospacing="1" w:after="100" w:afterAutospacing="1" w:line="240" w:lineRule="auto"/>
              <w:ind w:right="360"/>
              <w:rPr>
                <w:rFonts w:eastAsia="Times New Roman"/>
                <w:lang w:eastAsia="ja-JP"/>
              </w:rPr>
            </w:pPr>
            <w:r w:rsidRPr="005626DB">
              <w:rPr>
                <w:rFonts w:eastAsia="Times New Roman"/>
                <w:lang w:eastAsia="ja-JP"/>
              </w:rPr>
              <w:t>use effective modelling and scaffolding to support progress</w:t>
            </w:r>
          </w:p>
          <w:p w14:paraId="63AFFECD" w14:textId="649D3969" w:rsidR="00A2770B" w:rsidRPr="007448EC" w:rsidRDefault="00A2770B" w:rsidP="001B789A">
            <w:pPr>
              <w:pStyle w:val="ListParagraph"/>
              <w:numPr>
                <w:ilvl w:val="0"/>
                <w:numId w:val="132"/>
              </w:numPr>
              <w:spacing w:before="100" w:beforeAutospacing="1" w:after="100" w:afterAutospacing="1" w:line="240" w:lineRule="auto"/>
              <w:ind w:right="360"/>
              <w:rPr>
                <w:rFonts w:eastAsia="Times New Roman"/>
                <w:lang w:eastAsia="ja-JP"/>
              </w:rPr>
            </w:pPr>
            <w:r w:rsidRPr="005626DB">
              <w:rPr>
                <w:rFonts w:eastAsia="Times New Roman"/>
                <w:lang w:eastAsia="ja-JP"/>
              </w:rPr>
              <w:t>differentiation through  outcome and expectations</w:t>
            </w:r>
          </w:p>
          <w:p w14:paraId="71CEF53B" w14:textId="77777777" w:rsidR="00A2770B" w:rsidRPr="005626DB" w:rsidRDefault="00A2770B" w:rsidP="00A2770B">
            <w:pPr>
              <w:spacing w:before="100" w:beforeAutospacing="1" w:after="100" w:afterAutospacing="1" w:line="240" w:lineRule="auto"/>
              <w:ind w:right="360"/>
              <w:contextualSpacing/>
              <w:rPr>
                <w:rFonts w:eastAsia="Times New Roman"/>
                <w:lang w:eastAsia="ja-JP"/>
              </w:rPr>
            </w:pPr>
          </w:p>
        </w:tc>
      </w:tr>
      <w:tr w:rsidR="00A2770B" w:rsidRPr="005626DB" w14:paraId="0401E8E5" w14:textId="77777777" w:rsidTr="00A2770B">
        <w:trPr>
          <w:trHeight w:val="1230"/>
        </w:trPr>
        <w:tc>
          <w:tcPr>
            <w:tcW w:w="2033" w:type="dxa"/>
            <w:tcBorders>
              <w:top w:val="nil"/>
              <w:left w:val="single" w:sz="8" w:space="0" w:color="auto"/>
              <w:bottom w:val="single" w:sz="8" w:space="0" w:color="auto"/>
              <w:right w:val="single" w:sz="8" w:space="0" w:color="auto"/>
            </w:tcBorders>
          </w:tcPr>
          <w:p w14:paraId="20CB1D7C"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WHY NOW?</w:t>
            </w:r>
          </w:p>
          <w:p w14:paraId="2B36E36F"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p>
          <w:p w14:paraId="73BFD471"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Curriculum Design &amp; Key Messages</w:t>
            </w:r>
          </w:p>
        </w:tc>
        <w:tc>
          <w:tcPr>
            <w:tcW w:w="7507" w:type="dxa"/>
            <w:tcBorders>
              <w:top w:val="nil"/>
              <w:left w:val="nil"/>
              <w:bottom w:val="single" w:sz="8" w:space="0" w:color="auto"/>
              <w:right w:val="single" w:sz="8" w:space="0" w:color="auto"/>
            </w:tcBorders>
          </w:tcPr>
          <w:p w14:paraId="2145D8F5" w14:textId="77777777" w:rsidR="00A2770B" w:rsidRPr="005626DB" w:rsidRDefault="00A2770B" w:rsidP="00A2770B">
            <w:pPr>
              <w:spacing w:before="88" w:after="0" w:line="238" w:lineRule="atLeast"/>
              <w:ind w:right="359"/>
              <w:rPr>
                <w:rFonts w:eastAsia="Times New Roman"/>
                <w:lang w:eastAsia="ja-JP"/>
              </w:rPr>
            </w:pPr>
            <w:r w:rsidRPr="005626DB">
              <w:rPr>
                <w:rFonts w:eastAsia="Times New Roman"/>
                <w:lang w:eastAsia="ja-JP"/>
              </w:rPr>
              <w:t>During the session the trainees 5-11 will:</w:t>
            </w:r>
          </w:p>
          <w:p w14:paraId="0FA0E3AF" w14:textId="77777777" w:rsidR="00A2770B" w:rsidRPr="005626DB" w:rsidRDefault="00A2770B" w:rsidP="001B789A">
            <w:pPr>
              <w:numPr>
                <w:ilvl w:val="0"/>
                <w:numId w:val="122"/>
              </w:numPr>
              <w:spacing w:before="88" w:after="0" w:line="238" w:lineRule="atLeast"/>
              <w:ind w:right="359"/>
              <w:rPr>
                <w:rFonts w:eastAsia="Times New Roman"/>
                <w:lang w:eastAsia="ja-JP"/>
              </w:rPr>
            </w:pPr>
            <w:r w:rsidRPr="005626DB">
              <w:rPr>
                <w:rFonts w:eastAsia="Times New Roman"/>
                <w:lang w:eastAsia="ja-JP"/>
              </w:rPr>
              <w:t>think about the practical challenges of teaching algebra</w:t>
            </w:r>
          </w:p>
          <w:p w14:paraId="2A4B584A" w14:textId="77777777" w:rsidR="00A2770B" w:rsidRPr="005626DB" w:rsidRDefault="00A2770B" w:rsidP="001B789A">
            <w:pPr>
              <w:numPr>
                <w:ilvl w:val="0"/>
                <w:numId w:val="122"/>
              </w:numPr>
              <w:spacing w:before="88" w:after="0" w:line="238" w:lineRule="atLeast"/>
              <w:ind w:right="359"/>
              <w:rPr>
                <w:rFonts w:eastAsia="Times New Roman"/>
                <w:lang w:eastAsia="ja-JP"/>
              </w:rPr>
            </w:pPr>
            <w:r w:rsidRPr="005626DB">
              <w:rPr>
                <w:rFonts w:eastAsia="Times New Roman"/>
                <w:lang w:eastAsia="ja-JP"/>
              </w:rPr>
              <w:t>give thought to adult led and child-initiated learning experiences practical investigations around algebra</w:t>
            </w:r>
          </w:p>
          <w:p w14:paraId="2786CCB3" w14:textId="77777777" w:rsidR="00A2770B" w:rsidRPr="005626DB" w:rsidRDefault="00A2770B" w:rsidP="001B789A">
            <w:pPr>
              <w:numPr>
                <w:ilvl w:val="0"/>
                <w:numId w:val="122"/>
              </w:numPr>
              <w:spacing w:before="88" w:after="0" w:line="238" w:lineRule="atLeast"/>
              <w:ind w:right="359"/>
              <w:rPr>
                <w:rFonts w:eastAsia="Times New Roman"/>
                <w:lang w:eastAsia="ja-JP"/>
              </w:rPr>
            </w:pPr>
            <w:r w:rsidRPr="005626DB">
              <w:rPr>
                <w:rFonts w:eastAsia="Times New Roman"/>
                <w:lang w:eastAsia="ja-JP"/>
              </w:rPr>
              <w:t>discuss a range of activities to support the teaching of algebra</w:t>
            </w:r>
          </w:p>
          <w:p w14:paraId="7967C33E" w14:textId="77777777" w:rsidR="00A2770B" w:rsidRPr="005626DB" w:rsidRDefault="00A2770B" w:rsidP="001B789A">
            <w:pPr>
              <w:numPr>
                <w:ilvl w:val="0"/>
                <w:numId w:val="122"/>
              </w:numPr>
              <w:spacing w:before="88" w:after="0" w:line="238" w:lineRule="atLeast"/>
              <w:ind w:right="359"/>
              <w:rPr>
                <w:rFonts w:eastAsia="Times New Roman"/>
                <w:lang w:eastAsia="ja-JP"/>
              </w:rPr>
            </w:pPr>
            <w:r w:rsidRPr="005626DB">
              <w:rPr>
                <w:rFonts w:eastAsia="Times New Roman"/>
                <w:lang w:eastAsia="ja-JP"/>
              </w:rPr>
              <w:t>use of correct vocabulary to explain and model understanding</w:t>
            </w:r>
          </w:p>
          <w:p w14:paraId="1CBA2806" w14:textId="77777777" w:rsidR="00A2770B" w:rsidRPr="005626DB" w:rsidRDefault="00A2770B" w:rsidP="001B789A">
            <w:pPr>
              <w:numPr>
                <w:ilvl w:val="0"/>
                <w:numId w:val="122"/>
              </w:numPr>
              <w:spacing w:before="88" w:after="0" w:line="238" w:lineRule="atLeast"/>
              <w:ind w:right="359"/>
              <w:rPr>
                <w:rFonts w:eastAsia="Times New Roman"/>
                <w:lang w:eastAsia="ja-JP"/>
              </w:rPr>
            </w:pPr>
            <w:r w:rsidRPr="005626DB">
              <w:rPr>
                <w:rFonts w:eastAsia="Times New Roman"/>
                <w:lang w:eastAsia="ja-JP"/>
              </w:rPr>
              <w:t>evaluate activity ideas</w:t>
            </w:r>
          </w:p>
          <w:p w14:paraId="2C9E2375" w14:textId="77777777" w:rsidR="00A2770B" w:rsidRPr="005626DB" w:rsidRDefault="00A2770B" w:rsidP="001B789A">
            <w:pPr>
              <w:numPr>
                <w:ilvl w:val="0"/>
                <w:numId w:val="122"/>
              </w:numPr>
              <w:spacing w:before="88" w:after="0" w:line="238" w:lineRule="atLeast"/>
              <w:ind w:right="359"/>
              <w:rPr>
                <w:rFonts w:eastAsia="Times New Roman"/>
                <w:lang w:eastAsia="ja-JP"/>
              </w:rPr>
            </w:pPr>
            <w:r w:rsidRPr="005626DB">
              <w:rPr>
                <w:rFonts w:eastAsia="Times New Roman"/>
                <w:lang w:eastAsia="ja-JP"/>
              </w:rPr>
              <w:t>examine resources, models and images to support learning think about steps of progress</w:t>
            </w:r>
          </w:p>
          <w:p w14:paraId="49C2F899" w14:textId="77777777" w:rsidR="00A2770B" w:rsidRPr="005626DB" w:rsidRDefault="00A2770B" w:rsidP="001B789A">
            <w:pPr>
              <w:numPr>
                <w:ilvl w:val="0"/>
                <w:numId w:val="122"/>
              </w:numPr>
              <w:spacing w:line="240" w:lineRule="auto"/>
              <w:contextualSpacing/>
              <w:textAlignment w:val="baseline"/>
              <w:rPr>
                <w:rFonts w:eastAsia="MS Mincho"/>
                <w:bCs/>
                <w:iCs/>
              </w:rPr>
            </w:pPr>
            <w:r w:rsidRPr="005626DB">
              <w:rPr>
                <w:rFonts w:eastAsia="MS Mincho"/>
                <w:bCs/>
                <w:iCs/>
              </w:rPr>
              <w:t>reflect upon how to teach for conceptual and procedural understanding, as well as for greater depth.</w:t>
            </w:r>
          </w:p>
          <w:p w14:paraId="57C7EF28" w14:textId="77777777" w:rsidR="00A2770B" w:rsidRPr="005626DB" w:rsidRDefault="00A2770B" w:rsidP="00A2770B">
            <w:pPr>
              <w:spacing w:before="88" w:after="0" w:line="238" w:lineRule="atLeast"/>
              <w:ind w:left="360" w:right="359"/>
              <w:rPr>
                <w:rFonts w:eastAsia="Times New Roman"/>
                <w:lang w:eastAsia="ja-JP"/>
              </w:rPr>
            </w:pPr>
          </w:p>
          <w:p w14:paraId="2C2EA8C0" w14:textId="77777777" w:rsidR="00A2770B" w:rsidRPr="005626DB" w:rsidRDefault="00A2770B" w:rsidP="00A2770B">
            <w:pPr>
              <w:spacing w:before="88" w:after="0" w:line="238" w:lineRule="atLeast"/>
              <w:ind w:right="359"/>
              <w:rPr>
                <w:rFonts w:eastAsia="Times New Roman"/>
                <w:lang w:eastAsia="en-GB"/>
              </w:rPr>
            </w:pPr>
            <w:r w:rsidRPr="005626DB">
              <w:rPr>
                <w:rFonts w:eastAsia="Times New Roman"/>
                <w:lang w:eastAsia="ja-JP"/>
              </w:rPr>
              <w:t>D</w:t>
            </w:r>
            <w:r w:rsidRPr="005626DB">
              <w:rPr>
                <w:rFonts w:eastAsia="Times New Roman"/>
                <w:lang w:eastAsia="en-GB"/>
              </w:rPr>
              <w:t xml:space="preserve">uring the session 3-7 trainees will: </w:t>
            </w:r>
          </w:p>
          <w:p w14:paraId="150C91B7" w14:textId="77777777" w:rsidR="00A2770B" w:rsidRPr="005626DB" w:rsidRDefault="00A2770B" w:rsidP="001B789A">
            <w:pPr>
              <w:pStyle w:val="ListParagraph"/>
              <w:numPr>
                <w:ilvl w:val="0"/>
                <w:numId w:val="122"/>
              </w:numPr>
              <w:rPr>
                <w:rFonts w:eastAsia="Times New Roman"/>
                <w:lang w:eastAsia="en-GB"/>
              </w:rPr>
            </w:pPr>
            <w:r w:rsidRPr="005626DB">
              <w:rPr>
                <w:rFonts w:eastAsia="Times New Roman"/>
                <w:lang w:eastAsia="en-GB"/>
              </w:rPr>
              <w:t>look at the progressive steps for division from EYFS to KS2 with a focus on Early Years</w:t>
            </w:r>
          </w:p>
          <w:p w14:paraId="1E3EC34B" w14:textId="77777777" w:rsidR="00A2770B" w:rsidRPr="005626DB" w:rsidRDefault="00A2770B" w:rsidP="001B789A">
            <w:pPr>
              <w:pStyle w:val="ListParagraph"/>
              <w:numPr>
                <w:ilvl w:val="0"/>
                <w:numId w:val="122"/>
              </w:numPr>
              <w:rPr>
                <w:rFonts w:eastAsia="Times New Roman"/>
                <w:lang w:eastAsia="en-GB"/>
              </w:rPr>
            </w:pPr>
            <w:r w:rsidRPr="005626DB">
              <w:rPr>
                <w:rFonts w:eastAsia="Times New Roman"/>
                <w:lang w:eastAsia="en-GB"/>
              </w:rPr>
              <w:t xml:space="preserve">watch video clips of children exploring the concept of fractions being a 'part of a whole' 'equivalences' ' discrete and continuous quantities' </w:t>
            </w:r>
          </w:p>
          <w:p w14:paraId="68D6D55B" w14:textId="77777777" w:rsidR="00A2770B" w:rsidRPr="005626DB" w:rsidRDefault="00A2770B" w:rsidP="001B789A">
            <w:pPr>
              <w:pStyle w:val="ListParagraph"/>
              <w:numPr>
                <w:ilvl w:val="0"/>
                <w:numId w:val="122"/>
              </w:numPr>
              <w:rPr>
                <w:rFonts w:eastAsia="Times New Roman"/>
                <w:lang w:eastAsia="en-GB"/>
              </w:rPr>
            </w:pPr>
            <w:r w:rsidRPr="005626DB">
              <w:rPr>
                <w:rFonts w:eastAsia="Times New Roman"/>
                <w:lang w:eastAsia="en-GB"/>
              </w:rPr>
              <w:t>explore and try out the different models and structured apparatus available to help children see the abstract concepts linked to fractions</w:t>
            </w:r>
          </w:p>
          <w:p w14:paraId="14C3FE58" w14:textId="77777777" w:rsidR="00A2770B" w:rsidRPr="005626DB" w:rsidRDefault="00A2770B" w:rsidP="001B789A">
            <w:pPr>
              <w:pStyle w:val="ListParagraph"/>
              <w:numPr>
                <w:ilvl w:val="0"/>
                <w:numId w:val="122"/>
              </w:numPr>
              <w:rPr>
                <w:rFonts w:eastAsia="Times New Roman"/>
                <w:lang w:eastAsia="en-GB"/>
              </w:rPr>
            </w:pPr>
            <w:r w:rsidRPr="005626DB">
              <w:rPr>
                <w:rFonts w:eastAsia="Times New Roman"/>
                <w:lang w:eastAsia="en-GB"/>
              </w:rPr>
              <w:t>to have a go at modelling some of those key concepts</w:t>
            </w:r>
          </w:p>
          <w:p w14:paraId="3E013A3B" w14:textId="77777777" w:rsidR="00A2770B" w:rsidRPr="005626DB" w:rsidRDefault="00A2770B" w:rsidP="001B789A">
            <w:pPr>
              <w:pStyle w:val="ListParagraph"/>
              <w:numPr>
                <w:ilvl w:val="0"/>
                <w:numId w:val="122"/>
              </w:numPr>
              <w:rPr>
                <w:rFonts w:eastAsia="Times New Roman"/>
                <w:b/>
                <w:bCs/>
                <w:lang w:eastAsia="en-GB"/>
              </w:rPr>
            </w:pPr>
            <w:r w:rsidRPr="005626DB">
              <w:rPr>
                <w:rFonts w:eastAsia="Times New Roman"/>
                <w:lang w:eastAsia="en-GB"/>
              </w:rPr>
              <w:t>to plan and evaluate activities to support children  with their exploration of  the mathematical concepts for fractions in a KS1 EYFS setting ( connective model of teaching maths)</w:t>
            </w:r>
          </w:p>
          <w:p w14:paraId="5023AF1E" w14:textId="77777777" w:rsidR="00A2770B" w:rsidRPr="005626DB" w:rsidRDefault="00A2770B" w:rsidP="001B789A">
            <w:pPr>
              <w:pStyle w:val="ListParagraph"/>
              <w:numPr>
                <w:ilvl w:val="0"/>
                <w:numId w:val="122"/>
              </w:numPr>
              <w:rPr>
                <w:rFonts w:eastAsia="Times New Roman"/>
                <w:b/>
                <w:bCs/>
                <w:lang w:eastAsia="en-GB"/>
              </w:rPr>
            </w:pPr>
            <w:r w:rsidRPr="005626DB">
              <w:rPr>
                <w:rFonts w:eastAsia="Times New Roman"/>
                <w:lang w:eastAsia="en-GB"/>
              </w:rPr>
              <w:t>discuss common misconceptions and discuss strategies to move learning forward</w:t>
            </w:r>
          </w:p>
        </w:tc>
      </w:tr>
      <w:tr w:rsidR="00A2770B" w:rsidRPr="005626DB" w14:paraId="4C1541EA" w14:textId="77777777" w:rsidTr="00A2770B">
        <w:trPr>
          <w:trHeight w:val="819"/>
        </w:trPr>
        <w:tc>
          <w:tcPr>
            <w:tcW w:w="2033" w:type="dxa"/>
            <w:tcBorders>
              <w:top w:val="nil"/>
              <w:left w:val="single" w:sz="8" w:space="0" w:color="auto"/>
              <w:bottom w:val="single" w:sz="8" w:space="0" w:color="auto"/>
              <w:right w:val="single" w:sz="8" w:space="0" w:color="auto"/>
            </w:tcBorders>
          </w:tcPr>
          <w:p w14:paraId="5850483F"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HOW?</w:t>
            </w:r>
          </w:p>
          <w:p w14:paraId="1AF0756D"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p>
          <w:p w14:paraId="15D59697"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3DFED6FA" w14:textId="77777777" w:rsidR="00A2770B" w:rsidRPr="005626DB" w:rsidRDefault="00A2770B" w:rsidP="00A2770B">
            <w:pPr>
              <w:spacing w:before="87" w:after="0" w:line="240" w:lineRule="auto"/>
              <w:ind w:right="-23"/>
              <w:contextualSpacing/>
              <w:rPr>
                <w:rFonts w:eastAsia="Times New Roman"/>
                <w:sz w:val="22"/>
                <w:szCs w:val="22"/>
                <w:lang w:eastAsia="en-GB"/>
              </w:rPr>
            </w:pPr>
            <w:r w:rsidRPr="005626DB">
              <w:rPr>
                <w:rFonts w:eastAsia="Times New Roman"/>
                <w:b/>
                <w:bCs/>
                <w:color w:val="4B92DB"/>
                <w:spacing w:val="1"/>
                <w:sz w:val="22"/>
                <w:szCs w:val="22"/>
                <w:lang w:eastAsia="en-GB"/>
              </w:rPr>
              <w:t xml:space="preserve">Content </w:t>
            </w:r>
          </w:p>
        </w:tc>
        <w:tc>
          <w:tcPr>
            <w:tcW w:w="7507" w:type="dxa"/>
            <w:tcBorders>
              <w:top w:val="nil"/>
              <w:left w:val="nil"/>
              <w:bottom w:val="single" w:sz="8" w:space="0" w:color="auto"/>
              <w:right w:val="single" w:sz="8" w:space="0" w:color="auto"/>
            </w:tcBorders>
          </w:tcPr>
          <w:p w14:paraId="748A1088" w14:textId="77777777" w:rsidR="00A2770B" w:rsidRPr="005626DB" w:rsidRDefault="00A2770B" w:rsidP="00A2770B">
            <w:pPr>
              <w:ind w:right="292"/>
              <w:rPr>
                <w:rFonts w:eastAsia="Times New Roman"/>
                <w:i/>
                <w:iCs/>
                <w:lang w:eastAsia="ja-JP"/>
              </w:rPr>
            </w:pPr>
            <w:r w:rsidRPr="005626DB">
              <w:rPr>
                <w:rFonts w:eastAsia="Times New Roman"/>
                <w:i/>
                <w:iCs/>
                <w:lang w:eastAsia="ja-JP"/>
              </w:rPr>
              <w:t>Teaching for understanding through investigations of key concepts</w:t>
            </w:r>
          </w:p>
          <w:p w14:paraId="6FA917D5" w14:textId="77777777" w:rsidR="00A2770B" w:rsidRPr="005626DB" w:rsidRDefault="00A2770B" w:rsidP="00A2770B">
            <w:pPr>
              <w:autoSpaceDE w:val="0"/>
              <w:autoSpaceDN w:val="0"/>
              <w:adjustRightInd w:val="0"/>
              <w:spacing w:after="0" w:line="240" w:lineRule="auto"/>
              <w:rPr>
                <w:i/>
              </w:rPr>
            </w:pPr>
            <w:r w:rsidRPr="005626DB">
              <w:rPr>
                <w:rFonts w:eastAsia="Times New Roman"/>
                <w:b/>
                <w:i/>
              </w:rPr>
              <w:t>'</w:t>
            </w:r>
            <w:r w:rsidRPr="005626DB">
              <w:rPr>
                <w:i/>
              </w:rPr>
              <w:t>A sociocultural account of cognitive development emphasises the guiding role of more knowledgeable members of communities in the development of children’s knowledge and understanding and this kind of interaction can be important for their induction into the discourses associated with particular knowledge domains.' (Mercer &amp; Sam's 2006)</w:t>
            </w:r>
          </w:p>
          <w:p w14:paraId="45042BE8" w14:textId="77777777" w:rsidR="00A2770B" w:rsidRPr="005626DB" w:rsidRDefault="00A2770B" w:rsidP="00A2770B">
            <w:pPr>
              <w:pStyle w:val="xxxmsolistparagraph"/>
              <w:ind w:right="120"/>
              <w:rPr>
                <w:rFonts w:ascii="Arial" w:hAnsi="Arial" w:cs="Arial"/>
                <w:color w:val="FF0000"/>
              </w:rPr>
            </w:pPr>
          </w:p>
        </w:tc>
      </w:tr>
      <w:tr w:rsidR="00A2770B" w:rsidRPr="005626DB" w14:paraId="6FF5FD06" w14:textId="77777777" w:rsidTr="00A2770B">
        <w:trPr>
          <w:trHeight w:val="1230"/>
        </w:trPr>
        <w:tc>
          <w:tcPr>
            <w:tcW w:w="2033" w:type="dxa"/>
            <w:tcBorders>
              <w:top w:val="nil"/>
              <w:left w:val="single" w:sz="8" w:space="0" w:color="auto"/>
              <w:bottom w:val="single" w:sz="8" w:space="0" w:color="auto"/>
              <w:right w:val="single" w:sz="8" w:space="0" w:color="auto"/>
            </w:tcBorders>
          </w:tcPr>
          <w:p w14:paraId="668E97A8"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HOW?</w:t>
            </w:r>
          </w:p>
          <w:p w14:paraId="075CE638"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p>
          <w:p w14:paraId="11F8B230"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0CD885A0" w14:textId="77777777" w:rsidR="00A2770B" w:rsidRPr="005626DB" w:rsidRDefault="00A2770B" w:rsidP="00A2770B">
            <w:p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Content </w:t>
            </w:r>
          </w:p>
        </w:tc>
        <w:tc>
          <w:tcPr>
            <w:tcW w:w="7507" w:type="dxa"/>
            <w:tcBorders>
              <w:top w:val="nil"/>
              <w:left w:val="nil"/>
              <w:bottom w:val="single" w:sz="8" w:space="0" w:color="auto"/>
              <w:right w:val="single" w:sz="8" w:space="0" w:color="auto"/>
            </w:tcBorders>
            <w:hideMark/>
          </w:tcPr>
          <w:p w14:paraId="698B08B7" w14:textId="77777777" w:rsidR="00A2770B" w:rsidRPr="005626DB" w:rsidRDefault="00A2770B" w:rsidP="00A2770B">
            <w:pPr>
              <w:ind w:right="283"/>
              <w:rPr>
                <w:rFonts w:eastAsia="Times New Roman"/>
                <w:i/>
                <w:iCs/>
                <w:lang w:eastAsia="ja-JP"/>
              </w:rPr>
            </w:pPr>
            <w:r w:rsidRPr="005626DB">
              <w:rPr>
                <w:rFonts w:eastAsia="Times New Roman"/>
                <w:i/>
                <w:iCs/>
                <w:lang w:eastAsia="ja-JP"/>
              </w:rPr>
              <w:t>Making sense of abstract concepts in maths comes through the right choice of resources, models and images.</w:t>
            </w:r>
          </w:p>
          <w:p w14:paraId="15DA3A29" w14:textId="77777777" w:rsidR="00A2770B" w:rsidRPr="005626DB" w:rsidRDefault="00A2770B" w:rsidP="00A2770B">
            <w:pPr>
              <w:contextualSpacing/>
              <w:rPr>
                <w:rFonts w:eastAsia="MS Mincho"/>
                <w:lang w:eastAsia="ja-JP"/>
              </w:rPr>
            </w:pPr>
            <w:r w:rsidRPr="005626DB">
              <w:rPr>
                <w:i/>
              </w:rPr>
              <w:t>'Using resources to show interrelated meaning allows children to see the symbolic representation of mathematics.' (Clausen, T, M 2015)</w:t>
            </w:r>
          </w:p>
        </w:tc>
      </w:tr>
      <w:tr w:rsidR="00A2770B" w:rsidRPr="005626DB" w14:paraId="0BDB96DA" w14:textId="77777777" w:rsidTr="00A2770B">
        <w:trPr>
          <w:trHeight w:val="1230"/>
        </w:trPr>
        <w:tc>
          <w:tcPr>
            <w:tcW w:w="2033" w:type="dxa"/>
            <w:tcBorders>
              <w:top w:val="nil"/>
              <w:left w:val="single" w:sz="8" w:space="0" w:color="auto"/>
              <w:bottom w:val="single" w:sz="8" w:space="0" w:color="auto"/>
              <w:right w:val="single" w:sz="8" w:space="0" w:color="auto"/>
            </w:tcBorders>
          </w:tcPr>
          <w:p w14:paraId="4AF8CFFB"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WHERE?</w:t>
            </w:r>
          </w:p>
          <w:p w14:paraId="464FB350"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p>
          <w:p w14:paraId="7A9EE9D0"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Key Links: </w:t>
            </w:r>
          </w:p>
          <w:p w14:paraId="3D7CC407"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PGCE Course</w:t>
            </w:r>
          </w:p>
        </w:tc>
        <w:tc>
          <w:tcPr>
            <w:tcW w:w="7507" w:type="dxa"/>
            <w:tcBorders>
              <w:top w:val="nil"/>
              <w:left w:val="nil"/>
              <w:bottom w:val="single" w:sz="8" w:space="0" w:color="auto"/>
              <w:right w:val="single" w:sz="8" w:space="0" w:color="auto"/>
            </w:tcBorders>
          </w:tcPr>
          <w:p w14:paraId="0A9040D0" w14:textId="77777777" w:rsidR="006C14D3" w:rsidRDefault="006C14D3" w:rsidP="006C14D3">
            <w:pPr>
              <w:spacing w:before="87" w:after="0" w:line="240" w:lineRule="auto"/>
              <w:ind w:right="-20"/>
              <w:rPr>
                <w:color w:val="201F1E"/>
                <w:shd w:val="clear" w:color="auto" w:fill="FFFFFF"/>
              </w:rPr>
            </w:pPr>
            <w:r w:rsidRPr="007D0177">
              <w:rPr>
                <w:rFonts w:eastAsia="Times New Roman"/>
                <w:b/>
                <w:bCs/>
                <w:lang w:eastAsia="en-GB"/>
              </w:rPr>
              <w:t>PGCE Cross-Course Links including Provision for All</w:t>
            </w:r>
            <w:r>
              <w:rPr>
                <w:rFonts w:eastAsia="Times New Roman"/>
                <w:b/>
                <w:bCs/>
                <w:lang w:eastAsia="en-GB"/>
              </w:rPr>
              <w:t xml:space="preserve">: </w:t>
            </w:r>
            <w:r w:rsidRPr="007D0177">
              <w:rPr>
                <w:color w:val="201F1E"/>
                <w:shd w:val="clear" w:color="auto" w:fill="FFFFFF"/>
              </w:rPr>
              <w:t>To consider the needs of all children in all contexts and make provision for them to make progress (see Appendix 1).</w:t>
            </w:r>
          </w:p>
          <w:p w14:paraId="1E71B93A" w14:textId="77777777" w:rsidR="00A2770B" w:rsidRPr="005626DB" w:rsidRDefault="00A2770B" w:rsidP="001B789A">
            <w:pPr>
              <w:pStyle w:val="ListParagraph"/>
              <w:numPr>
                <w:ilvl w:val="0"/>
                <w:numId w:val="234"/>
              </w:numPr>
              <w:rPr>
                <w:rFonts w:eastAsia="Times New Roman"/>
                <w:lang w:eastAsia="ja-JP"/>
              </w:rPr>
            </w:pPr>
            <w:r w:rsidRPr="005626DB">
              <w:rPr>
                <w:rFonts w:eastAsia="Times New Roman"/>
                <w:bCs/>
                <w:sz w:val="22"/>
                <w:szCs w:val="22"/>
                <w:lang w:eastAsia="en-GB"/>
              </w:rPr>
              <w:t>Professional learning (13) impact of effective teaching on learning</w:t>
            </w:r>
          </w:p>
        </w:tc>
      </w:tr>
      <w:tr w:rsidR="00A2770B" w:rsidRPr="005626DB" w14:paraId="023F1476" w14:textId="77777777" w:rsidTr="00A2770B">
        <w:trPr>
          <w:trHeight w:val="1230"/>
        </w:trPr>
        <w:tc>
          <w:tcPr>
            <w:tcW w:w="2033" w:type="dxa"/>
            <w:tcBorders>
              <w:top w:val="nil"/>
              <w:left w:val="single" w:sz="8" w:space="0" w:color="auto"/>
              <w:bottom w:val="single" w:sz="8" w:space="0" w:color="auto"/>
              <w:right w:val="single" w:sz="8" w:space="0" w:color="auto"/>
            </w:tcBorders>
          </w:tcPr>
          <w:p w14:paraId="0236E631"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p>
          <w:p w14:paraId="0F2993BC"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ITT Core Content Framework</w:t>
            </w:r>
          </w:p>
          <w:p w14:paraId="49155409"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p>
          <w:p w14:paraId="5245CBB7"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CCF</w:t>
            </w:r>
          </w:p>
          <w:p w14:paraId="5AA4FB47"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p>
        </w:tc>
        <w:tc>
          <w:tcPr>
            <w:tcW w:w="7507" w:type="dxa"/>
            <w:tcBorders>
              <w:top w:val="nil"/>
              <w:left w:val="nil"/>
              <w:bottom w:val="single" w:sz="8" w:space="0" w:color="auto"/>
              <w:right w:val="single" w:sz="8" w:space="0" w:color="auto"/>
            </w:tcBorders>
          </w:tcPr>
          <w:p w14:paraId="7EB06548" w14:textId="77777777" w:rsidR="007448EC" w:rsidRPr="00B93606" w:rsidRDefault="007448EC" w:rsidP="007448EC">
            <w:pPr>
              <w:spacing w:before="87" w:after="0" w:line="240" w:lineRule="auto"/>
              <w:ind w:right="-20"/>
            </w:pPr>
            <w:r w:rsidRPr="00B93606">
              <w:rPr>
                <w:rFonts w:eastAsia="Times New Roman"/>
                <w:b/>
                <w:bCs/>
                <w:spacing w:val="1"/>
                <w:lang w:eastAsia="en-GB"/>
              </w:rPr>
              <w:t xml:space="preserve">ITT Core Content Framework: </w:t>
            </w:r>
            <w:r w:rsidRPr="00B93606">
              <w:rPr>
                <w:rFonts w:eastAsia="Times New Roman"/>
                <w:spacing w:val="1"/>
                <w:lang w:eastAsia="en-GB"/>
              </w:rPr>
              <w:t>Aspects from</w:t>
            </w:r>
            <w:r w:rsidRPr="00B93606">
              <w:t xml:space="preserve"> the five core areas (‘Behaviour’, ‘</w:t>
            </w:r>
            <w:r w:rsidRPr="007448EC">
              <w:rPr>
                <w:u w:val="single"/>
              </w:rPr>
              <w:t>Pedagogy’,</w:t>
            </w:r>
            <w:r w:rsidRPr="00B93606">
              <w:t xml:space="preserve"> ‘Assessment’, </w:t>
            </w:r>
            <w:r w:rsidRPr="007448EC">
              <w:rPr>
                <w:u w:val="single"/>
              </w:rPr>
              <w:t>‘Curriculum’</w:t>
            </w:r>
            <w:r w:rsidRPr="00B93606">
              <w:t>, ‘Professional Behaviours’) will be included in this seminar as appropriate.</w:t>
            </w:r>
          </w:p>
          <w:p w14:paraId="2FA5D6E9" w14:textId="77777777" w:rsidR="00A2770B" w:rsidRPr="005626DB" w:rsidRDefault="00A2770B" w:rsidP="00A2770B">
            <w:pPr>
              <w:contextualSpacing/>
              <w:rPr>
                <w:b/>
                <w:i/>
                <w:iCs/>
                <w:sz w:val="22"/>
                <w:szCs w:val="22"/>
              </w:rPr>
            </w:pPr>
            <w:r w:rsidRPr="005626DB">
              <w:rPr>
                <w:b/>
                <w:i/>
                <w:iCs/>
                <w:sz w:val="22"/>
                <w:szCs w:val="22"/>
              </w:rPr>
              <w:t>Focus:</w:t>
            </w:r>
          </w:p>
          <w:p w14:paraId="08326B09" w14:textId="77777777" w:rsidR="00A2770B" w:rsidRPr="007448EC" w:rsidRDefault="00A2770B" w:rsidP="00A2770B">
            <w:pPr>
              <w:contextualSpacing/>
              <w:rPr>
                <w:i/>
                <w:sz w:val="22"/>
                <w:szCs w:val="22"/>
              </w:rPr>
            </w:pPr>
            <w:r w:rsidRPr="007448EC">
              <w:rPr>
                <w:i/>
                <w:sz w:val="22"/>
                <w:szCs w:val="22"/>
              </w:rPr>
              <w:t>4:1</w:t>
            </w:r>
            <w:r w:rsidRPr="007448EC">
              <w:rPr>
                <w:i/>
              </w:rPr>
              <w:t xml:space="preserve"> </w:t>
            </w:r>
            <w:r w:rsidRPr="007448EC">
              <w:rPr>
                <w:i/>
                <w:sz w:val="22"/>
                <w:szCs w:val="22"/>
              </w:rPr>
              <w:t xml:space="preserve">Effective teaching can transform pupils’ knowledge, capabilities and beliefs about learning. </w:t>
            </w:r>
          </w:p>
          <w:p w14:paraId="1140E933" w14:textId="77777777" w:rsidR="00A2770B" w:rsidRPr="005626DB" w:rsidRDefault="00A2770B" w:rsidP="00A2770B">
            <w:pPr>
              <w:contextualSpacing/>
              <w:rPr>
                <w:sz w:val="22"/>
                <w:szCs w:val="22"/>
              </w:rPr>
            </w:pPr>
            <w:r w:rsidRPr="007448EC">
              <w:rPr>
                <w:i/>
                <w:sz w:val="22"/>
                <w:szCs w:val="22"/>
              </w:rPr>
              <w:t>4:2</w:t>
            </w:r>
            <w:r w:rsidRPr="007448EC">
              <w:rPr>
                <w:i/>
              </w:rPr>
              <w:t xml:space="preserve"> </w:t>
            </w:r>
            <w:r w:rsidRPr="007448EC">
              <w:rPr>
                <w:i/>
                <w:sz w:val="22"/>
                <w:szCs w:val="22"/>
              </w:rPr>
              <w:t>Effective teachers introduce new material in steps, explicitly linking new ideas to what has been previously studied and learned.</w:t>
            </w:r>
          </w:p>
        </w:tc>
      </w:tr>
      <w:tr w:rsidR="00A2770B" w:rsidRPr="005626DB" w14:paraId="24460E4F" w14:textId="77777777" w:rsidTr="00A2770B">
        <w:trPr>
          <w:trHeight w:val="1230"/>
        </w:trPr>
        <w:tc>
          <w:tcPr>
            <w:tcW w:w="2033" w:type="dxa"/>
            <w:tcBorders>
              <w:top w:val="nil"/>
              <w:left w:val="single" w:sz="8" w:space="0" w:color="auto"/>
              <w:bottom w:val="single" w:sz="8" w:space="0" w:color="auto"/>
              <w:right w:val="single" w:sz="8" w:space="0" w:color="auto"/>
            </w:tcBorders>
          </w:tcPr>
          <w:p w14:paraId="4900988E"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Teachers’ Standards</w:t>
            </w:r>
          </w:p>
        </w:tc>
        <w:tc>
          <w:tcPr>
            <w:tcW w:w="7507" w:type="dxa"/>
            <w:tcBorders>
              <w:top w:val="nil"/>
              <w:left w:val="nil"/>
              <w:bottom w:val="single" w:sz="8" w:space="0" w:color="auto"/>
              <w:right w:val="single" w:sz="8" w:space="0" w:color="auto"/>
            </w:tcBorders>
          </w:tcPr>
          <w:p w14:paraId="36E96771" w14:textId="77777777" w:rsidR="00A2770B" w:rsidRPr="005626DB" w:rsidRDefault="00A2770B" w:rsidP="00A2770B">
            <w:pPr>
              <w:contextualSpacing/>
              <w:rPr>
                <w:rFonts w:eastAsia="Times New Roman"/>
                <w:lang w:eastAsia="ja-JP"/>
              </w:rPr>
            </w:pPr>
            <w:r w:rsidRPr="005626DB">
              <w:rPr>
                <w:rFonts w:eastAsia="Times New Roman"/>
                <w:lang w:eastAsia="ja-JP"/>
              </w:rPr>
              <w:t xml:space="preserve">TS1, TS2, </w:t>
            </w:r>
            <w:r w:rsidRPr="005626DB">
              <w:rPr>
                <w:rFonts w:eastAsia="Times New Roman"/>
                <w:b/>
                <w:lang w:eastAsia="ja-JP"/>
              </w:rPr>
              <w:t>TS3, TS4</w:t>
            </w:r>
            <w:r w:rsidRPr="005626DB">
              <w:rPr>
                <w:rFonts w:eastAsia="Times New Roman"/>
                <w:lang w:eastAsia="ja-JP"/>
              </w:rPr>
              <w:t>, TS5, TS6 and TS7</w:t>
            </w:r>
          </w:p>
          <w:p w14:paraId="33321B17" w14:textId="77777777" w:rsidR="00A2770B" w:rsidRPr="005626DB" w:rsidRDefault="00A2770B" w:rsidP="00A2770B">
            <w:pPr>
              <w:contextualSpacing/>
              <w:rPr>
                <w:rFonts w:eastAsia="Times New Roman"/>
                <w:lang w:eastAsia="ja-JP"/>
              </w:rPr>
            </w:pPr>
            <w:r w:rsidRPr="005626DB">
              <w:rPr>
                <w:rFonts w:eastAsia="Times New Roman"/>
                <w:lang w:eastAsia="ja-JP"/>
              </w:rPr>
              <w:t>Demonstrates good subject &amp; curriculum knowledge</w:t>
            </w:r>
          </w:p>
        </w:tc>
      </w:tr>
    </w:tbl>
    <w:p w14:paraId="2E9FB515" w14:textId="77777777" w:rsidR="00A2770B" w:rsidRPr="005626DB" w:rsidRDefault="00A2770B" w:rsidP="00A2770B">
      <w:pPr>
        <w:rPr>
          <w:rFonts w:eastAsia="MS Mincho"/>
          <w:bCs/>
          <w:sz w:val="22"/>
          <w:szCs w:val="22"/>
          <w:lang w:eastAsia="ja-JP"/>
        </w:rPr>
      </w:pPr>
    </w:p>
    <w:p w14:paraId="3FF2ABF0" w14:textId="77777777" w:rsidR="00A2770B" w:rsidRPr="005626DB" w:rsidRDefault="00A2770B" w:rsidP="00A2770B">
      <w:pPr>
        <w:rPr>
          <w:rFonts w:eastAsia="MS Mincho"/>
          <w:bCs/>
          <w:sz w:val="22"/>
          <w:szCs w:val="22"/>
          <w:lang w:eastAsia="ja-JP"/>
        </w:rPr>
      </w:pPr>
    </w:p>
    <w:p w14:paraId="5BBAF0B3" w14:textId="77777777" w:rsidR="00A2770B" w:rsidRPr="005626DB" w:rsidRDefault="00A2770B" w:rsidP="00A2770B">
      <w:pPr>
        <w:rPr>
          <w:rFonts w:eastAsia="MS Mincho"/>
          <w:bCs/>
          <w:sz w:val="22"/>
          <w:szCs w:val="22"/>
          <w:lang w:eastAsia="ja-JP"/>
        </w:rPr>
      </w:pPr>
    </w:p>
    <w:p w14:paraId="2DB0ED0D" w14:textId="77777777" w:rsidR="00A2770B" w:rsidRPr="005626DB" w:rsidRDefault="00A2770B" w:rsidP="00A2770B">
      <w:pPr>
        <w:rPr>
          <w:rFonts w:eastAsia="MS Mincho"/>
          <w:bCs/>
          <w:sz w:val="22"/>
          <w:szCs w:val="22"/>
          <w:lang w:eastAsia="ja-JP"/>
        </w:rPr>
      </w:pPr>
    </w:p>
    <w:p w14:paraId="7782E662" w14:textId="77777777" w:rsidR="00A2770B" w:rsidRPr="005626DB" w:rsidRDefault="00A2770B" w:rsidP="00A2770B">
      <w:pPr>
        <w:rPr>
          <w:rFonts w:eastAsia="MS Mincho"/>
          <w:bCs/>
          <w:sz w:val="22"/>
          <w:szCs w:val="22"/>
          <w:lang w:eastAsia="ja-JP"/>
        </w:rPr>
      </w:pPr>
    </w:p>
    <w:p w14:paraId="73CD358F" w14:textId="77777777" w:rsidR="00A2770B" w:rsidRPr="005626DB" w:rsidRDefault="00A2770B" w:rsidP="00A2770B">
      <w:pPr>
        <w:rPr>
          <w:rFonts w:eastAsia="MS Mincho"/>
          <w:bCs/>
          <w:sz w:val="22"/>
          <w:szCs w:val="22"/>
          <w:lang w:eastAsia="ja-JP"/>
        </w:rPr>
      </w:pPr>
    </w:p>
    <w:p w14:paraId="228CA7D0" w14:textId="77777777" w:rsidR="00A2770B" w:rsidRPr="005626DB" w:rsidRDefault="00A2770B" w:rsidP="00A2770B">
      <w:pPr>
        <w:rPr>
          <w:rFonts w:eastAsia="MS Mincho"/>
          <w:bCs/>
          <w:sz w:val="22"/>
          <w:szCs w:val="22"/>
          <w:lang w:eastAsia="ja-JP"/>
        </w:rPr>
      </w:pPr>
    </w:p>
    <w:p w14:paraId="090E8998" w14:textId="77777777" w:rsidR="00A2770B" w:rsidRPr="005626DB" w:rsidRDefault="00A2770B" w:rsidP="00A2770B">
      <w:pPr>
        <w:rPr>
          <w:rFonts w:eastAsia="MS Mincho"/>
          <w:bCs/>
          <w:sz w:val="22"/>
          <w:szCs w:val="22"/>
          <w:lang w:eastAsia="ja-JP"/>
        </w:rPr>
      </w:pPr>
    </w:p>
    <w:p w14:paraId="0DC13416" w14:textId="77777777" w:rsidR="00A2770B" w:rsidRPr="005626DB" w:rsidRDefault="00A2770B" w:rsidP="00A2770B">
      <w:pPr>
        <w:rPr>
          <w:rFonts w:eastAsia="MS Mincho"/>
          <w:bCs/>
          <w:sz w:val="22"/>
          <w:szCs w:val="22"/>
          <w:lang w:eastAsia="ja-JP"/>
        </w:rPr>
      </w:pPr>
    </w:p>
    <w:p w14:paraId="47F7D562" w14:textId="77777777" w:rsidR="00A2770B" w:rsidRPr="005626DB" w:rsidRDefault="00A2770B" w:rsidP="00A2770B">
      <w:pPr>
        <w:rPr>
          <w:rFonts w:eastAsia="MS Mincho"/>
          <w:bCs/>
          <w:sz w:val="22"/>
          <w:szCs w:val="22"/>
          <w:lang w:eastAsia="ja-JP"/>
        </w:rPr>
      </w:pPr>
    </w:p>
    <w:p w14:paraId="09C1DC95" w14:textId="77777777" w:rsidR="00A2770B" w:rsidRPr="005626DB" w:rsidRDefault="00A2770B" w:rsidP="00A2770B">
      <w:pPr>
        <w:rPr>
          <w:rFonts w:eastAsia="MS Mincho"/>
          <w:bCs/>
          <w:sz w:val="22"/>
          <w:szCs w:val="22"/>
          <w:lang w:eastAsia="ja-JP"/>
        </w:rPr>
      </w:pPr>
    </w:p>
    <w:p w14:paraId="6D37FAA5" w14:textId="77777777" w:rsidR="00A2770B" w:rsidRPr="005626DB" w:rsidRDefault="00A2770B" w:rsidP="00A2770B">
      <w:pPr>
        <w:rPr>
          <w:rFonts w:eastAsia="MS Mincho"/>
          <w:bCs/>
          <w:sz w:val="22"/>
          <w:szCs w:val="22"/>
          <w:lang w:eastAsia="ja-JP"/>
        </w:rPr>
      </w:pPr>
    </w:p>
    <w:p w14:paraId="179786D4" w14:textId="77777777" w:rsidR="00A2770B" w:rsidRPr="005626DB" w:rsidRDefault="00A2770B" w:rsidP="00A2770B">
      <w:pPr>
        <w:rPr>
          <w:rFonts w:eastAsia="MS Mincho"/>
          <w:bCs/>
          <w:sz w:val="22"/>
          <w:szCs w:val="22"/>
          <w:lang w:eastAsia="ja-JP"/>
        </w:rPr>
      </w:pPr>
    </w:p>
    <w:p w14:paraId="2B1C224C" w14:textId="77777777" w:rsidR="00A2770B" w:rsidRPr="005626DB" w:rsidRDefault="00A2770B" w:rsidP="00A2770B">
      <w:pPr>
        <w:rPr>
          <w:rFonts w:eastAsia="MS Mincho"/>
          <w:bCs/>
          <w:sz w:val="22"/>
          <w:szCs w:val="22"/>
          <w:lang w:eastAsia="ja-JP"/>
        </w:rPr>
      </w:pPr>
    </w:p>
    <w:p w14:paraId="715C88AF" w14:textId="77777777" w:rsidR="00A2770B" w:rsidRPr="005626DB" w:rsidRDefault="00A2770B" w:rsidP="00A2770B">
      <w:pPr>
        <w:rPr>
          <w:rFonts w:eastAsia="MS Mincho"/>
          <w:bCs/>
          <w:sz w:val="22"/>
          <w:szCs w:val="22"/>
          <w:lang w:eastAsia="ja-JP"/>
        </w:rPr>
      </w:pPr>
    </w:p>
    <w:p w14:paraId="05F4A1EE" w14:textId="77777777" w:rsidR="00A2770B" w:rsidRPr="005626DB" w:rsidRDefault="00A2770B" w:rsidP="00A2770B">
      <w:pPr>
        <w:rPr>
          <w:rFonts w:eastAsia="MS Mincho"/>
          <w:bCs/>
          <w:sz w:val="22"/>
          <w:szCs w:val="22"/>
          <w:lang w:eastAsia="ja-JP"/>
        </w:rPr>
      </w:pPr>
    </w:p>
    <w:p w14:paraId="14F4E0C9" w14:textId="6B1707AE" w:rsidR="00A2770B" w:rsidRPr="005626DB" w:rsidRDefault="00A2770B" w:rsidP="00A2770B">
      <w:pPr>
        <w:rPr>
          <w:rFonts w:eastAsia="MS Mincho"/>
          <w:bCs/>
          <w:sz w:val="22"/>
          <w:szCs w:val="22"/>
          <w:lang w:eastAsia="ja-JP"/>
        </w:rPr>
      </w:pPr>
    </w:p>
    <w:p w14:paraId="116030C6" w14:textId="3A0B39B7" w:rsidR="00A2770B" w:rsidRPr="005626DB" w:rsidRDefault="00617512" w:rsidP="00A2770B">
      <w:pPr>
        <w:rPr>
          <w:rFonts w:eastAsia="MS Mincho"/>
          <w:bCs/>
          <w:sz w:val="22"/>
          <w:szCs w:val="22"/>
          <w:lang w:eastAsia="ja-JP"/>
        </w:rPr>
      </w:pPr>
      <w:r w:rsidRPr="005626DB">
        <w:rPr>
          <w:rFonts w:eastAsia="MS Mincho"/>
          <w:bCs/>
          <w:sz w:val="22"/>
          <w:szCs w:val="22"/>
          <w:lang w:eastAsia="ja-JP"/>
        </w:rPr>
        <w:br w:type="page"/>
      </w:r>
    </w:p>
    <w:tbl>
      <w:tblPr>
        <w:tblW w:w="10055" w:type="dxa"/>
        <w:tblInd w:w="-284" w:type="dxa"/>
        <w:tblCellMar>
          <w:left w:w="142" w:type="dxa"/>
          <w:right w:w="0" w:type="dxa"/>
        </w:tblCellMar>
        <w:tblLook w:val="04A0" w:firstRow="1" w:lastRow="0" w:firstColumn="1" w:lastColumn="0" w:noHBand="0" w:noVBand="1"/>
      </w:tblPr>
      <w:tblGrid>
        <w:gridCol w:w="2415"/>
        <w:gridCol w:w="7640"/>
      </w:tblGrid>
      <w:tr w:rsidR="00A2770B" w:rsidRPr="005626DB" w14:paraId="1B533B6B" w14:textId="77777777" w:rsidTr="00A2770B">
        <w:trPr>
          <w:trHeight w:val="541"/>
        </w:trPr>
        <w:tc>
          <w:tcPr>
            <w:tcW w:w="10055" w:type="dxa"/>
            <w:gridSpan w:val="2"/>
            <w:tcBorders>
              <w:top w:val="single" w:sz="8" w:space="0" w:color="auto"/>
              <w:left w:val="single" w:sz="8" w:space="0" w:color="auto"/>
              <w:bottom w:val="single" w:sz="8" w:space="0" w:color="auto"/>
              <w:right w:val="single" w:sz="8" w:space="0" w:color="auto"/>
            </w:tcBorders>
            <w:shd w:val="clear" w:color="auto" w:fill="00B0F0"/>
            <w:hideMark/>
          </w:tcPr>
          <w:p w14:paraId="323BE6C9" w14:textId="77777777" w:rsidR="00A2770B" w:rsidRPr="005626DB" w:rsidRDefault="00A2770B" w:rsidP="00A2770B">
            <w:pPr>
              <w:rPr>
                <w:rFonts w:eastAsia="Times New Roman"/>
                <w:b/>
                <w:sz w:val="22"/>
                <w:szCs w:val="22"/>
                <w:shd w:val="clear" w:color="auto" w:fill="00B0F0"/>
                <w:lang w:eastAsia="ja-JP"/>
              </w:rPr>
            </w:pPr>
          </w:p>
          <w:p w14:paraId="3F11721B" w14:textId="77777777" w:rsidR="00A2770B" w:rsidRPr="005626DB" w:rsidRDefault="00A2770B" w:rsidP="00A2770B">
            <w:pPr>
              <w:jc w:val="center"/>
              <w:rPr>
                <w:rFonts w:eastAsia="Times New Roman"/>
                <w:sz w:val="22"/>
                <w:szCs w:val="22"/>
                <w:shd w:val="clear" w:color="auto" w:fill="00B0F0"/>
                <w:lang w:eastAsia="ja-JP"/>
              </w:rPr>
            </w:pPr>
            <w:r w:rsidRPr="005626DB">
              <w:rPr>
                <w:rFonts w:eastAsia="Times New Roman"/>
                <w:b/>
                <w:bCs/>
                <w:szCs w:val="22"/>
                <w:shd w:val="clear" w:color="auto" w:fill="00B0F0"/>
                <w:lang w:eastAsia="ja-JP"/>
              </w:rPr>
              <w:t>Maths Session 12</w:t>
            </w:r>
          </w:p>
        </w:tc>
      </w:tr>
      <w:tr w:rsidR="00A2770B" w:rsidRPr="005626DB" w14:paraId="610805C0" w14:textId="77777777" w:rsidTr="00A2770B">
        <w:trPr>
          <w:trHeight w:val="483"/>
        </w:trPr>
        <w:tc>
          <w:tcPr>
            <w:tcW w:w="2415" w:type="dxa"/>
            <w:tcBorders>
              <w:top w:val="nil"/>
              <w:left w:val="single" w:sz="8" w:space="0" w:color="auto"/>
              <w:bottom w:val="single" w:sz="8" w:space="0" w:color="auto"/>
              <w:right w:val="single" w:sz="8" w:space="0" w:color="auto"/>
            </w:tcBorders>
          </w:tcPr>
          <w:p w14:paraId="631B47E5" w14:textId="77777777" w:rsidR="00A2770B" w:rsidRPr="005626DB" w:rsidRDefault="00A2770B" w:rsidP="00A2770B">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WHAT?</w:t>
            </w:r>
          </w:p>
          <w:p w14:paraId="28A1F5BC" w14:textId="77777777" w:rsidR="00A2770B" w:rsidRPr="005626DB" w:rsidRDefault="00A2770B" w:rsidP="00A2770B">
            <w:pPr>
              <w:spacing w:after="0" w:line="240" w:lineRule="auto"/>
              <w:ind w:right="-23"/>
              <w:contextualSpacing/>
              <w:rPr>
                <w:rFonts w:eastAsia="Times New Roman"/>
                <w:b/>
                <w:bCs/>
                <w:color w:val="4B92DB"/>
                <w:spacing w:val="-1"/>
                <w:sz w:val="22"/>
                <w:szCs w:val="22"/>
                <w:lang w:eastAsia="en-GB"/>
              </w:rPr>
            </w:pPr>
          </w:p>
          <w:p w14:paraId="685CE318" w14:textId="77777777" w:rsidR="00A2770B" w:rsidRPr="005626DB" w:rsidRDefault="00A2770B" w:rsidP="00A2770B">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4E80F998" w14:textId="77777777" w:rsidR="00A2770B" w:rsidRPr="005626DB" w:rsidRDefault="00A2770B" w:rsidP="00A2770B">
            <w:pPr>
              <w:spacing w:after="0" w:line="240" w:lineRule="auto"/>
              <w:ind w:right="-23"/>
              <w:contextualSpacing/>
              <w:rPr>
                <w:rFonts w:eastAsia="Times New Roman"/>
                <w:lang w:eastAsia="en-GB"/>
              </w:rPr>
            </w:pPr>
            <w:r w:rsidRPr="005626DB">
              <w:rPr>
                <w:rFonts w:eastAsia="Times New Roman"/>
                <w:b/>
                <w:bCs/>
                <w:color w:val="4B92DB"/>
                <w:spacing w:val="-1"/>
                <w:lang w:eastAsia="en-GB"/>
              </w:rPr>
              <w:t>Titles</w:t>
            </w:r>
          </w:p>
        </w:tc>
        <w:tc>
          <w:tcPr>
            <w:tcW w:w="7640" w:type="dxa"/>
            <w:tcBorders>
              <w:top w:val="nil"/>
              <w:left w:val="nil"/>
              <w:bottom w:val="single" w:sz="8" w:space="0" w:color="auto"/>
              <w:right w:val="single" w:sz="8" w:space="0" w:color="auto"/>
            </w:tcBorders>
            <w:hideMark/>
          </w:tcPr>
          <w:p w14:paraId="44F408F2" w14:textId="6815ABD1" w:rsidR="00A2770B" w:rsidRPr="005626DB" w:rsidRDefault="00A2770B" w:rsidP="00A2770B">
            <w:pPr>
              <w:rPr>
                <w:rFonts w:eastAsia="Times New Roman"/>
                <w:b/>
                <w:bCs/>
                <w:color w:val="FF0000"/>
                <w:lang w:eastAsia="ja-JP"/>
              </w:rPr>
            </w:pPr>
            <w:r w:rsidRPr="005626DB">
              <w:rPr>
                <w:rFonts w:eastAsia="Times New Roman"/>
                <w:b/>
                <w:bCs/>
                <w:color w:val="FF0000"/>
                <w:u w:val="single"/>
                <w:lang w:eastAsia="ja-JP"/>
              </w:rPr>
              <w:t xml:space="preserve">3-7 and 5-11 </w:t>
            </w:r>
            <w:r w:rsidRPr="005626DB">
              <w:rPr>
                <w:rFonts w:eastAsia="Times New Roman"/>
                <w:b/>
                <w:bCs/>
                <w:color w:val="FF0000"/>
                <w:lang w:eastAsia="ja-JP"/>
              </w:rPr>
              <w:t xml:space="preserve">Geometry  </w:t>
            </w:r>
          </w:p>
        </w:tc>
      </w:tr>
      <w:tr w:rsidR="00A2770B" w:rsidRPr="005626DB" w14:paraId="4675C394" w14:textId="77777777" w:rsidTr="00A2770B">
        <w:trPr>
          <w:trHeight w:val="3516"/>
        </w:trPr>
        <w:tc>
          <w:tcPr>
            <w:tcW w:w="2415" w:type="dxa"/>
            <w:tcBorders>
              <w:top w:val="nil"/>
              <w:left w:val="single" w:sz="8" w:space="0" w:color="auto"/>
              <w:bottom w:val="single" w:sz="8" w:space="0" w:color="auto"/>
              <w:right w:val="single" w:sz="8" w:space="0" w:color="auto"/>
            </w:tcBorders>
          </w:tcPr>
          <w:p w14:paraId="0BD18ECA" w14:textId="77777777" w:rsidR="00A2770B" w:rsidRPr="005626DB" w:rsidRDefault="00A2770B" w:rsidP="00A2770B">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WHY THIS?</w:t>
            </w:r>
          </w:p>
          <w:p w14:paraId="015F8E6A" w14:textId="77777777" w:rsidR="00A2770B" w:rsidRPr="005626DB" w:rsidRDefault="00A2770B" w:rsidP="00A2770B">
            <w:pPr>
              <w:spacing w:after="0" w:line="240" w:lineRule="auto"/>
              <w:ind w:right="-23"/>
              <w:contextualSpacing/>
              <w:rPr>
                <w:rFonts w:eastAsia="Times New Roman"/>
                <w:b/>
                <w:bCs/>
                <w:color w:val="4B92DB"/>
                <w:sz w:val="22"/>
                <w:szCs w:val="22"/>
                <w:lang w:eastAsia="en-GB"/>
              </w:rPr>
            </w:pPr>
          </w:p>
          <w:p w14:paraId="49E7205F" w14:textId="77777777" w:rsidR="00A2770B" w:rsidRPr="005626DB" w:rsidRDefault="00A2770B" w:rsidP="00A2770B">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Learning</w:t>
            </w:r>
          </w:p>
          <w:p w14:paraId="42D1A844" w14:textId="77777777" w:rsidR="00A2770B" w:rsidRPr="005626DB" w:rsidRDefault="00A2770B" w:rsidP="00A2770B">
            <w:pPr>
              <w:spacing w:after="0" w:line="240" w:lineRule="auto"/>
              <w:ind w:right="-23"/>
              <w:contextualSpacing/>
              <w:rPr>
                <w:rFonts w:eastAsia="Times New Roman"/>
                <w:sz w:val="22"/>
                <w:szCs w:val="22"/>
                <w:lang w:eastAsia="en-GB"/>
              </w:rPr>
            </w:pPr>
            <w:r w:rsidRPr="005626DB">
              <w:rPr>
                <w:rFonts w:eastAsia="Times New Roman"/>
                <w:b/>
                <w:bCs/>
                <w:color w:val="4B92DB"/>
                <w:sz w:val="22"/>
                <w:szCs w:val="22"/>
                <w:lang w:eastAsia="en-GB"/>
              </w:rPr>
              <w:t>O</w:t>
            </w:r>
            <w:r w:rsidRPr="005626DB">
              <w:rPr>
                <w:rFonts w:eastAsia="Times New Roman"/>
                <w:b/>
                <w:bCs/>
                <w:color w:val="4B92DB"/>
                <w:spacing w:val="-1"/>
                <w:sz w:val="22"/>
                <w:szCs w:val="22"/>
                <w:lang w:eastAsia="en-GB"/>
              </w:rPr>
              <w:t>utcomes</w:t>
            </w:r>
          </w:p>
        </w:tc>
        <w:tc>
          <w:tcPr>
            <w:tcW w:w="7640" w:type="dxa"/>
            <w:tcBorders>
              <w:top w:val="nil"/>
              <w:left w:val="nil"/>
              <w:bottom w:val="single" w:sz="8" w:space="0" w:color="auto"/>
              <w:right w:val="single" w:sz="8" w:space="0" w:color="auto"/>
            </w:tcBorders>
            <w:hideMark/>
          </w:tcPr>
          <w:p w14:paraId="00311026" w14:textId="77777777" w:rsidR="00A2770B" w:rsidRPr="005626DB" w:rsidRDefault="00A2770B" w:rsidP="00A2770B">
            <w:pPr>
              <w:spacing w:after="0" w:line="256" w:lineRule="atLeast"/>
              <w:ind w:right="221"/>
              <w:rPr>
                <w:rFonts w:eastAsia="Times New Roman"/>
                <w:lang w:eastAsia="en-GB"/>
              </w:rPr>
            </w:pPr>
            <w:r w:rsidRPr="005626DB">
              <w:rPr>
                <w:rFonts w:eastAsia="Times New Roman"/>
                <w:lang w:eastAsia="en-GB"/>
              </w:rPr>
              <w:t>By the end of this session, 5-11 trainees will be able:</w:t>
            </w:r>
          </w:p>
          <w:p w14:paraId="7545344E" w14:textId="77777777" w:rsidR="00A2770B" w:rsidRPr="005626DB" w:rsidRDefault="00A2770B" w:rsidP="00A2770B">
            <w:pPr>
              <w:spacing w:after="0" w:line="256" w:lineRule="atLeast"/>
              <w:ind w:right="221"/>
              <w:rPr>
                <w:rFonts w:eastAsia="Times New Roman"/>
                <w:lang w:eastAsia="en-GB"/>
              </w:rPr>
            </w:pPr>
          </w:p>
          <w:p w14:paraId="7AF47E82" w14:textId="77777777" w:rsidR="00A2770B" w:rsidRPr="005626DB" w:rsidRDefault="00A2770B" w:rsidP="00A93917">
            <w:pPr>
              <w:pStyle w:val="ListParagraph"/>
              <w:numPr>
                <w:ilvl w:val="0"/>
                <w:numId w:val="36"/>
              </w:numPr>
            </w:pPr>
            <w:r w:rsidRPr="005626DB">
              <w:t>To understand the properties and associated language of 2D and 3D shapes</w:t>
            </w:r>
          </w:p>
          <w:p w14:paraId="10A6384A" w14:textId="77777777" w:rsidR="00A2770B" w:rsidRPr="005626DB" w:rsidRDefault="00A2770B" w:rsidP="00A93917">
            <w:pPr>
              <w:pStyle w:val="ListParagraph"/>
              <w:numPr>
                <w:ilvl w:val="0"/>
                <w:numId w:val="36"/>
              </w:numPr>
            </w:pPr>
            <w:r w:rsidRPr="005626DB">
              <w:t>To develop subject knowledge and consider how to address any misconceptions involved in Geometry</w:t>
            </w:r>
          </w:p>
          <w:p w14:paraId="53CA3A7C" w14:textId="77777777" w:rsidR="00A2770B" w:rsidRPr="005626DB" w:rsidRDefault="00A2770B" w:rsidP="00A93917">
            <w:pPr>
              <w:pStyle w:val="ListParagraph"/>
              <w:numPr>
                <w:ilvl w:val="0"/>
                <w:numId w:val="36"/>
              </w:numPr>
            </w:pPr>
            <w:r w:rsidRPr="005626DB">
              <w:t>To look at angles, symmetry and construction of shapes, classification of geometric shapes 5-11 trainees only)</w:t>
            </w:r>
          </w:p>
          <w:p w14:paraId="10328B74" w14:textId="77777777" w:rsidR="00A2770B" w:rsidRPr="005626DB" w:rsidRDefault="00A2770B" w:rsidP="00A93917">
            <w:pPr>
              <w:pStyle w:val="ListParagraph"/>
              <w:numPr>
                <w:ilvl w:val="0"/>
                <w:numId w:val="36"/>
              </w:numPr>
            </w:pPr>
            <w:r w:rsidRPr="005626DB">
              <w:rPr>
                <w:rFonts w:eastAsia="Times New Roman"/>
              </w:rPr>
              <w:t>To develop an understanding of the 5 big ideas in mastery and how they are used in lesson design</w:t>
            </w:r>
          </w:p>
          <w:p w14:paraId="7E1CA3E6" w14:textId="77777777" w:rsidR="00A2770B" w:rsidRPr="005626DB" w:rsidRDefault="00A2770B" w:rsidP="00A93917">
            <w:pPr>
              <w:pStyle w:val="ListParagraph"/>
              <w:numPr>
                <w:ilvl w:val="0"/>
                <w:numId w:val="36"/>
              </w:numPr>
            </w:pPr>
            <w:r w:rsidRPr="005626DB">
              <w:rPr>
                <w:rFonts w:eastAsia="Times New Roman"/>
                <w:bCs/>
              </w:rPr>
              <w:t>To consider how we provide learning opportunities that engage and meet the needs of all children</w:t>
            </w:r>
          </w:p>
          <w:p w14:paraId="2BC8A8B0" w14:textId="77777777" w:rsidR="00A2770B" w:rsidRPr="005626DB" w:rsidRDefault="00A2770B" w:rsidP="00A2770B">
            <w:pPr>
              <w:contextualSpacing/>
              <w:rPr>
                <w:rFonts w:eastAsia="Times New Roman"/>
                <w:bCs/>
              </w:rPr>
            </w:pPr>
            <w:r w:rsidRPr="005626DB">
              <w:rPr>
                <w:rFonts w:eastAsia="Times New Roman"/>
                <w:bCs/>
              </w:rPr>
              <w:t>By the end of this session, 3-7 trainees will be able to: UPDATED</w:t>
            </w:r>
          </w:p>
          <w:p w14:paraId="4BFC44C6" w14:textId="77777777" w:rsidR="00A2770B" w:rsidRPr="005626DB" w:rsidRDefault="00A2770B" w:rsidP="00A93917">
            <w:pPr>
              <w:pStyle w:val="ListParagraph"/>
              <w:numPr>
                <w:ilvl w:val="0"/>
                <w:numId w:val="36"/>
              </w:numPr>
              <w:rPr>
                <w:rFonts w:eastAsia="Times New Roman"/>
              </w:rPr>
            </w:pPr>
            <w:r w:rsidRPr="005626DB">
              <w:rPr>
                <w:rFonts w:eastAsia="Times New Roman"/>
                <w:bCs/>
              </w:rPr>
              <w:t>use good subject knowledge to plan activities that build on prior learning for shape/geometry confidently across the key stages</w:t>
            </w:r>
          </w:p>
          <w:p w14:paraId="27E73BCB" w14:textId="77777777" w:rsidR="00A2770B" w:rsidRPr="005626DB" w:rsidRDefault="00A2770B" w:rsidP="00A93917">
            <w:pPr>
              <w:pStyle w:val="ListParagraph"/>
              <w:numPr>
                <w:ilvl w:val="0"/>
                <w:numId w:val="36"/>
              </w:numPr>
              <w:rPr>
                <w:rFonts w:eastAsia="Times New Roman"/>
              </w:rPr>
            </w:pPr>
            <w:r w:rsidRPr="005626DB">
              <w:rPr>
                <w:rFonts w:eastAsia="Times New Roman"/>
                <w:bCs/>
              </w:rPr>
              <w:t>anticipate  any misconceptions and have strategies to move children's understanding forward</w:t>
            </w:r>
          </w:p>
          <w:p w14:paraId="6CEDA8BE" w14:textId="77777777" w:rsidR="00A2770B" w:rsidRPr="005626DB" w:rsidRDefault="00A2770B" w:rsidP="00A93917">
            <w:pPr>
              <w:pStyle w:val="ListParagraph"/>
              <w:numPr>
                <w:ilvl w:val="0"/>
                <w:numId w:val="36"/>
              </w:numPr>
              <w:rPr>
                <w:rFonts w:eastAsia="Times New Roman"/>
              </w:rPr>
            </w:pPr>
            <w:r w:rsidRPr="005626DB">
              <w:rPr>
                <w:rFonts w:eastAsia="Times New Roman"/>
                <w:bCs/>
              </w:rPr>
              <w:t xml:space="preserve">plan AFL opportunities </w:t>
            </w:r>
          </w:p>
          <w:p w14:paraId="746F8498" w14:textId="77777777" w:rsidR="00A2770B" w:rsidRPr="005626DB" w:rsidRDefault="00A2770B" w:rsidP="00A93917">
            <w:pPr>
              <w:pStyle w:val="ListParagraph"/>
              <w:numPr>
                <w:ilvl w:val="0"/>
                <w:numId w:val="36"/>
              </w:numPr>
              <w:rPr>
                <w:rFonts w:eastAsia="Times New Roman"/>
              </w:rPr>
            </w:pPr>
            <w:r w:rsidRPr="005626DB">
              <w:rPr>
                <w:rFonts w:eastAsia="Times New Roman"/>
                <w:bCs/>
              </w:rPr>
              <w:t>use clear modelling and scaffolding to support conceptual understanding</w:t>
            </w:r>
          </w:p>
          <w:p w14:paraId="753EB9EB" w14:textId="77777777" w:rsidR="00A2770B" w:rsidRPr="005626DB" w:rsidRDefault="00A2770B" w:rsidP="00A93917">
            <w:pPr>
              <w:pStyle w:val="ListParagraph"/>
              <w:numPr>
                <w:ilvl w:val="0"/>
                <w:numId w:val="36"/>
              </w:numPr>
              <w:rPr>
                <w:rFonts w:eastAsia="Times New Roman"/>
              </w:rPr>
            </w:pPr>
            <w:r w:rsidRPr="005626DB">
              <w:rPr>
                <w:rFonts w:eastAsia="Times New Roman"/>
                <w:bCs/>
              </w:rPr>
              <w:t>use effective questioning to challenge and extend thinking</w:t>
            </w:r>
          </w:p>
          <w:p w14:paraId="026F7292" w14:textId="77777777" w:rsidR="00A2770B" w:rsidRPr="005626DB" w:rsidRDefault="00A2770B" w:rsidP="00A93917">
            <w:pPr>
              <w:pStyle w:val="ListParagraph"/>
              <w:numPr>
                <w:ilvl w:val="0"/>
                <w:numId w:val="36"/>
              </w:numPr>
              <w:rPr>
                <w:rFonts w:eastAsia="Times New Roman"/>
              </w:rPr>
            </w:pPr>
            <w:r w:rsidRPr="005626DB">
              <w:rPr>
                <w:rFonts w:eastAsia="Times New Roman"/>
              </w:rPr>
              <w:t>to plan activities that promote discussion, exploration and problem solving (CPA - model - connective model )</w:t>
            </w:r>
          </w:p>
          <w:p w14:paraId="088B0ACF" w14:textId="77777777" w:rsidR="00A2770B" w:rsidRPr="005626DB" w:rsidRDefault="00A2770B" w:rsidP="00A93917">
            <w:pPr>
              <w:pStyle w:val="ListParagraph"/>
              <w:numPr>
                <w:ilvl w:val="0"/>
                <w:numId w:val="36"/>
              </w:numPr>
              <w:rPr>
                <w:rFonts w:eastAsia="Times New Roman"/>
              </w:rPr>
            </w:pPr>
            <w:r w:rsidRPr="005626DB">
              <w:rPr>
                <w:rFonts w:eastAsia="Times New Roman"/>
              </w:rPr>
              <w:t>promote mathematical language and build learner confidence in identifying, describing, comparing, classifying shape</w:t>
            </w:r>
          </w:p>
          <w:p w14:paraId="592A4A6B" w14:textId="77777777" w:rsidR="00A2770B" w:rsidRPr="005626DB" w:rsidRDefault="00A2770B" w:rsidP="00A2770B">
            <w:pPr>
              <w:pStyle w:val="ListParagraph"/>
              <w:ind w:left="360"/>
              <w:rPr>
                <w:rFonts w:eastAsia="Times New Roman"/>
              </w:rPr>
            </w:pPr>
            <w:r w:rsidRPr="005626DB">
              <w:rPr>
                <w:rFonts w:eastAsia="Times New Roman"/>
              </w:rPr>
              <w:t xml:space="preserve">reflect confidently on the key considerations for effective teaching and learning in early maths </w:t>
            </w:r>
          </w:p>
        </w:tc>
      </w:tr>
      <w:tr w:rsidR="00A2770B" w:rsidRPr="005626DB" w14:paraId="2101DAF8" w14:textId="77777777" w:rsidTr="00A2770B">
        <w:trPr>
          <w:trHeight w:val="1230"/>
        </w:trPr>
        <w:tc>
          <w:tcPr>
            <w:tcW w:w="2415" w:type="dxa"/>
            <w:tcBorders>
              <w:top w:val="nil"/>
              <w:left w:val="single" w:sz="8" w:space="0" w:color="auto"/>
              <w:bottom w:val="single" w:sz="8" w:space="0" w:color="auto"/>
              <w:right w:val="single" w:sz="8" w:space="0" w:color="auto"/>
            </w:tcBorders>
          </w:tcPr>
          <w:p w14:paraId="2EDCD1B8"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WHY NOW?</w:t>
            </w:r>
          </w:p>
          <w:p w14:paraId="68664839"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p>
          <w:p w14:paraId="36ED9E61"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Curriculum Design &amp; Key Messages</w:t>
            </w:r>
          </w:p>
        </w:tc>
        <w:tc>
          <w:tcPr>
            <w:tcW w:w="7640" w:type="dxa"/>
            <w:tcBorders>
              <w:top w:val="nil"/>
              <w:left w:val="nil"/>
              <w:bottom w:val="single" w:sz="8" w:space="0" w:color="auto"/>
              <w:right w:val="single" w:sz="8" w:space="0" w:color="auto"/>
            </w:tcBorders>
            <w:hideMark/>
          </w:tcPr>
          <w:p w14:paraId="54E1C9C0" w14:textId="77777777" w:rsidR="00A2770B" w:rsidRPr="005626DB" w:rsidRDefault="00A2770B" w:rsidP="00A2770B">
            <w:pPr>
              <w:spacing w:after="0" w:line="240" w:lineRule="auto"/>
              <w:ind w:right="284"/>
              <w:contextualSpacing/>
              <w:rPr>
                <w:rFonts w:eastAsia="Times New Roman"/>
                <w:lang w:eastAsia="ja-JP"/>
              </w:rPr>
            </w:pPr>
            <w:r w:rsidRPr="005626DB">
              <w:rPr>
                <w:rFonts w:eastAsia="Times New Roman"/>
                <w:lang w:eastAsia="ja-JP"/>
              </w:rPr>
              <w:t xml:space="preserve">Having a clear understanding of the fundamental mathematical ideas involved in the process of Geometry aligned with the importance of clear models and images, linked with confident delivery which rests upon good subject knowledge. </w:t>
            </w:r>
          </w:p>
          <w:p w14:paraId="7505B4C5" w14:textId="77777777" w:rsidR="00A2770B" w:rsidRPr="005626DB" w:rsidRDefault="00A2770B" w:rsidP="00A2770B">
            <w:pPr>
              <w:spacing w:after="0" w:line="240" w:lineRule="auto"/>
              <w:ind w:right="284"/>
              <w:contextualSpacing/>
              <w:rPr>
                <w:rFonts w:eastAsia="Times New Roman"/>
                <w:i/>
                <w:iCs/>
                <w:lang w:eastAsia="ja-JP"/>
              </w:rPr>
            </w:pPr>
          </w:p>
          <w:p w14:paraId="76F4EA97" w14:textId="77777777" w:rsidR="00A2770B" w:rsidRPr="005626DB" w:rsidRDefault="00A2770B" w:rsidP="00A2770B">
            <w:pPr>
              <w:contextualSpacing/>
              <w:rPr>
                <w:rFonts w:eastAsia="Times New Roman"/>
                <w:bCs/>
              </w:rPr>
            </w:pPr>
            <w:r w:rsidRPr="005626DB">
              <w:rPr>
                <w:rFonts w:eastAsia="Times New Roman"/>
                <w:bCs/>
              </w:rPr>
              <w:t xml:space="preserve">Van Hiele's stages of progression- promoting geometric thinking. </w:t>
            </w:r>
          </w:p>
          <w:p w14:paraId="2CD89AF8" w14:textId="77777777" w:rsidR="00A2770B" w:rsidRPr="005626DB" w:rsidRDefault="00A2770B" w:rsidP="00A2770B">
            <w:pPr>
              <w:contextualSpacing/>
              <w:rPr>
                <w:rFonts w:eastAsia="Times New Roman"/>
                <w:bCs/>
              </w:rPr>
            </w:pPr>
            <w:r w:rsidRPr="005626DB">
              <w:rPr>
                <w:rFonts w:eastAsia="Times New Roman"/>
                <w:bCs/>
              </w:rPr>
              <w:t xml:space="preserve">Inclusive Practice Focus: thinking about the 'whole' child  </w:t>
            </w:r>
          </w:p>
          <w:p w14:paraId="0CBDD62B" w14:textId="77777777" w:rsidR="00A2770B" w:rsidRPr="005626DB" w:rsidRDefault="00A2770B" w:rsidP="00A2770B">
            <w:pPr>
              <w:contextualSpacing/>
              <w:rPr>
                <w:rFonts w:eastAsia="Times New Roman"/>
                <w:bCs/>
              </w:rPr>
            </w:pPr>
            <w:r w:rsidRPr="005626DB">
              <w:rPr>
                <w:rFonts w:eastAsia="Times New Roman"/>
                <w:bCs/>
              </w:rPr>
              <w:t>Session/Lesson Design Focus: to plan activities which promote the stages of development identified by Van Hiele:</w:t>
            </w:r>
          </w:p>
          <w:p w14:paraId="69CDDA54" w14:textId="77777777" w:rsidR="00A2770B" w:rsidRPr="005626DB" w:rsidRDefault="00A2770B" w:rsidP="00A93917">
            <w:pPr>
              <w:pStyle w:val="ListParagraph"/>
              <w:numPr>
                <w:ilvl w:val="0"/>
                <w:numId w:val="34"/>
              </w:numPr>
              <w:rPr>
                <w:rFonts w:eastAsia="Times New Roman"/>
              </w:rPr>
            </w:pPr>
            <w:r w:rsidRPr="005626DB">
              <w:rPr>
                <w:rFonts w:eastAsia="Times New Roman"/>
              </w:rPr>
              <w:t>Visualization</w:t>
            </w:r>
          </w:p>
          <w:p w14:paraId="193DB6E3" w14:textId="77777777" w:rsidR="00A2770B" w:rsidRPr="005626DB" w:rsidRDefault="00A2770B" w:rsidP="00A93917">
            <w:pPr>
              <w:pStyle w:val="ListParagraph"/>
              <w:numPr>
                <w:ilvl w:val="0"/>
                <w:numId w:val="34"/>
              </w:numPr>
              <w:rPr>
                <w:rFonts w:eastAsia="Times New Roman"/>
              </w:rPr>
            </w:pPr>
            <w:r w:rsidRPr="005626DB">
              <w:rPr>
                <w:rFonts w:eastAsia="Times New Roman"/>
              </w:rPr>
              <w:t>Analysis</w:t>
            </w:r>
          </w:p>
          <w:p w14:paraId="6F9DEB4B" w14:textId="77777777" w:rsidR="00A2770B" w:rsidRPr="005626DB" w:rsidRDefault="00A2770B" w:rsidP="00A93917">
            <w:pPr>
              <w:pStyle w:val="ListParagraph"/>
              <w:numPr>
                <w:ilvl w:val="0"/>
                <w:numId w:val="34"/>
              </w:numPr>
              <w:rPr>
                <w:rFonts w:eastAsia="Times New Roman"/>
              </w:rPr>
            </w:pPr>
            <w:r w:rsidRPr="005626DB">
              <w:rPr>
                <w:rFonts w:eastAsia="Times New Roman"/>
              </w:rPr>
              <w:t>Abstraction</w:t>
            </w:r>
          </w:p>
          <w:p w14:paraId="18588B5E" w14:textId="77777777" w:rsidR="00A2770B" w:rsidRPr="005626DB" w:rsidRDefault="00A2770B" w:rsidP="00A93917">
            <w:pPr>
              <w:pStyle w:val="ListParagraph"/>
              <w:numPr>
                <w:ilvl w:val="0"/>
                <w:numId w:val="34"/>
              </w:numPr>
              <w:rPr>
                <w:rFonts w:eastAsia="Times New Roman"/>
              </w:rPr>
            </w:pPr>
            <w:r w:rsidRPr="005626DB">
              <w:rPr>
                <w:rFonts w:eastAsia="Times New Roman"/>
              </w:rPr>
              <w:t>Deduction</w:t>
            </w:r>
          </w:p>
          <w:p w14:paraId="17E75703" w14:textId="77777777" w:rsidR="00A2770B" w:rsidRPr="005626DB" w:rsidRDefault="00A2770B" w:rsidP="00A93917">
            <w:pPr>
              <w:pStyle w:val="ListParagraph"/>
              <w:numPr>
                <w:ilvl w:val="0"/>
                <w:numId w:val="34"/>
              </w:numPr>
              <w:rPr>
                <w:rFonts w:eastAsia="Times New Roman"/>
              </w:rPr>
            </w:pPr>
            <w:r w:rsidRPr="005626DB">
              <w:rPr>
                <w:rFonts w:eastAsia="Times New Roman"/>
              </w:rPr>
              <w:t>Rigor</w:t>
            </w:r>
          </w:p>
        </w:tc>
      </w:tr>
      <w:tr w:rsidR="00A2770B" w:rsidRPr="005626DB" w14:paraId="420D125A" w14:textId="77777777" w:rsidTr="00A2770B">
        <w:trPr>
          <w:trHeight w:val="1230"/>
        </w:trPr>
        <w:tc>
          <w:tcPr>
            <w:tcW w:w="2415" w:type="dxa"/>
            <w:tcBorders>
              <w:top w:val="nil"/>
              <w:left w:val="single" w:sz="8" w:space="0" w:color="auto"/>
              <w:bottom w:val="single" w:sz="8" w:space="0" w:color="auto"/>
              <w:right w:val="single" w:sz="8" w:space="0" w:color="auto"/>
            </w:tcBorders>
          </w:tcPr>
          <w:p w14:paraId="5F3A1D81"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HOW?</w:t>
            </w:r>
          </w:p>
          <w:p w14:paraId="538ACDA8"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p>
          <w:p w14:paraId="0F00802C"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2141DF2B" w14:textId="77777777" w:rsidR="00A2770B" w:rsidRPr="005626DB" w:rsidRDefault="00A2770B" w:rsidP="00A2770B">
            <w:pPr>
              <w:spacing w:before="87" w:after="0" w:line="240" w:lineRule="auto"/>
              <w:ind w:right="-23"/>
              <w:contextualSpacing/>
              <w:rPr>
                <w:rFonts w:eastAsia="Times New Roman"/>
                <w:sz w:val="22"/>
                <w:szCs w:val="22"/>
                <w:lang w:eastAsia="en-GB"/>
              </w:rPr>
            </w:pPr>
            <w:r w:rsidRPr="005626DB">
              <w:rPr>
                <w:rFonts w:eastAsia="Times New Roman"/>
                <w:b/>
                <w:bCs/>
                <w:color w:val="4B92DB"/>
                <w:spacing w:val="1"/>
                <w:sz w:val="22"/>
                <w:szCs w:val="22"/>
                <w:lang w:eastAsia="en-GB"/>
              </w:rPr>
              <w:t xml:space="preserve">Content </w:t>
            </w:r>
          </w:p>
        </w:tc>
        <w:tc>
          <w:tcPr>
            <w:tcW w:w="7640" w:type="dxa"/>
            <w:tcBorders>
              <w:top w:val="nil"/>
              <w:left w:val="nil"/>
              <w:bottom w:val="single" w:sz="8" w:space="0" w:color="auto"/>
              <w:right w:val="single" w:sz="8" w:space="0" w:color="auto"/>
            </w:tcBorders>
          </w:tcPr>
          <w:p w14:paraId="771B3D86" w14:textId="5852766C" w:rsidR="00A2770B" w:rsidRPr="005626DB" w:rsidRDefault="00A2770B" w:rsidP="00A2770B">
            <w:pPr>
              <w:spacing w:before="88" w:after="0" w:line="238" w:lineRule="atLeast"/>
              <w:ind w:right="359"/>
              <w:rPr>
                <w:rFonts w:eastAsia="Times New Roman"/>
                <w:lang w:eastAsia="en-GB"/>
              </w:rPr>
            </w:pPr>
            <w:r w:rsidRPr="005626DB">
              <w:rPr>
                <w:rFonts w:eastAsia="Times New Roman"/>
                <w:lang w:eastAsia="ja-JP"/>
              </w:rPr>
              <w:t>D</w:t>
            </w:r>
            <w:r w:rsidRPr="005626DB">
              <w:rPr>
                <w:rFonts w:eastAsia="Times New Roman"/>
                <w:lang w:eastAsia="en-GB"/>
              </w:rPr>
              <w:t xml:space="preserve">uring the session the 3-7 trainees will: </w:t>
            </w:r>
          </w:p>
          <w:p w14:paraId="6B1433C4" w14:textId="77777777" w:rsidR="00A2770B" w:rsidRPr="005626DB" w:rsidRDefault="00A2770B" w:rsidP="00A93917">
            <w:pPr>
              <w:numPr>
                <w:ilvl w:val="0"/>
                <w:numId w:val="34"/>
              </w:numPr>
              <w:contextualSpacing/>
              <w:textAlignment w:val="baseline"/>
              <w:rPr>
                <w:rFonts w:eastAsia="MS Mincho"/>
                <w:bCs/>
                <w:kern w:val="24"/>
              </w:rPr>
            </w:pPr>
            <w:r w:rsidRPr="005626DB">
              <w:rPr>
                <w:rFonts w:eastAsia="MS Mincho"/>
                <w:bCs/>
                <w:kern w:val="24"/>
              </w:rPr>
              <w:t xml:space="preserve">widen their subject knowledge of Geometry through direct teaching discussion and modelling, establishing clear definitions of terminology and how to deliver practical engaging  activities </w:t>
            </w:r>
          </w:p>
          <w:p w14:paraId="0112CA3D" w14:textId="77777777" w:rsidR="00A2770B" w:rsidRPr="005626DB" w:rsidRDefault="00A2770B" w:rsidP="00A93917">
            <w:pPr>
              <w:numPr>
                <w:ilvl w:val="0"/>
                <w:numId w:val="34"/>
              </w:numPr>
              <w:contextualSpacing/>
              <w:textAlignment w:val="baseline"/>
              <w:rPr>
                <w:rFonts w:eastAsia="MS Mincho"/>
                <w:bCs/>
                <w:kern w:val="24"/>
              </w:rPr>
            </w:pPr>
            <w:r w:rsidRPr="005626DB">
              <w:rPr>
                <w:rFonts w:eastAsia="MS Mincho"/>
                <w:bCs/>
                <w:kern w:val="24"/>
              </w:rPr>
              <w:t>have the opportunity to build on their understanding of the progressive steps for Geometry reflected in the EYFS curriculum and the National Curriculum</w:t>
            </w:r>
          </w:p>
          <w:p w14:paraId="48E52628" w14:textId="77777777" w:rsidR="00A2770B" w:rsidRPr="005626DB" w:rsidRDefault="00A2770B" w:rsidP="00A93917">
            <w:pPr>
              <w:numPr>
                <w:ilvl w:val="0"/>
                <w:numId w:val="34"/>
              </w:numPr>
              <w:contextualSpacing/>
              <w:textAlignment w:val="baseline"/>
              <w:rPr>
                <w:rFonts w:eastAsia="MS Mincho"/>
                <w:bCs/>
                <w:kern w:val="24"/>
              </w:rPr>
            </w:pPr>
            <w:r w:rsidRPr="005626DB">
              <w:rPr>
                <w:rFonts w:eastAsia="MS Mincho"/>
                <w:bCs/>
                <w:kern w:val="24"/>
              </w:rPr>
              <w:t>evaluate and reflect upon the delivery of that content in a way that builds upon prior learning</w:t>
            </w:r>
          </w:p>
          <w:p w14:paraId="19F59584" w14:textId="77777777" w:rsidR="00A2770B" w:rsidRPr="005626DB" w:rsidRDefault="00A2770B" w:rsidP="00A93917">
            <w:pPr>
              <w:numPr>
                <w:ilvl w:val="0"/>
                <w:numId w:val="34"/>
              </w:numPr>
              <w:contextualSpacing/>
              <w:textAlignment w:val="baseline"/>
              <w:rPr>
                <w:rFonts w:eastAsia="MS Mincho"/>
                <w:bCs/>
                <w:kern w:val="24"/>
              </w:rPr>
            </w:pPr>
            <w:r w:rsidRPr="005626DB">
              <w:rPr>
                <w:rFonts w:eastAsia="MS Mincho"/>
                <w:bCs/>
                <w:kern w:val="24"/>
              </w:rPr>
              <w:t>pinpoint common misconceptions at the different stages of understanding and reflect upon the most effective approaches and strategies needed to move children forward</w:t>
            </w:r>
          </w:p>
          <w:p w14:paraId="7D75A4BE" w14:textId="77777777" w:rsidR="00A2770B" w:rsidRPr="005626DB" w:rsidRDefault="00A2770B" w:rsidP="00A93917">
            <w:pPr>
              <w:numPr>
                <w:ilvl w:val="0"/>
                <w:numId w:val="34"/>
              </w:numPr>
              <w:contextualSpacing/>
              <w:textAlignment w:val="baseline"/>
              <w:rPr>
                <w:rFonts w:eastAsia="MS Mincho"/>
                <w:bCs/>
                <w:kern w:val="24"/>
              </w:rPr>
            </w:pPr>
            <w:r w:rsidRPr="005626DB">
              <w:rPr>
                <w:rFonts w:eastAsia="MS Mincho"/>
                <w:bCs/>
                <w:kern w:val="24"/>
              </w:rPr>
              <w:t>understand the key concepts involved</w:t>
            </w:r>
          </w:p>
          <w:p w14:paraId="253E0B48" w14:textId="77777777" w:rsidR="00A2770B" w:rsidRPr="005626DB" w:rsidRDefault="00A2770B" w:rsidP="00A93917">
            <w:pPr>
              <w:numPr>
                <w:ilvl w:val="0"/>
                <w:numId w:val="34"/>
              </w:numPr>
              <w:contextualSpacing/>
              <w:textAlignment w:val="baseline"/>
              <w:rPr>
                <w:rFonts w:eastAsia="MS Mincho"/>
                <w:bCs/>
                <w:kern w:val="24"/>
              </w:rPr>
            </w:pPr>
            <w:r w:rsidRPr="005626DB">
              <w:rPr>
                <w:rFonts w:eastAsia="MS Mincho"/>
                <w:bCs/>
              </w:rPr>
              <w:t>explore different teaching strategies, thinking about effective use of resources to underpin children’s understanding</w:t>
            </w:r>
          </w:p>
          <w:p w14:paraId="58437F2E" w14:textId="77777777" w:rsidR="00A2770B" w:rsidRPr="005626DB" w:rsidRDefault="00A2770B" w:rsidP="001B789A">
            <w:pPr>
              <w:pStyle w:val="ListParagraph"/>
              <w:numPr>
                <w:ilvl w:val="0"/>
                <w:numId w:val="219"/>
              </w:numPr>
              <w:textAlignment w:val="baseline"/>
              <w:rPr>
                <w:rFonts w:eastAsia="MS Mincho"/>
                <w:bCs/>
                <w:kern w:val="24"/>
              </w:rPr>
            </w:pPr>
            <w:r w:rsidRPr="005626DB">
              <w:rPr>
                <w:rFonts w:eastAsia="MS Mincho"/>
                <w:bCs/>
                <w:kern w:val="24"/>
              </w:rPr>
              <w:t>create a mind - map of key considerations for effective teaching and learning in early maths</w:t>
            </w:r>
          </w:p>
          <w:p w14:paraId="3072E021" w14:textId="77777777" w:rsidR="00A2770B" w:rsidRPr="005626DB" w:rsidRDefault="00A2770B" w:rsidP="001B789A">
            <w:pPr>
              <w:pStyle w:val="ListParagraph"/>
              <w:numPr>
                <w:ilvl w:val="0"/>
                <w:numId w:val="219"/>
              </w:numPr>
              <w:textAlignment w:val="baseline"/>
              <w:rPr>
                <w:rFonts w:eastAsia="MS Mincho"/>
                <w:bCs/>
                <w:kern w:val="24"/>
              </w:rPr>
            </w:pPr>
            <w:r w:rsidRPr="005626DB">
              <w:rPr>
                <w:rFonts w:eastAsia="MS Mincho"/>
                <w:bCs/>
                <w:kern w:val="24"/>
              </w:rPr>
              <w:t>identify strengths and set targets for maths - professional development</w:t>
            </w:r>
          </w:p>
        </w:tc>
      </w:tr>
      <w:tr w:rsidR="00A2770B" w:rsidRPr="005626DB" w14:paraId="02B987F2" w14:textId="77777777" w:rsidTr="00A2770B">
        <w:trPr>
          <w:trHeight w:val="619"/>
        </w:trPr>
        <w:tc>
          <w:tcPr>
            <w:tcW w:w="2415" w:type="dxa"/>
            <w:tcBorders>
              <w:top w:val="nil"/>
              <w:left w:val="single" w:sz="8" w:space="0" w:color="auto"/>
              <w:bottom w:val="single" w:sz="8" w:space="0" w:color="auto"/>
              <w:right w:val="single" w:sz="8" w:space="0" w:color="auto"/>
            </w:tcBorders>
          </w:tcPr>
          <w:p w14:paraId="0A85E1A9"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WHERE?</w:t>
            </w:r>
          </w:p>
          <w:p w14:paraId="4D2ED780"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p>
          <w:p w14:paraId="190E31CE"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Key Links: </w:t>
            </w:r>
          </w:p>
          <w:p w14:paraId="50995951" w14:textId="77777777" w:rsidR="00A2770B" w:rsidRPr="005626DB" w:rsidRDefault="00A2770B" w:rsidP="00A2770B">
            <w:p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PGCE Course</w:t>
            </w:r>
          </w:p>
        </w:tc>
        <w:tc>
          <w:tcPr>
            <w:tcW w:w="7640" w:type="dxa"/>
            <w:tcBorders>
              <w:top w:val="nil"/>
              <w:left w:val="nil"/>
              <w:bottom w:val="single" w:sz="8" w:space="0" w:color="auto"/>
              <w:right w:val="single" w:sz="8" w:space="0" w:color="auto"/>
            </w:tcBorders>
            <w:hideMark/>
          </w:tcPr>
          <w:p w14:paraId="5B94BBF5" w14:textId="77777777" w:rsidR="006C14D3" w:rsidRDefault="006C14D3" w:rsidP="006C14D3">
            <w:pPr>
              <w:spacing w:before="87" w:after="0" w:line="240" w:lineRule="auto"/>
              <w:ind w:right="-20"/>
              <w:rPr>
                <w:color w:val="201F1E"/>
                <w:shd w:val="clear" w:color="auto" w:fill="FFFFFF"/>
              </w:rPr>
            </w:pPr>
            <w:r w:rsidRPr="007D0177">
              <w:rPr>
                <w:rFonts w:eastAsia="Times New Roman"/>
                <w:b/>
                <w:bCs/>
                <w:lang w:eastAsia="en-GB"/>
              </w:rPr>
              <w:t>PGCE Cross-Course Links including Provision for All</w:t>
            </w:r>
            <w:r>
              <w:rPr>
                <w:rFonts w:eastAsia="Times New Roman"/>
                <w:b/>
                <w:bCs/>
                <w:lang w:eastAsia="en-GB"/>
              </w:rPr>
              <w:t xml:space="preserve">: </w:t>
            </w:r>
            <w:r w:rsidRPr="007D0177">
              <w:rPr>
                <w:color w:val="201F1E"/>
                <w:shd w:val="clear" w:color="auto" w:fill="FFFFFF"/>
              </w:rPr>
              <w:t>To consider the needs of all children in all contexts and make provision for them to make progress (see Appendix 1).</w:t>
            </w:r>
          </w:p>
          <w:p w14:paraId="104D5B70" w14:textId="77777777" w:rsidR="00A2770B" w:rsidRPr="005626DB" w:rsidRDefault="00A2770B" w:rsidP="001B789A">
            <w:pPr>
              <w:pStyle w:val="ListParagraph"/>
              <w:numPr>
                <w:ilvl w:val="0"/>
                <w:numId w:val="236"/>
              </w:numPr>
              <w:rPr>
                <w:rFonts w:eastAsia="SimSun"/>
              </w:rPr>
            </w:pPr>
            <w:r w:rsidRPr="005626DB">
              <w:rPr>
                <w:rFonts w:eastAsia="Times New Roman"/>
                <w:bCs/>
                <w:sz w:val="22"/>
                <w:szCs w:val="22"/>
                <w:lang w:eastAsia="en-GB"/>
              </w:rPr>
              <w:t>English (4) Use of picture books as a stimulus for mathematics lessons</w:t>
            </w:r>
          </w:p>
        </w:tc>
      </w:tr>
      <w:tr w:rsidR="00A2770B" w:rsidRPr="005626DB" w14:paraId="681A6CC0" w14:textId="77777777" w:rsidTr="00A2770B">
        <w:trPr>
          <w:trHeight w:val="619"/>
        </w:trPr>
        <w:tc>
          <w:tcPr>
            <w:tcW w:w="2415" w:type="dxa"/>
            <w:tcBorders>
              <w:top w:val="nil"/>
              <w:left w:val="single" w:sz="8" w:space="0" w:color="auto"/>
              <w:bottom w:val="single" w:sz="8" w:space="0" w:color="auto"/>
              <w:right w:val="single" w:sz="8" w:space="0" w:color="auto"/>
            </w:tcBorders>
          </w:tcPr>
          <w:p w14:paraId="22A1017E"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p>
          <w:p w14:paraId="15C3098F"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ITT Core Content Framework</w:t>
            </w:r>
          </w:p>
          <w:p w14:paraId="765261B4"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CCF Coverage</w:t>
            </w:r>
          </w:p>
        </w:tc>
        <w:tc>
          <w:tcPr>
            <w:tcW w:w="7640" w:type="dxa"/>
            <w:tcBorders>
              <w:top w:val="nil"/>
              <w:left w:val="nil"/>
              <w:bottom w:val="single" w:sz="8" w:space="0" w:color="auto"/>
              <w:right w:val="single" w:sz="8" w:space="0" w:color="auto"/>
            </w:tcBorders>
          </w:tcPr>
          <w:p w14:paraId="327432BC" w14:textId="77777777" w:rsidR="007448EC" w:rsidRPr="00B93606" w:rsidRDefault="007448EC" w:rsidP="007448EC">
            <w:pPr>
              <w:spacing w:before="87" w:after="0" w:line="240" w:lineRule="auto"/>
              <w:ind w:right="-20"/>
            </w:pPr>
            <w:r w:rsidRPr="00B93606">
              <w:rPr>
                <w:rFonts w:eastAsia="Times New Roman"/>
                <w:b/>
                <w:bCs/>
                <w:spacing w:val="1"/>
                <w:lang w:eastAsia="en-GB"/>
              </w:rPr>
              <w:t xml:space="preserve">ITT Core Content Framework: </w:t>
            </w:r>
            <w:r w:rsidRPr="00B93606">
              <w:rPr>
                <w:rFonts w:eastAsia="Times New Roman"/>
                <w:spacing w:val="1"/>
                <w:lang w:eastAsia="en-GB"/>
              </w:rPr>
              <w:t>Aspects from</w:t>
            </w:r>
            <w:r w:rsidRPr="00B93606">
              <w:t xml:space="preserve"> the five core areas (‘Behaviour’, ‘</w:t>
            </w:r>
            <w:r w:rsidRPr="007448EC">
              <w:rPr>
                <w:u w:val="single"/>
              </w:rPr>
              <w:t>Pedagogy</w:t>
            </w:r>
            <w:r w:rsidRPr="00B93606">
              <w:t>’, ‘Assessment’, ‘Curriculum’, ‘</w:t>
            </w:r>
            <w:r w:rsidRPr="007448EC">
              <w:rPr>
                <w:u w:val="single"/>
              </w:rPr>
              <w:t>Professional Behaviours’</w:t>
            </w:r>
            <w:r w:rsidRPr="00B93606">
              <w:t>) will be included in this seminar as appropriate.</w:t>
            </w:r>
          </w:p>
          <w:p w14:paraId="7B24626A" w14:textId="77777777" w:rsidR="00A2770B" w:rsidRPr="007448EC" w:rsidRDefault="00A2770B" w:rsidP="00A2770B">
            <w:pPr>
              <w:contextualSpacing/>
              <w:rPr>
                <w:b/>
                <w:bCs/>
                <w:i/>
                <w:iCs/>
                <w:sz w:val="22"/>
                <w:szCs w:val="22"/>
              </w:rPr>
            </w:pPr>
            <w:r w:rsidRPr="007448EC">
              <w:rPr>
                <w:b/>
                <w:bCs/>
                <w:i/>
                <w:iCs/>
                <w:sz w:val="22"/>
                <w:szCs w:val="22"/>
              </w:rPr>
              <w:t xml:space="preserve">Focus: </w:t>
            </w:r>
          </w:p>
          <w:p w14:paraId="3DE086D3" w14:textId="77777777" w:rsidR="00A2770B" w:rsidRPr="007448EC" w:rsidRDefault="00A2770B" w:rsidP="00A2770B">
            <w:pPr>
              <w:contextualSpacing/>
              <w:rPr>
                <w:b/>
                <w:sz w:val="22"/>
                <w:szCs w:val="22"/>
              </w:rPr>
            </w:pPr>
            <w:r w:rsidRPr="007448EC">
              <w:rPr>
                <w:sz w:val="22"/>
                <w:szCs w:val="22"/>
              </w:rPr>
              <w:t>3: 4. Anticipating common misconceptions within particular subjects is also an important aspect of curricular knowledge; working closely with colleagues to develop an understanding of likely misconceptions is valuable</w:t>
            </w:r>
          </w:p>
          <w:p w14:paraId="69A1327A" w14:textId="77777777" w:rsidR="00A2770B" w:rsidRPr="005626DB" w:rsidRDefault="00A2770B" w:rsidP="00A2770B">
            <w:pPr>
              <w:contextualSpacing/>
              <w:rPr>
                <w:rFonts w:eastAsia="MS Mincho"/>
              </w:rPr>
            </w:pPr>
            <w:r w:rsidRPr="007448EC">
              <w:rPr>
                <w:sz w:val="22"/>
                <w:szCs w:val="22"/>
              </w:rPr>
              <w:t>5:3</w:t>
            </w:r>
            <w:r w:rsidRPr="007448EC">
              <w:t xml:space="preserve"> </w:t>
            </w:r>
            <w:r w:rsidRPr="007448EC">
              <w:rPr>
                <w:sz w:val="22"/>
                <w:szCs w:val="22"/>
              </w:rPr>
              <w:t>Adapting teaching in a responsive way, including by providing targeted support to pupils who are struggling, is likely to increase pupil success.</w:t>
            </w:r>
          </w:p>
        </w:tc>
      </w:tr>
      <w:tr w:rsidR="00A2770B" w:rsidRPr="005626DB" w14:paraId="675EF0C2" w14:textId="77777777" w:rsidTr="00A2770B">
        <w:trPr>
          <w:trHeight w:val="619"/>
        </w:trPr>
        <w:tc>
          <w:tcPr>
            <w:tcW w:w="2415" w:type="dxa"/>
            <w:tcBorders>
              <w:top w:val="nil"/>
              <w:left w:val="single" w:sz="8" w:space="0" w:color="auto"/>
              <w:bottom w:val="single" w:sz="8" w:space="0" w:color="auto"/>
              <w:right w:val="single" w:sz="8" w:space="0" w:color="auto"/>
            </w:tcBorders>
          </w:tcPr>
          <w:p w14:paraId="58CAFA4F"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Teachers’ Standards</w:t>
            </w:r>
          </w:p>
        </w:tc>
        <w:tc>
          <w:tcPr>
            <w:tcW w:w="7640" w:type="dxa"/>
            <w:tcBorders>
              <w:top w:val="nil"/>
              <w:left w:val="nil"/>
              <w:bottom w:val="single" w:sz="8" w:space="0" w:color="auto"/>
              <w:right w:val="single" w:sz="8" w:space="0" w:color="auto"/>
            </w:tcBorders>
          </w:tcPr>
          <w:p w14:paraId="7DF18C80" w14:textId="77777777" w:rsidR="00A2770B" w:rsidRPr="005626DB" w:rsidRDefault="00A2770B" w:rsidP="00A2770B">
            <w:pPr>
              <w:contextualSpacing/>
              <w:rPr>
                <w:rFonts w:eastAsia="MS Mincho"/>
              </w:rPr>
            </w:pPr>
            <w:r w:rsidRPr="005626DB">
              <w:rPr>
                <w:rFonts w:eastAsia="MS Mincho"/>
              </w:rPr>
              <w:t xml:space="preserve">TS2, </w:t>
            </w:r>
            <w:r w:rsidRPr="005626DB">
              <w:rPr>
                <w:rFonts w:eastAsia="MS Mincho"/>
                <w:b/>
              </w:rPr>
              <w:t>TS3,</w:t>
            </w:r>
            <w:r w:rsidRPr="005626DB">
              <w:rPr>
                <w:rFonts w:eastAsia="MS Mincho"/>
              </w:rPr>
              <w:t xml:space="preserve"> TS4, </w:t>
            </w:r>
            <w:r w:rsidRPr="005626DB">
              <w:rPr>
                <w:rFonts w:eastAsia="MS Mincho"/>
                <w:b/>
              </w:rPr>
              <w:t>TS5,</w:t>
            </w:r>
            <w:r w:rsidRPr="005626DB">
              <w:rPr>
                <w:rFonts w:eastAsia="MS Mincho"/>
              </w:rPr>
              <w:t xml:space="preserve"> TS6 and TS7</w:t>
            </w:r>
          </w:p>
          <w:p w14:paraId="36A8089B" w14:textId="77777777" w:rsidR="00A2770B" w:rsidRPr="005626DB" w:rsidRDefault="00A2770B" w:rsidP="00A2770B">
            <w:pPr>
              <w:contextualSpacing/>
              <w:rPr>
                <w:rFonts w:eastAsia="MS Mincho"/>
              </w:rPr>
            </w:pPr>
            <w:r w:rsidRPr="005626DB">
              <w:rPr>
                <w:rFonts w:eastAsia="MS Mincho"/>
              </w:rPr>
              <w:t>Demonstrates good subject &amp; curriculum knowledge</w:t>
            </w:r>
          </w:p>
        </w:tc>
      </w:tr>
    </w:tbl>
    <w:p w14:paraId="40472322" w14:textId="77777777" w:rsidR="00A2770B" w:rsidRPr="005626DB" w:rsidRDefault="00A2770B" w:rsidP="00A2770B">
      <w:pPr>
        <w:rPr>
          <w:rFonts w:eastAsia="MS Mincho"/>
          <w:bCs/>
          <w:sz w:val="22"/>
          <w:szCs w:val="22"/>
          <w:lang w:eastAsia="ja-JP"/>
        </w:rPr>
      </w:pPr>
      <w:r w:rsidRPr="005626DB">
        <w:rPr>
          <w:rFonts w:eastAsia="MS Mincho"/>
          <w:bCs/>
          <w:sz w:val="22"/>
          <w:szCs w:val="22"/>
          <w:lang w:eastAsia="ja-JP"/>
        </w:rPr>
        <w:br w:type="page"/>
      </w:r>
    </w:p>
    <w:tbl>
      <w:tblPr>
        <w:tblW w:w="9825" w:type="dxa"/>
        <w:tblInd w:w="98" w:type="dxa"/>
        <w:tblCellMar>
          <w:left w:w="142" w:type="dxa"/>
          <w:right w:w="0" w:type="dxa"/>
        </w:tblCellMar>
        <w:tblLook w:val="04A0" w:firstRow="1" w:lastRow="0" w:firstColumn="1" w:lastColumn="0" w:noHBand="0" w:noVBand="1"/>
      </w:tblPr>
      <w:tblGrid>
        <w:gridCol w:w="2033"/>
        <w:gridCol w:w="7792"/>
      </w:tblGrid>
      <w:tr w:rsidR="00A2770B" w:rsidRPr="005626DB" w14:paraId="749393A2" w14:textId="77777777" w:rsidTr="00A2770B">
        <w:trPr>
          <w:trHeight w:val="541"/>
        </w:trPr>
        <w:tc>
          <w:tcPr>
            <w:tcW w:w="9825" w:type="dxa"/>
            <w:gridSpan w:val="2"/>
            <w:tcBorders>
              <w:top w:val="single" w:sz="8" w:space="0" w:color="auto"/>
              <w:left w:val="single" w:sz="8" w:space="0" w:color="auto"/>
              <w:bottom w:val="single" w:sz="8" w:space="0" w:color="auto"/>
              <w:right w:val="single" w:sz="8" w:space="0" w:color="auto"/>
            </w:tcBorders>
            <w:shd w:val="clear" w:color="auto" w:fill="00B0F0"/>
            <w:hideMark/>
          </w:tcPr>
          <w:p w14:paraId="041BB555" w14:textId="77777777" w:rsidR="00A2770B" w:rsidRPr="005626DB" w:rsidRDefault="00A2770B" w:rsidP="00A2770B">
            <w:pPr>
              <w:rPr>
                <w:rFonts w:eastAsia="Times New Roman"/>
                <w:b/>
                <w:sz w:val="22"/>
                <w:szCs w:val="22"/>
                <w:shd w:val="clear" w:color="auto" w:fill="00B0F0"/>
                <w:lang w:eastAsia="ja-JP"/>
              </w:rPr>
            </w:pPr>
          </w:p>
          <w:p w14:paraId="36083986" w14:textId="77777777" w:rsidR="00A2770B" w:rsidRPr="005626DB" w:rsidRDefault="00A2770B" w:rsidP="00A2770B">
            <w:pPr>
              <w:jc w:val="center"/>
              <w:rPr>
                <w:rFonts w:eastAsia="Times New Roman"/>
                <w:sz w:val="22"/>
                <w:szCs w:val="22"/>
                <w:shd w:val="clear" w:color="auto" w:fill="00B0F0"/>
                <w:lang w:eastAsia="ja-JP"/>
              </w:rPr>
            </w:pPr>
            <w:r w:rsidRPr="005626DB">
              <w:rPr>
                <w:rFonts w:eastAsia="Times New Roman"/>
                <w:b/>
                <w:bCs/>
                <w:shd w:val="clear" w:color="auto" w:fill="00B0F0"/>
                <w:lang w:eastAsia="ja-JP"/>
              </w:rPr>
              <w:t>Maths Session 13</w:t>
            </w:r>
          </w:p>
        </w:tc>
      </w:tr>
      <w:tr w:rsidR="00A2770B" w:rsidRPr="005626DB" w14:paraId="70D3F46E" w14:textId="77777777" w:rsidTr="00A2770B">
        <w:trPr>
          <w:trHeight w:val="483"/>
        </w:trPr>
        <w:tc>
          <w:tcPr>
            <w:tcW w:w="2033" w:type="dxa"/>
            <w:tcBorders>
              <w:top w:val="nil"/>
              <w:left w:val="single" w:sz="8" w:space="0" w:color="auto"/>
              <w:bottom w:val="single" w:sz="8" w:space="0" w:color="auto"/>
              <w:right w:val="single" w:sz="8" w:space="0" w:color="auto"/>
            </w:tcBorders>
          </w:tcPr>
          <w:p w14:paraId="5C939267" w14:textId="77777777" w:rsidR="00A2770B" w:rsidRPr="005626DB" w:rsidRDefault="00A2770B" w:rsidP="00A2770B">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WHAT?</w:t>
            </w:r>
          </w:p>
          <w:p w14:paraId="246470A2" w14:textId="77777777" w:rsidR="00A2770B" w:rsidRPr="005626DB" w:rsidRDefault="00A2770B" w:rsidP="00A2770B">
            <w:pPr>
              <w:spacing w:after="0" w:line="240" w:lineRule="auto"/>
              <w:ind w:right="-23"/>
              <w:contextualSpacing/>
              <w:rPr>
                <w:rFonts w:eastAsia="Times New Roman"/>
                <w:b/>
                <w:bCs/>
                <w:color w:val="4B92DB"/>
                <w:spacing w:val="-1"/>
                <w:sz w:val="22"/>
                <w:szCs w:val="22"/>
                <w:lang w:eastAsia="en-GB"/>
              </w:rPr>
            </w:pPr>
          </w:p>
          <w:p w14:paraId="3C41A9F4" w14:textId="77777777" w:rsidR="00A2770B" w:rsidRPr="005626DB" w:rsidRDefault="00A2770B" w:rsidP="00A2770B">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3E21CAD6" w14:textId="77777777" w:rsidR="00A2770B" w:rsidRPr="005626DB" w:rsidRDefault="00A2770B" w:rsidP="00A2770B">
            <w:pPr>
              <w:spacing w:after="0" w:line="240" w:lineRule="auto"/>
              <w:ind w:right="-23"/>
              <w:contextualSpacing/>
              <w:rPr>
                <w:rFonts w:eastAsia="Times New Roman"/>
                <w:lang w:eastAsia="en-GB"/>
              </w:rPr>
            </w:pPr>
            <w:r w:rsidRPr="005626DB">
              <w:rPr>
                <w:rFonts w:eastAsia="Times New Roman"/>
                <w:b/>
                <w:bCs/>
                <w:color w:val="4B92DB"/>
                <w:spacing w:val="-1"/>
                <w:lang w:eastAsia="en-GB"/>
              </w:rPr>
              <w:t>Titles</w:t>
            </w:r>
          </w:p>
        </w:tc>
        <w:tc>
          <w:tcPr>
            <w:tcW w:w="7792" w:type="dxa"/>
            <w:tcBorders>
              <w:top w:val="nil"/>
              <w:left w:val="nil"/>
              <w:bottom w:val="single" w:sz="8" w:space="0" w:color="auto"/>
              <w:right w:val="single" w:sz="8" w:space="0" w:color="auto"/>
            </w:tcBorders>
            <w:hideMark/>
          </w:tcPr>
          <w:p w14:paraId="316F3B60" w14:textId="77777777" w:rsidR="00A2770B" w:rsidRPr="005626DB" w:rsidRDefault="00A2770B" w:rsidP="00A2770B">
            <w:pPr>
              <w:rPr>
                <w:rFonts w:eastAsia="Times New Roman"/>
                <w:b/>
                <w:color w:val="00B050"/>
                <w:lang w:eastAsia="ja-JP"/>
              </w:rPr>
            </w:pPr>
            <w:r w:rsidRPr="005626DB">
              <w:rPr>
                <w:rFonts w:eastAsia="Times New Roman"/>
                <w:b/>
                <w:color w:val="00B050"/>
                <w:lang w:eastAsia="ja-JP"/>
              </w:rPr>
              <w:t xml:space="preserve">5-11 years: Measures </w:t>
            </w:r>
          </w:p>
          <w:p w14:paraId="13459E3B" w14:textId="77777777" w:rsidR="00A2770B" w:rsidRPr="005626DB" w:rsidRDefault="00A2770B" w:rsidP="00A2770B">
            <w:pPr>
              <w:rPr>
                <w:rFonts w:eastAsia="Times New Roman"/>
                <w:b/>
                <w:color w:val="00B050"/>
                <w:lang w:eastAsia="ja-JP"/>
              </w:rPr>
            </w:pPr>
            <w:r w:rsidRPr="005626DB">
              <w:rPr>
                <w:rFonts w:eastAsia="Times New Roman"/>
                <w:b/>
                <w:color w:val="00B050"/>
                <w:lang w:eastAsia="ja-JP"/>
              </w:rPr>
              <w:t>3-7 years: Measures - teaching time</w:t>
            </w:r>
          </w:p>
        </w:tc>
      </w:tr>
      <w:tr w:rsidR="00A2770B" w:rsidRPr="005626DB" w14:paraId="51891C82" w14:textId="77777777" w:rsidTr="00A2770B">
        <w:trPr>
          <w:trHeight w:val="1272"/>
        </w:trPr>
        <w:tc>
          <w:tcPr>
            <w:tcW w:w="2033" w:type="dxa"/>
            <w:tcBorders>
              <w:top w:val="nil"/>
              <w:left w:val="single" w:sz="8" w:space="0" w:color="auto"/>
              <w:bottom w:val="single" w:sz="8" w:space="0" w:color="auto"/>
              <w:right w:val="single" w:sz="8" w:space="0" w:color="auto"/>
            </w:tcBorders>
          </w:tcPr>
          <w:p w14:paraId="0E55063E" w14:textId="77777777" w:rsidR="00A2770B" w:rsidRPr="005626DB" w:rsidRDefault="00A2770B" w:rsidP="00A2770B">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WHY THIS?</w:t>
            </w:r>
          </w:p>
          <w:p w14:paraId="6EDD29C0" w14:textId="77777777" w:rsidR="00A2770B" w:rsidRPr="005626DB" w:rsidRDefault="00A2770B" w:rsidP="00A2770B">
            <w:pPr>
              <w:spacing w:after="0" w:line="240" w:lineRule="auto"/>
              <w:ind w:right="-23"/>
              <w:contextualSpacing/>
              <w:rPr>
                <w:rFonts w:eastAsia="Times New Roman"/>
                <w:b/>
                <w:bCs/>
                <w:color w:val="4B92DB"/>
                <w:sz w:val="22"/>
                <w:szCs w:val="22"/>
                <w:lang w:eastAsia="en-GB"/>
              </w:rPr>
            </w:pPr>
          </w:p>
          <w:p w14:paraId="3597918D" w14:textId="77777777" w:rsidR="00A2770B" w:rsidRPr="005626DB" w:rsidRDefault="00A2770B" w:rsidP="00A2770B">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Learning</w:t>
            </w:r>
          </w:p>
          <w:p w14:paraId="12B7B028" w14:textId="77777777" w:rsidR="00A2770B" w:rsidRPr="005626DB" w:rsidRDefault="00A2770B" w:rsidP="00A2770B">
            <w:pPr>
              <w:spacing w:after="0" w:line="240" w:lineRule="auto"/>
              <w:ind w:right="-23"/>
              <w:contextualSpacing/>
              <w:rPr>
                <w:rFonts w:eastAsia="Times New Roman"/>
                <w:sz w:val="22"/>
                <w:szCs w:val="22"/>
                <w:lang w:eastAsia="en-GB"/>
              </w:rPr>
            </w:pPr>
            <w:r w:rsidRPr="005626DB">
              <w:rPr>
                <w:rFonts w:eastAsia="Times New Roman"/>
                <w:b/>
                <w:bCs/>
                <w:color w:val="4B92DB"/>
                <w:sz w:val="22"/>
                <w:szCs w:val="22"/>
                <w:lang w:eastAsia="en-GB"/>
              </w:rPr>
              <w:t>O</w:t>
            </w:r>
            <w:r w:rsidRPr="005626DB">
              <w:rPr>
                <w:rFonts w:eastAsia="Times New Roman"/>
                <w:b/>
                <w:bCs/>
                <w:color w:val="4B92DB"/>
                <w:spacing w:val="-1"/>
                <w:sz w:val="22"/>
                <w:szCs w:val="22"/>
                <w:lang w:eastAsia="en-GB"/>
              </w:rPr>
              <w:t>utcomes</w:t>
            </w:r>
          </w:p>
        </w:tc>
        <w:tc>
          <w:tcPr>
            <w:tcW w:w="7792" w:type="dxa"/>
            <w:tcBorders>
              <w:top w:val="nil"/>
              <w:left w:val="nil"/>
              <w:bottom w:val="single" w:sz="8" w:space="0" w:color="auto"/>
              <w:right w:val="single" w:sz="8" w:space="0" w:color="auto"/>
            </w:tcBorders>
            <w:hideMark/>
          </w:tcPr>
          <w:p w14:paraId="2BEDB185" w14:textId="77777777" w:rsidR="00A2770B" w:rsidRPr="005626DB" w:rsidRDefault="00A2770B" w:rsidP="00A2770B">
            <w:pPr>
              <w:spacing w:after="0" w:line="256" w:lineRule="atLeast"/>
              <w:ind w:right="221"/>
              <w:rPr>
                <w:rFonts w:eastAsia="Times New Roman"/>
                <w:lang w:eastAsia="en-GB"/>
              </w:rPr>
            </w:pPr>
            <w:r w:rsidRPr="005626DB">
              <w:rPr>
                <w:rFonts w:eastAsia="Times New Roman"/>
                <w:lang w:eastAsia="en-GB"/>
              </w:rPr>
              <w:t>By the end of this session 5-11 trainees will be able:</w:t>
            </w:r>
          </w:p>
          <w:p w14:paraId="58BFFDA0" w14:textId="77777777" w:rsidR="00A2770B" w:rsidRPr="005626DB" w:rsidRDefault="00A2770B" w:rsidP="001B789A">
            <w:pPr>
              <w:numPr>
                <w:ilvl w:val="0"/>
                <w:numId w:val="140"/>
              </w:numPr>
              <w:spacing w:after="100" w:afterAutospacing="1"/>
              <w:contextualSpacing/>
            </w:pPr>
            <w:r w:rsidRPr="005626DB">
              <w:t>To understand progression and development in measures across key stages</w:t>
            </w:r>
          </w:p>
          <w:p w14:paraId="5871D9CF" w14:textId="77777777" w:rsidR="00A2770B" w:rsidRPr="005626DB" w:rsidRDefault="00A2770B" w:rsidP="001B789A">
            <w:pPr>
              <w:numPr>
                <w:ilvl w:val="0"/>
                <w:numId w:val="140"/>
              </w:numPr>
              <w:contextualSpacing/>
              <w:rPr>
                <w:rFonts w:eastAsia="Times New Roman"/>
              </w:rPr>
            </w:pPr>
            <w:r w:rsidRPr="005626DB">
              <w:rPr>
                <w:rFonts w:eastAsia="Times New Roman"/>
              </w:rPr>
              <w:t>To develop an understanding of the 5 big ideas in mastery and how they are used in lesson design</w:t>
            </w:r>
          </w:p>
          <w:p w14:paraId="22BDCF9D" w14:textId="77777777" w:rsidR="00A2770B" w:rsidRPr="005626DB" w:rsidRDefault="00A2770B" w:rsidP="001B789A">
            <w:pPr>
              <w:numPr>
                <w:ilvl w:val="0"/>
                <w:numId w:val="140"/>
              </w:numPr>
              <w:contextualSpacing/>
              <w:rPr>
                <w:rFonts w:eastAsia="Times New Roman"/>
              </w:rPr>
            </w:pPr>
            <w:r w:rsidRPr="005626DB">
              <w:rPr>
                <w:rFonts w:eastAsia="Times New Roman"/>
                <w:bCs/>
              </w:rPr>
              <w:t>To consider how we provide learning opportunities that engage and meet the needs of all children</w:t>
            </w:r>
          </w:p>
          <w:p w14:paraId="66D285B6" w14:textId="77777777" w:rsidR="00A2770B" w:rsidRPr="005626DB" w:rsidRDefault="00A2770B" w:rsidP="00A2770B">
            <w:pPr>
              <w:pStyle w:val="ListParagraph"/>
              <w:ind w:left="137"/>
            </w:pPr>
            <w:r w:rsidRPr="005626DB">
              <w:t>By the end of this session 3-7 trainees will be able to:</w:t>
            </w:r>
          </w:p>
          <w:p w14:paraId="3560827E" w14:textId="77777777" w:rsidR="00A2770B" w:rsidRPr="005626DB" w:rsidRDefault="00A2770B" w:rsidP="001B789A">
            <w:pPr>
              <w:pStyle w:val="ListParagraph"/>
              <w:numPr>
                <w:ilvl w:val="0"/>
                <w:numId w:val="140"/>
              </w:numPr>
            </w:pPr>
            <w:r w:rsidRPr="005626DB">
              <w:t>plan appropriate activities to support children with their conceptual understanding of time</w:t>
            </w:r>
          </w:p>
          <w:p w14:paraId="527ADA6A" w14:textId="77777777" w:rsidR="00A2770B" w:rsidRPr="005626DB" w:rsidRDefault="00A2770B" w:rsidP="001B789A">
            <w:pPr>
              <w:pStyle w:val="ListParagraph"/>
              <w:numPr>
                <w:ilvl w:val="0"/>
                <w:numId w:val="140"/>
              </w:numPr>
            </w:pPr>
            <w:r w:rsidRPr="005626DB">
              <w:t>use effective questioning to consolidate but also challenge the children's understanding of time</w:t>
            </w:r>
          </w:p>
          <w:p w14:paraId="4E19E8A7" w14:textId="77777777" w:rsidR="00A2770B" w:rsidRPr="005626DB" w:rsidRDefault="00A2770B" w:rsidP="001B789A">
            <w:pPr>
              <w:pStyle w:val="ListParagraph"/>
              <w:numPr>
                <w:ilvl w:val="0"/>
                <w:numId w:val="140"/>
              </w:numPr>
            </w:pPr>
            <w:r w:rsidRPr="005626DB">
              <w:t>carry out AFL opportunities</w:t>
            </w:r>
          </w:p>
          <w:p w14:paraId="52FF27D5" w14:textId="77777777" w:rsidR="00A2770B" w:rsidRPr="005626DB" w:rsidRDefault="00A2770B" w:rsidP="001B789A">
            <w:pPr>
              <w:pStyle w:val="ListParagraph"/>
              <w:numPr>
                <w:ilvl w:val="0"/>
                <w:numId w:val="140"/>
              </w:numPr>
            </w:pPr>
            <w:r w:rsidRPr="005626DB">
              <w:t>use effective modelling and scaffolding to support progress</w:t>
            </w:r>
          </w:p>
          <w:p w14:paraId="21A7F611" w14:textId="77777777" w:rsidR="00A2770B" w:rsidRPr="005626DB" w:rsidRDefault="00A2770B" w:rsidP="001B789A">
            <w:pPr>
              <w:pStyle w:val="ListParagraph"/>
              <w:numPr>
                <w:ilvl w:val="0"/>
                <w:numId w:val="140"/>
              </w:numPr>
            </w:pPr>
            <w:r w:rsidRPr="005626DB">
              <w:t xml:space="preserve"> plan differentiated activities giving thought to outcome and expectations</w:t>
            </w:r>
          </w:p>
          <w:p w14:paraId="43979BEE" w14:textId="77777777" w:rsidR="00A2770B" w:rsidRPr="005626DB" w:rsidRDefault="00A2770B" w:rsidP="001B789A">
            <w:pPr>
              <w:pStyle w:val="ListParagraph"/>
              <w:numPr>
                <w:ilvl w:val="0"/>
                <w:numId w:val="140"/>
              </w:numPr>
            </w:pPr>
            <w:r w:rsidRPr="005626DB">
              <w:t>create interactive displays to support and challenge the learning</w:t>
            </w:r>
          </w:p>
          <w:p w14:paraId="2A45C451" w14:textId="77777777" w:rsidR="00A2770B" w:rsidRPr="005626DB" w:rsidRDefault="00A2770B" w:rsidP="00A2770B">
            <w:pPr>
              <w:pStyle w:val="ListParagraph"/>
              <w:ind w:left="360"/>
            </w:pPr>
          </w:p>
        </w:tc>
      </w:tr>
      <w:tr w:rsidR="00A2770B" w:rsidRPr="005626DB" w14:paraId="77039131" w14:textId="77777777" w:rsidTr="00A2770B">
        <w:trPr>
          <w:trHeight w:val="619"/>
        </w:trPr>
        <w:tc>
          <w:tcPr>
            <w:tcW w:w="2033" w:type="dxa"/>
            <w:tcBorders>
              <w:top w:val="nil"/>
              <w:left w:val="single" w:sz="8" w:space="0" w:color="auto"/>
              <w:bottom w:val="single" w:sz="8" w:space="0" w:color="auto"/>
              <w:right w:val="single" w:sz="8" w:space="0" w:color="auto"/>
            </w:tcBorders>
          </w:tcPr>
          <w:p w14:paraId="14179334"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WHY NOW?</w:t>
            </w:r>
          </w:p>
          <w:p w14:paraId="6776DB8C"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p>
          <w:p w14:paraId="55D189C3"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Curriculum Design &amp; Key Messages</w:t>
            </w:r>
          </w:p>
        </w:tc>
        <w:tc>
          <w:tcPr>
            <w:tcW w:w="7792" w:type="dxa"/>
            <w:tcBorders>
              <w:top w:val="nil"/>
              <w:left w:val="nil"/>
              <w:bottom w:val="single" w:sz="8" w:space="0" w:color="auto"/>
              <w:right w:val="single" w:sz="8" w:space="0" w:color="auto"/>
            </w:tcBorders>
            <w:hideMark/>
          </w:tcPr>
          <w:p w14:paraId="629EDA00" w14:textId="77777777" w:rsidR="00A2770B" w:rsidRPr="005626DB" w:rsidRDefault="00A2770B" w:rsidP="001B789A">
            <w:pPr>
              <w:pStyle w:val="ListParagraph"/>
              <w:numPr>
                <w:ilvl w:val="0"/>
                <w:numId w:val="197"/>
              </w:numPr>
              <w:spacing w:after="0" w:line="240" w:lineRule="auto"/>
              <w:ind w:left="360" w:right="284"/>
              <w:rPr>
                <w:rFonts w:eastAsia="Times New Roman"/>
                <w:lang w:eastAsia="ja-JP"/>
              </w:rPr>
            </w:pPr>
            <w:r w:rsidRPr="005626DB">
              <w:rPr>
                <w:rFonts w:eastAsia="Times New Roman"/>
                <w:lang w:eastAsia="ja-JP"/>
              </w:rPr>
              <w:t>To plan engaging practical learning opportunities which will underpin children's confidence and practical skills in measures, alongside conceptual understanding</w:t>
            </w:r>
          </w:p>
          <w:p w14:paraId="031E1BE1" w14:textId="77777777" w:rsidR="00A2770B" w:rsidRPr="005626DB" w:rsidRDefault="00A2770B" w:rsidP="00A2770B">
            <w:pPr>
              <w:autoSpaceDE w:val="0"/>
              <w:autoSpaceDN w:val="0"/>
              <w:adjustRightInd w:val="0"/>
              <w:spacing w:after="0" w:line="240" w:lineRule="auto"/>
              <w:textAlignment w:val="baseline"/>
              <w:rPr>
                <w:rFonts w:eastAsia="Times New Roman"/>
                <w:color w:val="FF0000"/>
              </w:rPr>
            </w:pPr>
          </w:p>
          <w:p w14:paraId="35202D1A" w14:textId="77777777" w:rsidR="00A2770B" w:rsidRPr="005626DB" w:rsidRDefault="00A2770B" w:rsidP="001B789A">
            <w:pPr>
              <w:pStyle w:val="ListParagraph"/>
              <w:numPr>
                <w:ilvl w:val="0"/>
                <w:numId w:val="197"/>
              </w:numPr>
              <w:autoSpaceDE w:val="0"/>
              <w:autoSpaceDN w:val="0"/>
              <w:adjustRightInd w:val="0"/>
              <w:spacing w:after="0" w:line="240" w:lineRule="auto"/>
              <w:ind w:left="360"/>
              <w:textAlignment w:val="baseline"/>
              <w:rPr>
                <w:rFonts w:eastAsia="Times New Roman"/>
              </w:rPr>
            </w:pPr>
            <w:r w:rsidRPr="005626DB">
              <w:rPr>
                <w:rFonts w:eastAsia="Times New Roman"/>
              </w:rPr>
              <w:t>'Children operating in the Piagetian stages of ‘pre-operational’ and ‘concrete operational’ modes of thinking need to manipulate objects to make sense of, and develop, mathematical ideas.' (Drew's 2007)</w:t>
            </w:r>
          </w:p>
          <w:p w14:paraId="2E6F184A" w14:textId="77777777" w:rsidR="00A2770B" w:rsidRPr="005626DB" w:rsidRDefault="00A2770B" w:rsidP="00A2770B">
            <w:pPr>
              <w:spacing w:before="88" w:after="0" w:line="238" w:lineRule="atLeast"/>
              <w:ind w:left="360" w:right="359"/>
              <w:contextualSpacing/>
              <w:rPr>
                <w:rFonts w:eastAsia="Times New Roman"/>
                <w:lang w:eastAsia="en-GB"/>
              </w:rPr>
            </w:pPr>
          </w:p>
        </w:tc>
      </w:tr>
      <w:tr w:rsidR="00A2770B" w:rsidRPr="005626DB" w14:paraId="0E91FCD6" w14:textId="77777777" w:rsidTr="00A2770B">
        <w:trPr>
          <w:trHeight w:val="922"/>
        </w:trPr>
        <w:tc>
          <w:tcPr>
            <w:tcW w:w="2033" w:type="dxa"/>
            <w:tcBorders>
              <w:top w:val="nil"/>
              <w:left w:val="single" w:sz="8" w:space="0" w:color="auto"/>
              <w:bottom w:val="single" w:sz="8" w:space="0" w:color="auto"/>
              <w:right w:val="single" w:sz="8" w:space="0" w:color="auto"/>
            </w:tcBorders>
          </w:tcPr>
          <w:p w14:paraId="5EE5FB7C"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HOW?</w:t>
            </w:r>
          </w:p>
          <w:p w14:paraId="37EDB976"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p>
          <w:p w14:paraId="35F0AF8C"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6D8B52DE" w14:textId="77777777" w:rsidR="00A2770B" w:rsidRPr="005626DB" w:rsidRDefault="00A2770B" w:rsidP="00A2770B">
            <w:pPr>
              <w:spacing w:before="87" w:after="0" w:line="240" w:lineRule="auto"/>
              <w:ind w:right="-23"/>
              <w:contextualSpacing/>
              <w:rPr>
                <w:rFonts w:eastAsia="Times New Roman"/>
                <w:sz w:val="22"/>
                <w:szCs w:val="22"/>
                <w:lang w:eastAsia="en-GB"/>
              </w:rPr>
            </w:pPr>
            <w:r w:rsidRPr="005626DB">
              <w:rPr>
                <w:rFonts w:eastAsia="Times New Roman"/>
                <w:b/>
                <w:bCs/>
                <w:color w:val="4B92DB"/>
                <w:spacing w:val="1"/>
                <w:sz w:val="22"/>
                <w:szCs w:val="22"/>
                <w:lang w:eastAsia="en-GB"/>
              </w:rPr>
              <w:t xml:space="preserve">Content </w:t>
            </w:r>
          </w:p>
        </w:tc>
        <w:tc>
          <w:tcPr>
            <w:tcW w:w="7792" w:type="dxa"/>
            <w:tcBorders>
              <w:top w:val="nil"/>
              <w:left w:val="nil"/>
              <w:bottom w:val="single" w:sz="8" w:space="0" w:color="auto"/>
              <w:right w:val="single" w:sz="8" w:space="0" w:color="auto"/>
            </w:tcBorders>
          </w:tcPr>
          <w:p w14:paraId="14F6F3A8" w14:textId="77777777" w:rsidR="00A2770B" w:rsidRPr="005626DB" w:rsidRDefault="00A2770B" w:rsidP="00A2770B">
            <w:pPr>
              <w:spacing w:before="88" w:after="0" w:line="238" w:lineRule="atLeast"/>
              <w:ind w:right="359"/>
              <w:rPr>
                <w:rFonts w:eastAsia="Times New Roman"/>
                <w:lang w:eastAsia="en-GB"/>
              </w:rPr>
            </w:pPr>
            <w:r w:rsidRPr="005626DB">
              <w:rPr>
                <w:rFonts w:eastAsia="Times New Roman"/>
                <w:lang w:eastAsia="ja-JP"/>
              </w:rPr>
              <w:t>D</w:t>
            </w:r>
            <w:r w:rsidRPr="005626DB">
              <w:rPr>
                <w:rFonts w:eastAsia="Times New Roman"/>
                <w:lang w:eastAsia="en-GB"/>
              </w:rPr>
              <w:t>uring the session the 5-11 trainees will:</w:t>
            </w:r>
          </w:p>
          <w:p w14:paraId="60EE21D0" w14:textId="77777777" w:rsidR="00A2770B" w:rsidRPr="005626DB" w:rsidRDefault="00A2770B" w:rsidP="001B789A">
            <w:pPr>
              <w:numPr>
                <w:ilvl w:val="0"/>
                <w:numId w:val="122"/>
              </w:numPr>
              <w:spacing w:before="88" w:after="0" w:line="238" w:lineRule="atLeast"/>
              <w:ind w:right="359"/>
              <w:contextualSpacing/>
              <w:rPr>
                <w:rFonts w:eastAsia="Times New Roman"/>
                <w:lang w:eastAsia="en-GB"/>
              </w:rPr>
            </w:pPr>
            <w:r w:rsidRPr="005626DB">
              <w:rPr>
                <w:rFonts w:eastAsia="Times New Roman"/>
                <w:lang w:eastAsia="en-GB"/>
              </w:rPr>
              <w:t>give thought to adult led and child initiated learning experiences</w:t>
            </w:r>
          </w:p>
          <w:p w14:paraId="2A9401BB" w14:textId="77777777" w:rsidR="00A2770B" w:rsidRPr="005626DB" w:rsidRDefault="00A2770B" w:rsidP="001B789A">
            <w:pPr>
              <w:numPr>
                <w:ilvl w:val="0"/>
                <w:numId w:val="122"/>
              </w:numPr>
              <w:spacing w:before="88" w:after="0" w:line="238" w:lineRule="atLeast"/>
              <w:ind w:right="359"/>
              <w:contextualSpacing/>
              <w:rPr>
                <w:rFonts w:eastAsia="Times New Roman"/>
                <w:lang w:eastAsia="en-GB"/>
              </w:rPr>
            </w:pPr>
            <w:r w:rsidRPr="005626DB">
              <w:rPr>
                <w:rFonts w:eastAsia="Times New Roman"/>
                <w:lang w:eastAsia="en-GB"/>
              </w:rPr>
              <w:t>discuss a range of activities to support the teaching of measures</w:t>
            </w:r>
          </w:p>
          <w:p w14:paraId="0B131C42" w14:textId="77777777" w:rsidR="00A2770B" w:rsidRPr="005626DB" w:rsidRDefault="00A2770B" w:rsidP="001B789A">
            <w:pPr>
              <w:numPr>
                <w:ilvl w:val="0"/>
                <w:numId w:val="122"/>
              </w:numPr>
              <w:spacing w:before="88" w:after="0" w:line="238" w:lineRule="atLeast"/>
              <w:ind w:right="359"/>
              <w:contextualSpacing/>
              <w:rPr>
                <w:rFonts w:eastAsia="Times New Roman"/>
                <w:lang w:eastAsia="en-GB"/>
              </w:rPr>
            </w:pPr>
            <w:r w:rsidRPr="005626DB">
              <w:rPr>
                <w:rFonts w:eastAsia="Times New Roman"/>
                <w:lang w:eastAsia="en-GB"/>
              </w:rPr>
              <w:t>use of correct vocabulary to explain understanding</w:t>
            </w:r>
          </w:p>
          <w:p w14:paraId="772FC1BA" w14:textId="77777777" w:rsidR="00A2770B" w:rsidRPr="005626DB" w:rsidRDefault="00A2770B" w:rsidP="001B789A">
            <w:pPr>
              <w:numPr>
                <w:ilvl w:val="0"/>
                <w:numId w:val="122"/>
              </w:numPr>
              <w:spacing w:before="88" w:after="0" w:line="238" w:lineRule="atLeast"/>
              <w:ind w:right="359"/>
              <w:contextualSpacing/>
              <w:rPr>
                <w:rFonts w:eastAsia="Times New Roman"/>
                <w:lang w:eastAsia="en-GB"/>
              </w:rPr>
            </w:pPr>
            <w:r w:rsidRPr="005626DB">
              <w:rPr>
                <w:rFonts w:eastAsia="Times New Roman"/>
                <w:lang w:eastAsia="en-GB"/>
              </w:rPr>
              <w:t>evaluate activity ideas</w:t>
            </w:r>
          </w:p>
          <w:p w14:paraId="7E27EDC9" w14:textId="77777777" w:rsidR="00A2770B" w:rsidRPr="005626DB" w:rsidRDefault="00A2770B" w:rsidP="001B789A">
            <w:pPr>
              <w:numPr>
                <w:ilvl w:val="0"/>
                <w:numId w:val="122"/>
              </w:numPr>
              <w:spacing w:before="88" w:after="0" w:line="238" w:lineRule="atLeast"/>
              <w:ind w:right="359"/>
              <w:contextualSpacing/>
              <w:rPr>
                <w:rFonts w:eastAsia="Times New Roman"/>
                <w:lang w:eastAsia="en-GB"/>
              </w:rPr>
            </w:pPr>
            <w:r w:rsidRPr="005626DB">
              <w:rPr>
                <w:rFonts w:eastAsia="Times New Roman"/>
                <w:lang w:eastAsia="en-GB"/>
              </w:rPr>
              <w:t>examine resources, models and images to support learning</w:t>
            </w:r>
          </w:p>
          <w:p w14:paraId="5CDA238A" w14:textId="77777777" w:rsidR="00A2770B" w:rsidRPr="005626DB" w:rsidRDefault="00A2770B" w:rsidP="001B789A">
            <w:pPr>
              <w:numPr>
                <w:ilvl w:val="0"/>
                <w:numId w:val="122"/>
              </w:numPr>
              <w:contextualSpacing/>
              <w:rPr>
                <w:rFonts w:eastAsia="Times New Roman"/>
                <w:lang w:eastAsia="en-GB"/>
              </w:rPr>
            </w:pPr>
            <w:r w:rsidRPr="005626DB">
              <w:rPr>
                <w:rFonts w:eastAsia="Times New Roman"/>
                <w:lang w:eastAsia="en-GB"/>
              </w:rPr>
              <w:t xml:space="preserve">think about non- standard and standard units and progression towards standard units </w:t>
            </w:r>
          </w:p>
          <w:p w14:paraId="37925826" w14:textId="77777777" w:rsidR="00A2770B" w:rsidRPr="005626DB" w:rsidRDefault="00A2770B" w:rsidP="001B789A">
            <w:pPr>
              <w:numPr>
                <w:ilvl w:val="0"/>
                <w:numId w:val="122"/>
              </w:numPr>
              <w:spacing w:before="88" w:after="0" w:line="238" w:lineRule="atLeast"/>
              <w:ind w:right="359"/>
              <w:contextualSpacing/>
              <w:rPr>
                <w:rFonts w:eastAsia="Times New Roman"/>
                <w:bCs/>
                <w:lang w:eastAsia="en-GB"/>
              </w:rPr>
            </w:pPr>
            <w:r w:rsidRPr="005626DB">
              <w:rPr>
                <w:rFonts w:eastAsia="Times New Roman"/>
                <w:bCs/>
                <w:lang w:eastAsia="en-GB"/>
              </w:rPr>
              <w:t>widen their subject knowledge of measures  through direct teaching discussion and modelling, establishing clear definitions of terminology and how to deliver that in a child friendly way</w:t>
            </w:r>
          </w:p>
          <w:p w14:paraId="044C7CAE" w14:textId="77777777" w:rsidR="00A2770B" w:rsidRPr="005626DB" w:rsidRDefault="00A2770B" w:rsidP="001B789A">
            <w:pPr>
              <w:numPr>
                <w:ilvl w:val="0"/>
                <w:numId w:val="122"/>
              </w:numPr>
              <w:spacing w:before="88" w:after="0" w:line="238" w:lineRule="atLeast"/>
              <w:ind w:right="359"/>
              <w:contextualSpacing/>
              <w:rPr>
                <w:rFonts w:eastAsia="Times New Roman"/>
                <w:bCs/>
                <w:lang w:eastAsia="en-GB"/>
              </w:rPr>
            </w:pPr>
            <w:r w:rsidRPr="005626DB">
              <w:rPr>
                <w:rFonts w:eastAsia="Times New Roman"/>
                <w:bCs/>
                <w:lang w:eastAsia="en-GB"/>
              </w:rPr>
              <w:t xml:space="preserve">have the opportunity to build on their understanding of the progressive steps for measures </w:t>
            </w:r>
          </w:p>
          <w:p w14:paraId="0557CEA5" w14:textId="77777777" w:rsidR="00A2770B" w:rsidRPr="005626DB" w:rsidRDefault="00A2770B" w:rsidP="001B789A">
            <w:pPr>
              <w:numPr>
                <w:ilvl w:val="0"/>
                <w:numId w:val="122"/>
              </w:numPr>
              <w:spacing w:line="240" w:lineRule="auto"/>
              <w:contextualSpacing/>
              <w:textAlignment w:val="baseline"/>
              <w:rPr>
                <w:rFonts w:eastAsia="MS Mincho"/>
                <w:bCs/>
                <w:iCs/>
              </w:rPr>
            </w:pPr>
            <w:r w:rsidRPr="005626DB">
              <w:rPr>
                <w:rFonts w:eastAsia="MS Mincho"/>
                <w:bCs/>
                <w:iCs/>
              </w:rPr>
              <w:t>reflect upon how to teach for conceptual and procedural understanding, as well as for greater depth</w:t>
            </w:r>
          </w:p>
          <w:p w14:paraId="149F4299" w14:textId="77777777" w:rsidR="00A2770B" w:rsidRPr="005626DB" w:rsidRDefault="00A2770B" w:rsidP="00A2770B">
            <w:pPr>
              <w:spacing w:before="88" w:after="0" w:line="238" w:lineRule="atLeast"/>
              <w:ind w:right="359"/>
              <w:contextualSpacing/>
              <w:rPr>
                <w:rFonts w:eastAsia="Times New Roman"/>
                <w:bCs/>
                <w:lang w:eastAsia="en-GB"/>
              </w:rPr>
            </w:pPr>
          </w:p>
          <w:p w14:paraId="3CCA92F7" w14:textId="6E95F4B5" w:rsidR="00A2770B" w:rsidRPr="005626DB" w:rsidRDefault="00A2770B" w:rsidP="00A2770B">
            <w:pPr>
              <w:spacing w:before="88" w:after="0" w:line="238" w:lineRule="atLeast"/>
              <w:ind w:right="359"/>
              <w:contextualSpacing/>
              <w:rPr>
                <w:rFonts w:eastAsia="Times New Roman"/>
                <w:bCs/>
                <w:lang w:eastAsia="en-GB"/>
              </w:rPr>
            </w:pPr>
            <w:r w:rsidRPr="005626DB">
              <w:rPr>
                <w:rFonts w:eastAsia="Times New Roman"/>
                <w:bCs/>
                <w:lang w:eastAsia="en-GB"/>
              </w:rPr>
              <w:t xml:space="preserve">During the session the 3-7 trainees will: </w:t>
            </w:r>
          </w:p>
          <w:p w14:paraId="4274EE17" w14:textId="77777777" w:rsidR="00A2770B" w:rsidRPr="005626DB" w:rsidRDefault="00A2770B" w:rsidP="001B789A">
            <w:pPr>
              <w:numPr>
                <w:ilvl w:val="0"/>
                <w:numId w:val="122"/>
              </w:numPr>
              <w:spacing w:before="88" w:after="0" w:line="238" w:lineRule="atLeast"/>
              <w:ind w:right="359"/>
              <w:contextualSpacing/>
              <w:rPr>
                <w:rFonts w:eastAsia="Times New Roman"/>
                <w:bCs/>
                <w:lang w:eastAsia="en-GB"/>
              </w:rPr>
            </w:pPr>
            <w:r w:rsidRPr="005626DB">
              <w:rPr>
                <w:rFonts w:eastAsia="Times New Roman"/>
                <w:bCs/>
                <w:lang w:eastAsia="en-GB"/>
              </w:rPr>
              <w:t>look at the steps of progress according to statutory from EYFS to KS2 with a focus on KS1</w:t>
            </w:r>
          </w:p>
          <w:p w14:paraId="1ADEB276" w14:textId="77777777" w:rsidR="00A2770B" w:rsidRPr="005626DB" w:rsidRDefault="00A2770B" w:rsidP="001B789A">
            <w:pPr>
              <w:numPr>
                <w:ilvl w:val="0"/>
                <w:numId w:val="122"/>
              </w:numPr>
              <w:spacing w:before="88" w:after="0" w:line="238" w:lineRule="atLeast"/>
              <w:ind w:right="359"/>
              <w:contextualSpacing/>
              <w:rPr>
                <w:rFonts w:eastAsia="Times New Roman"/>
                <w:bCs/>
                <w:lang w:eastAsia="en-GB"/>
              </w:rPr>
            </w:pPr>
            <w:r w:rsidRPr="005626DB">
              <w:rPr>
                <w:rFonts w:eastAsia="Times New Roman"/>
                <w:bCs/>
                <w:lang w:eastAsia="en-GB"/>
              </w:rPr>
              <w:t>compare models and images to support conceptual understanding for time</w:t>
            </w:r>
          </w:p>
          <w:p w14:paraId="6C7124FE" w14:textId="77777777" w:rsidR="00A2770B" w:rsidRPr="005626DB" w:rsidRDefault="00A2770B" w:rsidP="001B789A">
            <w:pPr>
              <w:numPr>
                <w:ilvl w:val="0"/>
                <w:numId w:val="122"/>
              </w:numPr>
              <w:spacing w:before="88" w:after="0" w:line="238" w:lineRule="atLeast"/>
              <w:ind w:right="359"/>
              <w:contextualSpacing/>
              <w:rPr>
                <w:rFonts w:eastAsia="Times New Roman"/>
                <w:b/>
                <w:lang w:eastAsia="en-GB"/>
              </w:rPr>
            </w:pPr>
            <w:r w:rsidRPr="005626DB">
              <w:rPr>
                <w:rFonts w:eastAsia="Times New Roman"/>
                <w:bCs/>
                <w:lang w:eastAsia="en-GB"/>
              </w:rPr>
              <w:t>plan and evaluate activity ideas  through</w:t>
            </w:r>
            <w:r w:rsidRPr="005626DB">
              <w:rPr>
                <w:rFonts w:eastAsia="Times New Roman"/>
                <w:b/>
                <w:lang w:eastAsia="en-GB"/>
              </w:rPr>
              <w:t xml:space="preserve"> </w:t>
            </w:r>
            <w:r w:rsidRPr="005626DB">
              <w:rPr>
                <w:rFonts w:eastAsia="Times New Roman"/>
                <w:lang w:eastAsia="en-GB"/>
              </w:rPr>
              <w:t>practical engagement</w:t>
            </w:r>
          </w:p>
          <w:p w14:paraId="4BA51318" w14:textId="77777777" w:rsidR="00A2770B" w:rsidRPr="005626DB" w:rsidRDefault="00A2770B" w:rsidP="001B789A">
            <w:pPr>
              <w:numPr>
                <w:ilvl w:val="0"/>
                <w:numId w:val="122"/>
              </w:numPr>
              <w:spacing w:before="88" w:after="0" w:line="238" w:lineRule="atLeast"/>
              <w:ind w:right="359"/>
              <w:contextualSpacing/>
              <w:rPr>
                <w:rFonts w:eastAsia="Times New Roman"/>
                <w:lang w:eastAsia="en-GB"/>
              </w:rPr>
            </w:pPr>
            <w:r w:rsidRPr="005626DB">
              <w:rPr>
                <w:rFonts w:eastAsia="Times New Roman"/>
                <w:bCs/>
                <w:lang w:eastAsia="en-GB"/>
              </w:rPr>
              <w:t>explore different teaching strategies, thinking about effective use of resources to underpin children’s understanding</w:t>
            </w:r>
          </w:p>
          <w:p w14:paraId="16DA4C13" w14:textId="77777777" w:rsidR="00A2770B" w:rsidRPr="005626DB" w:rsidRDefault="00A2770B" w:rsidP="00A2770B">
            <w:pPr>
              <w:spacing w:before="88" w:after="0" w:line="238" w:lineRule="atLeast"/>
              <w:ind w:left="360" w:right="359"/>
              <w:contextualSpacing/>
              <w:rPr>
                <w:rFonts w:eastAsia="Times New Roman"/>
                <w:lang w:eastAsia="en-GB"/>
              </w:rPr>
            </w:pPr>
          </w:p>
          <w:p w14:paraId="4FA52BE6" w14:textId="77777777" w:rsidR="00A2770B" w:rsidRPr="005626DB" w:rsidRDefault="00A2770B" w:rsidP="00A2770B">
            <w:pPr>
              <w:pStyle w:val="xxxmsolistparagraph"/>
              <w:ind w:right="120"/>
              <w:rPr>
                <w:rFonts w:ascii="Arial" w:eastAsia="Times New Roman" w:hAnsi="Arial" w:cs="Arial"/>
                <w:sz w:val="22"/>
                <w:szCs w:val="22"/>
              </w:rPr>
            </w:pPr>
          </w:p>
        </w:tc>
      </w:tr>
      <w:tr w:rsidR="00A2770B" w:rsidRPr="005626DB" w14:paraId="55024563" w14:textId="77777777" w:rsidTr="00A2770B">
        <w:trPr>
          <w:trHeight w:val="1230"/>
        </w:trPr>
        <w:tc>
          <w:tcPr>
            <w:tcW w:w="2033" w:type="dxa"/>
            <w:tcBorders>
              <w:top w:val="nil"/>
              <w:left w:val="single" w:sz="8" w:space="0" w:color="auto"/>
              <w:bottom w:val="single" w:sz="8" w:space="0" w:color="auto"/>
              <w:right w:val="single" w:sz="8" w:space="0" w:color="auto"/>
            </w:tcBorders>
          </w:tcPr>
          <w:p w14:paraId="119D4EE6"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WHERE?</w:t>
            </w:r>
          </w:p>
          <w:p w14:paraId="5AE88706"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p>
          <w:p w14:paraId="2590D73C"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Key Links: </w:t>
            </w:r>
          </w:p>
          <w:p w14:paraId="409DDB69" w14:textId="77777777" w:rsidR="00A2770B" w:rsidRPr="005626DB" w:rsidRDefault="00A2770B" w:rsidP="00A2770B">
            <w:p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PGCE Course</w:t>
            </w:r>
          </w:p>
        </w:tc>
        <w:tc>
          <w:tcPr>
            <w:tcW w:w="7792" w:type="dxa"/>
            <w:tcBorders>
              <w:top w:val="nil"/>
              <w:left w:val="nil"/>
              <w:bottom w:val="single" w:sz="8" w:space="0" w:color="auto"/>
              <w:right w:val="single" w:sz="8" w:space="0" w:color="auto"/>
            </w:tcBorders>
            <w:hideMark/>
          </w:tcPr>
          <w:p w14:paraId="2415B6F0" w14:textId="77777777" w:rsidR="006C14D3" w:rsidRDefault="006C14D3" w:rsidP="006C14D3">
            <w:pPr>
              <w:spacing w:before="87" w:after="0" w:line="240" w:lineRule="auto"/>
              <w:ind w:right="-20"/>
              <w:rPr>
                <w:color w:val="201F1E"/>
                <w:shd w:val="clear" w:color="auto" w:fill="FFFFFF"/>
              </w:rPr>
            </w:pPr>
            <w:r w:rsidRPr="007D0177">
              <w:rPr>
                <w:rFonts w:eastAsia="Times New Roman"/>
                <w:b/>
                <w:bCs/>
                <w:lang w:eastAsia="en-GB"/>
              </w:rPr>
              <w:t>PGCE Cross-Course Links including Provision for All</w:t>
            </w:r>
            <w:r>
              <w:rPr>
                <w:rFonts w:eastAsia="Times New Roman"/>
                <w:b/>
                <w:bCs/>
                <w:lang w:eastAsia="en-GB"/>
              </w:rPr>
              <w:t xml:space="preserve">: </w:t>
            </w:r>
            <w:r w:rsidRPr="007D0177">
              <w:rPr>
                <w:color w:val="201F1E"/>
                <w:shd w:val="clear" w:color="auto" w:fill="FFFFFF"/>
              </w:rPr>
              <w:t>To consider the needs of all children in all contexts and make provision for them to make progress (see Appendix 1).</w:t>
            </w:r>
          </w:p>
          <w:p w14:paraId="5B532BBF" w14:textId="77777777" w:rsidR="00A2770B" w:rsidRPr="005626DB" w:rsidRDefault="00A2770B" w:rsidP="001B789A">
            <w:pPr>
              <w:pStyle w:val="ListParagraph"/>
              <w:numPr>
                <w:ilvl w:val="0"/>
                <w:numId w:val="235"/>
              </w:numPr>
              <w:rPr>
                <w:rFonts w:eastAsia="Times New Roman"/>
                <w:bCs/>
                <w:sz w:val="22"/>
                <w:szCs w:val="22"/>
                <w:lang w:eastAsia="en-GB"/>
              </w:rPr>
            </w:pPr>
            <w:r w:rsidRPr="005626DB">
              <w:rPr>
                <w:rFonts w:eastAsia="Times New Roman"/>
                <w:bCs/>
                <w:sz w:val="22"/>
                <w:szCs w:val="22"/>
                <w:lang w:eastAsia="en-GB"/>
              </w:rPr>
              <w:t>English (4) Use of storybooks as stimulus</w:t>
            </w:r>
          </w:p>
          <w:p w14:paraId="20C231EE" w14:textId="77777777" w:rsidR="00A2770B" w:rsidRPr="005626DB" w:rsidRDefault="00A2770B" w:rsidP="00A2770B">
            <w:pPr>
              <w:contextualSpacing/>
              <w:rPr>
                <w:rFonts w:eastAsia="SimSun"/>
              </w:rPr>
            </w:pPr>
          </w:p>
        </w:tc>
      </w:tr>
      <w:tr w:rsidR="00A2770B" w:rsidRPr="005626DB" w14:paraId="3D380661" w14:textId="77777777" w:rsidTr="00A2770B">
        <w:trPr>
          <w:trHeight w:val="1230"/>
        </w:trPr>
        <w:tc>
          <w:tcPr>
            <w:tcW w:w="2033" w:type="dxa"/>
            <w:tcBorders>
              <w:top w:val="nil"/>
              <w:left w:val="single" w:sz="8" w:space="0" w:color="auto"/>
              <w:bottom w:val="single" w:sz="8" w:space="0" w:color="auto"/>
              <w:right w:val="single" w:sz="8" w:space="0" w:color="auto"/>
            </w:tcBorders>
          </w:tcPr>
          <w:p w14:paraId="532CBD35"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p>
          <w:p w14:paraId="766376B6"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ITT Core Content Framework</w:t>
            </w:r>
          </w:p>
          <w:p w14:paraId="60CE29DD"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p>
          <w:p w14:paraId="6028E5F7"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p>
          <w:p w14:paraId="1C0B170A"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p>
          <w:p w14:paraId="707F9A18"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CCF Coverage</w:t>
            </w:r>
          </w:p>
        </w:tc>
        <w:tc>
          <w:tcPr>
            <w:tcW w:w="7792" w:type="dxa"/>
            <w:tcBorders>
              <w:top w:val="nil"/>
              <w:left w:val="nil"/>
              <w:bottom w:val="single" w:sz="8" w:space="0" w:color="auto"/>
              <w:right w:val="single" w:sz="8" w:space="0" w:color="auto"/>
            </w:tcBorders>
          </w:tcPr>
          <w:p w14:paraId="2ECB33E2" w14:textId="77777777" w:rsidR="007448EC" w:rsidRPr="00B93606" w:rsidRDefault="007448EC" w:rsidP="007448EC">
            <w:pPr>
              <w:spacing w:before="87" w:after="0" w:line="240" w:lineRule="auto"/>
              <w:ind w:right="-20"/>
            </w:pPr>
            <w:r w:rsidRPr="00B93606">
              <w:rPr>
                <w:rFonts w:eastAsia="Times New Roman"/>
                <w:b/>
                <w:bCs/>
                <w:spacing w:val="1"/>
                <w:lang w:eastAsia="en-GB"/>
              </w:rPr>
              <w:t xml:space="preserve">ITT Core Content Framework: </w:t>
            </w:r>
            <w:r w:rsidRPr="00B93606">
              <w:rPr>
                <w:rFonts w:eastAsia="Times New Roman"/>
                <w:spacing w:val="1"/>
                <w:lang w:eastAsia="en-GB"/>
              </w:rPr>
              <w:t>Aspects from</w:t>
            </w:r>
            <w:r w:rsidRPr="00B93606">
              <w:t xml:space="preserve"> the five core areas (‘Behaviour’, ‘</w:t>
            </w:r>
            <w:r w:rsidRPr="007448EC">
              <w:rPr>
                <w:u w:val="single"/>
              </w:rPr>
              <w:t>Pedagogy</w:t>
            </w:r>
            <w:r w:rsidRPr="00B93606">
              <w:t>’, ‘Assessment’, ‘Curriculum’, ‘</w:t>
            </w:r>
            <w:r w:rsidRPr="007448EC">
              <w:rPr>
                <w:u w:val="single"/>
              </w:rPr>
              <w:t>Professional Behaviours’</w:t>
            </w:r>
            <w:r w:rsidRPr="00B93606">
              <w:t>) will be included in this seminar as appropriate.</w:t>
            </w:r>
          </w:p>
          <w:p w14:paraId="54CBFB83" w14:textId="77777777" w:rsidR="00A2770B" w:rsidRPr="005626DB" w:rsidRDefault="00A2770B" w:rsidP="00A2770B">
            <w:pPr>
              <w:contextualSpacing/>
              <w:rPr>
                <w:b/>
                <w:i/>
                <w:iCs/>
                <w:sz w:val="22"/>
                <w:szCs w:val="22"/>
              </w:rPr>
            </w:pPr>
            <w:r w:rsidRPr="005626DB">
              <w:rPr>
                <w:b/>
                <w:i/>
                <w:iCs/>
                <w:sz w:val="22"/>
                <w:szCs w:val="22"/>
              </w:rPr>
              <w:t>Focus</w:t>
            </w:r>
          </w:p>
          <w:p w14:paraId="307CC255" w14:textId="77777777" w:rsidR="00A2770B" w:rsidRPr="007448EC" w:rsidRDefault="00A2770B" w:rsidP="00A2770B">
            <w:pPr>
              <w:contextualSpacing/>
              <w:rPr>
                <w:rFonts w:eastAsia="MS Mincho"/>
                <w:i/>
              </w:rPr>
            </w:pPr>
            <w:r w:rsidRPr="007448EC">
              <w:rPr>
                <w:i/>
                <w:sz w:val="22"/>
                <w:szCs w:val="22"/>
              </w:rPr>
              <w:t>4:8</w:t>
            </w:r>
            <w:r w:rsidRPr="007448EC">
              <w:rPr>
                <w:i/>
              </w:rPr>
              <w:t xml:space="preserve"> </w:t>
            </w:r>
            <w:r w:rsidRPr="007448EC">
              <w:rPr>
                <w:i/>
                <w:sz w:val="22"/>
                <w:szCs w:val="22"/>
              </w:rPr>
              <w:t>Practice is an integral part of effective teaching; ensuring pupils have repeated opportunities to practise, with appropriate guidance and support, increases success.</w:t>
            </w:r>
          </w:p>
        </w:tc>
      </w:tr>
      <w:tr w:rsidR="00A2770B" w:rsidRPr="005626DB" w14:paraId="4A1FE3FF" w14:textId="77777777" w:rsidTr="00A2770B">
        <w:trPr>
          <w:trHeight w:val="1230"/>
        </w:trPr>
        <w:tc>
          <w:tcPr>
            <w:tcW w:w="2033" w:type="dxa"/>
            <w:tcBorders>
              <w:top w:val="nil"/>
              <w:left w:val="single" w:sz="8" w:space="0" w:color="auto"/>
              <w:bottom w:val="single" w:sz="8" w:space="0" w:color="auto"/>
              <w:right w:val="single" w:sz="8" w:space="0" w:color="auto"/>
            </w:tcBorders>
          </w:tcPr>
          <w:p w14:paraId="2959865D" w14:textId="77777777" w:rsidR="00A2770B" w:rsidRPr="005626DB" w:rsidRDefault="00A2770B" w:rsidP="00A2770B">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Teachers’ Standards</w:t>
            </w:r>
          </w:p>
        </w:tc>
        <w:tc>
          <w:tcPr>
            <w:tcW w:w="7792" w:type="dxa"/>
            <w:tcBorders>
              <w:top w:val="nil"/>
              <w:left w:val="nil"/>
              <w:bottom w:val="single" w:sz="8" w:space="0" w:color="auto"/>
              <w:right w:val="single" w:sz="8" w:space="0" w:color="auto"/>
            </w:tcBorders>
          </w:tcPr>
          <w:p w14:paraId="6A84706E" w14:textId="77777777" w:rsidR="00A2770B" w:rsidRPr="005626DB" w:rsidRDefault="00A2770B" w:rsidP="00A2770B">
            <w:pPr>
              <w:contextualSpacing/>
              <w:rPr>
                <w:rFonts w:eastAsia="MS Mincho"/>
              </w:rPr>
            </w:pPr>
            <w:r w:rsidRPr="005626DB">
              <w:rPr>
                <w:rFonts w:eastAsia="MS Mincho"/>
              </w:rPr>
              <w:t xml:space="preserve">TS2, </w:t>
            </w:r>
            <w:r w:rsidRPr="005626DB">
              <w:rPr>
                <w:rFonts w:eastAsia="MS Mincho"/>
                <w:b/>
              </w:rPr>
              <w:t>TS3,</w:t>
            </w:r>
            <w:r w:rsidRPr="005626DB">
              <w:rPr>
                <w:rFonts w:eastAsia="MS Mincho"/>
              </w:rPr>
              <w:t xml:space="preserve"> </w:t>
            </w:r>
            <w:r w:rsidRPr="005626DB">
              <w:rPr>
                <w:rFonts w:eastAsia="MS Mincho"/>
                <w:b/>
              </w:rPr>
              <w:t>TS4,</w:t>
            </w:r>
            <w:r w:rsidRPr="005626DB">
              <w:rPr>
                <w:rFonts w:eastAsia="MS Mincho"/>
              </w:rPr>
              <w:t xml:space="preserve"> TS5, TS6 and TS7</w:t>
            </w:r>
          </w:p>
          <w:p w14:paraId="75DA1336" w14:textId="77777777" w:rsidR="00A2770B" w:rsidRPr="005626DB" w:rsidRDefault="00A2770B" w:rsidP="00A2770B">
            <w:pPr>
              <w:contextualSpacing/>
              <w:rPr>
                <w:rFonts w:eastAsia="MS Mincho"/>
              </w:rPr>
            </w:pPr>
            <w:r w:rsidRPr="005626DB">
              <w:rPr>
                <w:rFonts w:eastAsia="MS Mincho"/>
              </w:rPr>
              <w:t>Demonstrates good curriculum and subject knowledge</w:t>
            </w:r>
          </w:p>
        </w:tc>
      </w:tr>
    </w:tbl>
    <w:p w14:paraId="447A7E56" w14:textId="77777777" w:rsidR="00A2770B" w:rsidRPr="005626DB" w:rsidRDefault="00A2770B" w:rsidP="00A2770B">
      <w:pPr>
        <w:contextualSpacing/>
        <w:rPr>
          <w:rFonts w:eastAsia="MS Mincho"/>
          <w:bCs/>
          <w:sz w:val="22"/>
          <w:szCs w:val="22"/>
          <w:lang w:eastAsia="ja-JP"/>
        </w:rPr>
      </w:pPr>
    </w:p>
    <w:p w14:paraId="2A4D74C6" w14:textId="77777777" w:rsidR="00A2770B" w:rsidRPr="005626DB" w:rsidRDefault="00A2770B" w:rsidP="00A2770B">
      <w:pPr>
        <w:contextualSpacing/>
        <w:rPr>
          <w:rFonts w:eastAsia="MS Mincho"/>
          <w:bCs/>
          <w:sz w:val="22"/>
          <w:szCs w:val="22"/>
          <w:lang w:eastAsia="ja-JP"/>
        </w:rPr>
      </w:pPr>
    </w:p>
    <w:p w14:paraId="78858700" w14:textId="77777777" w:rsidR="00A2770B" w:rsidRPr="005626DB" w:rsidRDefault="00A2770B" w:rsidP="00A2770B">
      <w:pPr>
        <w:contextualSpacing/>
        <w:rPr>
          <w:rFonts w:eastAsia="MS Mincho"/>
          <w:bCs/>
          <w:sz w:val="22"/>
          <w:szCs w:val="22"/>
          <w:lang w:eastAsia="ja-JP"/>
        </w:rPr>
      </w:pPr>
    </w:p>
    <w:p w14:paraId="3598F83F" w14:textId="77777777" w:rsidR="00A2770B" w:rsidRPr="005626DB" w:rsidRDefault="00A2770B" w:rsidP="00A2770B">
      <w:pPr>
        <w:contextualSpacing/>
        <w:rPr>
          <w:rFonts w:eastAsia="MS Mincho"/>
          <w:bCs/>
          <w:sz w:val="22"/>
          <w:szCs w:val="22"/>
          <w:lang w:eastAsia="ja-JP"/>
        </w:rPr>
      </w:pPr>
    </w:p>
    <w:p w14:paraId="48785C6E" w14:textId="77777777" w:rsidR="00A2770B" w:rsidRPr="005626DB" w:rsidRDefault="00A2770B" w:rsidP="00A2770B">
      <w:pPr>
        <w:spacing w:after="0" w:line="240" w:lineRule="auto"/>
        <w:ind w:right="284"/>
        <w:contextualSpacing/>
        <w:rPr>
          <w:rFonts w:eastAsia="Times New Roman"/>
          <w:sz w:val="22"/>
          <w:szCs w:val="22"/>
          <w:lang w:eastAsia="ja-JP"/>
        </w:rPr>
      </w:pPr>
    </w:p>
    <w:p w14:paraId="7822EF32" w14:textId="5BB202A9" w:rsidR="00A2770B" w:rsidRPr="005626DB" w:rsidRDefault="00A2770B" w:rsidP="00A2770B">
      <w:pPr>
        <w:rPr>
          <w:rFonts w:eastAsia="MS Mincho"/>
          <w:bCs/>
          <w:sz w:val="22"/>
          <w:szCs w:val="22"/>
          <w:lang w:eastAsia="ja-JP"/>
        </w:rPr>
      </w:pPr>
      <w:r w:rsidRPr="005626DB">
        <w:rPr>
          <w:rFonts w:eastAsia="MS Mincho"/>
          <w:bCs/>
          <w:sz w:val="22"/>
          <w:szCs w:val="22"/>
          <w:lang w:eastAsia="ja-JP"/>
        </w:rPr>
        <w:br w:type="page"/>
      </w:r>
    </w:p>
    <w:tbl>
      <w:tblPr>
        <w:tblpPr w:leftFromText="180" w:rightFromText="180" w:vertAnchor="text" w:horzAnchor="margin" w:tblpY="-843"/>
        <w:tblW w:w="9673" w:type="dxa"/>
        <w:tblCellMar>
          <w:left w:w="142" w:type="dxa"/>
          <w:right w:w="0" w:type="dxa"/>
        </w:tblCellMar>
        <w:tblLook w:val="04A0" w:firstRow="1" w:lastRow="0" w:firstColumn="1" w:lastColumn="0" w:noHBand="0" w:noVBand="1"/>
      </w:tblPr>
      <w:tblGrid>
        <w:gridCol w:w="2033"/>
        <w:gridCol w:w="7640"/>
      </w:tblGrid>
      <w:tr w:rsidR="00A2770B" w:rsidRPr="005626DB" w14:paraId="169D72E4" w14:textId="77777777" w:rsidTr="00A2770B">
        <w:trPr>
          <w:trHeight w:val="631"/>
        </w:trPr>
        <w:tc>
          <w:tcPr>
            <w:tcW w:w="9673" w:type="dxa"/>
            <w:gridSpan w:val="2"/>
            <w:tcBorders>
              <w:top w:val="single" w:sz="8" w:space="0" w:color="auto"/>
              <w:left w:val="single" w:sz="8" w:space="0" w:color="auto"/>
              <w:bottom w:val="single" w:sz="8" w:space="0" w:color="auto"/>
              <w:right w:val="single" w:sz="8" w:space="0" w:color="auto"/>
            </w:tcBorders>
            <w:shd w:val="clear" w:color="auto" w:fill="00B0F0"/>
            <w:hideMark/>
          </w:tcPr>
          <w:p w14:paraId="6F3F4440" w14:textId="77777777" w:rsidR="00A2770B" w:rsidRPr="005626DB" w:rsidRDefault="00A2770B" w:rsidP="00A2770B">
            <w:pPr>
              <w:rPr>
                <w:rFonts w:eastAsia="Times New Roman"/>
                <w:shd w:val="clear" w:color="auto" w:fill="00B0F0"/>
                <w:lang w:eastAsia="ja-JP"/>
              </w:rPr>
            </w:pPr>
            <w:r w:rsidRPr="005626DB">
              <w:rPr>
                <w:rFonts w:eastAsia="Times New Roman"/>
                <w:shd w:val="clear" w:color="auto" w:fill="00B0F0"/>
                <w:lang w:eastAsia="ja-JP"/>
              </w:rPr>
              <w:t> </w:t>
            </w:r>
          </w:p>
          <w:p w14:paraId="692A4B73" w14:textId="77777777" w:rsidR="00A2770B" w:rsidRPr="005626DB" w:rsidRDefault="00A2770B" w:rsidP="00A2770B">
            <w:pPr>
              <w:jc w:val="center"/>
              <w:rPr>
                <w:rFonts w:eastAsia="Times New Roman"/>
                <w:b/>
                <w:shd w:val="clear" w:color="auto" w:fill="00B0F0"/>
                <w:lang w:eastAsia="ja-JP"/>
              </w:rPr>
            </w:pPr>
            <w:r w:rsidRPr="005626DB">
              <w:rPr>
                <w:rFonts w:eastAsia="Times New Roman"/>
                <w:b/>
                <w:bCs/>
                <w:shd w:val="clear" w:color="auto" w:fill="00B0F0"/>
                <w:lang w:eastAsia="ja-JP"/>
              </w:rPr>
              <w:t xml:space="preserve">Maths Session 14 </w:t>
            </w:r>
          </w:p>
        </w:tc>
      </w:tr>
      <w:tr w:rsidR="00A2770B" w:rsidRPr="005626DB" w14:paraId="50C5EA13" w14:textId="77777777" w:rsidTr="00A2770B">
        <w:trPr>
          <w:trHeight w:val="647"/>
        </w:trPr>
        <w:tc>
          <w:tcPr>
            <w:tcW w:w="2033" w:type="dxa"/>
            <w:tcBorders>
              <w:top w:val="nil"/>
              <w:left w:val="single" w:sz="8" w:space="0" w:color="auto"/>
              <w:bottom w:val="single" w:sz="8" w:space="0" w:color="auto"/>
              <w:right w:val="single" w:sz="8" w:space="0" w:color="auto"/>
            </w:tcBorders>
          </w:tcPr>
          <w:p w14:paraId="314D4ED3" w14:textId="77777777" w:rsidR="00A2770B" w:rsidRPr="005626DB" w:rsidRDefault="00A2770B" w:rsidP="00A2770B">
            <w:pPr>
              <w:spacing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WHAT?</w:t>
            </w:r>
          </w:p>
          <w:p w14:paraId="7DD5BEC1" w14:textId="77777777" w:rsidR="00A2770B" w:rsidRPr="005626DB" w:rsidRDefault="00A2770B" w:rsidP="00A2770B">
            <w:pPr>
              <w:spacing w:after="0" w:line="240" w:lineRule="auto"/>
              <w:ind w:right="-23"/>
              <w:contextualSpacing/>
              <w:rPr>
                <w:rFonts w:eastAsia="Times New Roman"/>
                <w:b/>
                <w:bCs/>
                <w:color w:val="4B92DB"/>
                <w:spacing w:val="-1"/>
                <w:lang w:eastAsia="en-GB"/>
              </w:rPr>
            </w:pPr>
          </w:p>
          <w:p w14:paraId="0C03E49B" w14:textId="77777777" w:rsidR="00A2770B" w:rsidRPr="005626DB" w:rsidRDefault="00A2770B" w:rsidP="00A2770B">
            <w:pPr>
              <w:spacing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 xml:space="preserve">Session </w:t>
            </w:r>
          </w:p>
          <w:p w14:paraId="0C65D6C5" w14:textId="77777777" w:rsidR="00A2770B" w:rsidRPr="005626DB" w:rsidRDefault="00A2770B" w:rsidP="00A2770B">
            <w:pPr>
              <w:spacing w:after="0" w:line="240" w:lineRule="auto"/>
              <w:ind w:right="-23"/>
              <w:contextualSpacing/>
              <w:rPr>
                <w:rFonts w:eastAsia="Times New Roman"/>
                <w:lang w:eastAsia="en-GB"/>
              </w:rPr>
            </w:pPr>
            <w:r w:rsidRPr="005626DB">
              <w:rPr>
                <w:rFonts w:eastAsia="Times New Roman"/>
                <w:b/>
                <w:bCs/>
                <w:color w:val="4B92DB"/>
                <w:spacing w:val="-1"/>
                <w:lang w:eastAsia="en-GB"/>
              </w:rPr>
              <w:t>Titles</w:t>
            </w:r>
          </w:p>
        </w:tc>
        <w:tc>
          <w:tcPr>
            <w:tcW w:w="7640" w:type="dxa"/>
            <w:tcBorders>
              <w:top w:val="nil"/>
              <w:left w:val="nil"/>
              <w:bottom w:val="single" w:sz="8" w:space="0" w:color="auto"/>
              <w:right w:val="single" w:sz="8" w:space="0" w:color="auto"/>
            </w:tcBorders>
            <w:hideMark/>
          </w:tcPr>
          <w:p w14:paraId="39ECE97B" w14:textId="77777777" w:rsidR="00A2770B" w:rsidRPr="005626DB" w:rsidRDefault="00A2770B" w:rsidP="00A2770B">
            <w:pPr>
              <w:rPr>
                <w:rFonts w:eastAsia="Times New Roman"/>
                <w:color w:val="00B050"/>
                <w:lang w:eastAsia="ja-JP"/>
              </w:rPr>
            </w:pPr>
            <w:r w:rsidRPr="005626DB">
              <w:rPr>
                <w:rFonts w:eastAsia="Times New Roman"/>
                <w:color w:val="00B050"/>
                <w:u w:val="single"/>
                <w:lang w:eastAsia="ja-JP"/>
              </w:rPr>
              <w:t>5-11 &amp; 3-7 years:</w:t>
            </w:r>
            <w:r w:rsidRPr="005626DB">
              <w:rPr>
                <w:rFonts w:eastAsia="Times New Roman"/>
                <w:color w:val="00B050"/>
                <w:lang w:eastAsia="ja-JP"/>
              </w:rPr>
              <w:t xml:space="preserve"> Key considerations for effective teaching in mathematics - evaluation and reflection</w:t>
            </w:r>
          </w:p>
        </w:tc>
      </w:tr>
      <w:tr w:rsidR="00A2770B" w:rsidRPr="005626DB" w14:paraId="78D6135D" w14:textId="77777777" w:rsidTr="00A2770B">
        <w:trPr>
          <w:trHeight w:val="478"/>
        </w:trPr>
        <w:tc>
          <w:tcPr>
            <w:tcW w:w="2033" w:type="dxa"/>
            <w:tcBorders>
              <w:top w:val="nil"/>
              <w:left w:val="single" w:sz="8" w:space="0" w:color="auto"/>
              <w:bottom w:val="single" w:sz="8" w:space="0" w:color="auto"/>
              <w:right w:val="single" w:sz="8" w:space="0" w:color="auto"/>
            </w:tcBorders>
          </w:tcPr>
          <w:p w14:paraId="53B1C54D" w14:textId="77777777" w:rsidR="00A2770B" w:rsidRPr="005626DB" w:rsidRDefault="00A2770B" w:rsidP="00A2770B">
            <w:pPr>
              <w:spacing w:after="0" w:line="240" w:lineRule="auto"/>
              <w:ind w:right="-23"/>
              <w:contextualSpacing/>
              <w:rPr>
                <w:rFonts w:eastAsia="Times New Roman"/>
                <w:b/>
                <w:bCs/>
                <w:color w:val="4B92DB"/>
                <w:lang w:eastAsia="en-GB"/>
              </w:rPr>
            </w:pPr>
            <w:r w:rsidRPr="005626DB">
              <w:rPr>
                <w:rFonts w:eastAsia="Times New Roman"/>
                <w:b/>
                <w:bCs/>
                <w:color w:val="4B92DB"/>
                <w:lang w:eastAsia="en-GB"/>
              </w:rPr>
              <w:t>WHY THIS?</w:t>
            </w:r>
          </w:p>
          <w:p w14:paraId="65EAF21D" w14:textId="77777777" w:rsidR="00A2770B" w:rsidRPr="005626DB" w:rsidRDefault="00A2770B" w:rsidP="00A2770B">
            <w:pPr>
              <w:spacing w:after="0" w:line="240" w:lineRule="auto"/>
              <w:ind w:right="-23"/>
              <w:contextualSpacing/>
              <w:rPr>
                <w:rFonts w:eastAsia="Times New Roman"/>
                <w:b/>
                <w:bCs/>
                <w:color w:val="4B92DB"/>
                <w:lang w:eastAsia="en-GB"/>
              </w:rPr>
            </w:pPr>
          </w:p>
          <w:p w14:paraId="015725E5" w14:textId="77777777" w:rsidR="00A2770B" w:rsidRPr="005626DB" w:rsidRDefault="00A2770B" w:rsidP="00A2770B">
            <w:pPr>
              <w:spacing w:after="0" w:line="240" w:lineRule="auto"/>
              <w:ind w:right="-23"/>
              <w:contextualSpacing/>
              <w:rPr>
                <w:rFonts w:eastAsia="Times New Roman"/>
                <w:b/>
                <w:bCs/>
                <w:color w:val="4B92DB"/>
                <w:lang w:eastAsia="en-GB"/>
              </w:rPr>
            </w:pPr>
            <w:r w:rsidRPr="005626DB">
              <w:rPr>
                <w:rFonts w:eastAsia="Times New Roman"/>
                <w:b/>
                <w:bCs/>
                <w:color w:val="4B92DB"/>
                <w:lang w:eastAsia="en-GB"/>
              </w:rPr>
              <w:t>Learning</w:t>
            </w:r>
          </w:p>
          <w:p w14:paraId="07557020" w14:textId="77777777" w:rsidR="00A2770B" w:rsidRPr="005626DB" w:rsidRDefault="00A2770B" w:rsidP="00A2770B">
            <w:pPr>
              <w:spacing w:after="0" w:line="240" w:lineRule="auto"/>
              <w:ind w:right="-23"/>
              <w:contextualSpacing/>
              <w:rPr>
                <w:rFonts w:eastAsia="Times New Roman"/>
                <w:lang w:eastAsia="en-GB"/>
              </w:rPr>
            </w:pPr>
            <w:r w:rsidRPr="005626DB">
              <w:rPr>
                <w:rFonts w:eastAsia="Times New Roman"/>
                <w:b/>
                <w:bCs/>
                <w:color w:val="4B92DB"/>
                <w:lang w:eastAsia="en-GB"/>
              </w:rPr>
              <w:t>O</w:t>
            </w:r>
            <w:r w:rsidRPr="005626DB">
              <w:rPr>
                <w:rFonts w:eastAsia="Times New Roman"/>
                <w:b/>
                <w:bCs/>
                <w:color w:val="4B92DB"/>
                <w:spacing w:val="-1"/>
                <w:lang w:eastAsia="en-GB"/>
              </w:rPr>
              <w:t>utcomes</w:t>
            </w:r>
          </w:p>
        </w:tc>
        <w:tc>
          <w:tcPr>
            <w:tcW w:w="7640" w:type="dxa"/>
            <w:tcBorders>
              <w:top w:val="nil"/>
              <w:left w:val="nil"/>
              <w:bottom w:val="single" w:sz="8" w:space="0" w:color="auto"/>
              <w:right w:val="single" w:sz="8" w:space="0" w:color="auto"/>
            </w:tcBorders>
            <w:hideMark/>
          </w:tcPr>
          <w:p w14:paraId="73BB3C5D" w14:textId="77777777" w:rsidR="00A2770B" w:rsidRPr="005626DB" w:rsidRDefault="00A2770B" w:rsidP="00A2770B">
            <w:pPr>
              <w:spacing w:after="0" w:line="256" w:lineRule="atLeast"/>
              <w:ind w:right="221"/>
              <w:rPr>
                <w:rFonts w:eastAsia="Times New Roman"/>
                <w:lang w:eastAsia="en-GB"/>
              </w:rPr>
            </w:pPr>
            <w:r w:rsidRPr="005626DB">
              <w:rPr>
                <w:rFonts w:eastAsia="Times New Roman"/>
                <w:lang w:eastAsia="en-GB"/>
              </w:rPr>
              <w:t>By the end of this session trainees will be able:</w:t>
            </w:r>
          </w:p>
          <w:p w14:paraId="71079EBA" w14:textId="77777777" w:rsidR="00A2770B" w:rsidRPr="005626DB" w:rsidRDefault="00A2770B" w:rsidP="00A93917">
            <w:pPr>
              <w:pStyle w:val="ListParagraph"/>
              <w:numPr>
                <w:ilvl w:val="0"/>
                <w:numId w:val="37"/>
              </w:numPr>
              <w:spacing w:after="0" w:line="240" w:lineRule="auto"/>
            </w:pPr>
            <w:r w:rsidRPr="005626DB">
              <w:t>To develop ideas and approaches, including the CPA approach for teaching ratio and proportion effectively</w:t>
            </w:r>
          </w:p>
          <w:p w14:paraId="4C612D32" w14:textId="77777777" w:rsidR="00A2770B" w:rsidRPr="005626DB" w:rsidRDefault="00A2770B" w:rsidP="00A93917">
            <w:pPr>
              <w:pStyle w:val="ListParagraph"/>
              <w:numPr>
                <w:ilvl w:val="0"/>
                <w:numId w:val="37"/>
              </w:numPr>
              <w:spacing w:after="0" w:line="240" w:lineRule="auto"/>
            </w:pPr>
            <w:r w:rsidRPr="005626DB">
              <w:t>To recognise common misconceptions for ratio and proportion</w:t>
            </w:r>
          </w:p>
          <w:p w14:paraId="470FB918" w14:textId="77777777" w:rsidR="00A2770B" w:rsidRPr="005626DB" w:rsidRDefault="00A2770B" w:rsidP="00A93917">
            <w:pPr>
              <w:numPr>
                <w:ilvl w:val="0"/>
                <w:numId w:val="37"/>
              </w:numPr>
              <w:spacing w:after="0" w:line="240" w:lineRule="auto"/>
              <w:ind w:left="357" w:hanging="357"/>
            </w:pPr>
            <w:r w:rsidRPr="005626DB">
              <w:t>To have shared and synthesise what outstanding maths teaching looks like linked to the Standards and grading criteria sheets</w:t>
            </w:r>
          </w:p>
          <w:p w14:paraId="413CB711" w14:textId="77777777" w:rsidR="00A2770B" w:rsidRPr="005626DB" w:rsidRDefault="00A2770B" w:rsidP="00A93917">
            <w:pPr>
              <w:numPr>
                <w:ilvl w:val="0"/>
                <w:numId w:val="37"/>
              </w:numPr>
              <w:spacing w:after="0" w:line="240" w:lineRule="auto"/>
              <w:ind w:left="357" w:hanging="357"/>
            </w:pPr>
            <w:r w:rsidRPr="005626DB">
              <w:t>To reflect upon and plan for outstanding quality first teaching during school-based training and understand the impact on children’s learning</w:t>
            </w:r>
          </w:p>
          <w:p w14:paraId="5147EFDA" w14:textId="77777777" w:rsidR="00A2770B" w:rsidRPr="005626DB" w:rsidRDefault="00A2770B" w:rsidP="00A93917">
            <w:pPr>
              <w:numPr>
                <w:ilvl w:val="0"/>
                <w:numId w:val="37"/>
              </w:numPr>
              <w:spacing w:after="0" w:line="240" w:lineRule="auto"/>
              <w:ind w:left="357" w:hanging="357"/>
            </w:pPr>
            <w:r w:rsidRPr="005626DB">
              <w:rPr>
                <w:rFonts w:eastAsia="Times New Roman"/>
                <w:bCs/>
              </w:rPr>
              <w:t>To reflect upon how we provide learning opportunities that engage and meet the needs of all children</w:t>
            </w:r>
          </w:p>
          <w:p w14:paraId="4FC94E85" w14:textId="77777777" w:rsidR="00A2770B" w:rsidRPr="005626DB" w:rsidRDefault="00A2770B" w:rsidP="00A2770B">
            <w:pPr>
              <w:spacing w:after="0" w:line="240" w:lineRule="auto"/>
              <w:ind w:left="357"/>
            </w:pPr>
          </w:p>
        </w:tc>
      </w:tr>
      <w:tr w:rsidR="00A2770B" w:rsidRPr="005626DB" w14:paraId="3B4DB6BE" w14:textId="77777777" w:rsidTr="00A2770B">
        <w:trPr>
          <w:trHeight w:val="1230"/>
        </w:trPr>
        <w:tc>
          <w:tcPr>
            <w:tcW w:w="2033" w:type="dxa"/>
            <w:tcBorders>
              <w:top w:val="nil"/>
              <w:left w:val="single" w:sz="8" w:space="0" w:color="auto"/>
              <w:bottom w:val="single" w:sz="8" w:space="0" w:color="auto"/>
              <w:right w:val="single" w:sz="8" w:space="0" w:color="auto"/>
            </w:tcBorders>
          </w:tcPr>
          <w:p w14:paraId="47B1C8D3" w14:textId="77777777" w:rsidR="00A2770B" w:rsidRPr="005626DB" w:rsidRDefault="00A2770B" w:rsidP="00A2770B">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WHY NOW?</w:t>
            </w:r>
          </w:p>
          <w:p w14:paraId="0A72322E" w14:textId="77777777" w:rsidR="00A2770B" w:rsidRPr="005626DB" w:rsidRDefault="00A2770B" w:rsidP="00A2770B">
            <w:pPr>
              <w:spacing w:before="87" w:after="0" w:line="240" w:lineRule="auto"/>
              <w:ind w:right="-23"/>
              <w:contextualSpacing/>
              <w:rPr>
                <w:rFonts w:eastAsia="Times New Roman"/>
                <w:b/>
                <w:bCs/>
                <w:color w:val="4B92DB"/>
                <w:spacing w:val="1"/>
                <w:lang w:eastAsia="en-GB"/>
              </w:rPr>
            </w:pPr>
          </w:p>
          <w:p w14:paraId="59FBB4EC" w14:textId="77777777" w:rsidR="00A2770B" w:rsidRPr="005626DB" w:rsidRDefault="00A2770B" w:rsidP="00A2770B">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Curriculum Design &amp; Key Messages</w:t>
            </w:r>
          </w:p>
        </w:tc>
        <w:tc>
          <w:tcPr>
            <w:tcW w:w="7640" w:type="dxa"/>
            <w:tcBorders>
              <w:top w:val="nil"/>
              <w:left w:val="nil"/>
              <w:bottom w:val="single" w:sz="8" w:space="0" w:color="auto"/>
              <w:right w:val="single" w:sz="8" w:space="0" w:color="auto"/>
            </w:tcBorders>
            <w:hideMark/>
          </w:tcPr>
          <w:p w14:paraId="2858B400" w14:textId="77777777" w:rsidR="00A2770B" w:rsidRPr="005626DB" w:rsidRDefault="00A2770B" w:rsidP="001B789A">
            <w:pPr>
              <w:pStyle w:val="ListParagraph"/>
              <w:numPr>
                <w:ilvl w:val="0"/>
                <w:numId w:val="198"/>
              </w:numPr>
              <w:ind w:right="284"/>
              <w:rPr>
                <w:rFonts w:eastAsia="Times New Roman"/>
                <w:iCs/>
                <w:lang w:eastAsia="ja-JP"/>
              </w:rPr>
            </w:pPr>
            <w:r w:rsidRPr="005626DB">
              <w:rPr>
                <w:rFonts w:eastAsia="Times New Roman"/>
                <w:iCs/>
                <w:lang w:eastAsia="ja-JP"/>
              </w:rPr>
              <w:t xml:space="preserve">as a teacher build confidence and understanding enabling fluency and efficiency- intelligent practice in maths </w:t>
            </w:r>
          </w:p>
          <w:p w14:paraId="6DFE3DE9" w14:textId="77777777" w:rsidR="00A2770B" w:rsidRPr="005626DB" w:rsidRDefault="00A2770B" w:rsidP="001B789A">
            <w:pPr>
              <w:pStyle w:val="ListParagraph"/>
              <w:numPr>
                <w:ilvl w:val="0"/>
                <w:numId w:val="198"/>
              </w:numPr>
              <w:ind w:right="284"/>
              <w:rPr>
                <w:rFonts w:eastAsia="Times New Roman"/>
                <w:iCs/>
                <w:lang w:eastAsia="ja-JP"/>
              </w:rPr>
            </w:pPr>
            <w:r w:rsidRPr="005626DB">
              <w:rPr>
                <w:rFonts w:eastAsia="Times New Roman"/>
                <w:iCs/>
                <w:lang w:eastAsia="ja-JP"/>
              </w:rPr>
              <w:t xml:space="preserve">Learning to use self- reflection and evaluation measured against high standards and expectations. </w:t>
            </w:r>
          </w:p>
          <w:p w14:paraId="4D9A12A6" w14:textId="77777777" w:rsidR="00A2770B" w:rsidRPr="005626DB" w:rsidRDefault="00A2770B" w:rsidP="001B789A">
            <w:pPr>
              <w:pStyle w:val="ListParagraph"/>
              <w:numPr>
                <w:ilvl w:val="0"/>
                <w:numId w:val="198"/>
              </w:numPr>
              <w:ind w:right="284"/>
              <w:rPr>
                <w:rFonts w:eastAsia="Times New Roman"/>
                <w:iCs/>
                <w:lang w:eastAsia="ja-JP"/>
              </w:rPr>
            </w:pPr>
            <w:r w:rsidRPr="005626DB">
              <w:rPr>
                <w:rFonts w:eastAsia="Times New Roman"/>
                <w:iCs/>
                <w:lang w:eastAsia="ja-JP"/>
              </w:rPr>
              <w:t xml:space="preserve">Developing keen observation skills in relation to the impact they are having on their pupils and the teaching of maths and all that it offers as a subject. </w:t>
            </w:r>
          </w:p>
          <w:p w14:paraId="2ACA3FA6" w14:textId="77777777" w:rsidR="00A2770B" w:rsidRPr="005626DB" w:rsidRDefault="00A2770B" w:rsidP="001B789A">
            <w:pPr>
              <w:pStyle w:val="ListParagraph"/>
              <w:numPr>
                <w:ilvl w:val="0"/>
                <w:numId w:val="198"/>
              </w:numPr>
              <w:ind w:right="284"/>
              <w:rPr>
                <w:rFonts w:eastAsia="Times New Roman"/>
                <w:iCs/>
                <w:lang w:eastAsia="ja-JP"/>
              </w:rPr>
            </w:pPr>
            <w:r w:rsidRPr="005626DB">
              <w:rPr>
                <w:rFonts w:eastAsia="Times New Roman"/>
                <w:iCs/>
                <w:lang w:eastAsia="ja-JP"/>
              </w:rPr>
              <w:t xml:space="preserve">Do I motivate/inspire the pupils to enjoy the subject? </w:t>
            </w:r>
          </w:p>
          <w:p w14:paraId="2BF898E0" w14:textId="77777777" w:rsidR="00A2770B" w:rsidRPr="005626DB" w:rsidRDefault="00A2770B" w:rsidP="001B789A">
            <w:pPr>
              <w:pStyle w:val="ListParagraph"/>
              <w:numPr>
                <w:ilvl w:val="0"/>
                <w:numId w:val="198"/>
              </w:numPr>
              <w:ind w:right="284"/>
              <w:rPr>
                <w:rFonts w:eastAsia="Times New Roman"/>
                <w:iCs/>
                <w:lang w:eastAsia="ja-JP"/>
              </w:rPr>
            </w:pPr>
            <w:r w:rsidRPr="005626DB">
              <w:rPr>
                <w:rFonts w:eastAsia="Times New Roman"/>
                <w:iCs/>
                <w:lang w:eastAsia="ja-JP"/>
              </w:rPr>
              <w:t xml:space="preserve">Do I introduce relevant concepts and make connections within mathematics? </w:t>
            </w:r>
          </w:p>
          <w:p w14:paraId="7B0D8D7B" w14:textId="77777777" w:rsidR="00A2770B" w:rsidRPr="005626DB" w:rsidRDefault="00A2770B" w:rsidP="001B789A">
            <w:pPr>
              <w:pStyle w:val="ListParagraph"/>
              <w:numPr>
                <w:ilvl w:val="0"/>
                <w:numId w:val="198"/>
              </w:numPr>
              <w:ind w:right="284"/>
              <w:rPr>
                <w:rFonts w:eastAsia="Times New Roman"/>
                <w:iCs/>
                <w:lang w:eastAsia="ja-JP"/>
              </w:rPr>
            </w:pPr>
            <w:r w:rsidRPr="005626DB">
              <w:rPr>
                <w:rFonts w:eastAsia="Times New Roman"/>
                <w:iCs/>
                <w:lang w:eastAsia="ja-JP"/>
              </w:rPr>
              <w:t xml:space="preserve">Do I encourage pupils to think for themselves and be willing to try when faced with challenges? </w:t>
            </w:r>
          </w:p>
          <w:p w14:paraId="724E59C3" w14:textId="45069342" w:rsidR="00A2770B" w:rsidRPr="007448EC" w:rsidRDefault="00A2770B" w:rsidP="001B789A">
            <w:pPr>
              <w:pStyle w:val="ListParagraph"/>
              <w:numPr>
                <w:ilvl w:val="0"/>
                <w:numId w:val="198"/>
              </w:numPr>
              <w:ind w:right="284"/>
              <w:rPr>
                <w:rFonts w:eastAsia="Times New Roman"/>
                <w:iCs/>
                <w:lang w:eastAsia="ja-JP"/>
              </w:rPr>
            </w:pPr>
            <w:r w:rsidRPr="005626DB">
              <w:rPr>
                <w:rFonts w:eastAsia="Times New Roman"/>
                <w:iCs/>
                <w:lang w:eastAsia="ja-JP"/>
              </w:rPr>
              <w:t>If not what steps can I take to improve this element of my teaching?</w:t>
            </w:r>
          </w:p>
          <w:p w14:paraId="42D688DF" w14:textId="77777777" w:rsidR="00A2770B" w:rsidRPr="005626DB" w:rsidRDefault="00A2770B" w:rsidP="00A2770B">
            <w:pPr>
              <w:spacing w:before="88" w:after="0" w:line="238" w:lineRule="atLeast"/>
              <w:ind w:left="360" w:right="359"/>
              <w:contextualSpacing/>
              <w:rPr>
                <w:rFonts w:eastAsia="MS Mincho"/>
                <w:bCs/>
                <w:kern w:val="24"/>
                <w:lang w:eastAsia="ja-JP"/>
              </w:rPr>
            </w:pPr>
          </w:p>
        </w:tc>
      </w:tr>
      <w:tr w:rsidR="00A2770B" w:rsidRPr="005626DB" w14:paraId="7E3C4DCE" w14:textId="77777777" w:rsidTr="00A2770B">
        <w:trPr>
          <w:trHeight w:val="689"/>
        </w:trPr>
        <w:tc>
          <w:tcPr>
            <w:tcW w:w="2033" w:type="dxa"/>
            <w:tcBorders>
              <w:top w:val="nil"/>
              <w:left w:val="single" w:sz="8" w:space="0" w:color="auto"/>
              <w:bottom w:val="single" w:sz="8" w:space="0" w:color="auto"/>
              <w:right w:val="single" w:sz="8" w:space="0" w:color="auto"/>
            </w:tcBorders>
          </w:tcPr>
          <w:p w14:paraId="2F6867CC" w14:textId="77777777" w:rsidR="00A2770B" w:rsidRPr="005626DB" w:rsidRDefault="00A2770B" w:rsidP="00A2770B">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HOW?</w:t>
            </w:r>
          </w:p>
          <w:p w14:paraId="5362CF9B" w14:textId="77777777" w:rsidR="00A2770B" w:rsidRPr="005626DB" w:rsidRDefault="00A2770B" w:rsidP="00A2770B">
            <w:pPr>
              <w:spacing w:before="87" w:after="0" w:line="240" w:lineRule="auto"/>
              <w:ind w:right="-23"/>
              <w:contextualSpacing/>
              <w:rPr>
                <w:rFonts w:eastAsia="Times New Roman"/>
                <w:b/>
                <w:bCs/>
                <w:color w:val="4B92DB"/>
                <w:spacing w:val="1"/>
                <w:lang w:eastAsia="en-GB"/>
              </w:rPr>
            </w:pPr>
          </w:p>
          <w:p w14:paraId="10C346A0" w14:textId="77777777" w:rsidR="00A2770B" w:rsidRPr="005626DB" w:rsidRDefault="00A2770B" w:rsidP="00A2770B">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 xml:space="preserve">Session </w:t>
            </w:r>
          </w:p>
          <w:p w14:paraId="2E792F62" w14:textId="77777777" w:rsidR="00A2770B" w:rsidRPr="005626DB" w:rsidRDefault="00A2770B" w:rsidP="00A2770B">
            <w:pPr>
              <w:spacing w:before="87" w:after="0" w:line="240" w:lineRule="auto"/>
              <w:ind w:right="-23"/>
              <w:contextualSpacing/>
              <w:rPr>
                <w:rFonts w:eastAsia="Times New Roman"/>
                <w:lang w:eastAsia="en-GB"/>
              </w:rPr>
            </w:pPr>
            <w:r w:rsidRPr="005626DB">
              <w:rPr>
                <w:rFonts w:eastAsia="Times New Roman"/>
                <w:b/>
                <w:bCs/>
                <w:color w:val="4B92DB"/>
                <w:spacing w:val="1"/>
                <w:lang w:eastAsia="en-GB"/>
              </w:rPr>
              <w:t xml:space="preserve">Content </w:t>
            </w:r>
          </w:p>
        </w:tc>
        <w:tc>
          <w:tcPr>
            <w:tcW w:w="7640" w:type="dxa"/>
            <w:tcBorders>
              <w:top w:val="nil"/>
              <w:left w:val="nil"/>
              <w:bottom w:val="single" w:sz="8" w:space="0" w:color="auto"/>
              <w:right w:val="single" w:sz="8" w:space="0" w:color="auto"/>
            </w:tcBorders>
          </w:tcPr>
          <w:p w14:paraId="7A1B9279" w14:textId="77777777" w:rsidR="00A2770B" w:rsidRPr="005626DB" w:rsidRDefault="00A2770B" w:rsidP="00A2770B">
            <w:pPr>
              <w:spacing w:before="88" w:after="0" w:line="238" w:lineRule="atLeast"/>
              <w:ind w:right="359"/>
              <w:rPr>
                <w:rFonts w:eastAsia="Times New Roman"/>
                <w:lang w:eastAsia="en-GB"/>
              </w:rPr>
            </w:pPr>
            <w:r w:rsidRPr="005626DB">
              <w:rPr>
                <w:rFonts w:eastAsia="Times New Roman"/>
                <w:lang w:eastAsia="ja-JP"/>
              </w:rPr>
              <w:t>D</w:t>
            </w:r>
            <w:r w:rsidRPr="005626DB">
              <w:rPr>
                <w:rFonts w:eastAsia="Times New Roman"/>
                <w:lang w:eastAsia="en-GB"/>
              </w:rPr>
              <w:t>uring the session trainees will:</w:t>
            </w:r>
          </w:p>
          <w:p w14:paraId="0ECF1DED" w14:textId="77777777" w:rsidR="00A2770B" w:rsidRPr="005626DB" w:rsidRDefault="00A2770B" w:rsidP="001B789A">
            <w:pPr>
              <w:pStyle w:val="ListParagraph"/>
              <w:numPr>
                <w:ilvl w:val="0"/>
                <w:numId w:val="199"/>
              </w:numPr>
              <w:ind w:right="284"/>
              <w:rPr>
                <w:rFonts w:eastAsia="Times New Roman"/>
                <w:iCs/>
                <w:lang w:eastAsia="ja-JP"/>
              </w:rPr>
            </w:pPr>
            <w:r w:rsidRPr="005626DB">
              <w:rPr>
                <w:rFonts w:eastAsia="Times New Roman"/>
                <w:iCs/>
                <w:lang w:eastAsia="ja-JP"/>
              </w:rPr>
              <w:t>To understand how pupils learn maths and to reflect upon how we r</w:t>
            </w:r>
            <w:r w:rsidRPr="005626DB">
              <w:rPr>
                <w:rFonts w:eastAsia="MS Mincho"/>
                <w:bCs/>
                <w:kern w:val="24"/>
                <w:lang w:eastAsia="ja-JP"/>
              </w:rPr>
              <w:t xml:space="preserve">eflect on key considerations of effective teaching in maths through discussion and collaborative projects come to their own understanding of the key components of what contributes towards quality first teaching and learning in maths </w:t>
            </w:r>
          </w:p>
          <w:p w14:paraId="3ABBCB37" w14:textId="77777777" w:rsidR="00A2770B" w:rsidRPr="005626DB" w:rsidRDefault="00A2770B" w:rsidP="001B789A">
            <w:pPr>
              <w:pStyle w:val="ListParagraph"/>
              <w:numPr>
                <w:ilvl w:val="0"/>
                <w:numId w:val="199"/>
              </w:numPr>
              <w:ind w:right="284"/>
              <w:rPr>
                <w:rFonts w:eastAsia="Times New Roman"/>
                <w:iCs/>
                <w:lang w:eastAsia="ja-JP"/>
              </w:rPr>
            </w:pPr>
            <w:r w:rsidRPr="005626DB">
              <w:rPr>
                <w:rFonts w:eastAsia="MS Mincho"/>
                <w:bCs/>
                <w:kern w:val="24"/>
                <w:lang w:eastAsia="ja-JP"/>
              </w:rPr>
              <w:t xml:space="preserve">Review the audit carried out earlier in the year and reflect on their progress made so far. </w:t>
            </w:r>
          </w:p>
          <w:p w14:paraId="516FC6B6" w14:textId="77777777" w:rsidR="00A2770B" w:rsidRPr="005626DB" w:rsidRDefault="00A2770B" w:rsidP="001B789A">
            <w:pPr>
              <w:pStyle w:val="ListParagraph"/>
              <w:numPr>
                <w:ilvl w:val="0"/>
                <w:numId w:val="199"/>
              </w:numPr>
              <w:ind w:right="284"/>
              <w:rPr>
                <w:rFonts w:eastAsia="Times New Roman"/>
                <w:iCs/>
                <w:lang w:eastAsia="ja-JP"/>
              </w:rPr>
            </w:pPr>
            <w:r w:rsidRPr="005626DB">
              <w:rPr>
                <w:rFonts w:eastAsia="MS Mincho"/>
                <w:bCs/>
                <w:kern w:val="24"/>
                <w:lang w:eastAsia="ja-JP"/>
              </w:rPr>
              <w:t xml:space="preserve">Target the next areas for development. </w:t>
            </w:r>
          </w:p>
          <w:p w14:paraId="482703C4" w14:textId="77777777" w:rsidR="00A2770B" w:rsidRPr="005626DB" w:rsidRDefault="00A2770B" w:rsidP="001B789A">
            <w:pPr>
              <w:pStyle w:val="ListParagraph"/>
              <w:numPr>
                <w:ilvl w:val="0"/>
                <w:numId w:val="199"/>
              </w:numPr>
              <w:ind w:right="284"/>
              <w:rPr>
                <w:rFonts w:eastAsia="Times New Roman"/>
                <w:iCs/>
                <w:lang w:eastAsia="ja-JP"/>
              </w:rPr>
            </w:pPr>
            <w:r w:rsidRPr="005626DB">
              <w:rPr>
                <w:rFonts w:eastAsia="MS Mincho"/>
                <w:bCs/>
                <w:kern w:val="24"/>
                <w:lang w:eastAsia="ja-JP"/>
              </w:rPr>
              <w:t>Highlight gaps in learning around subject knowledge and pedagogy.</w:t>
            </w:r>
          </w:p>
          <w:p w14:paraId="1BC85344" w14:textId="77777777" w:rsidR="00A2770B" w:rsidRPr="005626DB" w:rsidRDefault="00A2770B" w:rsidP="001B789A">
            <w:pPr>
              <w:pStyle w:val="ListParagraph"/>
              <w:numPr>
                <w:ilvl w:val="0"/>
                <w:numId w:val="199"/>
              </w:numPr>
              <w:ind w:right="284"/>
              <w:rPr>
                <w:rFonts w:eastAsia="Times New Roman"/>
                <w:iCs/>
                <w:lang w:eastAsia="ja-JP"/>
              </w:rPr>
            </w:pPr>
            <w:r w:rsidRPr="005626DB">
              <w:rPr>
                <w:rFonts w:eastAsia="MS Mincho"/>
                <w:bCs/>
                <w:kern w:val="24"/>
                <w:lang w:eastAsia="ja-JP"/>
              </w:rPr>
              <w:t>Links to TS standards and grading criteria sheets. Look at previous feedback from SBT and ULT and to recognise any areas for further development in order to meet the TS grade one standards in their delivery of maths on their next block of school-based training.</w:t>
            </w:r>
          </w:p>
          <w:p w14:paraId="6F2F221B" w14:textId="77777777" w:rsidR="00A2770B" w:rsidRPr="005626DB" w:rsidRDefault="00A2770B" w:rsidP="001B789A">
            <w:pPr>
              <w:pStyle w:val="ListParagraph"/>
              <w:numPr>
                <w:ilvl w:val="0"/>
                <w:numId w:val="134"/>
              </w:numPr>
              <w:spacing w:before="88" w:line="238" w:lineRule="atLeast"/>
              <w:ind w:right="359"/>
              <w:rPr>
                <w:rFonts w:eastAsia="MS Mincho"/>
                <w:bCs/>
                <w:kern w:val="24"/>
                <w:lang w:eastAsia="ja-JP"/>
              </w:rPr>
            </w:pPr>
            <w:r w:rsidRPr="005626DB">
              <w:rPr>
                <w:rFonts w:eastAsia="MS Mincho"/>
                <w:bCs/>
                <w:kern w:val="24"/>
                <w:lang w:eastAsia="ja-JP"/>
              </w:rPr>
              <w:t>Use the document: ‘Aspiring to be Outstanding in Maths’ to highlight areas they feel are already strong. Trainees will be encouraged to bring in a lesson plan that they want to develop into an outstanding lesson. Work with peers to write a lesson plan which they feel has the potential to meet the criteria to be outstanding. Opportunities to support one another against areas of professional development, including a forum for questions about subject knowledge and pedagogy.</w:t>
            </w:r>
          </w:p>
        </w:tc>
      </w:tr>
      <w:tr w:rsidR="00A2770B" w:rsidRPr="005626DB" w14:paraId="687E8D65" w14:textId="77777777" w:rsidTr="00A2770B">
        <w:trPr>
          <w:trHeight w:val="838"/>
        </w:trPr>
        <w:tc>
          <w:tcPr>
            <w:tcW w:w="2033" w:type="dxa"/>
            <w:tcBorders>
              <w:top w:val="nil"/>
              <w:left w:val="single" w:sz="8" w:space="0" w:color="auto"/>
              <w:bottom w:val="single" w:sz="8" w:space="0" w:color="auto"/>
              <w:right w:val="single" w:sz="8" w:space="0" w:color="auto"/>
            </w:tcBorders>
          </w:tcPr>
          <w:p w14:paraId="6A81DC88" w14:textId="77777777" w:rsidR="00A2770B" w:rsidRPr="005626DB" w:rsidRDefault="00A2770B" w:rsidP="00A2770B">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WHERE?</w:t>
            </w:r>
          </w:p>
          <w:p w14:paraId="12F641A0" w14:textId="77777777" w:rsidR="00A2770B" w:rsidRPr="005626DB" w:rsidRDefault="00A2770B" w:rsidP="00A2770B">
            <w:pPr>
              <w:spacing w:before="87" w:after="0" w:line="240" w:lineRule="auto"/>
              <w:ind w:right="-23"/>
              <w:contextualSpacing/>
              <w:rPr>
                <w:rFonts w:eastAsia="Times New Roman"/>
                <w:b/>
                <w:bCs/>
                <w:color w:val="4B92DB"/>
                <w:spacing w:val="1"/>
                <w:lang w:eastAsia="en-GB"/>
              </w:rPr>
            </w:pPr>
          </w:p>
          <w:p w14:paraId="0C40400A" w14:textId="77777777" w:rsidR="00A2770B" w:rsidRPr="005626DB" w:rsidRDefault="00A2770B" w:rsidP="00A2770B">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 xml:space="preserve">Key Links: </w:t>
            </w:r>
          </w:p>
          <w:p w14:paraId="17E579DB" w14:textId="77777777" w:rsidR="00A2770B" w:rsidRPr="005626DB" w:rsidRDefault="00A2770B" w:rsidP="00A2770B">
            <w:pPr>
              <w:spacing w:before="87" w:after="0" w:line="240" w:lineRule="auto"/>
              <w:ind w:right="-23"/>
              <w:rPr>
                <w:rFonts w:eastAsia="Times New Roman"/>
                <w:b/>
                <w:bCs/>
                <w:color w:val="4B92DB"/>
                <w:spacing w:val="1"/>
                <w:lang w:eastAsia="en-GB"/>
              </w:rPr>
            </w:pPr>
            <w:r w:rsidRPr="005626DB">
              <w:rPr>
                <w:rFonts w:eastAsia="Times New Roman"/>
                <w:b/>
                <w:bCs/>
                <w:color w:val="4B92DB"/>
                <w:spacing w:val="1"/>
                <w:lang w:eastAsia="en-GB"/>
              </w:rPr>
              <w:t>PGCE Course</w:t>
            </w:r>
          </w:p>
        </w:tc>
        <w:tc>
          <w:tcPr>
            <w:tcW w:w="7640" w:type="dxa"/>
            <w:tcBorders>
              <w:top w:val="nil"/>
              <w:left w:val="nil"/>
              <w:bottom w:val="single" w:sz="8" w:space="0" w:color="auto"/>
              <w:right w:val="single" w:sz="8" w:space="0" w:color="auto"/>
            </w:tcBorders>
            <w:hideMark/>
          </w:tcPr>
          <w:p w14:paraId="07EADEBB" w14:textId="77777777" w:rsidR="006C14D3" w:rsidRDefault="006C14D3" w:rsidP="006C14D3">
            <w:pPr>
              <w:spacing w:before="87" w:after="0" w:line="240" w:lineRule="auto"/>
              <w:ind w:right="-20"/>
              <w:rPr>
                <w:color w:val="201F1E"/>
                <w:shd w:val="clear" w:color="auto" w:fill="FFFFFF"/>
              </w:rPr>
            </w:pPr>
            <w:r w:rsidRPr="007D0177">
              <w:rPr>
                <w:rFonts w:eastAsia="Times New Roman"/>
                <w:b/>
                <w:bCs/>
                <w:lang w:eastAsia="en-GB"/>
              </w:rPr>
              <w:t>PGCE Cross-Course Links including Provision for All</w:t>
            </w:r>
            <w:r>
              <w:rPr>
                <w:rFonts w:eastAsia="Times New Roman"/>
                <w:b/>
                <w:bCs/>
                <w:lang w:eastAsia="en-GB"/>
              </w:rPr>
              <w:t xml:space="preserve">: </w:t>
            </w:r>
            <w:r w:rsidRPr="007D0177">
              <w:rPr>
                <w:color w:val="201F1E"/>
                <w:shd w:val="clear" w:color="auto" w:fill="FFFFFF"/>
              </w:rPr>
              <w:t>To consider the needs of all children in all contexts and make provision for them to make progress (see Appendix 1).</w:t>
            </w:r>
          </w:p>
          <w:p w14:paraId="319CD405" w14:textId="77777777" w:rsidR="00A2770B" w:rsidRPr="005626DB" w:rsidRDefault="00A2770B" w:rsidP="001B789A">
            <w:pPr>
              <w:pStyle w:val="ListParagraph"/>
              <w:numPr>
                <w:ilvl w:val="0"/>
                <w:numId w:val="134"/>
              </w:numPr>
              <w:rPr>
                <w:rFonts w:eastAsia="MS Mincho"/>
                <w:lang w:eastAsia="ja-JP"/>
              </w:rPr>
            </w:pPr>
            <w:r w:rsidRPr="005626DB">
              <w:rPr>
                <w:rFonts w:eastAsia="Times New Roman"/>
                <w:bCs/>
                <w:sz w:val="22"/>
                <w:szCs w:val="22"/>
                <w:lang w:eastAsia="en-GB"/>
              </w:rPr>
              <w:t>Professional learning (13) Impact of effective teaching on learning</w:t>
            </w:r>
          </w:p>
        </w:tc>
      </w:tr>
      <w:tr w:rsidR="00A2770B" w:rsidRPr="005626DB" w14:paraId="7B5AE0F3" w14:textId="77777777" w:rsidTr="00A2770B">
        <w:trPr>
          <w:trHeight w:val="838"/>
        </w:trPr>
        <w:tc>
          <w:tcPr>
            <w:tcW w:w="2033" w:type="dxa"/>
            <w:tcBorders>
              <w:top w:val="nil"/>
              <w:left w:val="single" w:sz="8" w:space="0" w:color="auto"/>
              <w:bottom w:val="single" w:sz="8" w:space="0" w:color="auto"/>
              <w:right w:val="single" w:sz="8" w:space="0" w:color="auto"/>
            </w:tcBorders>
          </w:tcPr>
          <w:p w14:paraId="5A0343C4" w14:textId="77777777" w:rsidR="00A2770B" w:rsidRPr="005626DB" w:rsidRDefault="00A2770B" w:rsidP="00A2770B">
            <w:pPr>
              <w:spacing w:before="87" w:after="0" w:line="240" w:lineRule="auto"/>
              <w:ind w:right="-23"/>
              <w:contextualSpacing/>
              <w:rPr>
                <w:rFonts w:eastAsia="Times New Roman"/>
                <w:b/>
                <w:bCs/>
                <w:color w:val="4B92DB"/>
                <w:spacing w:val="1"/>
                <w:lang w:eastAsia="en-GB"/>
              </w:rPr>
            </w:pPr>
          </w:p>
          <w:p w14:paraId="4A4B9B82" w14:textId="77777777" w:rsidR="00A2770B" w:rsidRPr="005626DB" w:rsidRDefault="00A2770B" w:rsidP="00A2770B">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ITT Core Content Framework</w:t>
            </w:r>
          </w:p>
          <w:p w14:paraId="519993E1" w14:textId="77777777" w:rsidR="00A2770B" w:rsidRPr="005626DB" w:rsidRDefault="00A2770B" w:rsidP="00A2770B">
            <w:pPr>
              <w:spacing w:before="87" w:after="0" w:line="240" w:lineRule="auto"/>
              <w:ind w:right="-23"/>
              <w:contextualSpacing/>
              <w:rPr>
                <w:rFonts w:eastAsia="Times New Roman"/>
                <w:b/>
                <w:bCs/>
                <w:color w:val="4B92DB"/>
                <w:spacing w:val="1"/>
                <w:lang w:eastAsia="en-GB"/>
              </w:rPr>
            </w:pPr>
          </w:p>
          <w:p w14:paraId="0BCB0DC9" w14:textId="77777777" w:rsidR="00A2770B" w:rsidRPr="005626DB" w:rsidRDefault="00A2770B" w:rsidP="00A2770B">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CCF Coverage</w:t>
            </w:r>
          </w:p>
        </w:tc>
        <w:tc>
          <w:tcPr>
            <w:tcW w:w="7640" w:type="dxa"/>
            <w:tcBorders>
              <w:top w:val="nil"/>
              <w:left w:val="nil"/>
              <w:bottom w:val="single" w:sz="8" w:space="0" w:color="auto"/>
              <w:right w:val="single" w:sz="8" w:space="0" w:color="auto"/>
            </w:tcBorders>
          </w:tcPr>
          <w:p w14:paraId="0B0DC489" w14:textId="77777777" w:rsidR="007448EC" w:rsidRPr="00B93606" w:rsidRDefault="007448EC" w:rsidP="007448EC">
            <w:pPr>
              <w:spacing w:before="87" w:after="0" w:line="240" w:lineRule="auto"/>
              <w:ind w:right="-20"/>
            </w:pPr>
            <w:r w:rsidRPr="00B93606">
              <w:rPr>
                <w:rFonts w:eastAsia="Times New Roman"/>
                <w:b/>
                <w:bCs/>
                <w:spacing w:val="1"/>
                <w:lang w:eastAsia="en-GB"/>
              </w:rPr>
              <w:t xml:space="preserve">ITT Core Content Framework: </w:t>
            </w:r>
            <w:r w:rsidRPr="00B93606">
              <w:rPr>
                <w:rFonts w:eastAsia="Times New Roman"/>
                <w:spacing w:val="1"/>
                <w:lang w:eastAsia="en-GB"/>
              </w:rPr>
              <w:t>Aspects from</w:t>
            </w:r>
            <w:r w:rsidRPr="00B93606">
              <w:t xml:space="preserve"> the five core areas (‘Behaviour’, ‘</w:t>
            </w:r>
            <w:r w:rsidRPr="007448EC">
              <w:rPr>
                <w:u w:val="single"/>
              </w:rPr>
              <w:t>Pedagogy</w:t>
            </w:r>
            <w:r w:rsidRPr="00B93606">
              <w:t>’, ‘Assessment’, ‘Curriculum’, ‘Professional Behaviours’) will be included in this seminar as appropriate.</w:t>
            </w:r>
          </w:p>
          <w:p w14:paraId="33FA0C23" w14:textId="77777777" w:rsidR="00A2770B" w:rsidRPr="005626DB" w:rsidRDefault="00A2770B" w:rsidP="00A2770B">
            <w:pPr>
              <w:contextualSpacing/>
              <w:rPr>
                <w:b/>
                <w:i/>
                <w:iCs/>
                <w:sz w:val="22"/>
                <w:szCs w:val="22"/>
              </w:rPr>
            </w:pPr>
            <w:r w:rsidRPr="005626DB">
              <w:rPr>
                <w:b/>
                <w:i/>
                <w:iCs/>
                <w:sz w:val="22"/>
                <w:szCs w:val="22"/>
              </w:rPr>
              <w:t>Focus</w:t>
            </w:r>
          </w:p>
          <w:p w14:paraId="1AB05FE0" w14:textId="77777777" w:rsidR="00A2770B" w:rsidRPr="007448EC" w:rsidRDefault="00A2770B" w:rsidP="00A2770B">
            <w:pPr>
              <w:contextualSpacing/>
              <w:rPr>
                <w:rFonts w:eastAsia="MS Mincho"/>
                <w:i/>
                <w:lang w:eastAsia="ja-JP"/>
              </w:rPr>
            </w:pPr>
            <w:r w:rsidRPr="007448EC">
              <w:rPr>
                <w:i/>
                <w:sz w:val="22"/>
                <w:szCs w:val="22"/>
              </w:rPr>
              <w:t>8:2</w:t>
            </w:r>
            <w:r w:rsidRPr="007448EC">
              <w:rPr>
                <w:i/>
              </w:rPr>
              <w:t xml:space="preserve"> </w:t>
            </w:r>
            <w:r w:rsidRPr="007448EC">
              <w:rPr>
                <w:i/>
                <w:sz w:val="22"/>
                <w:szCs w:val="22"/>
              </w:rPr>
              <w:t>Reflective practice, supported by feedback from and observation of experienced colleagues, professional debate, and learning from educational research, is also likely to support improvement.</w:t>
            </w:r>
          </w:p>
        </w:tc>
      </w:tr>
      <w:tr w:rsidR="00A2770B" w:rsidRPr="005626DB" w14:paraId="4EDA6C2E" w14:textId="77777777" w:rsidTr="00A2770B">
        <w:trPr>
          <w:trHeight w:val="838"/>
        </w:trPr>
        <w:tc>
          <w:tcPr>
            <w:tcW w:w="2033" w:type="dxa"/>
            <w:tcBorders>
              <w:top w:val="nil"/>
              <w:left w:val="single" w:sz="8" w:space="0" w:color="auto"/>
              <w:bottom w:val="single" w:sz="8" w:space="0" w:color="auto"/>
              <w:right w:val="single" w:sz="8" w:space="0" w:color="auto"/>
            </w:tcBorders>
          </w:tcPr>
          <w:p w14:paraId="6874BC8A" w14:textId="77777777" w:rsidR="00A2770B" w:rsidRPr="005626DB" w:rsidRDefault="00A2770B" w:rsidP="00A2770B">
            <w:pPr>
              <w:spacing w:before="87" w:after="0" w:line="240" w:lineRule="auto"/>
              <w:ind w:right="-23"/>
              <w:contextualSpacing/>
              <w:rPr>
                <w:rFonts w:eastAsia="Times New Roman"/>
                <w:b/>
                <w:bCs/>
                <w:color w:val="4B92DB"/>
                <w:spacing w:val="1"/>
                <w:lang w:eastAsia="en-GB"/>
              </w:rPr>
            </w:pPr>
          </w:p>
        </w:tc>
        <w:tc>
          <w:tcPr>
            <w:tcW w:w="7640" w:type="dxa"/>
            <w:tcBorders>
              <w:top w:val="nil"/>
              <w:left w:val="nil"/>
              <w:bottom w:val="single" w:sz="8" w:space="0" w:color="auto"/>
              <w:right w:val="single" w:sz="8" w:space="0" w:color="auto"/>
            </w:tcBorders>
          </w:tcPr>
          <w:p w14:paraId="6171FA7C" w14:textId="77777777" w:rsidR="00A2770B" w:rsidRPr="005626DB" w:rsidRDefault="00A2770B" w:rsidP="00A2770B">
            <w:pPr>
              <w:contextualSpacing/>
              <w:rPr>
                <w:rFonts w:eastAsia="MS Mincho"/>
                <w:lang w:eastAsia="ja-JP"/>
              </w:rPr>
            </w:pPr>
            <w:r w:rsidRPr="005626DB">
              <w:rPr>
                <w:rFonts w:eastAsia="MS Mincho"/>
                <w:lang w:eastAsia="ja-JP"/>
              </w:rPr>
              <w:t xml:space="preserve">TS1, </w:t>
            </w:r>
            <w:r w:rsidRPr="005626DB">
              <w:rPr>
                <w:rFonts w:eastAsia="MS Mincho"/>
                <w:b/>
                <w:lang w:eastAsia="ja-JP"/>
              </w:rPr>
              <w:t>TS2</w:t>
            </w:r>
            <w:r w:rsidRPr="005626DB">
              <w:rPr>
                <w:rFonts w:eastAsia="MS Mincho"/>
                <w:lang w:eastAsia="ja-JP"/>
              </w:rPr>
              <w:t xml:space="preserve">, </w:t>
            </w:r>
            <w:r w:rsidRPr="005626DB">
              <w:rPr>
                <w:rFonts w:eastAsia="MS Mincho"/>
                <w:b/>
                <w:lang w:eastAsia="ja-JP"/>
              </w:rPr>
              <w:t xml:space="preserve">TS3 </w:t>
            </w:r>
            <w:r w:rsidRPr="005626DB">
              <w:rPr>
                <w:rFonts w:eastAsia="MS Mincho"/>
                <w:lang w:eastAsia="ja-JP"/>
              </w:rPr>
              <w:t>and TS6 and TS7</w:t>
            </w:r>
          </w:p>
          <w:p w14:paraId="6CA346A7" w14:textId="77777777" w:rsidR="00A2770B" w:rsidRPr="005626DB" w:rsidRDefault="00A2770B" w:rsidP="00A2770B">
            <w:pPr>
              <w:contextualSpacing/>
              <w:rPr>
                <w:rFonts w:eastAsia="MS Mincho"/>
                <w:lang w:eastAsia="ja-JP"/>
              </w:rPr>
            </w:pPr>
            <w:r w:rsidRPr="005626DB">
              <w:rPr>
                <w:rFonts w:eastAsia="MS Mincho"/>
                <w:lang w:eastAsia="ja-JP"/>
              </w:rPr>
              <w:t>Good Subject &amp; Curriculum Knowledge</w:t>
            </w:r>
          </w:p>
        </w:tc>
      </w:tr>
    </w:tbl>
    <w:p w14:paraId="2C74EFC3" w14:textId="77777777" w:rsidR="00A2770B" w:rsidRPr="005626DB" w:rsidRDefault="00A2770B" w:rsidP="00A2770B">
      <w:pPr>
        <w:contextualSpacing/>
        <w:rPr>
          <w:b/>
          <w:bCs/>
          <w:sz w:val="52"/>
          <w:szCs w:val="52"/>
        </w:rPr>
      </w:pPr>
    </w:p>
    <w:p w14:paraId="7BFE7DC8" w14:textId="284C1D53" w:rsidR="00C3130C" w:rsidRPr="007448EC" w:rsidRDefault="00A2770B" w:rsidP="007448EC">
      <w:pPr>
        <w:rPr>
          <w:b/>
          <w:bCs/>
          <w:sz w:val="52"/>
          <w:szCs w:val="52"/>
        </w:rPr>
      </w:pPr>
      <w:r w:rsidRPr="005626DB">
        <w:rPr>
          <w:b/>
          <w:bCs/>
          <w:sz w:val="52"/>
          <w:szCs w:val="52"/>
        </w:rPr>
        <w:br w:type="page"/>
      </w:r>
    </w:p>
    <w:p w14:paraId="6D2C4AC7" w14:textId="77777777" w:rsidR="00C3130C" w:rsidRPr="005626DB" w:rsidRDefault="00C3130C" w:rsidP="00C3130C">
      <w:pPr>
        <w:pBdr>
          <w:top w:val="single" w:sz="4" w:space="1" w:color="auto"/>
          <w:left w:val="single" w:sz="4" w:space="4" w:color="auto"/>
          <w:bottom w:val="single" w:sz="4" w:space="1" w:color="auto"/>
          <w:right w:val="single" w:sz="4" w:space="4" w:color="auto"/>
        </w:pBdr>
        <w:shd w:val="clear" w:color="auto" w:fill="FF99FF"/>
        <w:spacing w:after="0" w:line="240" w:lineRule="auto"/>
        <w:contextualSpacing/>
        <w:jc w:val="center"/>
        <w:rPr>
          <w:b/>
          <w:sz w:val="32"/>
          <w:szCs w:val="32"/>
        </w:rPr>
      </w:pPr>
      <w:r w:rsidRPr="005626DB">
        <w:rPr>
          <w:b/>
          <w:sz w:val="32"/>
          <w:szCs w:val="32"/>
        </w:rPr>
        <w:t>Music:</w:t>
      </w:r>
    </w:p>
    <w:p w14:paraId="573DAE80" w14:textId="77777777" w:rsidR="00C3130C" w:rsidRPr="005626DB" w:rsidRDefault="00C3130C" w:rsidP="00C3130C">
      <w:pPr>
        <w:pBdr>
          <w:top w:val="single" w:sz="4" w:space="1" w:color="auto"/>
          <w:left w:val="single" w:sz="4" w:space="4" w:color="auto"/>
          <w:bottom w:val="single" w:sz="4" w:space="1" w:color="auto"/>
          <w:right w:val="single" w:sz="4" w:space="4" w:color="auto"/>
        </w:pBdr>
        <w:shd w:val="clear" w:color="auto" w:fill="FF99FF"/>
        <w:spacing w:after="0" w:line="240" w:lineRule="auto"/>
        <w:contextualSpacing/>
        <w:jc w:val="center"/>
        <w:rPr>
          <w:b/>
          <w:sz w:val="32"/>
          <w:szCs w:val="32"/>
        </w:rPr>
      </w:pPr>
      <w:r w:rsidRPr="005626DB">
        <w:rPr>
          <w:b/>
          <w:sz w:val="32"/>
          <w:szCs w:val="32"/>
        </w:rPr>
        <w:t>Curriculum Design and Delivery</w:t>
      </w:r>
    </w:p>
    <w:p w14:paraId="745C483A" w14:textId="77777777" w:rsidR="00C3130C" w:rsidRPr="005626DB" w:rsidRDefault="00C3130C" w:rsidP="00C3130C">
      <w:pPr>
        <w:contextualSpacing/>
        <w:jc w:val="center"/>
        <w:rPr>
          <w:b/>
          <w:bCs/>
        </w:rPr>
      </w:pPr>
    </w:p>
    <w:p w14:paraId="651432D9" w14:textId="68B6BC3D" w:rsidR="00A2770B" w:rsidRPr="005626DB" w:rsidRDefault="00A2770B" w:rsidP="00A2770B">
      <w:pPr>
        <w:spacing w:after="0" w:line="240" w:lineRule="auto"/>
        <w:jc w:val="both"/>
        <w:rPr>
          <w:b/>
          <w:bCs/>
        </w:rPr>
      </w:pPr>
      <w:r w:rsidRPr="005626DB">
        <w:rPr>
          <w:b/>
          <w:bCs/>
        </w:rPr>
        <w:t xml:space="preserve">Our Curriculum Intent for </w:t>
      </w:r>
      <w:r w:rsidR="001E40C1" w:rsidRPr="005626DB">
        <w:rPr>
          <w:b/>
        </w:rPr>
        <w:t xml:space="preserve">Early Years/Primary </w:t>
      </w:r>
      <w:r w:rsidRPr="005626DB">
        <w:rPr>
          <w:b/>
          <w:bCs/>
        </w:rPr>
        <w:t xml:space="preserve">Music </w:t>
      </w:r>
    </w:p>
    <w:p w14:paraId="6607B384" w14:textId="77777777" w:rsidR="003F517D" w:rsidRPr="005626DB" w:rsidRDefault="003F517D" w:rsidP="003F517D">
      <w:pPr>
        <w:pBdr>
          <w:bottom w:val="single" w:sz="4" w:space="1" w:color="9E0000"/>
        </w:pBdr>
        <w:rPr>
          <w:color w:val="FFFFFF" w:themeColor="background1"/>
        </w:rPr>
      </w:pPr>
    </w:p>
    <w:p w14:paraId="4E9C6F24" w14:textId="77777777" w:rsidR="00A2770B" w:rsidRPr="005626DB" w:rsidRDefault="00A2770B" w:rsidP="00A2770B">
      <w:pPr>
        <w:spacing w:after="0" w:line="240" w:lineRule="auto"/>
        <w:jc w:val="both"/>
        <w:rPr>
          <w:b/>
          <w:bCs/>
        </w:rPr>
      </w:pPr>
    </w:p>
    <w:p w14:paraId="2F6003CF" w14:textId="77777777" w:rsidR="00A2770B" w:rsidRPr="005626DB" w:rsidRDefault="00A2770B" w:rsidP="00A2770B">
      <w:pPr>
        <w:jc w:val="both"/>
        <w:rPr>
          <w:b/>
        </w:rPr>
      </w:pPr>
      <w:r w:rsidRPr="005626DB">
        <w:rPr>
          <w:b/>
        </w:rPr>
        <w:t xml:space="preserve">Early Years/Primary (3-7): </w:t>
      </w:r>
    </w:p>
    <w:p w14:paraId="117EEFF9" w14:textId="77777777" w:rsidR="00A2770B" w:rsidRPr="005626DB" w:rsidRDefault="00A2770B" w:rsidP="00A2770B">
      <w:pPr>
        <w:jc w:val="both"/>
        <w:rPr>
          <w:bCs/>
        </w:rPr>
      </w:pPr>
      <w:r w:rsidRPr="005626DB">
        <w:rPr>
          <w:bCs/>
        </w:rPr>
        <w:t xml:space="preserve">The aims of the Early Years and Primary (3-7) </w:t>
      </w:r>
      <w:r w:rsidRPr="005626DB">
        <w:t>expressive arts and design</w:t>
      </w:r>
      <w:r w:rsidRPr="005626DB">
        <w:rPr>
          <w:bCs/>
        </w:rPr>
        <w:t xml:space="preserve"> curriculum include many of those below (Primary 5-11) in addition to:</w:t>
      </w:r>
    </w:p>
    <w:p w14:paraId="4DC8D9C8" w14:textId="77777777" w:rsidR="00A2770B" w:rsidRPr="005626DB" w:rsidRDefault="00A2770B" w:rsidP="001B789A">
      <w:pPr>
        <w:pStyle w:val="ListParagraph"/>
        <w:numPr>
          <w:ilvl w:val="0"/>
          <w:numId w:val="177"/>
        </w:numPr>
        <w:jc w:val="both"/>
        <w:rPr>
          <w:bCs/>
        </w:rPr>
      </w:pPr>
      <w:r w:rsidRPr="005626DB">
        <w:rPr>
          <w:bCs/>
        </w:rPr>
        <w:t xml:space="preserve">understanding how the four themes, and the principles and practice of the Early Years Foundation Stage underpin literacy pedagogy; </w:t>
      </w:r>
    </w:p>
    <w:p w14:paraId="2D579B95" w14:textId="77777777" w:rsidR="00A2770B" w:rsidRPr="005626DB" w:rsidRDefault="00A2770B" w:rsidP="001B789A">
      <w:pPr>
        <w:pStyle w:val="ListParagraph"/>
        <w:numPr>
          <w:ilvl w:val="0"/>
          <w:numId w:val="177"/>
        </w:numPr>
        <w:jc w:val="both"/>
        <w:rPr>
          <w:bCs/>
        </w:rPr>
      </w:pPr>
      <w:r w:rsidRPr="005626DB">
        <w:rPr>
          <w:bCs/>
        </w:rPr>
        <w:t>developing the knowledge and skills required to support the development of young children's communication and language, including phonological awareness, reading and mark making/ early writing;</w:t>
      </w:r>
    </w:p>
    <w:p w14:paraId="14F87960" w14:textId="77777777" w:rsidR="00A2770B" w:rsidRPr="005626DB" w:rsidRDefault="00A2770B" w:rsidP="001B789A">
      <w:pPr>
        <w:pStyle w:val="ListParagraph"/>
        <w:numPr>
          <w:ilvl w:val="0"/>
          <w:numId w:val="177"/>
        </w:numPr>
        <w:jc w:val="both"/>
        <w:rPr>
          <w:bCs/>
        </w:rPr>
      </w:pPr>
      <w:r w:rsidRPr="005626DB">
        <w:rPr>
          <w:bCs/>
        </w:rPr>
        <w:t>recognising the opportunities offered by both teacher-led and child-initiated literacy activity, including play-based opportunities.</w:t>
      </w:r>
    </w:p>
    <w:p w14:paraId="1B550DFA" w14:textId="77777777" w:rsidR="00A2770B" w:rsidRPr="005626DB" w:rsidRDefault="00A2770B" w:rsidP="00A2770B">
      <w:pPr>
        <w:jc w:val="both"/>
        <w:rPr>
          <w:bCs/>
        </w:rPr>
      </w:pPr>
      <w:r w:rsidRPr="005626DB">
        <w:rPr>
          <w:b/>
        </w:rPr>
        <w:t>Primary (5-11):</w:t>
      </w:r>
    </w:p>
    <w:p w14:paraId="2905E8D8" w14:textId="77777777" w:rsidR="00A2770B" w:rsidRPr="005626DB" w:rsidRDefault="00A2770B" w:rsidP="00A2770B">
      <w:pPr>
        <w:jc w:val="both"/>
        <w:rPr>
          <w:bCs/>
        </w:rPr>
      </w:pPr>
      <w:r w:rsidRPr="005626DB">
        <w:rPr>
          <w:bCs/>
        </w:rPr>
        <w:t>The aims of our Primary (5-11) Music curriculum are for trainees to:</w:t>
      </w:r>
    </w:p>
    <w:p w14:paraId="62C262B6" w14:textId="77777777" w:rsidR="00A2770B" w:rsidRPr="005626DB" w:rsidRDefault="00A2770B" w:rsidP="001B789A">
      <w:pPr>
        <w:pStyle w:val="ListParagraph"/>
        <w:numPr>
          <w:ilvl w:val="0"/>
          <w:numId w:val="177"/>
        </w:numPr>
        <w:jc w:val="both"/>
        <w:rPr>
          <w:bCs/>
        </w:rPr>
      </w:pPr>
      <w:r w:rsidRPr="005626DB">
        <w:rPr>
          <w:bCs/>
        </w:rPr>
        <w:t xml:space="preserve">become confident and competent classroom practitioners in leading primary music </w:t>
      </w:r>
    </w:p>
    <w:p w14:paraId="5651BB74" w14:textId="77777777" w:rsidR="00A2770B" w:rsidRPr="005626DB" w:rsidRDefault="00A2770B" w:rsidP="001B789A">
      <w:pPr>
        <w:pStyle w:val="ListParagraph"/>
        <w:numPr>
          <w:ilvl w:val="0"/>
          <w:numId w:val="177"/>
        </w:numPr>
        <w:jc w:val="both"/>
        <w:rPr>
          <w:bCs/>
        </w:rPr>
      </w:pPr>
      <w:r w:rsidRPr="005626DB">
        <w:rPr>
          <w:bCs/>
        </w:rPr>
        <w:t>develop subject knowledge that will enable insight into the development of concepts, attitudes, skills and knowledge associated with music</w:t>
      </w:r>
    </w:p>
    <w:p w14:paraId="18913B18" w14:textId="77777777" w:rsidR="00A2770B" w:rsidRPr="005626DB" w:rsidRDefault="00A2770B" w:rsidP="001B789A">
      <w:pPr>
        <w:pStyle w:val="ListParagraph"/>
        <w:numPr>
          <w:ilvl w:val="0"/>
          <w:numId w:val="177"/>
        </w:numPr>
        <w:jc w:val="both"/>
        <w:rPr>
          <w:bCs/>
        </w:rPr>
      </w:pPr>
      <w:r w:rsidRPr="005626DB">
        <w:rPr>
          <w:bCs/>
        </w:rPr>
        <w:t>be competent in planning and assessing for success in music education.</w:t>
      </w:r>
    </w:p>
    <w:p w14:paraId="1694B50E" w14:textId="77777777" w:rsidR="00A2770B" w:rsidRPr="005626DB" w:rsidRDefault="00A2770B" w:rsidP="00B92839">
      <w:pPr>
        <w:jc w:val="both"/>
        <w:rPr>
          <w:bCs/>
        </w:rPr>
      </w:pPr>
      <w:r w:rsidRPr="005626DB">
        <w:rPr>
          <w:bCs/>
        </w:rPr>
        <w:t>These are underpinned by key principles of subject-specific pedagogy and child development and draw on the importance of enjoyment and engagement for all learners in music education, whilst understanding the vital role of the teacher in facilitating child-led exploration.</w:t>
      </w:r>
    </w:p>
    <w:p w14:paraId="61F28970" w14:textId="77777777" w:rsidR="00A2770B" w:rsidRPr="005626DB" w:rsidRDefault="00A2770B" w:rsidP="00B92839">
      <w:pPr>
        <w:jc w:val="both"/>
        <w:rPr>
          <w:bCs/>
        </w:rPr>
      </w:pPr>
      <w:r w:rsidRPr="005626DB">
        <w:rPr>
          <w:bCs/>
        </w:rPr>
        <w:t xml:space="preserve">The expressive arts and music curriculum is aligned with the ITT Core Content framework </w:t>
      </w:r>
      <w:r w:rsidRPr="005626DB">
        <w:t>(DfE 2019)</w:t>
      </w:r>
      <w:r w:rsidRPr="005626DB">
        <w:rPr>
          <w:bCs/>
        </w:rPr>
        <w:t>, the Teacher’s Standards (DfE 2011) and the NC/EYFS (DfE 2014 and 2017). It aides conceptual understanding of progression, expectation and potential barriers to learning in music and the common misconceptions and barriers in the subject. This enables trainees to develop an inclusive musical provision that recognises and acknowledges every child as a musician.</w:t>
      </w:r>
    </w:p>
    <w:p w14:paraId="308F8619" w14:textId="77777777" w:rsidR="00A2770B" w:rsidRPr="005626DB" w:rsidRDefault="00A2770B" w:rsidP="00B92839">
      <w:pPr>
        <w:jc w:val="both"/>
        <w:rPr>
          <w:shd w:val="clear" w:color="auto" w:fill="FFFFFF"/>
        </w:rPr>
      </w:pPr>
      <w:r w:rsidRPr="005626DB">
        <w:rPr>
          <w:shd w:val="clear" w:color="auto" w:fill="FFFFFF"/>
        </w:rPr>
        <w:t xml:space="preserve">Our </w:t>
      </w:r>
      <w:r w:rsidRPr="005626DB">
        <w:rPr>
          <w:bCs/>
        </w:rPr>
        <w:t>Early Years/Primary</w:t>
      </w:r>
      <w:r w:rsidRPr="005626DB">
        <w:rPr>
          <w:b/>
        </w:rPr>
        <w:t xml:space="preserve"> </w:t>
      </w:r>
      <w:r w:rsidRPr="005626DB">
        <w:rPr>
          <w:shd w:val="clear" w:color="auto" w:fill="FFFFFF"/>
        </w:rPr>
        <w:t>music curriculum is delivered through a combination of taught training sessions and online distance learning tasks and activities. The taught training sessions are practical and aim at developing confidence to apply in a classroom setting. All sessions are underpinned by research-informed practice and national policy. Trainees are encouraged to reflect on their own individual learning needs and are supported by an extensive online resource bank of additional materials. Above all, the expressive arts and design/music curriculum is delivered alongside a wide range of opportunities to apply this knowledge and understanding in the classroom.</w:t>
      </w:r>
    </w:p>
    <w:p w14:paraId="0D1842F4" w14:textId="77777777" w:rsidR="00A2770B" w:rsidRPr="005626DB" w:rsidRDefault="00A2770B" w:rsidP="00B92839">
      <w:pPr>
        <w:jc w:val="both"/>
        <w:rPr>
          <w:bCs/>
        </w:rPr>
      </w:pPr>
      <w:r w:rsidRPr="005626DB">
        <w:rPr>
          <w:bCs/>
        </w:rPr>
        <w:t xml:space="preserve">The sequence of two sessions is designed to ensure a cohesive curriculum in which trainees gain experience and confidence to plan, teach and assess music through performing, composing, listening and appraising. Initial principles and subject knowledge, based on the inter-related dimensions of music, underpins all activities that can be applied in a primary/EYFS context. </w:t>
      </w:r>
    </w:p>
    <w:p w14:paraId="76CD4442" w14:textId="77777777" w:rsidR="00A2770B" w:rsidRPr="005626DB" w:rsidRDefault="00A2770B" w:rsidP="00B92839">
      <w:pPr>
        <w:jc w:val="both"/>
        <w:rPr>
          <w:bCs/>
        </w:rPr>
      </w:pPr>
    </w:p>
    <w:p w14:paraId="55C285CE" w14:textId="77777777" w:rsidR="00C3130C" w:rsidRPr="005626DB" w:rsidRDefault="00C3130C" w:rsidP="00C3130C">
      <w:pPr>
        <w:contextualSpacing/>
        <w:jc w:val="center"/>
        <w:rPr>
          <w:b/>
          <w:bCs/>
        </w:rPr>
      </w:pPr>
    </w:p>
    <w:p w14:paraId="36A391DE" w14:textId="53D59ECE" w:rsidR="00C3130C" w:rsidRPr="005626DB" w:rsidRDefault="00A70EA6" w:rsidP="00DB5F24">
      <w:pPr>
        <w:rPr>
          <w:b/>
          <w:bCs/>
        </w:rPr>
      </w:pPr>
      <w:r w:rsidRPr="005626DB">
        <w:rPr>
          <w:b/>
          <w:bCs/>
        </w:rPr>
        <w:br w:type="page"/>
      </w:r>
    </w:p>
    <w:p w14:paraId="3C1FD335" w14:textId="77777777" w:rsidR="00C3130C" w:rsidRPr="005626DB" w:rsidRDefault="00C3130C" w:rsidP="00C3130C">
      <w:pPr>
        <w:pBdr>
          <w:top w:val="single" w:sz="4" w:space="1" w:color="auto"/>
          <w:left w:val="single" w:sz="4" w:space="4" w:color="auto"/>
          <w:bottom w:val="single" w:sz="4" w:space="1" w:color="auto"/>
          <w:right w:val="single" w:sz="4" w:space="4" w:color="auto"/>
        </w:pBdr>
        <w:shd w:val="clear" w:color="auto" w:fill="FF99FF"/>
        <w:spacing w:after="0" w:line="240" w:lineRule="auto"/>
        <w:contextualSpacing/>
        <w:jc w:val="center"/>
        <w:rPr>
          <w:b/>
          <w:sz w:val="32"/>
          <w:szCs w:val="32"/>
        </w:rPr>
      </w:pPr>
      <w:r w:rsidRPr="005626DB">
        <w:rPr>
          <w:b/>
          <w:sz w:val="32"/>
          <w:szCs w:val="32"/>
        </w:rPr>
        <w:t>Music:</w:t>
      </w:r>
    </w:p>
    <w:p w14:paraId="2BF65EC3" w14:textId="77777777" w:rsidR="00C3130C" w:rsidRPr="005626DB" w:rsidRDefault="00C3130C" w:rsidP="00C3130C">
      <w:pPr>
        <w:pBdr>
          <w:top w:val="single" w:sz="4" w:space="1" w:color="auto"/>
          <w:left w:val="single" w:sz="4" w:space="4" w:color="auto"/>
          <w:bottom w:val="single" w:sz="4" w:space="1" w:color="auto"/>
          <w:right w:val="single" w:sz="4" w:space="4" w:color="auto"/>
        </w:pBdr>
        <w:shd w:val="clear" w:color="auto" w:fill="FF99FF"/>
        <w:spacing w:after="0" w:line="240" w:lineRule="auto"/>
        <w:contextualSpacing/>
        <w:jc w:val="center"/>
        <w:rPr>
          <w:b/>
          <w:sz w:val="32"/>
          <w:szCs w:val="32"/>
        </w:rPr>
      </w:pPr>
      <w:r w:rsidRPr="005626DB">
        <w:rPr>
          <w:b/>
          <w:sz w:val="32"/>
          <w:szCs w:val="32"/>
        </w:rPr>
        <w:t>Session Outlines</w:t>
      </w:r>
    </w:p>
    <w:p w14:paraId="11FF61C2" w14:textId="77777777" w:rsidR="00C3130C" w:rsidRPr="005626DB" w:rsidRDefault="00C3130C" w:rsidP="00C3130C">
      <w:pPr>
        <w:pBdr>
          <w:bottom w:val="single" w:sz="4" w:space="1" w:color="9E0000"/>
        </w:pBdr>
        <w:rPr>
          <w:b/>
        </w:rPr>
      </w:pPr>
    </w:p>
    <w:p w14:paraId="0D560F18" w14:textId="77777777" w:rsidR="00C3130C" w:rsidRPr="005626DB" w:rsidRDefault="00C3130C" w:rsidP="00C3130C">
      <w:pPr>
        <w:pBdr>
          <w:bottom w:val="single" w:sz="4" w:space="1" w:color="9E0000"/>
        </w:pBdr>
        <w:rPr>
          <w:b/>
        </w:rPr>
      </w:pPr>
      <w:r w:rsidRPr="005626DB">
        <w:rPr>
          <w:b/>
        </w:rPr>
        <w:t>Session Outlines for Music</w:t>
      </w:r>
    </w:p>
    <w:tbl>
      <w:tblPr>
        <w:tblStyle w:val="TableGrid"/>
        <w:tblW w:w="9498" w:type="dxa"/>
        <w:tblInd w:w="-147" w:type="dxa"/>
        <w:tblLook w:val="04A0" w:firstRow="1" w:lastRow="0" w:firstColumn="1" w:lastColumn="0" w:noHBand="0" w:noVBand="1"/>
      </w:tblPr>
      <w:tblGrid>
        <w:gridCol w:w="2240"/>
        <w:gridCol w:w="7258"/>
      </w:tblGrid>
      <w:tr w:rsidR="00C3130C" w:rsidRPr="005626DB" w14:paraId="09052DAF" w14:textId="77777777" w:rsidTr="00890794">
        <w:tc>
          <w:tcPr>
            <w:tcW w:w="9498" w:type="dxa"/>
            <w:gridSpan w:val="2"/>
            <w:shd w:val="clear" w:color="auto" w:fill="FF99FF"/>
          </w:tcPr>
          <w:p w14:paraId="398DC75D" w14:textId="77777777" w:rsidR="00C3130C" w:rsidRPr="005626DB" w:rsidRDefault="00C3130C" w:rsidP="00890794">
            <w:pPr>
              <w:jc w:val="center"/>
              <w:rPr>
                <w:b/>
              </w:rPr>
            </w:pPr>
          </w:p>
          <w:p w14:paraId="0F2604BE" w14:textId="77777777" w:rsidR="00C3130C" w:rsidRPr="005626DB" w:rsidRDefault="00C3130C" w:rsidP="00890794">
            <w:pPr>
              <w:jc w:val="center"/>
              <w:rPr>
                <w:b/>
              </w:rPr>
            </w:pPr>
            <w:r w:rsidRPr="005626DB">
              <w:rPr>
                <w:b/>
              </w:rPr>
              <w:t>Music Session 1</w:t>
            </w:r>
          </w:p>
          <w:p w14:paraId="4090AB37" w14:textId="77777777" w:rsidR="00C3130C" w:rsidRPr="005626DB" w:rsidRDefault="00C3130C" w:rsidP="00890794">
            <w:pPr>
              <w:jc w:val="center"/>
              <w:rPr>
                <w:b/>
              </w:rPr>
            </w:pPr>
          </w:p>
        </w:tc>
      </w:tr>
      <w:tr w:rsidR="00C3130C" w:rsidRPr="005626DB" w14:paraId="78D01203" w14:textId="77777777" w:rsidTr="00890794">
        <w:tc>
          <w:tcPr>
            <w:tcW w:w="2240" w:type="dxa"/>
          </w:tcPr>
          <w:p w14:paraId="26B637BE" w14:textId="77777777" w:rsidR="00C3130C" w:rsidRPr="005626DB" w:rsidRDefault="00C3130C" w:rsidP="00890794">
            <w:pPr>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WHAT?</w:t>
            </w:r>
          </w:p>
          <w:p w14:paraId="37852B19" w14:textId="77777777" w:rsidR="00C3130C" w:rsidRPr="005626DB" w:rsidRDefault="00C3130C" w:rsidP="00890794">
            <w:pPr>
              <w:ind w:right="-23"/>
              <w:contextualSpacing/>
              <w:rPr>
                <w:rFonts w:eastAsia="Times New Roman"/>
                <w:b/>
                <w:bCs/>
                <w:color w:val="4B92DB"/>
                <w:spacing w:val="-1"/>
                <w:sz w:val="22"/>
                <w:szCs w:val="22"/>
                <w:lang w:eastAsia="en-GB"/>
              </w:rPr>
            </w:pPr>
          </w:p>
          <w:p w14:paraId="0AD324F8" w14:textId="77777777" w:rsidR="00C3130C" w:rsidRPr="005626DB" w:rsidRDefault="00C3130C" w:rsidP="00890794">
            <w:pPr>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613DEB20" w14:textId="77777777" w:rsidR="00C3130C" w:rsidRPr="005626DB" w:rsidRDefault="00C3130C" w:rsidP="00890794">
            <w:pPr>
              <w:ind w:right="-23"/>
              <w:contextualSpacing/>
              <w:rPr>
                <w:rFonts w:eastAsia="Times New Roman"/>
                <w:lang w:eastAsia="en-GB"/>
              </w:rPr>
            </w:pPr>
            <w:r w:rsidRPr="005626DB">
              <w:rPr>
                <w:rFonts w:eastAsia="Times New Roman"/>
                <w:b/>
                <w:bCs/>
                <w:color w:val="4B92DB"/>
                <w:spacing w:val="-1"/>
                <w:lang w:eastAsia="en-GB"/>
              </w:rPr>
              <w:t>Titles</w:t>
            </w:r>
          </w:p>
        </w:tc>
        <w:tc>
          <w:tcPr>
            <w:tcW w:w="7258" w:type="dxa"/>
          </w:tcPr>
          <w:p w14:paraId="1F720AD6" w14:textId="77777777" w:rsidR="00C3130C" w:rsidRPr="00B92839" w:rsidRDefault="00C3130C" w:rsidP="00890794">
            <w:pPr>
              <w:rPr>
                <w:b/>
                <w:iCs/>
                <w:color w:val="008000"/>
              </w:rPr>
            </w:pPr>
            <w:r w:rsidRPr="00B92839">
              <w:rPr>
                <w:b/>
                <w:iCs/>
                <w:color w:val="008000"/>
              </w:rPr>
              <w:t>Music for, with and by children 1</w:t>
            </w:r>
          </w:p>
          <w:p w14:paraId="75166FE8" w14:textId="77777777" w:rsidR="00C3130C" w:rsidRPr="005626DB" w:rsidRDefault="00C3130C" w:rsidP="00890794">
            <w:pPr>
              <w:rPr>
                <w:b/>
                <w:i/>
                <w:color w:val="008000"/>
              </w:rPr>
            </w:pPr>
          </w:p>
        </w:tc>
      </w:tr>
      <w:tr w:rsidR="00C3130C" w:rsidRPr="005626DB" w14:paraId="1AEFBD42" w14:textId="77777777" w:rsidTr="00890794">
        <w:tc>
          <w:tcPr>
            <w:tcW w:w="2240" w:type="dxa"/>
          </w:tcPr>
          <w:p w14:paraId="614FEB4F" w14:textId="77777777" w:rsidR="00C3130C" w:rsidRPr="005626DB" w:rsidRDefault="00C3130C" w:rsidP="00890794">
            <w:pPr>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WHY THIS?</w:t>
            </w:r>
          </w:p>
          <w:p w14:paraId="52031708" w14:textId="77777777" w:rsidR="00C3130C" w:rsidRPr="005626DB" w:rsidRDefault="00C3130C" w:rsidP="00890794">
            <w:pPr>
              <w:ind w:right="-23"/>
              <w:contextualSpacing/>
              <w:rPr>
                <w:rFonts w:eastAsia="Times New Roman"/>
                <w:b/>
                <w:bCs/>
                <w:color w:val="4B92DB"/>
                <w:sz w:val="22"/>
                <w:szCs w:val="22"/>
                <w:lang w:eastAsia="en-GB"/>
              </w:rPr>
            </w:pPr>
          </w:p>
          <w:p w14:paraId="5B9765DF" w14:textId="77777777" w:rsidR="00C3130C" w:rsidRPr="005626DB" w:rsidRDefault="00C3130C" w:rsidP="00890794">
            <w:pPr>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Learning</w:t>
            </w:r>
          </w:p>
          <w:p w14:paraId="5A2BFF4A" w14:textId="77777777" w:rsidR="00C3130C" w:rsidRPr="005626DB" w:rsidRDefault="00C3130C" w:rsidP="00890794">
            <w:pPr>
              <w:ind w:right="-23"/>
              <w:contextualSpacing/>
              <w:rPr>
                <w:rFonts w:eastAsia="Times New Roman"/>
                <w:sz w:val="22"/>
                <w:szCs w:val="22"/>
                <w:lang w:eastAsia="en-GB"/>
              </w:rPr>
            </w:pPr>
            <w:r w:rsidRPr="005626DB">
              <w:rPr>
                <w:rFonts w:eastAsia="Times New Roman"/>
                <w:b/>
                <w:bCs/>
                <w:color w:val="4B92DB"/>
                <w:sz w:val="22"/>
                <w:szCs w:val="22"/>
                <w:lang w:eastAsia="en-GB"/>
              </w:rPr>
              <w:t>O</w:t>
            </w:r>
            <w:r w:rsidRPr="005626DB">
              <w:rPr>
                <w:rFonts w:eastAsia="Times New Roman"/>
                <w:b/>
                <w:bCs/>
                <w:color w:val="4B92DB"/>
                <w:spacing w:val="-1"/>
                <w:sz w:val="22"/>
                <w:szCs w:val="22"/>
                <w:lang w:eastAsia="en-GB"/>
              </w:rPr>
              <w:t>utcomes</w:t>
            </w:r>
          </w:p>
        </w:tc>
        <w:tc>
          <w:tcPr>
            <w:tcW w:w="7258" w:type="dxa"/>
          </w:tcPr>
          <w:p w14:paraId="64EDAD92" w14:textId="77777777" w:rsidR="00C3130C" w:rsidRPr="005626DB" w:rsidRDefault="00C3130C" w:rsidP="00890794">
            <w:r w:rsidRPr="005626DB">
              <w:t>By the end of this session trainees will be able to:</w:t>
            </w:r>
          </w:p>
          <w:p w14:paraId="0D28A544" w14:textId="77777777" w:rsidR="00C3130C" w:rsidRPr="005626DB" w:rsidRDefault="00C3130C" w:rsidP="001B789A">
            <w:pPr>
              <w:pStyle w:val="ListParagraph"/>
              <w:numPr>
                <w:ilvl w:val="0"/>
                <w:numId w:val="142"/>
              </w:numPr>
              <w:ind w:left="317"/>
            </w:pPr>
            <w:r w:rsidRPr="005626DB">
              <w:t>Use their voices and instruments with confidence and enjoyment.</w:t>
            </w:r>
          </w:p>
          <w:p w14:paraId="6B58D267" w14:textId="77777777" w:rsidR="00C3130C" w:rsidRPr="005626DB" w:rsidRDefault="00C3130C" w:rsidP="001B789A">
            <w:pPr>
              <w:pStyle w:val="ListParagraph"/>
              <w:numPr>
                <w:ilvl w:val="0"/>
                <w:numId w:val="142"/>
              </w:numPr>
              <w:ind w:left="317"/>
            </w:pPr>
            <w:r w:rsidRPr="005626DB">
              <w:t>Listen to music with an awareness of pulse and rhythm.</w:t>
            </w:r>
          </w:p>
          <w:p w14:paraId="498CBC2B" w14:textId="77777777" w:rsidR="00C3130C" w:rsidRPr="005626DB" w:rsidRDefault="00C3130C" w:rsidP="001B789A">
            <w:pPr>
              <w:pStyle w:val="ListParagraph"/>
              <w:numPr>
                <w:ilvl w:val="0"/>
                <w:numId w:val="142"/>
              </w:numPr>
              <w:ind w:left="317"/>
            </w:pPr>
            <w:r w:rsidRPr="005626DB">
              <w:t>Create simple rhythm patterns and notate.</w:t>
            </w:r>
          </w:p>
          <w:p w14:paraId="371B961D" w14:textId="77777777" w:rsidR="00C3130C" w:rsidRPr="005626DB" w:rsidRDefault="00C3130C" w:rsidP="001B789A">
            <w:pPr>
              <w:pStyle w:val="ListParagraph"/>
              <w:numPr>
                <w:ilvl w:val="0"/>
                <w:numId w:val="142"/>
              </w:numPr>
              <w:ind w:left="317"/>
            </w:pPr>
            <w:r w:rsidRPr="005626DB">
              <w:t>Understand the importance of music in primary education.</w:t>
            </w:r>
          </w:p>
          <w:p w14:paraId="385A9DDE" w14:textId="77777777" w:rsidR="00C3130C" w:rsidRPr="005626DB" w:rsidRDefault="00C3130C" w:rsidP="001B789A">
            <w:pPr>
              <w:pStyle w:val="ListParagraph"/>
              <w:numPr>
                <w:ilvl w:val="0"/>
                <w:numId w:val="142"/>
              </w:numPr>
              <w:ind w:left="317"/>
            </w:pPr>
            <w:r w:rsidRPr="005626DB">
              <w:t>Know how to access high quality digital resources, schemes of work and support.</w:t>
            </w:r>
          </w:p>
          <w:p w14:paraId="0767247E" w14:textId="77777777" w:rsidR="00C3130C" w:rsidRPr="005626DB" w:rsidRDefault="00C3130C" w:rsidP="00890794"/>
        </w:tc>
      </w:tr>
      <w:tr w:rsidR="00C3130C" w:rsidRPr="005626DB" w14:paraId="73BA65D8" w14:textId="77777777" w:rsidTr="00890794">
        <w:tc>
          <w:tcPr>
            <w:tcW w:w="2240" w:type="dxa"/>
          </w:tcPr>
          <w:p w14:paraId="7A3C4B63" w14:textId="77777777" w:rsidR="00C3130C" w:rsidRPr="005626DB" w:rsidRDefault="00C3130C" w:rsidP="00890794">
            <w:pPr>
              <w:spacing w:before="87"/>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WHY NOW?</w:t>
            </w:r>
          </w:p>
          <w:p w14:paraId="762520EE" w14:textId="77777777" w:rsidR="00C3130C" w:rsidRPr="005626DB" w:rsidRDefault="00C3130C" w:rsidP="00890794">
            <w:pPr>
              <w:spacing w:before="87"/>
              <w:ind w:right="-23"/>
              <w:contextualSpacing/>
              <w:rPr>
                <w:rFonts w:eastAsia="Times New Roman"/>
                <w:b/>
                <w:bCs/>
                <w:color w:val="4B92DB"/>
                <w:spacing w:val="1"/>
                <w:sz w:val="22"/>
                <w:szCs w:val="22"/>
                <w:lang w:eastAsia="en-GB"/>
              </w:rPr>
            </w:pPr>
          </w:p>
          <w:p w14:paraId="096D2FFE" w14:textId="77777777" w:rsidR="00C3130C" w:rsidRPr="005626DB" w:rsidRDefault="00C3130C" w:rsidP="00890794">
            <w:pPr>
              <w:spacing w:before="87"/>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Curriculum Design &amp; Key Messages</w:t>
            </w:r>
          </w:p>
        </w:tc>
        <w:tc>
          <w:tcPr>
            <w:tcW w:w="7258" w:type="dxa"/>
          </w:tcPr>
          <w:p w14:paraId="690A65EB" w14:textId="77777777" w:rsidR="00B10BCD" w:rsidRPr="005626DB" w:rsidRDefault="00B10BCD" w:rsidP="001B789A">
            <w:pPr>
              <w:pStyle w:val="ListParagraph"/>
              <w:numPr>
                <w:ilvl w:val="0"/>
                <w:numId w:val="143"/>
              </w:numPr>
              <w:rPr>
                <w:iCs/>
              </w:rPr>
            </w:pPr>
            <w:r w:rsidRPr="005626DB">
              <w:rPr>
                <w:iCs/>
              </w:rPr>
              <w:t xml:space="preserve">Music is all about enjoyment.  Start with practical things you feel confident about and that you enjoy.  </w:t>
            </w:r>
          </w:p>
          <w:p w14:paraId="7653463C" w14:textId="040783C1" w:rsidR="00C3130C" w:rsidRPr="007448EC" w:rsidRDefault="00B10BCD" w:rsidP="001B789A">
            <w:pPr>
              <w:pStyle w:val="ListParagraph"/>
              <w:numPr>
                <w:ilvl w:val="0"/>
                <w:numId w:val="143"/>
              </w:numPr>
              <w:rPr>
                <w:iCs/>
              </w:rPr>
            </w:pPr>
            <w:r w:rsidRPr="005626DB">
              <w:rPr>
                <w:iCs/>
              </w:rPr>
              <w:t xml:space="preserve">Singing is at the heart of the curriculum. If you are not a confident singer, on-line resources make it easy! </w:t>
            </w:r>
          </w:p>
        </w:tc>
      </w:tr>
      <w:tr w:rsidR="00C3130C" w:rsidRPr="005626DB" w14:paraId="140AEEF4" w14:textId="77777777" w:rsidTr="00890794">
        <w:tc>
          <w:tcPr>
            <w:tcW w:w="2240" w:type="dxa"/>
          </w:tcPr>
          <w:p w14:paraId="50E1FC57" w14:textId="77777777" w:rsidR="00C3130C" w:rsidRPr="005626DB" w:rsidRDefault="00C3130C" w:rsidP="00890794">
            <w:pPr>
              <w:spacing w:before="87"/>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HOW?</w:t>
            </w:r>
          </w:p>
          <w:p w14:paraId="089A6C9A" w14:textId="77777777" w:rsidR="00C3130C" w:rsidRPr="005626DB" w:rsidRDefault="00C3130C" w:rsidP="00890794">
            <w:pPr>
              <w:spacing w:before="87"/>
              <w:ind w:right="-23"/>
              <w:contextualSpacing/>
              <w:rPr>
                <w:rFonts w:eastAsia="Times New Roman"/>
                <w:b/>
                <w:bCs/>
                <w:color w:val="4B92DB"/>
                <w:spacing w:val="1"/>
                <w:sz w:val="22"/>
                <w:szCs w:val="22"/>
                <w:lang w:eastAsia="en-GB"/>
              </w:rPr>
            </w:pPr>
          </w:p>
          <w:p w14:paraId="2744FF01" w14:textId="77777777" w:rsidR="00C3130C" w:rsidRPr="005626DB" w:rsidRDefault="00C3130C" w:rsidP="00890794">
            <w:pPr>
              <w:spacing w:before="87"/>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1CF77F8A" w14:textId="77777777" w:rsidR="00C3130C" w:rsidRPr="005626DB" w:rsidRDefault="00C3130C" w:rsidP="00890794">
            <w:pPr>
              <w:spacing w:before="87"/>
              <w:ind w:right="-23"/>
              <w:contextualSpacing/>
              <w:rPr>
                <w:rFonts w:eastAsia="Times New Roman"/>
                <w:sz w:val="22"/>
                <w:szCs w:val="22"/>
                <w:lang w:eastAsia="en-GB"/>
              </w:rPr>
            </w:pPr>
            <w:r w:rsidRPr="005626DB">
              <w:rPr>
                <w:rFonts w:eastAsia="Times New Roman"/>
                <w:b/>
                <w:bCs/>
                <w:color w:val="4B92DB"/>
                <w:spacing w:val="1"/>
                <w:sz w:val="22"/>
                <w:szCs w:val="22"/>
                <w:lang w:eastAsia="en-GB"/>
              </w:rPr>
              <w:t xml:space="preserve">Content </w:t>
            </w:r>
          </w:p>
        </w:tc>
        <w:tc>
          <w:tcPr>
            <w:tcW w:w="7258" w:type="dxa"/>
          </w:tcPr>
          <w:p w14:paraId="332F1CB5" w14:textId="77777777" w:rsidR="00B10BCD" w:rsidRPr="005626DB" w:rsidRDefault="00B10BCD" w:rsidP="00B10BCD">
            <w:r w:rsidRPr="005626DB">
              <w:t>During this session trainees will:</w:t>
            </w:r>
          </w:p>
          <w:p w14:paraId="316D126A" w14:textId="77777777" w:rsidR="00B10BCD" w:rsidRPr="005626DB" w:rsidRDefault="00B10BCD" w:rsidP="001B789A">
            <w:pPr>
              <w:pStyle w:val="ListParagraph"/>
              <w:numPr>
                <w:ilvl w:val="0"/>
                <w:numId w:val="144"/>
              </w:numPr>
            </w:pPr>
            <w:r w:rsidRPr="005626DB">
              <w:t>Take part in vocal and physical warm-ups.</w:t>
            </w:r>
          </w:p>
          <w:p w14:paraId="40682B00" w14:textId="77777777" w:rsidR="00B10BCD" w:rsidRPr="005626DB" w:rsidRDefault="00B10BCD" w:rsidP="001B789A">
            <w:pPr>
              <w:pStyle w:val="ListParagraph"/>
              <w:numPr>
                <w:ilvl w:val="0"/>
                <w:numId w:val="144"/>
              </w:numPr>
            </w:pPr>
            <w:r w:rsidRPr="005626DB">
              <w:t>Sing songs and speak chants with expression.</w:t>
            </w:r>
          </w:p>
          <w:p w14:paraId="77466534" w14:textId="77777777" w:rsidR="00B10BCD" w:rsidRPr="005626DB" w:rsidRDefault="00B10BCD" w:rsidP="001B789A">
            <w:pPr>
              <w:pStyle w:val="ListParagraph"/>
              <w:numPr>
                <w:ilvl w:val="0"/>
                <w:numId w:val="144"/>
              </w:numPr>
            </w:pPr>
            <w:r w:rsidRPr="005626DB">
              <w:t xml:space="preserve">Share recent musical experiences with others. </w:t>
            </w:r>
          </w:p>
          <w:p w14:paraId="62A583A9" w14:textId="77777777" w:rsidR="00B10BCD" w:rsidRPr="005626DB" w:rsidRDefault="00B10BCD" w:rsidP="001B789A">
            <w:pPr>
              <w:pStyle w:val="ListParagraph"/>
              <w:numPr>
                <w:ilvl w:val="0"/>
                <w:numId w:val="144"/>
              </w:numPr>
            </w:pPr>
            <w:r w:rsidRPr="005626DB">
              <w:t>Move to the pulse, clap and recognise rhythm patterns.</w:t>
            </w:r>
          </w:p>
          <w:p w14:paraId="02B8C955" w14:textId="77777777" w:rsidR="00B10BCD" w:rsidRPr="005626DB" w:rsidRDefault="00B10BCD" w:rsidP="001B789A">
            <w:pPr>
              <w:pStyle w:val="ListParagraph"/>
              <w:numPr>
                <w:ilvl w:val="0"/>
                <w:numId w:val="144"/>
              </w:numPr>
            </w:pPr>
            <w:r w:rsidRPr="005626DB">
              <w:t>Explore the creative use of percussion instruments.</w:t>
            </w:r>
          </w:p>
          <w:p w14:paraId="06107AAE" w14:textId="77777777" w:rsidR="00B10BCD" w:rsidRPr="005626DB" w:rsidRDefault="00B10BCD" w:rsidP="001B789A">
            <w:pPr>
              <w:pStyle w:val="ListParagraph"/>
              <w:numPr>
                <w:ilvl w:val="0"/>
                <w:numId w:val="144"/>
              </w:numPr>
            </w:pPr>
            <w:r w:rsidRPr="005626DB">
              <w:t xml:space="preserve">Compose music using simple notation. </w:t>
            </w:r>
          </w:p>
          <w:p w14:paraId="0DABD4AF" w14:textId="645104C8" w:rsidR="00C3130C" w:rsidRPr="005626DB" w:rsidRDefault="00B10BCD" w:rsidP="001B789A">
            <w:pPr>
              <w:pStyle w:val="ListParagraph"/>
              <w:numPr>
                <w:ilvl w:val="0"/>
                <w:numId w:val="144"/>
              </w:numPr>
            </w:pPr>
            <w:r w:rsidRPr="005626DB">
              <w:t>Learn about the National Plan for Music Education and Music Education Hubs, including WCET (whole class ensemble tuition).</w:t>
            </w:r>
          </w:p>
        </w:tc>
      </w:tr>
      <w:tr w:rsidR="00C3130C" w:rsidRPr="005626DB" w14:paraId="64AC1A9F" w14:textId="77777777" w:rsidTr="00890794">
        <w:tc>
          <w:tcPr>
            <w:tcW w:w="2240" w:type="dxa"/>
          </w:tcPr>
          <w:p w14:paraId="027DD505" w14:textId="77777777" w:rsidR="00C3130C" w:rsidRPr="005626DB" w:rsidRDefault="00C3130C" w:rsidP="00890794">
            <w:pPr>
              <w:spacing w:before="87"/>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WHERE?</w:t>
            </w:r>
          </w:p>
          <w:p w14:paraId="3414532E" w14:textId="77777777" w:rsidR="00C3130C" w:rsidRPr="005626DB" w:rsidRDefault="00C3130C" w:rsidP="00890794">
            <w:pPr>
              <w:spacing w:before="87"/>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Key Links: </w:t>
            </w:r>
          </w:p>
          <w:p w14:paraId="0AC7DDFC" w14:textId="77777777" w:rsidR="00C3130C" w:rsidRPr="005626DB" w:rsidRDefault="00C3130C" w:rsidP="00A70EA6">
            <w:pPr>
              <w:spacing w:before="87"/>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PGCE Course</w:t>
            </w:r>
          </w:p>
        </w:tc>
        <w:tc>
          <w:tcPr>
            <w:tcW w:w="7258" w:type="dxa"/>
          </w:tcPr>
          <w:p w14:paraId="12ED603A" w14:textId="77777777" w:rsidR="006C14D3" w:rsidRDefault="006C14D3" w:rsidP="006C14D3">
            <w:pPr>
              <w:spacing w:before="87"/>
              <w:ind w:right="-20"/>
              <w:rPr>
                <w:color w:val="201F1E"/>
                <w:shd w:val="clear" w:color="auto" w:fill="FFFFFF"/>
              </w:rPr>
            </w:pPr>
            <w:r w:rsidRPr="007D0177">
              <w:rPr>
                <w:rFonts w:eastAsia="Times New Roman"/>
                <w:b/>
                <w:bCs/>
                <w:lang w:eastAsia="en-GB"/>
              </w:rPr>
              <w:t>PGCE Cross-Course Links including Provision for All</w:t>
            </w:r>
            <w:r>
              <w:rPr>
                <w:rFonts w:eastAsia="Times New Roman"/>
                <w:b/>
                <w:bCs/>
                <w:lang w:eastAsia="en-GB"/>
              </w:rPr>
              <w:t xml:space="preserve">: </w:t>
            </w:r>
            <w:r w:rsidRPr="007D0177">
              <w:rPr>
                <w:color w:val="201F1E"/>
                <w:shd w:val="clear" w:color="auto" w:fill="FFFFFF"/>
              </w:rPr>
              <w:t>To consider the needs of all children in all contexts and make provision for them to make progress (see Appendix 1).</w:t>
            </w:r>
          </w:p>
          <w:p w14:paraId="309BD0F5" w14:textId="37E2CD5E" w:rsidR="00C3130C" w:rsidRPr="005626DB" w:rsidRDefault="00C3130C" w:rsidP="00890794">
            <w:pPr>
              <w:rPr>
                <w:i/>
              </w:rPr>
            </w:pPr>
          </w:p>
        </w:tc>
      </w:tr>
      <w:tr w:rsidR="00C3130C" w:rsidRPr="005626DB" w14:paraId="2A802B9C" w14:textId="77777777" w:rsidTr="00890794">
        <w:tc>
          <w:tcPr>
            <w:tcW w:w="2240" w:type="dxa"/>
          </w:tcPr>
          <w:p w14:paraId="39863AE0" w14:textId="77777777" w:rsidR="00C3130C" w:rsidRPr="005626DB" w:rsidRDefault="00C3130C" w:rsidP="00890794">
            <w:pPr>
              <w:spacing w:before="87"/>
              <w:ind w:right="-23"/>
              <w:rPr>
                <w:rFonts w:eastAsia="Times New Roman"/>
                <w:b/>
                <w:bCs/>
                <w:color w:val="4B92DB"/>
                <w:spacing w:val="1"/>
                <w:sz w:val="22"/>
                <w:szCs w:val="22"/>
                <w:lang w:eastAsia="en-GB"/>
              </w:rPr>
            </w:pPr>
          </w:p>
          <w:p w14:paraId="6D8D798A" w14:textId="3E9798E0" w:rsidR="00C3130C" w:rsidRPr="005626DB" w:rsidRDefault="00C3130C" w:rsidP="00890794">
            <w:pPr>
              <w:spacing w:before="87"/>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ITT Core Content Framework</w:t>
            </w:r>
          </w:p>
          <w:p w14:paraId="677C9EFD" w14:textId="77777777" w:rsidR="00C3130C" w:rsidRPr="005626DB" w:rsidRDefault="00C3130C" w:rsidP="00890794">
            <w:pPr>
              <w:spacing w:before="87"/>
              <w:ind w:right="-23"/>
              <w:contextualSpacing/>
              <w:rPr>
                <w:rFonts w:eastAsia="Times New Roman"/>
                <w:b/>
                <w:bCs/>
                <w:color w:val="4B92DB"/>
                <w:spacing w:val="1"/>
                <w:sz w:val="22"/>
                <w:szCs w:val="22"/>
                <w:lang w:eastAsia="en-GB"/>
              </w:rPr>
            </w:pPr>
          </w:p>
        </w:tc>
        <w:tc>
          <w:tcPr>
            <w:tcW w:w="7258" w:type="dxa"/>
          </w:tcPr>
          <w:p w14:paraId="32EC337E" w14:textId="2D1A536E" w:rsidR="00C3130C" w:rsidRPr="005626DB" w:rsidRDefault="007448EC" w:rsidP="007448EC">
            <w:pPr>
              <w:spacing w:before="87"/>
              <w:ind w:right="-20"/>
            </w:pPr>
            <w:r w:rsidRPr="00B93606">
              <w:rPr>
                <w:rFonts w:eastAsia="Times New Roman"/>
                <w:b/>
                <w:bCs/>
                <w:spacing w:val="1"/>
                <w:lang w:eastAsia="en-GB"/>
              </w:rPr>
              <w:t xml:space="preserve">ITT Core Content Framework: </w:t>
            </w:r>
            <w:r w:rsidRPr="00B93606">
              <w:rPr>
                <w:rFonts w:eastAsia="Times New Roman"/>
                <w:spacing w:val="1"/>
                <w:lang w:eastAsia="en-GB"/>
              </w:rPr>
              <w:t>Aspects from</w:t>
            </w:r>
            <w:r w:rsidRPr="00B93606">
              <w:t xml:space="preserve"> the five core areas (‘Behaviour’, ‘Pedagogy’, ‘Assessment’, ‘Curriculum’, ‘Professional Behaviours’) will be included in this seminar as appropriate.</w:t>
            </w:r>
          </w:p>
        </w:tc>
      </w:tr>
      <w:tr w:rsidR="00C3130C" w:rsidRPr="005626DB" w14:paraId="551595AA" w14:textId="77777777" w:rsidTr="00890794">
        <w:tc>
          <w:tcPr>
            <w:tcW w:w="2240" w:type="dxa"/>
          </w:tcPr>
          <w:p w14:paraId="1215DA6A" w14:textId="77777777" w:rsidR="00C3130C" w:rsidRPr="005626DB" w:rsidRDefault="00C3130C" w:rsidP="00890794">
            <w:pPr>
              <w:spacing w:before="87"/>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Teachers’ Standards</w:t>
            </w:r>
          </w:p>
        </w:tc>
        <w:tc>
          <w:tcPr>
            <w:tcW w:w="7258" w:type="dxa"/>
          </w:tcPr>
          <w:p w14:paraId="6B68C6B5" w14:textId="77777777" w:rsidR="00C3130C" w:rsidRPr="005626DB" w:rsidRDefault="00C3130C" w:rsidP="00890794">
            <w:pPr>
              <w:spacing w:before="87"/>
              <w:ind w:right="-20"/>
              <w:rPr>
                <w:rFonts w:eastAsia="Times New Roman"/>
                <w:b/>
                <w:bCs/>
                <w:sz w:val="22"/>
                <w:szCs w:val="22"/>
                <w:lang w:eastAsia="en-GB"/>
              </w:rPr>
            </w:pPr>
            <w:r w:rsidRPr="005626DB">
              <w:rPr>
                <w:rFonts w:eastAsia="Times New Roman"/>
                <w:b/>
                <w:bCs/>
                <w:sz w:val="22"/>
                <w:szCs w:val="22"/>
                <w:lang w:eastAsia="en-GB"/>
              </w:rPr>
              <w:t>Teachers’ Standards: TS2, 3 and 4</w:t>
            </w:r>
          </w:p>
          <w:p w14:paraId="2D9C026B" w14:textId="77777777" w:rsidR="00C3130C" w:rsidRPr="005626DB" w:rsidRDefault="00C3130C" w:rsidP="00890794"/>
        </w:tc>
      </w:tr>
    </w:tbl>
    <w:p w14:paraId="4B32A780" w14:textId="77777777" w:rsidR="00C3130C" w:rsidRPr="005626DB" w:rsidRDefault="00C3130C" w:rsidP="00C3130C">
      <w:pPr>
        <w:rPr>
          <w:b/>
        </w:rPr>
      </w:pPr>
    </w:p>
    <w:tbl>
      <w:tblPr>
        <w:tblStyle w:val="TableGrid"/>
        <w:tblW w:w="9640" w:type="dxa"/>
        <w:tblInd w:w="-289" w:type="dxa"/>
        <w:tblLook w:val="04A0" w:firstRow="1" w:lastRow="0" w:firstColumn="1" w:lastColumn="0" w:noHBand="0" w:noVBand="1"/>
      </w:tblPr>
      <w:tblGrid>
        <w:gridCol w:w="2382"/>
        <w:gridCol w:w="7258"/>
      </w:tblGrid>
      <w:tr w:rsidR="00C3130C" w:rsidRPr="005626DB" w14:paraId="077984C8" w14:textId="77777777" w:rsidTr="00890794">
        <w:tc>
          <w:tcPr>
            <w:tcW w:w="9640" w:type="dxa"/>
            <w:gridSpan w:val="2"/>
            <w:shd w:val="clear" w:color="auto" w:fill="FF99FF"/>
          </w:tcPr>
          <w:p w14:paraId="7150B390" w14:textId="77777777" w:rsidR="00C3130C" w:rsidRPr="005626DB" w:rsidRDefault="00C3130C" w:rsidP="00890794">
            <w:pPr>
              <w:jc w:val="center"/>
              <w:rPr>
                <w:b/>
              </w:rPr>
            </w:pPr>
          </w:p>
          <w:p w14:paraId="400581E4" w14:textId="77777777" w:rsidR="00C3130C" w:rsidRPr="005626DB" w:rsidRDefault="00C3130C" w:rsidP="00890794">
            <w:pPr>
              <w:jc w:val="center"/>
              <w:rPr>
                <w:b/>
              </w:rPr>
            </w:pPr>
            <w:r w:rsidRPr="005626DB">
              <w:rPr>
                <w:b/>
              </w:rPr>
              <w:t>Music Session 2</w:t>
            </w:r>
          </w:p>
          <w:p w14:paraId="2E54D4EE" w14:textId="77777777" w:rsidR="00C3130C" w:rsidRPr="005626DB" w:rsidRDefault="00C3130C" w:rsidP="00890794">
            <w:pPr>
              <w:jc w:val="center"/>
              <w:rPr>
                <w:b/>
              </w:rPr>
            </w:pPr>
          </w:p>
        </w:tc>
      </w:tr>
      <w:tr w:rsidR="00C3130C" w:rsidRPr="005626DB" w14:paraId="2B975F7D" w14:textId="77777777" w:rsidTr="00890794">
        <w:tc>
          <w:tcPr>
            <w:tcW w:w="2382" w:type="dxa"/>
          </w:tcPr>
          <w:p w14:paraId="5BE7A9B9" w14:textId="77777777" w:rsidR="00C3130C" w:rsidRPr="005626DB" w:rsidRDefault="00C3130C" w:rsidP="00890794">
            <w:pPr>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WHAT?</w:t>
            </w:r>
          </w:p>
          <w:p w14:paraId="6166F978" w14:textId="77777777" w:rsidR="00C3130C" w:rsidRPr="005626DB" w:rsidRDefault="00C3130C" w:rsidP="00890794">
            <w:pPr>
              <w:ind w:right="-23"/>
              <w:contextualSpacing/>
              <w:rPr>
                <w:rFonts w:eastAsia="Times New Roman"/>
                <w:b/>
                <w:bCs/>
                <w:color w:val="4B92DB"/>
                <w:spacing w:val="-1"/>
                <w:sz w:val="22"/>
                <w:szCs w:val="22"/>
                <w:lang w:eastAsia="en-GB"/>
              </w:rPr>
            </w:pPr>
          </w:p>
          <w:p w14:paraId="467D5393" w14:textId="77777777" w:rsidR="00C3130C" w:rsidRPr="005626DB" w:rsidRDefault="00C3130C" w:rsidP="00890794">
            <w:pPr>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50FC0638" w14:textId="77777777" w:rsidR="00C3130C" w:rsidRPr="005626DB" w:rsidRDefault="00C3130C" w:rsidP="00890794">
            <w:pPr>
              <w:ind w:right="-23"/>
              <w:contextualSpacing/>
              <w:rPr>
                <w:rFonts w:eastAsia="Times New Roman"/>
                <w:lang w:eastAsia="en-GB"/>
              </w:rPr>
            </w:pPr>
            <w:r w:rsidRPr="005626DB">
              <w:rPr>
                <w:rFonts w:eastAsia="Times New Roman"/>
                <w:b/>
                <w:bCs/>
                <w:color w:val="4B92DB"/>
                <w:spacing w:val="-1"/>
                <w:lang w:eastAsia="en-GB"/>
              </w:rPr>
              <w:t>Titles</w:t>
            </w:r>
          </w:p>
        </w:tc>
        <w:tc>
          <w:tcPr>
            <w:tcW w:w="7258" w:type="dxa"/>
          </w:tcPr>
          <w:p w14:paraId="6F8767AF" w14:textId="77777777" w:rsidR="00C3130C" w:rsidRPr="00B92839" w:rsidRDefault="00C3130C" w:rsidP="00890794">
            <w:pPr>
              <w:rPr>
                <w:b/>
                <w:iCs/>
                <w:color w:val="008000"/>
              </w:rPr>
            </w:pPr>
            <w:r w:rsidRPr="00B92839">
              <w:rPr>
                <w:b/>
                <w:iCs/>
                <w:color w:val="008000"/>
              </w:rPr>
              <w:t>Music for, with and by children 2</w:t>
            </w:r>
          </w:p>
          <w:p w14:paraId="38A1A082" w14:textId="77777777" w:rsidR="00C3130C" w:rsidRPr="005626DB" w:rsidRDefault="00C3130C" w:rsidP="00890794">
            <w:pPr>
              <w:rPr>
                <w:b/>
                <w:i/>
                <w:color w:val="008000"/>
              </w:rPr>
            </w:pPr>
          </w:p>
        </w:tc>
      </w:tr>
      <w:tr w:rsidR="00C3130C" w:rsidRPr="005626DB" w14:paraId="1ADE32C5" w14:textId="77777777" w:rsidTr="00890794">
        <w:tc>
          <w:tcPr>
            <w:tcW w:w="2382" w:type="dxa"/>
          </w:tcPr>
          <w:p w14:paraId="69370417" w14:textId="77777777" w:rsidR="00C3130C" w:rsidRPr="005626DB" w:rsidRDefault="00C3130C" w:rsidP="00890794">
            <w:pPr>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WHY THIS?</w:t>
            </w:r>
          </w:p>
          <w:p w14:paraId="7EA4E3B5" w14:textId="77777777" w:rsidR="00C3130C" w:rsidRPr="005626DB" w:rsidRDefault="00C3130C" w:rsidP="00890794">
            <w:pPr>
              <w:ind w:right="-23"/>
              <w:contextualSpacing/>
              <w:rPr>
                <w:rFonts w:eastAsia="Times New Roman"/>
                <w:b/>
                <w:bCs/>
                <w:color w:val="4B92DB"/>
                <w:sz w:val="22"/>
                <w:szCs w:val="22"/>
                <w:lang w:eastAsia="en-GB"/>
              </w:rPr>
            </w:pPr>
          </w:p>
          <w:p w14:paraId="16C0928A" w14:textId="77777777" w:rsidR="00C3130C" w:rsidRPr="005626DB" w:rsidRDefault="00C3130C" w:rsidP="00890794">
            <w:pPr>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Learning</w:t>
            </w:r>
          </w:p>
          <w:p w14:paraId="74C26E4E" w14:textId="77777777" w:rsidR="00C3130C" w:rsidRPr="005626DB" w:rsidRDefault="00C3130C" w:rsidP="00890794">
            <w:pPr>
              <w:ind w:right="-23"/>
              <w:contextualSpacing/>
              <w:rPr>
                <w:rFonts w:eastAsia="Times New Roman"/>
                <w:sz w:val="22"/>
                <w:szCs w:val="22"/>
                <w:lang w:eastAsia="en-GB"/>
              </w:rPr>
            </w:pPr>
            <w:r w:rsidRPr="005626DB">
              <w:rPr>
                <w:rFonts w:eastAsia="Times New Roman"/>
                <w:b/>
                <w:bCs/>
                <w:color w:val="4B92DB"/>
                <w:sz w:val="22"/>
                <w:szCs w:val="22"/>
                <w:lang w:eastAsia="en-GB"/>
              </w:rPr>
              <w:t>O</w:t>
            </w:r>
            <w:r w:rsidRPr="005626DB">
              <w:rPr>
                <w:rFonts w:eastAsia="Times New Roman"/>
                <w:b/>
                <w:bCs/>
                <w:color w:val="4B92DB"/>
                <w:spacing w:val="-1"/>
                <w:sz w:val="22"/>
                <w:szCs w:val="22"/>
                <w:lang w:eastAsia="en-GB"/>
              </w:rPr>
              <w:t>utcomes</w:t>
            </w:r>
          </w:p>
        </w:tc>
        <w:tc>
          <w:tcPr>
            <w:tcW w:w="7258" w:type="dxa"/>
          </w:tcPr>
          <w:p w14:paraId="620E8CB0" w14:textId="77777777" w:rsidR="00C3130C" w:rsidRPr="005626DB" w:rsidRDefault="00C3130C" w:rsidP="00890794">
            <w:r w:rsidRPr="005626DB">
              <w:t>By the end of this session trainees will be able to:</w:t>
            </w:r>
          </w:p>
          <w:p w14:paraId="63381A92" w14:textId="77777777" w:rsidR="00C3130C" w:rsidRPr="005626DB" w:rsidRDefault="00C3130C" w:rsidP="001B789A">
            <w:pPr>
              <w:pStyle w:val="ListParagraph"/>
              <w:numPr>
                <w:ilvl w:val="0"/>
                <w:numId w:val="144"/>
              </w:numPr>
              <w:ind w:left="459"/>
            </w:pPr>
            <w:r w:rsidRPr="005626DB">
              <w:t>Listen and move to music in contrasting styles.</w:t>
            </w:r>
          </w:p>
          <w:p w14:paraId="7A603CAF" w14:textId="77777777" w:rsidR="00C3130C" w:rsidRPr="005626DB" w:rsidRDefault="00C3130C" w:rsidP="001B789A">
            <w:pPr>
              <w:pStyle w:val="ListParagraph"/>
              <w:numPr>
                <w:ilvl w:val="0"/>
                <w:numId w:val="144"/>
              </w:numPr>
              <w:ind w:left="459"/>
            </w:pPr>
            <w:r w:rsidRPr="005626DB">
              <w:t xml:space="preserve">Sing songs and speak chants from memory.  </w:t>
            </w:r>
          </w:p>
          <w:p w14:paraId="59050A1F" w14:textId="77777777" w:rsidR="00C3130C" w:rsidRPr="005626DB" w:rsidRDefault="00C3130C" w:rsidP="001B789A">
            <w:pPr>
              <w:pStyle w:val="ListParagraph"/>
              <w:numPr>
                <w:ilvl w:val="0"/>
                <w:numId w:val="144"/>
              </w:numPr>
              <w:ind w:left="459"/>
            </w:pPr>
            <w:r w:rsidRPr="005626DB">
              <w:t xml:space="preserve">Understand aspects of current music practice in schools.   </w:t>
            </w:r>
          </w:p>
          <w:p w14:paraId="31622D8A" w14:textId="77777777" w:rsidR="00C3130C" w:rsidRPr="005626DB" w:rsidRDefault="00C3130C" w:rsidP="001B789A">
            <w:pPr>
              <w:pStyle w:val="ListParagraph"/>
              <w:numPr>
                <w:ilvl w:val="0"/>
                <w:numId w:val="144"/>
              </w:numPr>
              <w:ind w:left="459"/>
            </w:pPr>
            <w:r w:rsidRPr="005626DB">
              <w:t>Compose with an awareness of the interrelated dimensions of music.</w:t>
            </w:r>
          </w:p>
          <w:p w14:paraId="1E79DEA7" w14:textId="77777777" w:rsidR="00C3130C" w:rsidRPr="005626DB" w:rsidRDefault="00C3130C" w:rsidP="001B789A">
            <w:pPr>
              <w:pStyle w:val="ListParagraph"/>
              <w:numPr>
                <w:ilvl w:val="0"/>
                <w:numId w:val="144"/>
              </w:numPr>
              <w:ind w:left="459"/>
            </w:pPr>
            <w:r w:rsidRPr="005626DB">
              <w:t>Relate what they have learned to the National Curriculum for Music, including ICT, inclusion and SEND.</w:t>
            </w:r>
          </w:p>
          <w:p w14:paraId="445F6623" w14:textId="77777777" w:rsidR="00C3130C" w:rsidRPr="005626DB" w:rsidRDefault="00C3130C" w:rsidP="00890794"/>
        </w:tc>
      </w:tr>
      <w:tr w:rsidR="00C3130C" w:rsidRPr="005626DB" w14:paraId="760316E5" w14:textId="77777777" w:rsidTr="00890794">
        <w:tc>
          <w:tcPr>
            <w:tcW w:w="2382" w:type="dxa"/>
          </w:tcPr>
          <w:p w14:paraId="594E722D" w14:textId="77777777" w:rsidR="00C3130C" w:rsidRPr="005626DB" w:rsidRDefault="00C3130C" w:rsidP="00890794">
            <w:pPr>
              <w:spacing w:before="87"/>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WHY NOW?</w:t>
            </w:r>
          </w:p>
          <w:p w14:paraId="317F148C" w14:textId="77777777" w:rsidR="00C3130C" w:rsidRPr="005626DB" w:rsidRDefault="00C3130C" w:rsidP="00890794">
            <w:pPr>
              <w:spacing w:before="87"/>
              <w:ind w:right="-23"/>
              <w:contextualSpacing/>
              <w:rPr>
                <w:rFonts w:eastAsia="Times New Roman"/>
                <w:b/>
                <w:bCs/>
                <w:color w:val="4B92DB"/>
                <w:spacing w:val="1"/>
                <w:sz w:val="22"/>
                <w:szCs w:val="22"/>
                <w:lang w:eastAsia="en-GB"/>
              </w:rPr>
            </w:pPr>
          </w:p>
          <w:p w14:paraId="7343FD6C" w14:textId="77777777" w:rsidR="00C3130C" w:rsidRPr="005626DB" w:rsidRDefault="00C3130C" w:rsidP="00890794">
            <w:pPr>
              <w:spacing w:before="87"/>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Curriculum Design &amp; Key Messages</w:t>
            </w:r>
          </w:p>
        </w:tc>
        <w:tc>
          <w:tcPr>
            <w:tcW w:w="7258" w:type="dxa"/>
          </w:tcPr>
          <w:p w14:paraId="125E0BC7" w14:textId="77777777" w:rsidR="00C3130C" w:rsidRPr="005626DB" w:rsidRDefault="00C3130C" w:rsidP="00890794">
            <w:r w:rsidRPr="005626DB">
              <w:t>During this session trainees will:</w:t>
            </w:r>
          </w:p>
          <w:p w14:paraId="3CF6885E" w14:textId="77777777" w:rsidR="00C3130C" w:rsidRPr="005626DB" w:rsidRDefault="00C3130C" w:rsidP="001B789A">
            <w:pPr>
              <w:pStyle w:val="ListParagraph"/>
              <w:numPr>
                <w:ilvl w:val="0"/>
                <w:numId w:val="145"/>
              </w:numPr>
              <w:ind w:left="459"/>
            </w:pPr>
            <w:r w:rsidRPr="005626DB">
              <w:t>Listen and move to music with an awareness of style.</w:t>
            </w:r>
          </w:p>
          <w:p w14:paraId="58DA4508" w14:textId="77777777" w:rsidR="00C3130C" w:rsidRPr="005626DB" w:rsidRDefault="00C3130C" w:rsidP="001B789A">
            <w:pPr>
              <w:pStyle w:val="ListParagraph"/>
              <w:numPr>
                <w:ilvl w:val="0"/>
                <w:numId w:val="145"/>
              </w:numPr>
              <w:ind w:left="459"/>
            </w:pPr>
            <w:r w:rsidRPr="005626DB">
              <w:t>Review songs and activities from Session 1.</w:t>
            </w:r>
          </w:p>
          <w:p w14:paraId="4897174D" w14:textId="77777777" w:rsidR="00C3130C" w:rsidRPr="005626DB" w:rsidRDefault="00C3130C" w:rsidP="001B789A">
            <w:pPr>
              <w:pStyle w:val="ListParagraph"/>
              <w:numPr>
                <w:ilvl w:val="0"/>
                <w:numId w:val="145"/>
              </w:numPr>
              <w:ind w:left="459"/>
            </w:pPr>
            <w:r w:rsidRPr="005626DB">
              <w:t>Learn a more complex song with actions and perform in groups.</w:t>
            </w:r>
          </w:p>
          <w:p w14:paraId="6765C52E" w14:textId="77777777" w:rsidR="00C3130C" w:rsidRPr="005626DB" w:rsidRDefault="00C3130C" w:rsidP="001B789A">
            <w:pPr>
              <w:pStyle w:val="ListParagraph"/>
              <w:numPr>
                <w:ilvl w:val="0"/>
                <w:numId w:val="145"/>
              </w:numPr>
              <w:ind w:left="459"/>
            </w:pPr>
            <w:r w:rsidRPr="005626DB">
              <w:t xml:space="preserve">Reflect upon current musical practice in schools.  </w:t>
            </w:r>
          </w:p>
          <w:p w14:paraId="464A583E" w14:textId="77777777" w:rsidR="00C3130C" w:rsidRPr="005626DB" w:rsidRDefault="00C3130C" w:rsidP="001B789A">
            <w:pPr>
              <w:pStyle w:val="ListParagraph"/>
              <w:numPr>
                <w:ilvl w:val="0"/>
                <w:numId w:val="145"/>
              </w:numPr>
              <w:ind w:left="459"/>
            </w:pPr>
            <w:r w:rsidRPr="005626DB">
              <w:t xml:space="preserve">Review what we have learned and how it relates to the National Curriculum for Music.  </w:t>
            </w:r>
          </w:p>
          <w:p w14:paraId="2D2816E5" w14:textId="77777777" w:rsidR="00C3130C" w:rsidRPr="005626DB" w:rsidRDefault="00C3130C" w:rsidP="00890794"/>
        </w:tc>
      </w:tr>
      <w:tr w:rsidR="00C3130C" w:rsidRPr="005626DB" w14:paraId="1527408F" w14:textId="77777777" w:rsidTr="00890794">
        <w:tc>
          <w:tcPr>
            <w:tcW w:w="2382" w:type="dxa"/>
          </w:tcPr>
          <w:p w14:paraId="6F9248DF" w14:textId="77777777" w:rsidR="00C3130C" w:rsidRPr="005626DB" w:rsidRDefault="00C3130C" w:rsidP="00890794">
            <w:pPr>
              <w:spacing w:before="87"/>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HOW?</w:t>
            </w:r>
          </w:p>
          <w:p w14:paraId="5A02929D" w14:textId="77777777" w:rsidR="00C3130C" w:rsidRPr="005626DB" w:rsidRDefault="00C3130C" w:rsidP="00890794">
            <w:pPr>
              <w:spacing w:before="87"/>
              <w:ind w:right="-23"/>
              <w:contextualSpacing/>
              <w:rPr>
                <w:rFonts w:eastAsia="Times New Roman"/>
                <w:b/>
                <w:bCs/>
                <w:color w:val="4B92DB"/>
                <w:spacing w:val="1"/>
                <w:sz w:val="22"/>
                <w:szCs w:val="22"/>
                <w:lang w:eastAsia="en-GB"/>
              </w:rPr>
            </w:pPr>
          </w:p>
          <w:p w14:paraId="2FBF77C3" w14:textId="77777777" w:rsidR="00C3130C" w:rsidRPr="005626DB" w:rsidRDefault="00C3130C" w:rsidP="00890794">
            <w:pPr>
              <w:spacing w:before="87"/>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5F624ECD" w14:textId="77777777" w:rsidR="00C3130C" w:rsidRPr="005626DB" w:rsidRDefault="00C3130C" w:rsidP="00890794">
            <w:pPr>
              <w:spacing w:before="87"/>
              <w:ind w:right="-23"/>
              <w:contextualSpacing/>
              <w:rPr>
                <w:rFonts w:eastAsia="Times New Roman"/>
                <w:sz w:val="22"/>
                <w:szCs w:val="22"/>
                <w:lang w:eastAsia="en-GB"/>
              </w:rPr>
            </w:pPr>
            <w:r w:rsidRPr="005626DB">
              <w:rPr>
                <w:rFonts w:eastAsia="Times New Roman"/>
                <w:b/>
                <w:bCs/>
                <w:color w:val="4B92DB"/>
                <w:spacing w:val="1"/>
                <w:sz w:val="22"/>
                <w:szCs w:val="22"/>
                <w:lang w:eastAsia="en-GB"/>
              </w:rPr>
              <w:t xml:space="preserve">Content </w:t>
            </w:r>
          </w:p>
        </w:tc>
        <w:tc>
          <w:tcPr>
            <w:tcW w:w="7258" w:type="dxa"/>
          </w:tcPr>
          <w:p w14:paraId="5975FBF1" w14:textId="77777777" w:rsidR="00C3130C" w:rsidRPr="005626DB" w:rsidRDefault="00C3130C" w:rsidP="001B789A">
            <w:pPr>
              <w:pStyle w:val="ListParagraph"/>
              <w:numPr>
                <w:ilvl w:val="0"/>
                <w:numId w:val="146"/>
              </w:numPr>
              <w:ind w:left="459"/>
              <w:rPr>
                <w:iCs/>
              </w:rPr>
            </w:pPr>
            <w:r w:rsidRPr="005626DB">
              <w:rPr>
                <w:iCs/>
              </w:rPr>
              <w:t xml:space="preserve">Try bringing musical elements to other subjects.  For example, sounds made by software or classroom instruments can enhance a story or poem. </w:t>
            </w:r>
          </w:p>
          <w:p w14:paraId="1E4F34DA" w14:textId="77777777" w:rsidR="00C3130C" w:rsidRPr="005626DB" w:rsidRDefault="00C3130C" w:rsidP="001B789A">
            <w:pPr>
              <w:pStyle w:val="ListParagraph"/>
              <w:numPr>
                <w:ilvl w:val="0"/>
                <w:numId w:val="146"/>
              </w:numPr>
              <w:ind w:left="459"/>
              <w:rPr>
                <w:iCs/>
              </w:rPr>
            </w:pPr>
            <w:r w:rsidRPr="005626DB">
              <w:rPr>
                <w:iCs/>
              </w:rPr>
              <w:t>Above all, create an atmosphere of complete acceptance and don’t be afraid to experiment!</w:t>
            </w:r>
          </w:p>
          <w:p w14:paraId="14AB92B1" w14:textId="77777777" w:rsidR="00C3130C" w:rsidRPr="005626DB" w:rsidRDefault="00C3130C" w:rsidP="00A70EA6">
            <w:pPr>
              <w:pStyle w:val="xxxmsolistparagraph"/>
              <w:ind w:right="120"/>
              <w:rPr>
                <w:rFonts w:ascii="Arial" w:hAnsi="Arial" w:cs="Arial"/>
                <w:i/>
              </w:rPr>
            </w:pPr>
          </w:p>
        </w:tc>
      </w:tr>
      <w:tr w:rsidR="00C3130C" w:rsidRPr="005626DB" w14:paraId="41A1100A" w14:textId="77777777" w:rsidTr="00890794">
        <w:tc>
          <w:tcPr>
            <w:tcW w:w="2382" w:type="dxa"/>
          </w:tcPr>
          <w:p w14:paraId="1DE46087" w14:textId="77777777" w:rsidR="00C3130C" w:rsidRPr="005626DB" w:rsidRDefault="00C3130C" w:rsidP="00890794">
            <w:pPr>
              <w:spacing w:before="87"/>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WHERE?</w:t>
            </w:r>
          </w:p>
          <w:p w14:paraId="5D57E5D2" w14:textId="77777777" w:rsidR="00C3130C" w:rsidRPr="005626DB" w:rsidRDefault="00C3130C" w:rsidP="00890794">
            <w:pPr>
              <w:spacing w:before="87"/>
              <w:ind w:right="-23"/>
              <w:contextualSpacing/>
              <w:rPr>
                <w:rFonts w:eastAsia="Times New Roman"/>
                <w:b/>
                <w:bCs/>
                <w:color w:val="4B92DB"/>
                <w:spacing w:val="1"/>
                <w:sz w:val="22"/>
                <w:szCs w:val="22"/>
                <w:lang w:eastAsia="en-GB"/>
              </w:rPr>
            </w:pPr>
          </w:p>
          <w:p w14:paraId="10188DC5" w14:textId="77777777" w:rsidR="00C3130C" w:rsidRPr="005626DB" w:rsidRDefault="00C3130C" w:rsidP="00890794">
            <w:pPr>
              <w:spacing w:before="87"/>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Key Links: </w:t>
            </w:r>
          </w:p>
          <w:p w14:paraId="1903884C" w14:textId="77777777" w:rsidR="00C3130C" w:rsidRPr="005626DB" w:rsidRDefault="00C3130C" w:rsidP="00A70EA6">
            <w:pPr>
              <w:spacing w:before="87"/>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PGCE Course</w:t>
            </w:r>
          </w:p>
        </w:tc>
        <w:tc>
          <w:tcPr>
            <w:tcW w:w="7258" w:type="dxa"/>
          </w:tcPr>
          <w:p w14:paraId="21CEE8BF" w14:textId="77777777" w:rsidR="006C14D3" w:rsidRDefault="006C14D3" w:rsidP="006C14D3">
            <w:pPr>
              <w:spacing w:before="87"/>
              <w:ind w:right="-20"/>
              <w:rPr>
                <w:color w:val="201F1E"/>
                <w:shd w:val="clear" w:color="auto" w:fill="FFFFFF"/>
              </w:rPr>
            </w:pPr>
            <w:r w:rsidRPr="007D0177">
              <w:rPr>
                <w:rFonts w:eastAsia="Times New Roman"/>
                <w:b/>
                <w:bCs/>
                <w:lang w:eastAsia="en-GB"/>
              </w:rPr>
              <w:t>PGCE Cross-Course Links including Provision for All</w:t>
            </w:r>
            <w:r>
              <w:rPr>
                <w:rFonts w:eastAsia="Times New Roman"/>
                <w:b/>
                <w:bCs/>
                <w:lang w:eastAsia="en-GB"/>
              </w:rPr>
              <w:t xml:space="preserve">: </w:t>
            </w:r>
            <w:r w:rsidRPr="007D0177">
              <w:rPr>
                <w:color w:val="201F1E"/>
                <w:shd w:val="clear" w:color="auto" w:fill="FFFFFF"/>
              </w:rPr>
              <w:t>To consider the needs of all children in all contexts and make provision for them to make progress (see Appendix 1).</w:t>
            </w:r>
          </w:p>
          <w:p w14:paraId="37909B42" w14:textId="6E53D994" w:rsidR="00C3130C" w:rsidRPr="005626DB" w:rsidRDefault="00C3130C" w:rsidP="009C648F">
            <w:pPr>
              <w:rPr>
                <w:i/>
              </w:rPr>
            </w:pPr>
          </w:p>
        </w:tc>
      </w:tr>
      <w:tr w:rsidR="00C3130C" w:rsidRPr="005626DB" w14:paraId="551C6B57" w14:textId="77777777" w:rsidTr="00890794">
        <w:tc>
          <w:tcPr>
            <w:tcW w:w="2382" w:type="dxa"/>
          </w:tcPr>
          <w:p w14:paraId="5AF11A09" w14:textId="77777777" w:rsidR="00C3130C" w:rsidRPr="005626DB" w:rsidRDefault="00C3130C" w:rsidP="00890794">
            <w:pPr>
              <w:spacing w:before="87"/>
              <w:ind w:right="-23"/>
              <w:rPr>
                <w:rFonts w:eastAsia="Times New Roman"/>
                <w:b/>
                <w:bCs/>
                <w:color w:val="4B92DB"/>
                <w:spacing w:val="1"/>
                <w:sz w:val="22"/>
                <w:szCs w:val="22"/>
                <w:lang w:eastAsia="en-GB"/>
              </w:rPr>
            </w:pPr>
          </w:p>
          <w:p w14:paraId="6E80B344" w14:textId="11C59728" w:rsidR="00C3130C" w:rsidRPr="005626DB" w:rsidRDefault="00C3130C" w:rsidP="00890794">
            <w:pPr>
              <w:spacing w:before="87"/>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ITT Core Content Framework</w:t>
            </w:r>
          </w:p>
          <w:p w14:paraId="5A6A3C66" w14:textId="77777777" w:rsidR="00C3130C" w:rsidRPr="005626DB" w:rsidRDefault="00C3130C" w:rsidP="00890794">
            <w:pPr>
              <w:spacing w:before="87"/>
              <w:ind w:right="-23"/>
              <w:contextualSpacing/>
              <w:rPr>
                <w:rFonts w:eastAsia="Times New Roman"/>
                <w:b/>
                <w:bCs/>
                <w:color w:val="4B92DB"/>
                <w:spacing w:val="1"/>
                <w:sz w:val="22"/>
                <w:szCs w:val="22"/>
                <w:lang w:eastAsia="en-GB"/>
              </w:rPr>
            </w:pPr>
          </w:p>
        </w:tc>
        <w:tc>
          <w:tcPr>
            <w:tcW w:w="7258" w:type="dxa"/>
          </w:tcPr>
          <w:p w14:paraId="19C3CD2B" w14:textId="77777777" w:rsidR="007448EC" w:rsidRPr="00B93606" w:rsidRDefault="007448EC" w:rsidP="007448EC">
            <w:pPr>
              <w:spacing w:before="87"/>
              <w:ind w:right="-20"/>
            </w:pPr>
            <w:r w:rsidRPr="00B93606">
              <w:rPr>
                <w:rFonts w:eastAsia="Times New Roman"/>
                <w:b/>
                <w:bCs/>
                <w:spacing w:val="1"/>
                <w:lang w:eastAsia="en-GB"/>
              </w:rPr>
              <w:t xml:space="preserve">ITT Core Content Framework: </w:t>
            </w:r>
            <w:r w:rsidRPr="00B93606">
              <w:rPr>
                <w:rFonts w:eastAsia="Times New Roman"/>
                <w:spacing w:val="1"/>
                <w:lang w:eastAsia="en-GB"/>
              </w:rPr>
              <w:t>Aspects from</w:t>
            </w:r>
            <w:r w:rsidRPr="00B93606">
              <w:t xml:space="preserve"> the five core areas (‘Behaviour’, ‘Pedagogy’, ‘Assessment’, ‘Curriculum’, ‘Professional Behaviours’) will be included in this seminar as appropriate.</w:t>
            </w:r>
          </w:p>
          <w:p w14:paraId="389C0945" w14:textId="2F56388A" w:rsidR="00C3130C" w:rsidRPr="005626DB" w:rsidRDefault="00C3130C" w:rsidP="009C648F"/>
        </w:tc>
      </w:tr>
      <w:tr w:rsidR="00C3130C" w:rsidRPr="005626DB" w14:paraId="5A6A4A26" w14:textId="77777777" w:rsidTr="00890794">
        <w:tc>
          <w:tcPr>
            <w:tcW w:w="2382" w:type="dxa"/>
          </w:tcPr>
          <w:p w14:paraId="3E4EC930" w14:textId="77777777" w:rsidR="00C3130C" w:rsidRPr="005626DB" w:rsidRDefault="00C3130C" w:rsidP="00890794">
            <w:pPr>
              <w:spacing w:before="87"/>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Teachers’ Standards</w:t>
            </w:r>
          </w:p>
        </w:tc>
        <w:tc>
          <w:tcPr>
            <w:tcW w:w="7258" w:type="dxa"/>
          </w:tcPr>
          <w:p w14:paraId="6F891572" w14:textId="77777777" w:rsidR="00C3130C" w:rsidRPr="005626DB" w:rsidRDefault="00C3130C" w:rsidP="00890794">
            <w:pPr>
              <w:spacing w:before="87"/>
              <w:ind w:right="-20"/>
              <w:rPr>
                <w:rFonts w:eastAsia="Times New Roman"/>
                <w:b/>
                <w:bCs/>
                <w:sz w:val="22"/>
                <w:szCs w:val="22"/>
                <w:lang w:eastAsia="en-GB"/>
              </w:rPr>
            </w:pPr>
            <w:r w:rsidRPr="005626DB">
              <w:rPr>
                <w:rFonts w:eastAsia="Times New Roman"/>
                <w:b/>
                <w:bCs/>
                <w:sz w:val="22"/>
                <w:szCs w:val="22"/>
                <w:lang w:eastAsia="en-GB"/>
              </w:rPr>
              <w:t>Teachers’ Standards: TS2, 3 and 4</w:t>
            </w:r>
          </w:p>
          <w:p w14:paraId="79089C8A" w14:textId="77777777" w:rsidR="00C3130C" w:rsidRPr="005626DB" w:rsidRDefault="00C3130C" w:rsidP="00A70EA6"/>
        </w:tc>
      </w:tr>
    </w:tbl>
    <w:p w14:paraId="01788FB1" w14:textId="05B7C88A" w:rsidR="00C3130C" w:rsidRPr="005626DB" w:rsidRDefault="00C3130C" w:rsidP="00C3130C">
      <w:pPr>
        <w:rPr>
          <w:b/>
        </w:rPr>
      </w:pPr>
    </w:p>
    <w:p w14:paraId="4F6EA594" w14:textId="405FCD7D" w:rsidR="00A70EA6" w:rsidRPr="005626DB" w:rsidRDefault="004207AA" w:rsidP="00C3130C">
      <w:pPr>
        <w:rPr>
          <w:b/>
        </w:rPr>
      </w:pPr>
      <w:r w:rsidRPr="005626DB">
        <w:rPr>
          <w:b/>
        </w:rPr>
        <w:br w:type="page"/>
      </w:r>
    </w:p>
    <w:p w14:paraId="300239C0" w14:textId="4F15476C" w:rsidR="004207AA" w:rsidRPr="005626DB" w:rsidRDefault="004207AA" w:rsidP="004207AA">
      <w:pPr>
        <w:pBdr>
          <w:top w:val="single" w:sz="4" w:space="1" w:color="auto"/>
          <w:left w:val="single" w:sz="4" w:space="4" w:color="auto"/>
          <w:bottom w:val="single" w:sz="4" w:space="1" w:color="auto"/>
          <w:right w:val="single" w:sz="4" w:space="4" w:color="auto"/>
        </w:pBdr>
        <w:shd w:val="clear" w:color="auto" w:fill="76923C" w:themeFill="accent3" w:themeFillShade="BF"/>
        <w:spacing w:after="0" w:line="240" w:lineRule="auto"/>
        <w:contextualSpacing/>
        <w:jc w:val="center"/>
        <w:rPr>
          <w:b/>
          <w:color w:val="FFFFFF" w:themeColor="background1"/>
          <w:sz w:val="32"/>
          <w:szCs w:val="32"/>
        </w:rPr>
      </w:pPr>
      <w:r w:rsidRPr="005626DB">
        <w:rPr>
          <w:b/>
          <w:color w:val="FFFFFF" w:themeColor="background1"/>
          <w:sz w:val="32"/>
          <w:szCs w:val="32"/>
        </w:rPr>
        <w:t>Personal, Social</w:t>
      </w:r>
      <w:r w:rsidR="005626DB">
        <w:rPr>
          <w:b/>
          <w:color w:val="FFFFFF" w:themeColor="background1"/>
          <w:sz w:val="32"/>
          <w:szCs w:val="32"/>
        </w:rPr>
        <w:t>,</w:t>
      </w:r>
      <w:r w:rsidRPr="005626DB">
        <w:rPr>
          <w:b/>
          <w:color w:val="FFFFFF" w:themeColor="background1"/>
          <w:sz w:val="32"/>
          <w:szCs w:val="32"/>
        </w:rPr>
        <w:t xml:space="preserve"> Health </w:t>
      </w:r>
      <w:r w:rsidR="005626DB">
        <w:rPr>
          <w:b/>
          <w:color w:val="FFFFFF" w:themeColor="background1"/>
          <w:sz w:val="32"/>
          <w:szCs w:val="32"/>
        </w:rPr>
        <w:t xml:space="preserve">and Economic </w:t>
      </w:r>
      <w:r w:rsidRPr="005626DB">
        <w:rPr>
          <w:b/>
          <w:color w:val="FFFFFF" w:themeColor="background1"/>
          <w:sz w:val="32"/>
          <w:szCs w:val="32"/>
        </w:rPr>
        <w:t>Education (PSHE)</w:t>
      </w:r>
    </w:p>
    <w:p w14:paraId="606E4201" w14:textId="77777777" w:rsidR="004207AA" w:rsidRPr="005626DB" w:rsidRDefault="004207AA" w:rsidP="004207AA">
      <w:pPr>
        <w:pBdr>
          <w:top w:val="single" w:sz="4" w:space="1" w:color="auto"/>
          <w:left w:val="single" w:sz="4" w:space="4" w:color="auto"/>
          <w:bottom w:val="single" w:sz="4" w:space="1" w:color="auto"/>
          <w:right w:val="single" w:sz="4" w:space="4" w:color="auto"/>
        </w:pBdr>
        <w:shd w:val="clear" w:color="auto" w:fill="76923C" w:themeFill="accent3" w:themeFillShade="BF"/>
        <w:spacing w:after="0" w:line="240" w:lineRule="auto"/>
        <w:contextualSpacing/>
        <w:jc w:val="center"/>
        <w:rPr>
          <w:b/>
          <w:color w:val="FFFFFF" w:themeColor="background1"/>
          <w:sz w:val="32"/>
          <w:szCs w:val="32"/>
        </w:rPr>
      </w:pPr>
      <w:r w:rsidRPr="005626DB">
        <w:rPr>
          <w:b/>
          <w:color w:val="FFFFFF" w:themeColor="background1"/>
          <w:sz w:val="32"/>
          <w:szCs w:val="32"/>
        </w:rPr>
        <w:t>Curriculum Design and Delivery</w:t>
      </w:r>
    </w:p>
    <w:p w14:paraId="00E7169B" w14:textId="77777777" w:rsidR="004207AA" w:rsidRPr="005626DB" w:rsidRDefault="004207AA" w:rsidP="004207AA">
      <w:pPr>
        <w:contextualSpacing/>
        <w:jc w:val="center"/>
        <w:rPr>
          <w:b/>
          <w:bCs/>
        </w:rPr>
      </w:pPr>
    </w:p>
    <w:p w14:paraId="3C5ADD8C" w14:textId="0BCDD4B8" w:rsidR="004207AA" w:rsidRPr="005626DB" w:rsidRDefault="004207AA" w:rsidP="004207AA">
      <w:pPr>
        <w:spacing w:after="0" w:line="240" w:lineRule="auto"/>
        <w:jc w:val="both"/>
        <w:rPr>
          <w:b/>
          <w:bCs/>
        </w:rPr>
      </w:pPr>
      <w:r w:rsidRPr="005626DB">
        <w:rPr>
          <w:b/>
          <w:bCs/>
        </w:rPr>
        <w:t xml:space="preserve">Our Curriculum Intent for </w:t>
      </w:r>
      <w:r w:rsidRPr="005626DB">
        <w:rPr>
          <w:b/>
        </w:rPr>
        <w:t xml:space="preserve">Early Years/Primary </w:t>
      </w:r>
      <w:r w:rsidRPr="005626DB">
        <w:rPr>
          <w:b/>
          <w:bCs/>
        </w:rPr>
        <w:t>P</w:t>
      </w:r>
      <w:r w:rsidR="005626DB">
        <w:rPr>
          <w:b/>
          <w:bCs/>
        </w:rPr>
        <w:t>SHE</w:t>
      </w:r>
    </w:p>
    <w:p w14:paraId="04F22845" w14:textId="77777777" w:rsidR="004207AA" w:rsidRPr="005626DB" w:rsidRDefault="004207AA" w:rsidP="004207AA">
      <w:pPr>
        <w:pBdr>
          <w:bottom w:val="single" w:sz="4" w:space="0" w:color="9E0000"/>
        </w:pBdr>
        <w:jc w:val="both"/>
        <w:rPr>
          <w:b/>
          <w:bCs/>
          <w:sz w:val="16"/>
          <w:szCs w:val="16"/>
        </w:rPr>
      </w:pPr>
    </w:p>
    <w:p w14:paraId="014CCFB4" w14:textId="77777777" w:rsidR="005626DB" w:rsidRPr="005626DB" w:rsidRDefault="005626DB" w:rsidP="00DB5F24">
      <w:pPr>
        <w:spacing w:before="100" w:beforeAutospacing="1" w:after="100" w:afterAutospacing="1" w:line="240" w:lineRule="auto"/>
        <w:jc w:val="both"/>
        <w:rPr>
          <w:rFonts w:eastAsia="Times New Roman"/>
          <w:color w:val="000000"/>
          <w:lang w:eastAsia="en-GB"/>
        </w:rPr>
      </w:pPr>
      <w:r w:rsidRPr="005626DB">
        <w:rPr>
          <w:rFonts w:eastAsia="Times New Roman"/>
          <w:color w:val="000000"/>
          <w:lang w:eastAsia="en-GB"/>
        </w:rPr>
        <w:t>Our intent for PSHE in Initial Teacher Education at Sheffield Hallam University is based on two principles:</w:t>
      </w:r>
    </w:p>
    <w:p w14:paraId="7AC8E542" w14:textId="58EAC0A6" w:rsidR="005626DB" w:rsidRDefault="005626DB" w:rsidP="001B789A">
      <w:pPr>
        <w:pStyle w:val="ListParagraph"/>
        <w:numPr>
          <w:ilvl w:val="0"/>
          <w:numId w:val="251"/>
        </w:numPr>
        <w:spacing w:before="100" w:beforeAutospacing="1" w:after="100" w:afterAutospacing="1" w:line="240" w:lineRule="auto"/>
        <w:jc w:val="both"/>
        <w:rPr>
          <w:rFonts w:eastAsia="Times New Roman"/>
          <w:color w:val="000000"/>
          <w:lang w:eastAsia="en-GB"/>
        </w:rPr>
      </w:pPr>
      <w:r w:rsidRPr="007448EC">
        <w:rPr>
          <w:rFonts w:eastAsia="Times New Roman"/>
          <w:color w:val="000000"/>
          <w:lang w:eastAsia="en-GB"/>
        </w:rPr>
        <w:t>The PSHE curriculum gives pupils the knowledge, skills, and attributes they need to thrive, keep themselves healthy and safe and to prepare them for life and work as citizens in modern Britain and the wider world.</w:t>
      </w:r>
    </w:p>
    <w:p w14:paraId="40ED932C" w14:textId="77777777" w:rsidR="007448EC" w:rsidRPr="007448EC" w:rsidRDefault="007448EC" w:rsidP="00DB5F24">
      <w:pPr>
        <w:pStyle w:val="ListParagraph"/>
        <w:spacing w:before="100" w:beforeAutospacing="1" w:after="100" w:afterAutospacing="1" w:line="240" w:lineRule="auto"/>
        <w:jc w:val="both"/>
        <w:rPr>
          <w:rFonts w:eastAsia="Times New Roman"/>
          <w:color w:val="000000"/>
          <w:lang w:eastAsia="en-GB"/>
        </w:rPr>
      </w:pPr>
    </w:p>
    <w:p w14:paraId="08101004" w14:textId="289C0897" w:rsidR="005626DB" w:rsidRPr="007448EC" w:rsidRDefault="005626DB" w:rsidP="001B789A">
      <w:pPr>
        <w:pStyle w:val="ListParagraph"/>
        <w:numPr>
          <w:ilvl w:val="0"/>
          <w:numId w:val="251"/>
        </w:numPr>
        <w:spacing w:before="100" w:beforeAutospacing="1" w:after="100" w:afterAutospacing="1" w:line="240" w:lineRule="auto"/>
        <w:jc w:val="both"/>
        <w:rPr>
          <w:rFonts w:eastAsia="Times New Roman"/>
          <w:color w:val="000000"/>
          <w:lang w:eastAsia="en-GB"/>
        </w:rPr>
      </w:pPr>
      <w:r w:rsidRPr="007448EC">
        <w:rPr>
          <w:rFonts w:eastAsia="Times New Roman"/>
          <w:color w:val="000000"/>
          <w:lang w:eastAsia="en-GB"/>
        </w:rPr>
        <w:t>The tools we use as teachers to develop pupils personally, socially, emotionally and in relation to their health are not restricted to the PSHE curriculum, but form a key part of our day to day classroom life in the rules, routines and relationships we develop. Our classrooms should be places which support children to develop as individuals, in relation to other people and socially, morally, spiritually and culturally. As such, they can support pupils to develop the skills they will need to manage many of the most critical opportunities, challenges and responsibilities they will face growing up.</w:t>
      </w:r>
    </w:p>
    <w:p w14:paraId="5F214811" w14:textId="77777777" w:rsidR="004207AA" w:rsidRPr="005626DB" w:rsidRDefault="004207AA" w:rsidP="00DB5F24">
      <w:pPr>
        <w:jc w:val="both"/>
        <w:rPr>
          <w:b/>
        </w:rPr>
      </w:pPr>
    </w:p>
    <w:p w14:paraId="58FF86ED" w14:textId="2F6C9D39" w:rsidR="004207AA" w:rsidRPr="005626DB" w:rsidRDefault="004207AA" w:rsidP="004207AA">
      <w:pPr>
        <w:jc w:val="both"/>
        <w:rPr>
          <w:b/>
        </w:rPr>
      </w:pPr>
    </w:p>
    <w:p w14:paraId="49BE627D" w14:textId="286C0389" w:rsidR="004207AA" w:rsidRPr="005626DB" w:rsidRDefault="004207AA" w:rsidP="004207AA">
      <w:pPr>
        <w:rPr>
          <w:b/>
        </w:rPr>
      </w:pPr>
      <w:r w:rsidRPr="005626DB">
        <w:rPr>
          <w:b/>
        </w:rPr>
        <w:br w:type="page"/>
      </w:r>
    </w:p>
    <w:tbl>
      <w:tblPr>
        <w:tblW w:w="9540" w:type="dxa"/>
        <w:jc w:val="center"/>
        <w:tblCellMar>
          <w:left w:w="142" w:type="dxa"/>
          <w:right w:w="0" w:type="dxa"/>
        </w:tblCellMar>
        <w:tblLook w:val="04A0" w:firstRow="1" w:lastRow="0" w:firstColumn="1" w:lastColumn="0" w:noHBand="0" w:noVBand="1"/>
      </w:tblPr>
      <w:tblGrid>
        <w:gridCol w:w="2033"/>
        <w:gridCol w:w="7507"/>
      </w:tblGrid>
      <w:tr w:rsidR="0078691D" w:rsidRPr="00D47FD1" w14:paraId="74643E50" w14:textId="77777777" w:rsidTr="0078691D">
        <w:trPr>
          <w:trHeight w:val="631"/>
          <w:jc w:val="center"/>
        </w:trPr>
        <w:tc>
          <w:tcPr>
            <w:tcW w:w="9540" w:type="dxa"/>
            <w:gridSpan w:val="2"/>
            <w:tcBorders>
              <w:top w:val="single" w:sz="8" w:space="0" w:color="auto"/>
              <w:left w:val="single" w:sz="8" w:space="0" w:color="auto"/>
              <w:bottom w:val="single" w:sz="8" w:space="0" w:color="auto"/>
              <w:right w:val="single" w:sz="8" w:space="0" w:color="auto"/>
            </w:tcBorders>
            <w:shd w:val="clear" w:color="auto" w:fill="76923C" w:themeFill="accent3" w:themeFillShade="BF"/>
          </w:tcPr>
          <w:p w14:paraId="32CEB425" w14:textId="77777777" w:rsidR="0078691D" w:rsidRPr="00D47FD1" w:rsidRDefault="0078691D" w:rsidP="006C14D3">
            <w:pPr>
              <w:spacing w:after="0" w:line="243" w:lineRule="atLeast"/>
              <w:ind w:right="-20"/>
              <w:jc w:val="center"/>
              <w:rPr>
                <w:rFonts w:eastAsia="Times New Roman"/>
                <w:b/>
                <w:bCs/>
                <w:lang w:eastAsia="en-GB"/>
              </w:rPr>
            </w:pPr>
            <w:bookmarkStart w:id="2" w:name="_Hlk42670682"/>
          </w:p>
          <w:p w14:paraId="3EE1B832" w14:textId="77777777" w:rsidR="0078691D" w:rsidRPr="00D47FD1" w:rsidRDefault="0078691D" w:rsidP="006C14D3">
            <w:pPr>
              <w:spacing w:after="0" w:line="243" w:lineRule="atLeast"/>
              <w:ind w:right="-20"/>
              <w:jc w:val="center"/>
              <w:rPr>
                <w:rFonts w:eastAsia="Times New Roman"/>
                <w:b/>
                <w:bCs/>
                <w:lang w:eastAsia="en-GB"/>
              </w:rPr>
            </w:pPr>
            <w:r w:rsidRPr="0078691D">
              <w:rPr>
                <w:rFonts w:eastAsia="Times New Roman"/>
                <w:b/>
                <w:bCs/>
                <w:color w:val="FFFFFF" w:themeColor="background1"/>
                <w:lang w:eastAsia="en-GB"/>
              </w:rPr>
              <w:t xml:space="preserve">PSHE Session </w:t>
            </w:r>
          </w:p>
        </w:tc>
      </w:tr>
      <w:tr w:rsidR="0078691D" w:rsidRPr="00D47FD1" w14:paraId="08409D2A" w14:textId="77777777" w:rsidTr="006C14D3">
        <w:trPr>
          <w:trHeight w:val="621"/>
          <w:jc w:val="center"/>
        </w:trPr>
        <w:tc>
          <w:tcPr>
            <w:tcW w:w="2033" w:type="dxa"/>
            <w:tcBorders>
              <w:top w:val="nil"/>
              <w:left w:val="single" w:sz="8" w:space="0" w:color="auto"/>
              <w:bottom w:val="single" w:sz="8" w:space="0" w:color="auto"/>
              <w:right w:val="single" w:sz="8" w:space="0" w:color="auto"/>
            </w:tcBorders>
          </w:tcPr>
          <w:p w14:paraId="44B76F55" w14:textId="77777777" w:rsidR="0078691D" w:rsidRPr="00D47FD1" w:rsidRDefault="0078691D" w:rsidP="006C14D3">
            <w:pPr>
              <w:spacing w:after="0" w:line="240" w:lineRule="auto"/>
              <w:ind w:right="-23"/>
              <w:contextualSpacing/>
              <w:rPr>
                <w:rFonts w:eastAsia="Times New Roman"/>
                <w:b/>
                <w:bCs/>
                <w:color w:val="4B92DB"/>
                <w:spacing w:val="-1"/>
                <w:lang w:eastAsia="en-GB"/>
              </w:rPr>
            </w:pPr>
            <w:r w:rsidRPr="00D47FD1">
              <w:rPr>
                <w:rFonts w:eastAsia="Times New Roman"/>
                <w:b/>
                <w:bCs/>
                <w:color w:val="4B92DB"/>
                <w:spacing w:val="-1"/>
                <w:lang w:eastAsia="en-GB"/>
              </w:rPr>
              <w:t>WHAT?</w:t>
            </w:r>
          </w:p>
          <w:p w14:paraId="4C36FBDA" w14:textId="77777777" w:rsidR="0078691D" w:rsidRPr="00D47FD1" w:rsidRDefault="0078691D" w:rsidP="006C14D3">
            <w:pPr>
              <w:spacing w:after="0" w:line="240" w:lineRule="auto"/>
              <w:ind w:right="-23"/>
              <w:contextualSpacing/>
              <w:rPr>
                <w:rFonts w:eastAsia="Times New Roman"/>
                <w:b/>
                <w:bCs/>
                <w:color w:val="4B92DB"/>
                <w:spacing w:val="-1"/>
                <w:lang w:eastAsia="en-GB"/>
              </w:rPr>
            </w:pPr>
          </w:p>
          <w:p w14:paraId="7468AA37" w14:textId="77777777" w:rsidR="0078691D" w:rsidRPr="00D47FD1" w:rsidRDefault="0078691D" w:rsidP="006C14D3">
            <w:pPr>
              <w:spacing w:after="0" w:line="240" w:lineRule="auto"/>
              <w:ind w:right="-23"/>
              <w:contextualSpacing/>
              <w:rPr>
                <w:rFonts w:eastAsia="Times New Roman"/>
                <w:b/>
                <w:bCs/>
                <w:color w:val="4B92DB"/>
                <w:spacing w:val="-1"/>
                <w:lang w:eastAsia="en-GB"/>
              </w:rPr>
            </w:pPr>
            <w:r w:rsidRPr="00D47FD1">
              <w:rPr>
                <w:rFonts w:eastAsia="Times New Roman"/>
                <w:b/>
                <w:bCs/>
                <w:color w:val="4B92DB"/>
                <w:spacing w:val="-1"/>
                <w:lang w:eastAsia="en-GB"/>
              </w:rPr>
              <w:t xml:space="preserve">Session </w:t>
            </w:r>
          </w:p>
          <w:p w14:paraId="6E56FFE1" w14:textId="77777777" w:rsidR="0078691D" w:rsidRPr="00D47FD1" w:rsidRDefault="0078691D" w:rsidP="006C14D3">
            <w:pPr>
              <w:spacing w:after="0" w:line="240" w:lineRule="auto"/>
              <w:ind w:right="-23"/>
              <w:contextualSpacing/>
              <w:rPr>
                <w:rFonts w:eastAsia="Times New Roman"/>
                <w:lang w:eastAsia="en-GB"/>
              </w:rPr>
            </w:pPr>
            <w:r w:rsidRPr="00D47FD1">
              <w:rPr>
                <w:rFonts w:eastAsia="Times New Roman"/>
                <w:b/>
                <w:bCs/>
                <w:color w:val="4B92DB"/>
                <w:spacing w:val="-1"/>
                <w:lang w:eastAsia="en-GB"/>
              </w:rPr>
              <w:t>Titles</w:t>
            </w:r>
          </w:p>
        </w:tc>
        <w:tc>
          <w:tcPr>
            <w:tcW w:w="7507" w:type="dxa"/>
            <w:tcBorders>
              <w:top w:val="nil"/>
              <w:left w:val="nil"/>
              <w:bottom w:val="single" w:sz="8" w:space="0" w:color="auto"/>
              <w:right w:val="single" w:sz="8" w:space="0" w:color="auto"/>
            </w:tcBorders>
          </w:tcPr>
          <w:p w14:paraId="1AA35D57" w14:textId="2E1758A8" w:rsidR="0078691D" w:rsidRPr="00D47FD1" w:rsidRDefault="0078691D" w:rsidP="006C14D3">
            <w:pPr>
              <w:spacing w:after="0" w:line="256" w:lineRule="atLeast"/>
              <w:ind w:right="221"/>
              <w:rPr>
                <w:rFonts w:eastAsia="Times New Roman"/>
                <w:b/>
                <w:color w:val="00B050"/>
                <w:lang w:eastAsia="en-GB"/>
              </w:rPr>
            </w:pPr>
            <w:r w:rsidRPr="00D37EC5">
              <w:rPr>
                <w:rFonts w:eastAsia="Times New Roman"/>
                <w:b/>
                <w:color w:val="FF0000"/>
                <w:u w:val="single"/>
                <w:lang w:eastAsia="en-GB"/>
              </w:rPr>
              <w:t>3-7:  PSHE in KS1</w:t>
            </w:r>
          </w:p>
        </w:tc>
      </w:tr>
      <w:tr w:rsidR="0078691D" w:rsidRPr="00D47FD1" w14:paraId="179BB140" w14:textId="77777777" w:rsidTr="006C14D3">
        <w:trPr>
          <w:trHeight w:val="1659"/>
          <w:jc w:val="center"/>
        </w:trPr>
        <w:tc>
          <w:tcPr>
            <w:tcW w:w="2033" w:type="dxa"/>
            <w:tcBorders>
              <w:top w:val="nil"/>
              <w:left w:val="single" w:sz="8" w:space="0" w:color="auto"/>
              <w:bottom w:val="single" w:sz="8" w:space="0" w:color="auto"/>
              <w:right w:val="single" w:sz="8" w:space="0" w:color="auto"/>
            </w:tcBorders>
          </w:tcPr>
          <w:p w14:paraId="31D9FD78" w14:textId="77777777" w:rsidR="0078691D" w:rsidRPr="00D47FD1" w:rsidRDefault="0078691D" w:rsidP="006C14D3">
            <w:pPr>
              <w:spacing w:after="0" w:line="240" w:lineRule="auto"/>
              <w:ind w:right="-23"/>
              <w:contextualSpacing/>
              <w:rPr>
                <w:rFonts w:eastAsia="Times New Roman"/>
                <w:b/>
                <w:bCs/>
                <w:color w:val="4B92DB"/>
                <w:lang w:eastAsia="en-GB"/>
              </w:rPr>
            </w:pPr>
            <w:r w:rsidRPr="00D47FD1">
              <w:rPr>
                <w:rFonts w:eastAsia="Times New Roman"/>
                <w:b/>
                <w:bCs/>
                <w:color w:val="4B92DB"/>
                <w:lang w:eastAsia="en-GB"/>
              </w:rPr>
              <w:t>WHY THIS?</w:t>
            </w:r>
          </w:p>
          <w:p w14:paraId="12DDBAB0" w14:textId="77777777" w:rsidR="0078691D" w:rsidRPr="00D47FD1" w:rsidRDefault="0078691D" w:rsidP="006C14D3">
            <w:pPr>
              <w:spacing w:after="0" w:line="240" w:lineRule="auto"/>
              <w:ind w:right="-23"/>
              <w:contextualSpacing/>
              <w:rPr>
                <w:rFonts w:eastAsia="Times New Roman"/>
                <w:b/>
                <w:bCs/>
                <w:color w:val="4B92DB"/>
                <w:lang w:eastAsia="en-GB"/>
              </w:rPr>
            </w:pPr>
          </w:p>
          <w:p w14:paraId="5F4FC076" w14:textId="77777777" w:rsidR="0078691D" w:rsidRPr="00D47FD1" w:rsidRDefault="0078691D" w:rsidP="006C14D3">
            <w:pPr>
              <w:spacing w:after="0" w:line="240" w:lineRule="auto"/>
              <w:ind w:right="-23"/>
              <w:contextualSpacing/>
              <w:rPr>
                <w:rFonts w:eastAsia="Times New Roman"/>
                <w:b/>
                <w:bCs/>
                <w:color w:val="4B92DB"/>
                <w:lang w:eastAsia="en-GB"/>
              </w:rPr>
            </w:pPr>
            <w:r w:rsidRPr="00D47FD1">
              <w:rPr>
                <w:rFonts w:eastAsia="Times New Roman"/>
                <w:b/>
                <w:bCs/>
                <w:color w:val="4B92DB"/>
                <w:lang w:eastAsia="en-GB"/>
              </w:rPr>
              <w:t>Learning</w:t>
            </w:r>
          </w:p>
          <w:p w14:paraId="1197567F" w14:textId="77777777" w:rsidR="0078691D" w:rsidRPr="00D47FD1" w:rsidRDefault="0078691D" w:rsidP="006C14D3">
            <w:pPr>
              <w:spacing w:after="0" w:line="240" w:lineRule="auto"/>
              <w:ind w:right="-23"/>
              <w:contextualSpacing/>
              <w:rPr>
                <w:rFonts w:eastAsia="Times New Roman"/>
                <w:lang w:eastAsia="en-GB"/>
              </w:rPr>
            </w:pPr>
            <w:r w:rsidRPr="00D47FD1">
              <w:rPr>
                <w:rFonts w:eastAsia="Times New Roman"/>
                <w:b/>
                <w:bCs/>
                <w:color w:val="4B92DB"/>
                <w:lang w:eastAsia="en-GB"/>
              </w:rPr>
              <w:t>O</w:t>
            </w:r>
            <w:r w:rsidRPr="00D47FD1">
              <w:rPr>
                <w:rFonts w:eastAsia="Times New Roman"/>
                <w:b/>
                <w:bCs/>
                <w:color w:val="4B92DB"/>
                <w:spacing w:val="-1"/>
                <w:lang w:eastAsia="en-GB"/>
              </w:rPr>
              <w:t>utcomes</w:t>
            </w:r>
          </w:p>
        </w:tc>
        <w:tc>
          <w:tcPr>
            <w:tcW w:w="7507" w:type="dxa"/>
            <w:tcBorders>
              <w:top w:val="nil"/>
              <w:left w:val="nil"/>
              <w:bottom w:val="single" w:sz="8" w:space="0" w:color="auto"/>
              <w:right w:val="single" w:sz="8" w:space="0" w:color="auto"/>
            </w:tcBorders>
          </w:tcPr>
          <w:p w14:paraId="75DE01A0" w14:textId="77777777" w:rsidR="0078691D" w:rsidRPr="00271E49" w:rsidRDefault="0078691D" w:rsidP="0078691D">
            <w:pPr>
              <w:pStyle w:val="ListParagraph"/>
              <w:numPr>
                <w:ilvl w:val="0"/>
                <w:numId w:val="1"/>
              </w:numPr>
              <w:spacing w:after="0" w:line="240" w:lineRule="auto"/>
            </w:pPr>
            <w:r w:rsidRPr="00D47FD1">
              <w:rPr>
                <w:rFonts w:eastAsia="Times New Roman"/>
                <w:lang w:eastAsia="en-GB"/>
              </w:rPr>
              <w:t xml:space="preserve">By the end of this session trainees will </w:t>
            </w:r>
            <w:r>
              <w:rPr>
                <w:rFonts w:eastAsia="Times New Roman"/>
                <w:lang w:eastAsia="en-GB"/>
              </w:rPr>
              <w:t>have</w:t>
            </w:r>
            <w:r w:rsidRPr="00D47FD1">
              <w:rPr>
                <w:rFonts w:eastAsia="Times New Roman"/>
                <w:lang w:eastAsia="en-GB"/>
              </w:rPr>
              <w:t>:</w:t>
            </w:r>
            <w:r w:rsidRPr="00271E49">
              <w:t xml:space="preserve"> </w:t>
            </w:r>
          </w:p>
          <w:p w14:paraId="60F15FDE" w14:textId="77777777" w:rsidR="0078691D" w:rsidRPr="00D01A20" w:rsidRDefault="0078691D" w:rsidP="0078691D">
            <w:pPr>
              <w:pStyle w:val="ListParagraph"/>
              <w:numPr>
                <w:ilvl w:val="0"/>
                <w:numId w:val="1"/>
              </w:numPr>
              <w:rPr>
                <w:rFonts w:eastAsia="Times New Roman"/>
                <w:lang w:eastAsia="en-GB"/>
              </w:rPr>
            </w:pPr>
            <w:r>
              <w:rPr>
                <w:rFonts w:eastAsia="Times New Roman"/>
                <w:lang w:eastAsia="en-GB"/>
              </w:rPr>
              <w:t>d</w:t>
            </w:r>
            <w:r w:rsidRPr="00D01A20">
              <w:rPr>
                <w:rFonts w:eastAsia="Times New Roman"/>
                <w:lang w:eastAsia="en-GB"/>
              </w:rPr>
              <w:t>evelop</w:t>
            </w:r>
            <w:r>
              <w:rPr>
                <w:rFonts w:eastAsia="Times New Roman"/>
                <w:lang w:eastAsia="en-GB"/>
              </w:rPr>
              <w:t>ed an</w:t>
            </w:r>
            <w:r w:rsidRPr="00D01A20">
              <w:rPr>
                <w:rFonts w:eastAsia="Times New Roman"/>
                <w:lang w:eastAsia="en-GB"/>
              </w:rPr>
              <w:t xml:space="preserve"> understanding of good practice in, and teaching strategies for </w:t>
            </w:r>
            <w:r>
              <w:rPr>
                <w:rFonts w:eastAsia="Times New Roman"/>
                <w:lang w:eastAsia="en-GB"/>
              </w:rPr>
              <w:t>P</w:t>
            </w:r>
            <w:r w:rsidRPr="00D01A20">
              <w:rPr>
                <w:rFonts w:eastAsia="Times New Roman"/>
                <w:lang w:eastAsia="en-GB"/>
              </w:rPr>
              <w:t>SHE at KS1 (building on FS PSED)</w:t>
            </w:r>
          </w:p>
          <w:p w14:paraId="26F7B485" w14:textId="77777777" w:rsidR="0078691D" w:rsidRPr="00D01A20" w:rsidRDefault="0078691D" w:rsidP="0078691D">
            <w:pPr>
              <w:pStyle w:val="ListParagraph"/>
              <w:numPr>
                <w:ilvl w:val="0"/>
                <w:numId w:val="1"/>
              </w:numPr>
              <w:rPr>
                <w:rFonts w:eastAsia="Times New Roman"/>
                <w:lang w:eastAsia="en-GB"/>
              </w:rPr>
            </w:pPr>
            <w:r w:rsidRPr="00D01A20">
              <w:rPr>
                <w:rFonts w:eastAsia="Times New Roman"/>
                <w:lang w:eastAsia="en-GB"/>
              </w:rPr>
              <w:t>develop</w:t>
            </w:r>
            <w:r>
              <w:rPr>
                <w:rFonts w:eastAsia="Times New Roman"/>
                <w:lang w:eastAsia="en-GB"/>
              </w:rPr>
              <w:t>ed</w:t>
            </w:r>
            <w:r w:rsidRPr="00D01A20">
              <w:rPr>
                <w:rFonts w:eastAsia="Times New Roman"/>
                <w:lang w:eastAsia="en-GB"/>
              </w:rPr>
              <w:t xml:space="preserve"> further understanding of age appropriate teaching of body image</w:t>
            </w:r>
            <w:r>
              <w:rPr>
                <w:rFonts w:eastAsia="Times New Roman"/>
                <w:lang w:eastAsia="en-GB"/>
              </w:rPr>
              <w:t xml:space="preserve">, </w:t>
            </w:r>
            <w:r w:rsidRPr="00D01A20">
              <w:rPr>
                <w:rFonts w:eastAsia="Times New Roman"/>
                <w:lang w:eastAsia="en-GB"/>
              </w:rPr>
              <w:t xml:space="preserve">change, online safety and keeping safe from sexual abuse, </w:t>
            </w:r>
          </w:p>
          <w:p w14:paraId="07D5293D" w14:textId="77777777" w:rsidR="0078691D" w:rsidRPr="004E60E6" w:rsidRDefault="0078691D" w:rsidP="0078691D">
            <w:pPr>
              <w:pStyle w:val="ListParagraph"/>
              <w:numPr>
                <w:ilvl w:val="0"/>
                <w:numId w:val="1"/>
              </w:numPr>
              <w:rPr>
                <w:rFonts w:eastAsia="Times New Roman"/>
                <w:lang w:eastAsia="en-GB"/>
              </w:rPr>
            </w:pPr>
            <w:r>
              <w:rPr>
                <w:rFonts w:eastAsia="Times New Roman"/>
                <w:lang w:eastAsia="en-GB"/>
              </w:rPr>
              <w:t>e</w:t>
            </w:r>
            <w:r w:rsidRPr="00D01A20">
              <w:rPr>
                <w:rFonts w:eastAsia="Times New Roman"/>
                <w:lang w:eastAsia="en-GB"/>
              </w:rPr>
              <w:t>xplore</w:t>
            </w:r>
            <w:r>
              <w:rPr>
                <w:rFonts w:eastAsia="Times New Roman"/>
                <w:lang w:eastAsia="en-GB"/>
              </w:rPr>
              <w:t>d</w:t>
            </w:r>
            <w:r w:rsidRPr="00D01A20">
              <w:rPr>
                <w:rFonts w:eastAsia="Times New Roman"/>
                <w:lang w:eastAsia="en-GB"/>
              </w:rPr>
              <w:t xml:space="preserve"> concerns and raise</w:t>
            </w:r>
            <w:r>
              <w:rPr>
                <w:rFonts w:eastAsia="Times New Roman"/>
                <w:lang w:eastAsia="en-GB"/>
              </w:rPr>
              <w:t>d</w:t>
            </w:r>
            <w:r w:rsidRPr="00D01A20">
              <w:rPr>
                <w:rFonts w:eastAsia="Times New Roman"/>
                <w:lang w:eastAsia="en-GB"/>
              </w:rPr>
              <w:t xml:space="preserve"> questions</w:t>
            </w:r>
          </w:p>
        </w:tc>
      </w:tr>
      <w:tr w:rsidR="0078691D" w:rsidRPr="00D47FD1" w14:paraId="34239221" w14:textId="77777777" w:rsidTr="006C14D3">
        <w:trPr>
          <w:trHeight w:val="1621"/>
          <w:jc w:val="center"/>
        </w:trPr>
        <w:tc>
          <w:tcPr>
            <w:tcW w:w="2033" w:type="dxa"/>
            <w:tcBorders>
              <w:top w:val="nil"/>
              <w:left w:val="single" w:sz="8" w:space="0" w:color="auto"/>
              <w:bottom w:val="single" w:sz="8" w:space="0" w:color="auto"/>
              <w:right w:val="single" w:sz="8" w:space="0" w:color="auto"/>
            </w:tcBorders>
          </w:tcPr>
          <w:p w14:paraId="4AEB9E8B" w14:textId="77777777" w:rsidR="0078691D" w:rsidRPr="00D47FD1" w:rsidRDefault="0078691D" w:rsidP="006C14D3">
            <w:pPr>
              <w:spacing w:before="87" w:after="0" w:line="240" w:lineRule="auto"/>
              <w:ind w:right="-23"/>
              <w:contextualSpacing/>
              <w:rPr>
                <w:rFonts w:eastAsia="Times New Roman"/>
                <w:b/>
                <w:bCs/>
                <w:color w:val="4B92DB"/>
                <w:spacing w:val="1"/>
                <w:lang w:eastAsia="en-GB"/>
              </w:rPr>
            </w:pPr>
            <w:r w:rsidRPr="00D47FD1">
              <w:rPr>
                <w:rFonts w:eastAsia="Times New Roman"/>
                <w:b/>
                <w:bCs/>
                <w:color w:val="4B92DB"/>
                <w:spacing w:val="1"/>
                <w:lang w:eastAsia="en-GB"/>
              </w:rPr>
              <w:t>WHY NOW?</w:t>
            </w:r>
          </w:p>
          <w:p w14:paraId="4C2E2079" w14:textId="77777777" w:rsidR="0078691D" w:rsidRPr="00D47FD1" w:rsidRDefault="0078691D" w:rsidP="006C14D3">
            <w:pPr>
              <w:spacing w:before="87" w:after="0" w:line="240" w:lineRule="auto"/>
              <w:ind w:right="-23"/>
              <w:contextualSpacing/>
              <w:rPr>
                <w:rFonts w:eastAsia="Times New Roman"/>
                <w:b/>
                <w:bCs/>
                <w:color w:val="4B92DB"/>
                <w:spacing w:val="1"/>
                <w:lang w:eastAsia="en-GB"/>
              </w:rPr>
            </w:pPr>
          </w:p>
          <w:p w14:paraId="20A0A3F7" w14:textId="77777777" w:rsidR="0078691D" w:rsidRPr="00D47FD1" w:rsidRDefault="0078691D" w:rsidP="006C14D3">
            <w:pPr>
              <w:spacing w:before="87" w:after="0" w:line="240" w:lineRule="auto"/>
              <w:ind w:right="-23"/>
              <w:contextualSpacing/>
              <w:rPr>
                <w:rFonts w:eastAsia="Times New Roman"/>
                <w:b/>
                <w:bCs/>
                <w:color w:val="4B92DB"/>
                <w:spacing w:val="1"/>
                <w:lang w:eastAsia="en-GB"/>
              </w:rPr>
            </w:pPr>
            <w:r w:rsidRPr="00D47FD1">
              <w:rPr>
                <w:rFonts w:eastAsia="Times New Roman"/>
                <w:b/>
                <w:bCs/>
                <w:color w:val="4B92DB"/>
                <w:spacing w:val="-1"/>
                <w:lang w:eastAsia="en-GB"/>
              </w:rPr>
              <w:t>Curriculum Design &amp; Key Messages</w:t>
            </w:r>
          </w:p>
        </w:tc>
        <w:tc>
          <w:tcPr>
            <w:tcW w:w="7507" w:type="dxa"/>
            <w:tcBorders>
              <w:top w:val="nil"/>
              <w:left w:val="nil"/>
              <w:bottom w:val="single" w:sz="8" w:space="0" w:color="auto"/>
              <w:right w:val="single" w:sz="8" w:space="0" w:color="auto"/>
            </w:tcBorders>
          </w:tcPr>
          <w:p w14:paraId="4DBF04AF" w14:textId="77777777" w:rsidR="0078691D" w:rsidRPr="00D47FD1" w:rsidRDefault="0078691D" w:rsidP="006C14D3">
            <w:pPr>
              <w:pStyle w:val="ListParagraph"/>
              <w:spacing w:after="0" w:line="240" w:lineRule="auto"/>
              <w:ind w:left="0" w:right="120"/>
              <w:rPr>
                <w:rFonts w:eastAsia="Times New Roman"/>
                <w:lang w:eastAsia="en-GB"/>
              </w:rPr>
            </w:pPr>
            <w:r w:rsidRPr="00D47FD1">
              <w:rPr>
                <w:rFonts w:eastAsia="Times New Roman"/>
                <w:iCs/>
                <w:lang w:eastAsia="en-GB"/>
              </w:rPr>
              <w:t xml:space="preserve">To equip trainees with subject knowledge and pedagogy to engage pupils in </w:t>
            </w:r>
            <w:r>
              <w:rPr>
                <w:rFonts w:eastAsia="Times New Roman"/>
                <w:iCs/>
                <w:lang w:eastAsia="en-GB"/>
              </w:rPr>
              <w:t>safe and effective PSHE lessons. It is essential for trainees to consider both the PSHE curriculum and the wider role of their work in classrooms to support social, moral, spiritual and cultural development and equipping children to develop as citizens of the classroom and the wider world.</w:t>
            </w:r>
          </w:p>
        </w:tc>
      </w:tr>
      <w:tr w:rsidR="0078691D" w:rsidRPr="00D47FD1" w14:paraId="3EB39B6B" w14:textId="77777777" w:rsidTr="006C14D3">
        <w:trPr>
          <w:trHeight w:val="545"/>
          <w:jc w:val="center"/>
        </w:trPr>
        <w:tc>
          <w:tcPr>
            <w:tcW w:w="2033" w:type="dxa"/>
            <w:tcBorders>
              <w:top w:val="nil"/>
              <w:left w:val="single" w:sz="8" w:space="0" w:color="auto"/>
              <w:bottom w:val="single" w:sz="8" w:space="0" w:color="auto"/>
              <w:right w:val="single" w:sz="8" w:space="0" w:color="auto"/>
            </w:tcBorders>
          </w:tcPr>
          <w:p w14:paraId="53A9CCAF" w14:textId="77777777" w:rsidR="0078691D" w:rsidRPr="00D47FD1" w:rsidRDefault="0078691D" w:rsidP="006C14D3">
            <w:pPr>
              <w:spacing w:before="87" w:after="0" w:line="240" w:lineRule="auto"/>
              <w:ind w:right="-23"/>
              <w:contextualSpacing/>
              <w:rPr>
                <w:rFonts w:eastAsia="Times New Roman"/>
                <w:b/>
                <w:bCs/>
                <w:color w:val="4B92DB"/>
                <w:spacing w:val="1"/>
                <w:lang w:eastAsia="en-GB"/>
              </w:rPr>
            </w:pPr>
            <w:r w:rsidRPr="00D47FD1">
              <w:rPr>
                <w:rFonts w:eastAsia="Times New Roman"/>
                <w:b/>
                <w:bCs/>
                <w:color w:val="4B92DB"/>
                <w:spacing w:val="1"/>
                <w:lang w:eastAsia="en-GB"/>
              </w:rPr>
              <w:t>HOW?</w:t>
            </w:r>
          </w:p>
          <w:p w14:paraId="341E4777" w14:textId="77777777" w:rsidR="0078691D" w:rsidRPr="00D47FD1" w:rsidRDefault="0078691D" w:rsidP="006C14D3">
            <w:pPr>
              <w:spacing w:before="87" w:after="0" w:line="240" w:lineRule="auto"/>
              <w:ind w:right="-23"/>
              <w:contextualSpacing/>
              <w:rPr>
                <w:rFonts w:eastAsia="Times New Roman"/>
                <w:b/>
                <w:bCs/>
                <w:color w:val="4B92DB"/>
                <w:spacing w:val="1"/>
                <w:lang w:eastAsia="en-GB"/>
              </w:rPr>
            </w:pPr>
          </w:p>
          <w:p w14:paraId="08A87DAB" w14:textId="77777777" w:rsidR="0078691D" w:rsidRPr="00D47FD1" w:rsidRDefault="0078691D" w:rsidP="006C14D3">
            <w:pPr>
              <w:spacing w:before="87" w:after="0" w:line="240" w:lineRule="auto"/>
              <w:ind w:right="-23"/>
              <w:contextualSpacing/>
              <w:rPr>
                <w:rFonts w:eastAsia="Times New Roman"/>
                <w:b/>
                <w:bCs/>
                <w:color w:val="4B92DB"/>
                <w:spacing w:val="1"/>
                <w:lang w:eastAsia="en-GB"/>
              </w:rPr>
            </w:pPr>
            <w:r w:rsidRPr="00D47FD1">
              <w:rPr>
                <w:rFonts w:eastAsia="Times New Roman"/>
                <w:b/>
                <w:bCs/>
                <w:color w:val="4B92DB"/>
                <w:spacing w:val="1"/>
                <w:lang w:eastAsia="en-GB"/>
              </w:rPr>
              <w:t xml:space="preserve">Session </w:t>
            </w:r>
          </w:p>
          <w:p w14:paraId="42E9D001" w14:textId="77777777" w:rsidR="0078691D" w:rsidRPr="00D47FD1" w:rsidRDefault="0078691D" w:rsidP="006C14D3">
            <w:pPr>
              <w:spacing w:before="87" w:after="0" w:line="240" w:lineRule="auto"/>
              <w:ind w:right="-23"/>
              <w:contextualSpacing/>
              <w:rPr>
                <w:rFonts w:eastAsia="Times New Roman"/>
                <w:lang w:eastAsia="en-GB"/>
              </w:rPr>
            </w:pPr>
            <w:r w:rsidRPr="00D47FD1">
              <w:rPr>
                <w:rFonts w:eastAsia="Times New Roman"/>
                <w:b/>
                <w:bCs/>
                <w:color w:val="4B92DB"/>
                <w:spacing w:val="1"/>
                <w:lang w:eastAsia="en-GB"/>
              </w:rPr>
              <w:t xml:space="preserve">Content </w:t>
            </w:r>
          </w:p>
        </w:tc>
        <w:tc>
          <w:tcPr>
            <w:tcW w:w="7507" w:type="dxa"/>
            <w:tcBorders>
              <w:top w:val="nil"/>
              <w:left w:val="nil"/>
              <w:bottom w:val="single" w:sz="8" w:space="0" w:color="auto"/>
              <w:right w:val="single" w:sz="8" w:space="0" w:color="auto"/>
            </w:tcBorders>
          </w:tcPr>
          <w:p w14:paraId="1EDD89C3" w14:textId="77777777" w:rsidR="0078691D" w:rsidRDefault="0078691D" w:rsidP="006C14D3">
            <w:pPr>
              <w:spacing w:after="0" w:line="256" w:lineRule="atLeast"/>
              <w:ind w:right="221"/>
              <w:rPr>
                <w:rFonts w:eastAsia="Times New Roman"/>
                <w:lang w:eastAsia="en-GB"/>
              </w:rPr>
            </w:pPr>
            <w:r w:rsidRPr="00D47FD1">
              <w:rPr>
                <w:rFonts w:eastAsia="Times New Roman"/>
                <w:lang w:eastAsia="en-GB"/>
              </w:rPr>
              <w:t>During the session trainees will:</w:t>
            </w:r>
          </w:p>
          <w:p w14:paraId="33FAB7B0" w14:textId="77777777" w:rsidR="0078691D" w:rsidRPr="00962401" w:rsidRDefault="0078691D" w:rsidP="001B789A">
            <w:pPr>
              <w:pStyle w:val="ListParagraph"/>
              <w:numPr>
                <w:ilvl w:val="0"/>
                <w:numId w:val="237"/>
              </w:numPr>
              <w:spacing w:after="0" w:line="256" w:lineRule="atLeast"/>
              <w:ind w:left="362" w:right="221"/>
              <w:rPr>
                <w:rFonts w:eastAsia="Times New Roman"/>
                <w:i/>
                <w:iCs/>
                <w:lang w:eastAsia="en-GB"/>
              </w:rPr>
            </w:pPr>
            <w:r w:rsidRPr="00962401">
              <w:rPr>
                <w:rFonts w:eastAsia="Times New Roman"/>
                <w:i/>
                <w:iCs/>
                <w:lang w:eastAsia="en-GB"/>
              </w:rPr>
              <w:t xml:space="preserve">individually engage with and reflect upon age appropriate teaching strategies </w:t>
            </w:r>
          </w:p>
          <w:p w14:paraId="3465971B" w14:textId="77777777" w:rsidR="0078691D" w:rsidRPr="00962401" w:rsidRDefault="0078691D" w:rsidP="0078691D">
            <w:pPr>
              <w:pStyle w:val="ListParagraph"/>
              <w:numPr>
                <w:ilvl w:val="0"/>
                <w:numId w:val="57"/>
              </w:numPr>
              <w:spacing w:after="0" w:line="256" w:lineRule="atLeast"/>
              <w:ind w:right="221"/>
              <w:rPr>
                <w:rFonts w:eastAsia="Times New Roman"/>
                <w:i/>
                <w:iCs/>
                <w:lang w:eastAsia="en-GB"/>
              </w:rPr>
            </w:pPr>
            <w:r w:rsidRPr="00962401">
              <w:rPr>
                <w:rFonts w:eastAsia="Times New Roman"/>
                <w:i/>
                <w:iCs/>
                <w:lang w:eastAsia="en-GB"/>
              </w:rPr>
              <w:t>set ground rules for and then engage in small break out group discussion</w:t>
            </w:r>
          </w:p>
          <w:p w14:paraId="3862BB2E" w14:textId="77777777" w:rsidR="0078691D" w:rsidRPr="00962401" w:rsidRDefault="0078691D" w:rsidP="0078691D">
            <w:pPr>
              <w:pStyle w:val="ListParagraph"/>
              <w:numPr>
                <w:ilvl w:val="0"/>
                <w:numId w:val="57"/>
              </w:numPr>
              <w:spacing w:after="0" w:line="256" w:lineRule="atLeast"/>
              <w:ind w:right="221"/>
              <w:rPr>
                <w:rFonts w:eastAsia="Times New Roman"/>
                <w:lang w:eastAsia="en-GB"/>
              </w:rPr>
            </w:pPr>
            <w:r w:rsidRPr="00962401">
              <w:rPr>
                <w:rFonts w:eastAsia="Times New Roman"/>
                <w:i/>
                <w:iCs/>
                <w:lang w:eastAsia="en-GB"/>
              </w:rPr>
              <w:t>raise questions and concerns</w:t>
            </w:r>
          </w:p>
        </w:tc>
      </w:tr>
      <w:tr w:rsidR="0078691D" w:rsidRPr="00D47FD1" w14:paraId="20ECD9FB" w14:textId="77777777" w:rsidTr="006C14D3">
        <w:trPr>
          <w:trHeight w:val="755"/>
          <w:jc w:val="center"/>
        </w:trPr>
        <w:tc>
          <w:tcPr>
            <w:tcW w:w="2033" w:type="dxa"/>
            <w:tcBorders>
              <w:top w:val="nil"/>
              <w:left w:val="single" w:sz="8" w:space="0" w:color="auto"/>
              <w:bottom w:val="single" w:sz="8" w:space="0" w:color="auto"/>
              <w:right w:val="single" w:sz="8" w:space="0" w:color="auto"/>
            </w:tcBorders>
          </w:tcPr>
          <w:p w14:paraId="0B5E2B32" w14:textId="77777777" w:rsidR="0078691D" w:rsidRPr="00D47FD1" w:rsidRDefault="0078691D" w:rsidP="006C14D3">
            <w:pPr>
              <w:spacing w:before="87" w:after="0" w:line="240" w:lineRule="auto"/>
              <w:ind w:right="-23"/>
              <w:contextualSpacing/>
              <w:rPr>
                <w:rFonts w:eastAsia="Times New Roman"/>
                <w:b/>
                <w:bCs/>
                <w:color w:val="4B92DB"/>
                <w:spacing w:val="1"/>
                <w:lang w:eastAsia="en-GB"/>
              </w:rPr>
            </w:pPr>
            <w:r w:rsidRPr="00D47FD1">
              <w:rPr>
                <w:rFonts w:eastAsia="Times New Roman"/>
                <w:b/>
                <w:bCs/>
                <w:color w:val="4B92DB"/>
                <w:spacing w:val="1"/>
                <w:lang w:eastAsia="en-GB"/>
              </w:rPr>
              <w:t>WHERE?</w:t>
            </w:r>
          </w:p>
          <w:p w14:paraId="36ABD00B" w14:textId="77777777" w:rsidR="0078691D" w:rsidRPr="00D47FD1" w:rsidRDefault="0078691D" w:rsidP="006C14D3">
            <w:pPr>
              <w:spacing w:before="87" w:after="0" w:line="240" w:lineRule="auto"/>
              <w:ind w:right="-23"/>
              <w:contextualSpacing/>
              <w:rPr>
                <w:rFonts w:eastAsia="Times New Roman"/>
                <w:b/>
                <w:bCs/>
                <w:color w:val="4B92DB"/>
                <w:spacing w:val="1"/>
                <w:lang w:eastAsia="en-GB"/>
              </w:rPr>
            </w:pPr>
          </w:p>
          <w:p w14:paraId="7858F648" w14:textId="77777777" w:rsidR="0078691D" w:rsidRPr="00D47FD1" w:rsidRDefault="0078691D" w:rsidP="006C14D3">
            <w:pPr>
              <w:spacing w:before="87" w:after="0" w:line="240" w:lineRule="auto"/>
              <w:ind w:right="-23"/>
              <w:contextualSpacing/>
              <w:rPr>
                <w:rFonts w:eastAsia="Times New Roman"/>
                <w:b/>
                <w:bCs/>
                <w:color w:val="4B92DB"/>
                <w:spacing w:val="1"/>
                <w:lang w:eastAsia="en-GB"/>
              </w:rPr>
            </w:pPr>
            <w:r w:rsidRPr="00D47FD1">
              <w:rPr>
                <w:rFonts w:eastAsia="Times New Roman"/>
                <w:b/>
                <w:bCs/>
                <w:color w:val="4B92DB"/>
                <w:spacing w:val="1"/>
                <w:lang w:eastAsia="en-GB"/>
              </w:rPr>
              <w:t xml:space="preserve">Key Links: </w:t>
            </w:r>
          </w:p>
          <w:p w14:paraId="07ED2285" w14:textId="77777777" w:rsidR="0078691D" w:rsidRPr="00D47FD1" w:rsidRDefault="0078691D" w:rsidP="006C14D3">
            <w:pPr>
              <w:spacing w:before="87" w:after="0" w:line="240" w:lineRule="auto"/>
              <w:ind w:right="-23"/>
              <w:rPr>
                <w:rFonts w:eastAsia="Times New Roman"/>
                <w:b/>
                <w:bCs/>
                <w:color w:val="4B92DB"/>
                <w:spacing w:val="1"/>
                <w:lang w:eastAsia="en-GB"/>
              </w:rPr>
            </w:pPr>
            <w:r w:rsidRPr="00D47FD1">
              <w:rPr>
                <w:rFonts w:eastAsia="Times New Roman"/>
                <w:b/>
                <w:bCs/>
                <w:color w:val="4B92DB"/>
                <w:spacing w:val="1"/>
                <w:lang w:eastAsia="en-GB"/>
              </w:rPr>
              <w:t>PGCE Course</w:t>
            </w:r>
          </w:p>
        </w:tc>
        <w:tc>
          <w:tcPr>
            <w:tcW w:w="7507" w:type="dxa"/>
            <w:tcBorders>
              <w:top w:val="nil"/>
              <w:left w:val="nil"/>
              <w:bottom w:val="single" w:sz="8" w:space="0" w:color="auto"/>
              <w:right w:val="single" w:sz="8" w:space="0" w:color="auto"/>
            </w:tcBorders>
          </w:tcPr>
          <w:p w14:paraId="79919216" w14:textId="77777777" w:rsidR="006C14D3" w:rsidRDefault="006C14D3" w:rsidP="006C14D3">
            <w:pPr>
              <w:spacing w:before="87" w:after="0" w:line="240" w:lineRule="auto"/>
              <w:ind w:right="-20"/>
              <w:rPr>
                <w:color w:val="201F1E"/>
                <w:shd w:val="clear" w:color="auto" w:fill="FFFFFF"/>
              </w:rPr>
            </w:pPr>
            <w:r w:rsidRPr="007D0177">
              <w:rPr>
                <w:rFonts w:eastAsia="Times New Roman"/>
                <w:b/>
                <w:bCs/>
                <w:lang w:eastAsia="en-GB"/>
              </w:rPr>
              <w:t>PGCE Cross-Course Links including Provision for All</w:t>
            </w:r>
            <w:r>
              <w:rPr>
                <w:rFonts w:eastAsia="Times New Roman"/>
                <w:b/>
                <w:bCs/>
                <w:lang w:eastAsia="en-GB"/>
              </w:rPr>
              <w:t xml:space="preserve">: </w:t>
            </w:r>
            <w:r w:rsidRPr="007D0177">
              <w:rPr>
                <w:color w:val="201F1E"/>
                <w:shd w:val="clear" w:color="auto" w:fill="FFFFFF"/>
              </w:rPr>
              <w:t>To consider the needs of all children in all contexts and make provision for them to make progress (see Appendix 1).</w:t>
            </w:r>
          </w:p>
          <w:p w14:paraId="7507C581" w14:textId="77777777" w:rsidR="0078691D" w:rsidRPr="006C14D3" w:rsidRDefault="0078691D" w:rsidP="001B789A">
            <w:pPr>
              <w:pStyle w:val="ListParagraph"/>
              <w:numPr>
                <w:ilvl w:val="0"/>
                <w:numId w:val="248"/>
              </w:numPr>
              <w:spacing w:before="87" w:after="0" w:line="240" w:lineRule="auto"/>
              <w:ind w:right="-20"/>
              <w:rPr>
                <w:rFonts w:eastAsia="Times New Roman"/>
                <w:bCs/>
                <w:lang w:eastAsia="en-GB"/>
              </w:rPr>
            </w:pPr>
            <w:r w:rsidRPr="006C14D3">
              <w:rPr>
                <w:bCs/>
              </w:rPr>
              <w:t>PL lectures 5 (safeguarding), 9 (positive behaviour) 10, (relational Pedagogy and Relationships Education), 16 (understanding and challenging bullying)</w:t>
            </w:r>
            <w:r w:rsidRPr="006C14D3">
              <w:rPr>
                <w:rFonts w:eastAsia="Times New Roman"/>
                <w:bCs/>
                <w:lang w:eastAsia="en-GB"/>
              </w:rPr>
              <w:t xml:space="preserve"> </w:t>
            </w:r>
          </w:p>
          <w:p w14:paraId="4630DF79" w14:textId="77777777" w:rsidR="0078691D" w:rsidRPr="006C14D3" w:rsidRDefault="0078691D" w:rsidP="001B789A">
            <w:pPr>
              <w:pStyle w:val="ListParagraph"/>
              <w:numPr>
                <w:ilvl w:val="0"/>
                <w:numId w:val="248"/>
              </w:numPr>
              <w:spacing w:before="87" w:after="0" w:line="240" w:lineRule="auto"/>
              <w:ind w:right="-20"/>
              <w:rPr>
                <w:rFonts w:eastAsia="Times New Roman"/>
                <w:bCs/>
                <w:lang w:eastAsia="en-GB"/>
              </w:rPr>
            </w:pPr>
            <w:r w:rsidRPr="006C14D3">
              <w:rPr>
                <w:rFonts w:eastAsia="Times New Roman"/>
                <w:bCs/>
                <w:lang w:eastAsia="en-GB"/>
              </w:rPr>
              <w:t>Trauma Informed Schools (TIS)</w:t>
            </w:r>
          </w:p>
          <w:p w14:paraId="5BF9F74D" w14:textId="77777777" w:rsidR="0078691D" w:rsidRPr="006C14D3" w:rsidRDefault="0078691D" w:rsidP="001B789A">
            <w:pPr>
              <w:pStyle w:val="ListParagraph"/>
              <w:numPr>
                <w:ilvl w:val="0"/>
                <w:numId w:val="248"/>
              </w:numPr>
              <w:spacing w:before="87" w:after="0" w:line="240" w:lineRule="auto"/>
              <w:ind w:right="-20"/>
              <w:rPr>
                <w:rFonts w:eastAsia="Times New Roman"/>
                <w:bCs/>
                <w:lang w:eastAsia="en-GB"/>
              </w:rPr>
            </w:pPr>
            <w:r w:rsidRPr="006C14D3">
              <w:rPr>
                <w:rFonts w:eastAsia="Times New Roman"/>
                <w:bCs/>
                <w:lang w:eastAsia="en-GB"/>
              </w:rPr>
              <w:t>Philosophy for Children (P4C)</w:t>
            </w:r>
          </w:p>
          <w:p w14:paraId="1F9136B7" w14:textId="77777777" w:rsidR="0078691D" w:rsidRPr="00BF5961" w:rsidRDefault="0078691D" w:rsidP="006C14D3">
            <w:pPr>
              <w:spacing w:before="87" w:after="0" w:line="240" w:lineRule="auto"/>
              <w:ind w:right="-20"/>
              <w:rPr>
                <w:rFonts w:eastAsia="Times New Roman"/>
                <w:bCs/>
                <w:lang w:eastAsia="en-GB"/>
              </w:rPr>
            </w:pPr>
          </w:p>
        </w:tc>
      </w:tr>
      <w:tr w:rsidR="0078691D" w:rsidRPr="00D47FD1" w14:paraId="4AF37BD4" w14:textId="77777777" w:rsidTr="006C14D3">
        <w:trPr>
          <w:trHeight w:val="755"/>
          <w:jc w:val="center"/>
        </w:trPr>
        <w:tc>
          <w:tcPr>
            <w:tcW w:w="2033" w:type="dxa"/>
            <w:tcBorders>
              <w:top w:val="nil"/>
              <w:left w:val="single" w:sz="8" w:space="0" w:color="auto"/>
              <w:bottom w:val="single" w:sz="8" w:space="0" w:color="auto"/>
              <w:right w:val="single" w:sz="8" w:space="0" w:color="auto"/>
            </w:tcBorders>
          </w:tcPr>
          <w:p w14:paraId="3973414F" w14:textId="77777777" w:rsidR="0078691D" w:rsidRPr="00D47FD1" w:rsidRDefault="0078691D" w:rsidP="006C14D3">
            <w:pPr>
              <w:spacing w:before="87" w:after="0" w:line="240" w:lineRule="auto"/>
              <w:ind w:right="-23"/>
              <w:rPr>
                <w:rFonts w:eastAsia="Times New Roman"/>
                <w:b/>
                <w:bCs/>
                <w:color w:val="4B92DB"/>
                <w:spacing w:val="1"/>
                <w:lang w:eastAsia="en-GB"/>
              </w:rPr>
            </w:pPr>
          </w:p>
          <w:p w14:paraId="159D4659" w14:textId="77777777" w:rsidR="0078691D" w:rsidRPr="00D47FD1" w:rsidRDefault="0078691D" w:rsidP="006C14D3">
            <w:pPr>
              <w:spacing w:before="87" w:after="0" w:line="240" w:lineRule="auto"/>
              <w:ind w:right="-23"/>
              <w:rPr>
                <w:rFonts w:eastAsia="Times New Roman"/>
                <w:b/>
                <w:bCs/>
                <w:color w:val="4B92DB"/>
                <w:spacing w:val="1"/>
                <w:lang w:eastAsia="en-GB"/>
              </w:rPr>
            </w:pPr>
            <w:r w:rsidRPr="00D47FD1">
              <w:rPr>
                <w:rFonts w:eastAsia="Times New Roman"/>
                <w:b/>
                <w:bCs/>
                <w:color w:val="4B92DB"/>
                <w:spacing w:val="1"/>
                <w:lang w:eastAsia="en-GB"/>
              </w:rPr>
              <w:t>ITT Core Content Framework</w:t>
            </w:r>
          </w:p>
          <w:p w14:paraId="4DA08538" w14:textId="77777777" w:rsidR="0078691D" w:rsidRPr="00D47FD1" w:rsidRDefault="0078691D" w:rsidP="006C14D3">
            <w:pPr>
              <w:spacing w:before="87" w:after="0" w:line="240" w:lineRule="auto"/>
              <w:ind w:right="-23"/>
              <w:contextualSpacing/>
              <w:rPr>
                <w:rFonts w:eastAsia="Times New Roman"/>
                <w:b/>
                <w:bCs/>
                <w:color w:val="4B92DB"/>
                <w:spacing w:val="1"/>
                <w:lang w:eastAsia="en-GB"/>
              </w:rPr>
            </w:pPr>
          </w:p>
        </w:tc>
        <w:tc>
          <w:tcPr>
            <w:tcW w:w="7507" w:type="dxa"/>
            <w:tcBorders>
              <w:top w:val="nil"/>
              <w:left w:val="nil"/>
              <w:bottom w:val="single" w:sz="8" w:space="0" w:color="auto"/>
              <w:right w:val="single" w:sz="8" w:space="0" w:color="auto"/>
            </w:tcBorders>
          </w:tcPr>
          <w:p w14:paraId="7533C3EA" w14:textId="1352C4FF" w:rsidR="007448EC" w:rsidRPr="00B93606" w:rsidRDefault="007448EC" w:rsidP="007448EC">
            <w:pPr>
              <w:spacing w:before="87" w:after="0" w:line="240" w:lineRule="auto"/>
              <w:ind w:right="-20"/>
            </w:pPr>
            <w:r w:rsidRPr="00B93606">
              <w:rPr>
                <w:rFonts w:eastAsia="Times New Roman"/>
                <w:b/>
                <w:bCs/>
                <w:spacing w:val="1"/>
                <w:lang w:eastAsia="en-GB"/>
              </w:rPr>
              <w:t xml:space="preserve">ITT Core Content Framework: </w:t>
            </w:r>
            <w:r w:rsidRPr="00B93606">
              <w:rPr>
                <w:rFonts w:eastAsia="Times New Roman"/>
                <w:spacing w:val="1"/>
                <w:lang w:eastAsia="en-GB"/>
              </w:rPr>
              <w:t>Aspects from</w:t>
            </w:r>
            <w:r w:rsidRPr="00B93606">
              <w:t xml:space="preserve"> the five core areas (‘Behaviour’, ‘Pedagogy’, ‘Assessment’, ‘Curriculum’, ‘Professional Behaviours’) will be included in this seminar as appropriate.</w:t>
            </w:r>
          </w:p>
          <w:p w14:paraId="22239AB9" w14:textId="5DEFEC68" w:rsidR="0078691D" w:rsidRPr="00D47FD1" w:rsidRDefault="0078691D" w:rsidP="006C14D3">
            <w:pPr>
              <w:spacing w:before="87" w:after="0" w:line="240" w:lineRule="auto"/>
              <w:ind w:right="-20"/>
              <w:rPr>
                <w:rFonts w:eastAsia="Times New Roman"/>
                <w:lang w:eastAsia="en-GB"/>
              </w:rPr>
            </w:pPr>
            <w:r w:rsidRPr="00D47FD1">
              <w:rPr>
                <w:rFonts w:eastAsia="Times New Roman"/>
                <w:b/>
                <w:bCs/>
                <w:spacing w:val="1"/>
                <w:lang w:eastAsia="en-GB"/>
              </w:rPr>
              <w:t xml:space="preserve">T Core Content Framework: </w:t>
            </w:r>
            <w:r w:rsidRPr="00D47FD1">
              <w:rPr>
                <w:rFonts w:eastAsia="Times New Roman"/>
                <w:i/>
                <w:iCs/>
                <w:spacing w:val="1"/>
                <w:lang w:eastAsia="en-GB"/>
              </w:rPr>
              <w:t>Aspects from</w:t>
            </w:r>
            <w:r w:rsidRPr="00D47FD1">
              <w:rPr>
                <w:i/>
                <w:iCs/>
              </w:rPr>
              <w:t xml:space="preserve"> the six core areas (‘Provision for All’ and, from the ITT Core Content Framework, ‘Behaviour’, ‘Pedagogy’, ‘Assessment’, ‘Curriculum’, ‘Professional Behaviours’) will be included in this seminar as appropriate.</w:t>
            </w:r>
          </w:p>
        </w:tc>
      </w:tr>
      <w:tr w:rsidR="0078691D" w:rsidRPr="00D47FD1" w14:paraId="63EA06EC" w14:textId="77777777" w:rsidTr="006C14D3">
        <w:trPr>
          <w:trHeight w:val="755"/>
          <w:jc w:val="center"/>
        </w:trPr>
        <w:tc>
          <w:tcPr>
            <w:tcW w:w="2033" w:type="dxa"/>
            <w:tcBorders>
              <w:top w:val="nil"/>
              <w:left w:val="single" w:sz="8" w:space="0" w:color="auto"/>
              <w:bottom w:val="single" w:sz="8" w:space="0" w:color="auto"/>
              <w:right w:val="single" w:sz="8" w:space="0" w:color="auto"/>
            </w:tcBorders>
          </w:tcPr>
          <w:p w14:paraId="79E25EEF" w14:textId="77777777" w:rsidR="0078691D" w:rsidRPr="00D47FD1" w:rsidRDefault="0078691D" w:rsidP="006C14D3">
            <w:pPr>
              <w:spacing w:before="87" w:after="0" w:line="240" w:lineRule="auto"/>
              <w:ind w:right="-23"/>
              <w:contextualSpacing/>
              <w:rPr>
                <w:rFonts w:eastAsia="Times New Roman"/>
                <w:b/>
                <w:bCs/>
                <w:color w:val="4B92DB"/>
                <w:spacing w:val="1"/>
                <w:lang w:eastAsia="en-GB"/>
              </w:rPr>
            </w:pPr>
            <w:r w:rsidRPr="00D47FD1">
              <w:rPr>
                <w:rFonts w:eastAsia="Times New Roman"/>
                <w:b/>
                <w:bCs/>
                <w:color w:val="4B92DB"/>
                <w:spacing w:val="1"/>
                <w:lang w:eastAsia="en-GB"/>
              </w:rPr>
              <w:t>Teachers’ Standards</w:t>
            </w:r>
          </w:p>
        </w:tc>
        <w:tc>
          <w:tcPr>
            <w:tcW w:w="7507" w:type="dxa"/>
            <w:tcBorders>
              <w:top w:val="nil"/>
              <w:left w:val="nil"/>
              <w:bottom w:val="single" w:sz="8" w:space="0" w:color="auto"/>
              <w:right w:val="single" w:sz="8" w:space="0" w:color="auto"/>
            </w:tcBorders>
          </w:tcPr>
          <w:p w14:paraId="7C60FEBE" w14:textId="77777777" w:rsidR="0078691D" w:rsidRPr="00D47FD1" w:rsidRDefault="0078691D" w:rsidP="006C14D3">
            <w:pPr>
              <w:spacing w:before="87" w:after="0" w:line="240" w:lineRule="auto"/>
              <w:ind w:right="-20"/>
              <w:rPr>
                <w:rFonts w:eastAsia="Times New Roman"/>
                <w:b/>
                <w:bCs/>
                <w:lang w:eastAsia="en-GB"/>
              </w:rPr>
            </w:pPr>
            <w:r w:rsidRPr="00D47FD1">
              <w:rPr>
                <w:rFonts w:eastAsia="Times New Roman"/>
                <w:b/>
                <w:bCs/>
                <w:lang w:eastAsia="en-GB"/>
              </w:rPr>
              <w:t>Teachers’ Standards: TS2, 3 and 4</w:t>
            </w:r>
          </w:p>
          <w:p w14:paraId="3019AC0C" w14:textId="77777777" w:rsidR="0078691D" w:rsidRPr="00D47FD1" w:rsidRDefault="0078691D" w:rsidP="006C14D3">
            <w:pPr>
              <w:spacing w:before="87" w:after="0" w:line="240" w:lineRule="auto"/>
              <w:ind w:right="-20"/>
              <w:rPr>
                <w:rFonts w:eastAsia="Times New Roman"/>
                <w:lang w:eastAsia="en-GB"/>
              </w:rPr>
            </w:pPr>
          </w:p>
        </w:tc>
      </w:tr>
    </w:tbl>
    <w:p w14:paraId="17FEB4CB" w14:textId="77777777" w:rsidR="0078691D" w:rsidRDefault="0078691D" w:rsidP="0078691D"/>
    <w:tbl>
      <w:tblPr>
        <w:tblW w:w="9540" w:type="dxa"/>
        <w:jc w:val="center"/>
        <w:tblCellMar>
          <w:left w:w="142" w:type="dxa"/>
          <w:right w:w="0" w:type="dxa"/>
        </w:tblCellMar>
        <w:tblLook w:val="04A0" w:firstRow="1" w:lastRow="0" w:firstColumn="1" w:lastColumn="0" w:noHBand="0" w:noVBand="1"/>
      </w:tblPr>
      <w:tblGrid>
        <w:gridCol w:w="2033"/>
        <w:gridCol w:w="7507"/>
      </w:tblGrid>
      <w:tr w:rsidR="0078691D" w:rsidRPr="00D47FD1" w14:paraId="0E7DF047" w14:textId="77777777" w:rsidTr="0078691D">
        <w:trPr>
          <w:trHeight w:val="631"/>
          <w:jc w:val="center"/>
        </w:trPr>
        <w:tc>
          <w:tcPr>
            <w:tcW w:w="9540" w:type="dxa"/>
            <w:gridSpan w:val="2"/>
            <w:tcBorders>
              <w:top w:val="single" w:sz="8" w:space="0" w:color="auto"/>
              <w:left w:val="single" w:sz="8" w:space="0" w:color="auto"/>
              <w:bottom w:val="single" w:sz="8" w:space="0" w:color="auto"/>
              <w:right w:val="single" w:sz="8" w:space="0" w:color="auto"/>
            </w:tcBorders>
            <w:shd w:val="clear" w:color="auto" w:fill="76923C" w:themeFill="accent3" w:themeFillShade="BF"/>
          </w:tcPr>
          <w:p w14:paraId="255B3044" w14:textId="77777777" w:rsidR="0078691D" w:rsidRDefault="0078691D" w:rsidP="006C14D3">
            <w:pPr>
              <w:spacing w:after="0" w:line="243" w:lineRule="atLeast"/>
              <w:ind w:right="-20"/>
              <w:jc w:val="center"/>
              <w:rPr>
                <w:rFonts w:eastAsia="Times New Roman"/>
                <w:b/>
                <w:bCs/>
                <w:lang w:eastAsia="en-GB"/>
              </w:rPr>
            </w:pPr>
          </w:p>
          <w:p w14:paraId="216A8506" w14:textId="4A4A7444" w:rsidR="0078691D" w:rsidRPr="00D47FD1" w:rsidRDefault="0078691D" w:rsidP="006C14D3">
            <w:pPr>
              <w:spacing w:after="0" w:line="243" w:lineRule="atLeast"/>
              <w:ind w:right="-20"/>
              <w:jc w:val="center"/>
              <w:rPr>
                <w:rFonts w:eastAsia="Times New Roman"/>
                <w:b/>
                <w:bCs/>
                <w:lang w:eastAsia="en-GB"/>
              </w:rPr>
            </w:pPr>
            <w:r w:rsidRPr="0078691D">
              <w:rPr>
                <w:rFonts w:eastAsia="Times New Roman"/>
                <w:b/>
                <w:bCs/>
                <w:color w:val="FFFFFF" w:themeColor="background1"/>
                <w:lang w:eastAsia="en-GB"/>
              </w:rPr>
              <w:t>PSHE Session</w:t>
            </w:r>
          </w:p>
        </w:tc>
      </w:tr>
      <w:tr w:rsidR="0078691D" w:rsidRPr="00D47FD1" w14:paraId="3D23BE50" w14:textId="77777777" w:rsidTr="006C14D3">
        <w:trPr>
          <w:trHeight w:val="621"/>
          <w:jc w:val="center"/>
        </w:trPr>
        <w:tc>
          <w:tcPr>
            <w:tcW w:w="2033" w:type="dxa"/>
            <w:tcBorders>
              <w:top w:val="nil"/>
              <w:left w:val="single" w:sz="8" w:space="0" w:color="auto"/>
              <w:bottom w:val="single" w:sz="8" w:space="0" w:color="auto"/>
              <w:right w:val="single" w:sz="8" w:space="0" w:color="auto"/>
            </w:tcBorders>
          </w:tcPr>
          <w:p w14:paraId="10779702" w14:textId="77777777" w:rsidR="0078691D" w:rsidRPr="00D47FD1" w:rsidRDefault="0078691D" w:rsidP="006C14D3">
            <w:pPr>
              <w:spacing w:after="0" w:line="240" w:lineRule="auto"/>
              <w:ind w:right="-23"/>
              <w:contextualSpacing/>
              <w:rPr>
                <w:rFonts w:eastAsia="Times New Roman"/>
                <w:b/>
                <w:bCs/>
                <w:color w:val="4B92DB"/>
                <w:spacing w:val="-1"/>
                <w:lang w:eastAsia="en-GB"/>
              </w:rPr>
            </w:pPr>
            <w:r w:rsidRPr="00D47FD1">
              <w:rPr>
                <w:rFonts w:eastAsia="Times New Roman"/>
                <w:b/>
                <w:bCs/>
                <w:color w:val="4B92DB"/>
                <w:spacing w:val="-1"/>
                <w:lang w:eastAsia="en-GB"/>
              </w:rPr>
              <w:t>WHAT?</w:t>
            </w:r>
          </w:p>
          <w:p w14:paraId="56E8D894" w14:textId="77777777" w:rsidR="0078691D" w:rsidRPr="00D47FD1" w:rsidRDefault="0078691D" w:rsidP="006C14D3">
            <w:pPr>
              <w:spacing w:after="0" w:line="240" w:lineRule="auto"/>
              <w:ind w:right="-23"/>
              <w:contextualSpacing/>
              <w:rPr>
                <w:rFonts w:eastAsia="Times New Roman"/>
                <w:b/>
                <w:bCs/>
                <w:color w:val="4B92DB"/>
                <w:spacing w:val="-1"/>
                <w:lang w:eastAsia="en-GB"/>
              </w:rPr>
            </w:pPr>
          </w:p>
          <w:p w14:paraId="3DC99017" w14:textId="77777777" w:rsidR="0078691D" w:rsidRPr="00D47FD1" w:rsidRDefault="0078691D" w:rsidP="006C14D3">
            <w:pPr>
              <w:spacing w:after="0" w:line="240" w:lineRule="auto"/>
              <w:ind w:right="-23"/>
              <w:contextualSpacing/>
              <w:rPr>
                <w:rFonts w:eastAsia="Times New Roman"/>
                <w:b/>
                <w:bCs/>
                <w:color w:val="4B92DB"/>
                <w:spacing w:val="-1"/>
                <w:lang w:eastAsia="en-GB"/>
              </w:rPr>
            </w:pPr>
            <w:r w:rsidRPr="00D47FD1">
              <w:rPr>
                <w:rFonts w:eastAsia="Times New Roman"/>
                <w:b/>
                <w:bCs/>
                <w:color w:val="4B92DB"/>
                <w:spacing w:val="-1"/>
                <w:lang w:eastAsia="en-GB"/>
              </w:rPr>
              <w:t xml:space="preserve">Session </w:t>
            </w:r>
          </w:p>
          <w:p w14:paraId="78A99287" w14:textId="77777777" w:rsidR="0078691D" w:rsidRPr="00D47FD1" w:rsidRDefault="0078691D" w:rsidP="006C14D3">
            <w:pPr>
              <w:spacing w:after="0" w:line="240" w:lineRule="auto"/>
              <w:ind w:right="-23"/>
              <w:contextualSpacing/>
              <w:rPr>
                <w:rFonts w:eastAsia="Times New Roman"/>
                <w:lang w:eastAsia="en-GB"/>
              </w:rPr>
            </w:pPr>
            <w:r w:rsidRPr="00D47FD1">
              <w:rPr>
                <w:rFonts w:eastAsia="Times New Roman"/>
                <w:b/>
                <w:bCs/>
                <w:color w:val="4B92DB"/>
                <w:spacing w:val="-1"/>
                <w:lang w:eastAsia="en-GB"/>
              </w:rPr>
              <w:t>Titles</w:t>
            </w:r>
          </w:p>
        </w:tc>
        <w:tc>
          <w:tcPr>
            <w:tcW w:w="7507" w:type="dxa"/>
            <w:tcBorders>
              <w:top w:val="nil"/>
              <w:left w:val="nil"/>
              <w:bottom w:val="single" w:sz="8" w:space="0" w:color="auto"/>
              <w:right w:val="single" w:sz="8" w:space="0" w:color="auto"/>
            </w:tcBorders>
          </w:tcPr>
          <w:p w14:paraId="1C672C85" w14:textId="77777777" w:rsidR="0078691D" w:rsidRPr="00D47FD1" w:rsidRDefault="0078691D" w:rsidP="006C14D3">
            <w:pPr>
              <w:spacing w:after="0" w:line="256" w:lineRule="atLeast"/>
              <w:ind w:right="221"/>
              <w:rPr>
                <w:rFonts w:eastAsia="Times New Roman"/>
                <w:b/>
                <w:color w:val="00B050"/>
                <w:lang w:eastAsia="en-GB"/>
              </w:rPr>
            </w:pPr>
            <w:r w:rsidRPr="00D37EC5">
              <w:rPr>
                <w:rFonts w:eastAsia="Times New Roman"/>
                <w:b/>
                <w:color w:val="FF0000"/>
                <w:u w:val="single"/>
                <w:lang w:eastAsia="en-GB"/>
              </w:rPr>
              <w:t>5-11 years:</w:t>
            </w:r>
            <w:r w:rsidRPr="00D37EC5">
              <w:rPr>
                <w:rFonts w:eastAsia="Times New Roman"/>
                <w:b/>
                <w:color w:val="FF0000"/>
                <w:lang w:eastAsia="en-GB"/>
              </w:rPr>
              <w:t xml:space="preserve"> PSHE in KS1 and 2</w:t>
            </w:r>
          </w:p>
        </w:tc>
      </w:tr>
      <w:tr w:rsidR="0078691D" w:rsidRPr="00D47FD1" w14:paraId="4BD24EDE" w14:textId="77777777" w:rsidTr="006C14D3">
        <w:trPr>
          <w:trHeight w:val="1659"/>
          <w:jc w:val="center"/>
        </w:trPr>
        <w:tc>
          <w:tcPr>
            <w:tcW w:w="2033" w:type="dxa"/>
            <w:tcBorders>
              <w:top w:val="nil"/>
              <w:left w:val="single" w:sz="8" w:space="0" w:color="auto"/>
              <w:bottom w:val="single" w:sz="8" w:space="0" w:color="auto"/>
              <w:right w:val="single" w:sz="8" w:space="0" w:color="auto"/>
            </w:tcBorders>
          </w:tcPr>
          <w:p w14:paraId="1F48CE4B" w14:textId="77777777" w:rsidR="0078691D" w:rsidRPr="00D47FD1" w:rsidRDefault="0078691D" w:rsidP="006C14D3">
            <w:pPr>
              <w:spacing w:after="0" w:line="240" w:lineRule="auto"/>
              <w:ind w:right="-23"/>
              <w:contextualSpacing/>
              <w:rPr>
                <w:rFonts w:eastAsia="Times New Roman"/>
                <w:b/>
                <w:bCs/>
                <w:color w:val="4B92DB"/>
                <w:lang w:eastAsia="en-GB"/>
              </w:rPr>
            </w:pPr>
            <w:r w:rsidRPr="00D47FD1">
              <w:rPr>
                <w:rFonts w:eastAsia="Times New Roman"/>
                <w:b/>
                <w:bCs/>
                <w:color w:val="4B92DB"/>
                <w:lang w:eastAsia="en-GB"/>
              </w:rPr>
              <w:t>WHY THIS?</w:t>
            </w:r>
          </w:p>
          <w:p w14:paraId="471ED4CF" w14:textId="77777777" w:rsidR="0078691D" w:rsidRPr="00D47FD1" w:rsidRDefault="0078691D" w:rsidP="006C14D3">
            <w:pPr>
              <w:spacing w:after="0" w:line="240" w:lineRule="auto"/>
              <w:ind w:right="-23"/>
              <w:contextualSpacing/>
              <w:rPr>
                <w:rFonts w:eastAsia="Times New Roman"/>
                <w:b/>
                <w:bCs/>
                <w:color w:val="4B92DB"/>
                <w:lang w:eastAsia="en-GB"/>
              </w:rPr>
            </w:pPr>
          </w:p>
          <w:p w14:paraId="04D6E092" w14:textId="77777777" w:rsidR="0078691D" w:rsidRPr="00D47FD1" w:rsidRDefault="0078691D" w:rsidP="006C14D3">
            <w:pPr>
              <w:spacing w:after="0" w:line="240" w:lineRule="auto"/>
              <w:ind w:right="-23"/>
              <w:contextualSpacing/>
              <w:rPr>
                <w:rFonts w:eastAsia="Times New Roman"/>
                <w:b/>
                <w:bCs/>
                <w:color w:val="4B92DB"/>
                <w:lang w:eastAsia="en-GB"/>
              </w:rPr>
            </w:pPr>
            <w:r w:rsidRPr="00D47FD1">
              <w:rPr>
                <w:rFonts w:eastAsia="Times New Roman"/>
                <w:b/>
                <w:bCs/>
                <w:color w:val="4B92DB"/>
                <w:lang w:eastAsia="en-GB"/>
              </w:rPr>
              <w:t>Learning</w:t>
            </w:r>
          </w:p>
          <w:p w14:paraId="4271EC93" w14:textId="77777777" w:rsidR="0078691D" w:rsidRPr="00D47FD1" w:rsidRDefault="0078691D" w:rsidP="006C14D3">
            <w:pPr>
              <w:spacing w:after="0" w:line="240" w:lineRule="auto"/>
              <w:ind w:right="-23"/>
              <w:contextualSpacing/>
              <w:rPr>
                <w:rFonts w:eastAsia="Times New Roman"/>
                <w:lang w:eastAsia="en-GB"/>
              </w:rPr>
            </w:pPr>
            <w:r w:rsidRPr="00D47FD1">
              <w:rPr>
                <w:rFonts w:eastAsia="Times New Roman"/>
                <w:b/>
                <w:bCs/>
                <w:color w:val="4B92DB"/>
                <w:lang w:eastAsia="en-GB"/>
              </w:rPr>
              <w:t>O</w:t>
            </w:r>
            <w:r w:rsidRPr="00D47FD1">
              <w:rPr>
                <w:rFonts w:eastAsia="Times New Roman"/>
                <w:b/>
                <w:bCs/>
                <w:color w:val="4B92DB"/>
                <w:spacing w:val="-1"/>
                <w:lang w:eastAsia="en-GB"/>
              </w:rPr>
              <w:t>utcomes</w:t>
            </w:r>
          </w:p>
        </w:tc>
        <w:tc>
          <w:tcPr>
            <w:tcW w:w="7507" w:type="dxa"/>
            <w:tcBorders>
              <w:top w:val="nil"/>
              <w:left w:val="nil"/>
              <w:bottom w:val="single" w:sz="8" w:space="0" w:color="auto"/>
              <w:right w:val="single" w:sz="8" w:space="0" w:color="auto"/>
            </w:tcBorders>
          </w:tcPr>
          <w:p w14:paraId="278D8B56" w14:textId="77777777" w:rsidR="0078691D" w:rsidRPr="00D47FD1" w:rsidRDefault="0078691D" w:rsidP="006C14D3">
            <w:pPr>
              <w:spacing w:after="0" w:line="256" w:lineRule="atLeast"/>
              <w:ind w:right="221"/>
              <w:rPr>
                <w:rFonts w:eastAsia="Times New Roman"/>
                <w:lang w:eastAsia="en-GB"/>
              </w:rPr>
            </w:pPr>
            <w:r>
              <w:rPr>
                <w:rFonts w:eastAsia="Times New Roman"/>
                <w:lang w:eastAsia="en-GB"/>
              </w:rPr>
              <w:t>B</w:t>
            </w:r>
            <w:r w:rsidRPr="00D47FD1">
              <w:rPr>
                <w:rFonts w:eastAsia="Times New Roman"/>
                <w:lang w:eastAsia="en-GB"/>
              </w:rPr>
              <w:t xml:space="preserve">y the end of this session trainees will </w:t>
            </w:r>
            <w:r>
              <w:rPr>
                <w:rFonts w:eastAsia="Times New Roman"/>
                <w:lang w:eastAsia="en-GB"/>
              </w:rPr>
              <w:t xml:space="preserve">have: - </w:t>
            </w:r>
          </w:p>
          <w:p w14:paraId="7C27241A" w14:textId="77777777" w:rsidR="0078691D" w:rsidRPr="00767B33" w:rsidRDefault="0078691D" w:rsidP="0078691D">
            <w:pPr>
              <w:pStyle w:val="ListParagraph"/>
              <w:numPr>
                <w:ilvl w:val="0"/>
                <w:numId w:val="56"/>
              </w:numPr>
              <w:rPr>
                <w:rFonts w:eastAsia="Times New Roman"/>
                <w:lang w:eastAsia="en-GB"/>
              </w:rPr>
            </w:pPr>
            <w:r>
              <w:rPr>
                <w:rFonts w:eastAsia="Times New Roman"/>
                <w:lang w:eastAsia="en-GB"/>
              </w:rPr>
              <w:t>d</w:t>
            </w:r>
            <w:r w:rsidRPr="00767B33">
              <w:rPr>
                <w:rFonts w:eastAsia="Times New Roman"/>
                <w:lang w:eastAsia="en-GB"/>
              </w:rPr>
              <w:t>evelop</w:t>
            </w:r>
            <w:r>
              <w:rPr>
                <w:rFonts w:eastAsia="Times New Roman"/>
                <w:lang w:eastAsia="en-GB"/>
              </w:rPr>
              <w:t xml:space="preserve">ed an </w:t>
            </w:r>
            <w:r w:rsidRPr="00767B33">
              <w:rPr>
                <w:rFonts w:eastAsia="Times New Roman"/>
                <w:lang w:eastAsia="en-GB"/>
              </w:rPr>
              <w:t>understanding of good practice in, and teaching strategies for PSHE at KS1 and 2</w:t>
            </w:r>
          </w:p>
          <w:p w14:paraId="04A0ECB0" w14:textId="77777777" w:rsidR="0078691D" w:rsidRPr="00767B33" w:rsidRDefault="0078691D" w:rsidP="0078691D">
            <w:pPr>
              <w:pStyle w:val="ListParagraph"/>
              <w:numPr>
                <w:ilvl w:val="0"/>
                <w:numId w:val="56"/>
              </w:numPr>
              <w:rPr>
                <w:rFonts w:eastAsia="Times New Roman"/>
                <w:lang w:eastAsia="en-GB"/>
              </w:rPr>
            </w:pPr>
            <w:r w:rsidRPr="00767B33">
              <w:rPr>
                <w:rFonts w:eastAsia="Times New Roman"/>
                <w:lang w:eastAsia="en-GB"/>
              </w:rPr>
              <w:t>develop</w:t>
            </w:r>
            <w:r>
              <w:rPr>
                <w:rFonts w:eastAsia="Times New Roman"/>
                <w:lang w:eastAsia="en-GB"/>
              </w:rPr>
              <w:t>ed</w:t>
            </w:r>
            <w:r w:rsidRPr="00767B33">
              <w:rPr>
                <w:rFonts w:eastAsia="Times New Roman"/>
                <w:lang w:eastAsia="en-GB"/>
              </w:rPr>
              <w:t xml:space="preserve"> further understanding of age appropriate teaching of body image, puberty, online safety and keeping safe from sexual abuse, </w:t>
            </w:r>
          </w:p>
          <w:p w14:paraId="2CA4DD80" w14:textId="77777777" w:rsidR="0078691D" w:rsidRPr="00767B33" w:rsidRDefault="0078691D" w:rsidP="0078691D">
            <w:pPr>
              <w:pStyle w:val="ListParagraph"/>
              <w:numPr>
                <w:ilvl w:val="0"/>
                <w:numId w:val="56"/>
              </w:numPr>
              <w:rPr>
                <w:rFonts w:eastAsia="Times New Roman"/>
                <w:lang w:eastAsia="en-GB"/>
              </w:rPr>
            </w:pPr>
            <w:r w:rsidRPr="00767B33">
              <w:rPr>
                <w:rFonts w:eastAsia="Times New Roman"/>
                <w:lang w:eastAsia="en-GB"/>
              </w:rPr>
              <w:t>explore</w:t>
            </w:r>
            <w:r>
              <w:rPr>
                <w:rFonts w:eastAsia="Times New Roman"/>
                <w:lang w:eastAsia="en-GB"/>
              </w:rPr>
              <w:t>d</w:t>
            </w:r>
            <w:r w:rsidRPr="00767B33">
              <w:rPr>
                <w:rFonts w:eastAsia="Times New Roman"/>
                <w:lang w:eastAsia="en-GB"/>
              </w:rPr>
              <w:t xml:space="preserve"> concerns and raise</w:t>
            </w:r>
            <w:r>
              <w:rPr>
                <w:rFonts w:eastAsia="Times New Roman"/>
                <w:lang w:eastAsia="en-GB"/>
              </w:rPr>
              <w:t>d</w:t>
            </w:r>
            <w:r w:rsidRPr="00767B33">
              <w:rPr>
                <w:rFonts w:eastAsia="Times New Roman"/>
                <w:lang w:eastAsia="en-GB"/>
              </w:rPr>
              <w:t xml:space="preserve"> questions</w:t>
            </w:r>
          </w:p>
        </w:tc>
      </w:tr>
      <w:tr w:rsidR="0078691D" w:rsidRPr="00D47FD1" w14:paraId="0DC086A3" w14:textId="77777777" w:rsidTr="006C14D3">
        <w:trPr>
          <w:trHeight w:val="1621"/>
          <w:jc w:val="center"/>
        </w:trPr>
        <w:tc>
          <w:tcPr>
            <w:tcW w:w="2033" w:type="dxa"/>
            <w:tcBorders>
              <w:top w:val="nil"/>
              <w:left w:val="single" w:sz="8" w:space="0" w:color="auto"/>
              <w:bottom w:val="single" w:sz="8" w:space="0" w:color="auto"/>
              <w:right w:val="single" w:sz="8" w:space="0" w:color="auto"/>
            </w:tcBorders>
          </w:tcPr>
          <w:p w14:paraId="5E286C8B" w14:textId="77777777" w:rsidR="0078691D" w:rsidRPr="00D47FD1" w:rsidRDefault="0078691D" w:rsidP="006C14D3">
            <w:pPr>
              <w:spacing w:before="87" w:after="0" w:line="240" w:lineRule="auto"/>
              <w:ind w:right="-23"/>
              <w:contextualSpacing/>
              <w:rPr>
                <w:rFonts w:eastAsia="Times New Roman"/>
                <w:b/>
                <w:bCs/>
                <w:color w:val="4B92DB"/>
                <w:spacing w:val="1"/>
                <w:lang w:eastAsia="en-GB"/>
              </w:rPr>
            </w:pPr>
            <w:r w:rsidRPr="00D47FD1">
              <w:rPr>
                <w:rFonts w:eastAsia="Times New Roman"/>
                <w:b/>
                <w:bCs/>
                <w:color w:val="4B92DB"/>
                <w:spacing w:val="1"/>
                <w:lang w:eastAsia="en-GB"/>
              </w:rPr>
              <w:t>WHY NOW?</w:t>
            </w:r>
          </w:p>
          <w:p w14:paraId="4FD8FECA" w14:textId="77777777" w:rsidR="0078691D" w:rsidRPr="00D47FD1" w:rsidRDefault="0078691D" w:rsidP="006C14D3">
            <w:pPr>
              <w:spacing w:before="87" w:after="0" w:line="240" w:lineRule="auto"/>
              <w:ind w:right="-23"/>
              <w:contextualSpacing/>
              <w:rPr>
                <w:rFonts w:eastAsia="Times New Roman"/>
                <w:b/>
                <w:bCs/>
                <w:color w:val="4B92DB"/>
                <w:spacing w:val="1"/>
                <w:lang w:eastAsia="en-GB"/>
              </w:rPr>
            </w:pPr>
          </w:p>
          <w:p w14:paraId="52B3739B" w14:textId="77777777" w:rsidR="0078691D" w:rsidRPr="00D47FD1" w:rsidRDefault="0078691D" w:rsidP="006C14D3">
            <w:pPr>
              <w:spacing w:before="87" w:after="0" w:line="240" w:lineRule="auto"/>
              <w:ind w:right="-23"/>
              <w:contextualSpacing/>
              <w:rPr>
                <w:rFonts w:eastAsia="Times New Roman"/>
                <w:b/>
                <w:bCs/>
                <w:color w:val="4B92DB"/>
                <w:spacing w:val="1"/>
                <w:lang w:eastAsia="en-GB"/>
              </w:rPr>
            </w:pPr>
            <w:r w:rsidRPr="00D47FD1">
              <w:rPr>
                <w:rFonts w:eastAsia="Times New Roman"/>
                <w:b/>
                <w:bCs/>
                <w:color w:val="4B92DB"/>
                <w:spacing w:val="-1"/>
                <w:lang w:eastAsia="en-GB"/>
              </w:rPr>
              <w:t>Curriculum Design &amp; Key Messages</w:t>
            </w:r>
          </w:p>
        </w:tc>
        <w:tc>
          <w:tcPr>
            <w:tcW w:w="7507" w:type="dxa"/>
            <w:tcBorders>
              <w:top w:val="nil"/>
              <w:left w:val="nil"/>
              <w:bottom w:val="single" w:sz="8" w:space="0" w:color="auto"/>
              <w:right w:val="single" w:sz="8" w:space="0" w:color="auto"/>
            </w:tcBorders>
          </w:tcPr>
          <w:p w14:paraId="4966F48C" w14:textId="77777777" w:rsidR="0078691D" w:rsidRPr="00D47FD1" w:rsidRDefault="0078691D" w:rsidP="006C14D3">
            <w:pPr>
              <w:pStyle w:val="ListParagraph"/>
              <w:spacing w:after="0" w:line="240" w:lineRule="auto"/>
              <w:ind w:left="0" w:right="120"/>
              <w:rPr>
                <w:rFonts w:eastAsia="Times New Roman"/>
                <w:lang w:eastAsia="en-GB"/>
              </w:rPr>
            </w:pPr>
            <w:r w:rsidRPr="00D47FD1">
              <w:rPr>
                <w:rFonts w:eastAsia="Times New Roman"/>
                <w:iCs/>
                <w:lang w:eastAsia="en-GB"/>
              </w:rPr>
              <w:t xml:space="preserve">To equip trainees with subject knowledge and pedagogy to engage pupils in </w:t>
            </w:r>
            <w:r>
              <w:rPr>
                <w:rFonts w:eastAsia="Times New Roman"/>
                <w:iCs/>
                <w:lang w:eastAsia="en-GB"/>
              </w:rPr>
              <w:t>safe and effective PSHE lessons. It is essential for trainees to consider both the PSHE curriculum and the wider role of their work in classrooms to support social, moral, spiritual and cultural development and equipping children to develop as citizens of the classroom and the wider world.</w:t>
            </w:r>
          </w:p>
        </w:tc>
      </w:tr>
      <w:tr w:rsidR="0078691D" w:rsidRPr="00D47FD1" w14:paraId="4B671C94" w14:textId="77777777" w:rsidTr="006C14D3">
        <w:trPr>
          <w:trHeight w:val="545"/>
          <w:jc w:val="center"/>
        </w:trPr>
        <w:tc>
          <w:tcPr>
            <w:tcW w:w="2033" w:type="dxa"/>
            <w:tcBorders>
              <w:top w:val="nil"/>
              <w:left w:val="single" w:sz="8" w:space="0" w:color="auto"/>
              <w:bottom w:val="single" w:sz="8" w:space="0" w:color="auto"/>
              <w:right w:val="single" w:sz="8" w:space="0" w:color="auto"/>
            </w:tcBorders>
          </w:tcPr>
          <w:p w14:paraId="2DF9E4A5" w14:textId="77777777" w:rsidR="0078691D" w:rsidRPr="00D47FD1" w:rsidRDefault="0078691D" w:rsidP="006C14D3">
            <w:pPr>
              <w:spacing w:before="87" w:after="0" w:line="240" w:lineRule="auto"/>
              <w:ind w:right="-23"/>
              <w:contextualSpacing/>
              <w:rPr>
                <w:rFonts w:eastAsia="Times New Roman"/>
                <w:b/>
                <w:bCs/>
                <w:color w:val="4B92DB"/>
                <w:spacing w:val="1"/>
                <w:lang w:eastAsia="en-GB"/>
              </w:rPr>
            </w:pPr>
            <w:r w:rsidRPr="00D47FD1">
              <w:rPr>
                <w:rFonts w:eastAsia="Times New Roman"/>
                <w:b/>
                <w:bCs/>
                <w:color w:val="4B92DB"/>
                <w:spacing w:val="1"/>
                <w:lang w:eastAsia="en-GB"/>
              </w:rPr>
              <w:t>HOW?</w:t>
            </w:r>
          </w:p>
          <w:p w14:paraId="66C56814" w14:textId="77777777" w:rsidR="0078691D" w:rsidRPr="00D47FD1" w:rsidRDefault="0078691D" w:rsidP="006C14D3">
            <w:pPr>
              <w:spacing w:before="87" w:after="0" w:line="240" w:lineRule="auto"/>
              <w:ind w:right="-23"/>
              <w:contextualSpacing/>
              <w:rPr>
                <w:rFonts w:eastAsia="Times New Roman"/>
                <w:b/>
                <w:bCs/>
                <w:color w:val="4B92DB"/>
                <w:spacing w:val="1"/>
                <w:lang w:eastAsia="en-GB"/>
              </w:rPr>
            </w:pPr>
          </w:p>
          <w:p w14:paraId="3E36B4D0" w14:textId="77777777" w:rsidR="0078691D" w:rsidRPr="00D47FD1" w:rsidRDefault="0078691D" w:rsidP="006C14D3">
            <w:pPr>
              <w:spacing w:before="87" w:after="0" w:line="240" w:lineRule="auto"/>
              <w:ind w:right="-23"/>
              <w:contextualSpacing/>
              <w:rPr>
                <w:rFonts w:eastAsia="Times New Roman"/>
                <w:b/>
                <w:bCs/>
                <w:color w:val="4B92DB"/>
                <w:spacing w:val="1"/>
                <w:lang w:eastAsia="en-GB"/>
              </w:rPr>
            </w:pPr>
            <w:r w:rsidRPr="00D47FD1">
              <w:rPr>
                <w:rFonts w:eastAsia="Times New Roman"/>
                <w:b/>
                <w:bCs/>
                <w:color w:val="4B92DB"/>
                <w:spacing w:val="1"/>
                <w:lang w:eastAsia="en-GB"/>
              </w:rPr>
              <w:t xml:space="preserve">Session </w:t>
            </w:r>
          </w:p>
          <w:p w14:paraId="53C35878" w14:textId="77777777" w:rsidR="0078691D" w:rsidRPr="00D47FD1" w:rsidRDefault="0078691D" w:rsidP="006C14D3">
            <w:pPr>
              <w:spacing w:before="87" w:after="0" w:line="240" w:lineRule="auto"/>
              <w:ind w:right="-23"/>
              <w:contextualSpacing/>
              <w:rPr>
                <w:rFonts w:eastAsia="Times New Roman"/>
                <w:lang w:eastAsia="en-GB"/>
              </w:rPr>
            </w:pPr>
            <w:r w:rsidRPr="00D47FD1">
              <w:rPr>
                <w:rFonts w:eastAsia="Times New Roman"/>
                <w:b/>
                <w:bCs/>
                <w:color w:val="4B92DB"/>
                <w:spacing w:val="1"/>
                <w:lang w:eastAsia="en-GB"/>
              </w:rPr>
              <w:t xml:space="preserve">Content </w:t>
            </w:r>
          </w:p>
        </w:tc>
        <w:tc>
          <w:tcPr>
            <w:tcW w:w="7507" w:type="dxa"/>
            <w:tcBorders>
              <w:top w:val="nil"/>
              <w:left w:val="nil"/>
              <w:bottom w:val="single" w:sz="8" w:space="0" w:color="auto"/>
              <w:right w:val="single" w:sz="8" w:space="0" w:color="auto"/>
            </w:tcBorders>
          </w:tcPr>
          <w:p w14:paraId="0825C352" w14:textId="77777777" w:rsidR="0078691D" w:rsidRDefault="0078691D" w:rsidP="006C14D3">
            <w:pPr>
              <w:spacing w:after="0" w:line="256" w:lineRule="atLeast"/>
              <w:ind w:right="221"/>
              <w:rPr>
                <w:rFonts w:eastAsia="Times New Roman"/>
                <w:lang w:eastAsia="en-GB"/>
              </w:rPr>
            </w:pPr>
            <w:r w:rsidRPr="00D47FD1">
              <w:rPr>
                <w:rFonts w:eastAsia="Times New Roman"/>
                <w:lang w:eastAsia="en-GB"/>
              </w:rPr>
              <w:t>During the session trainees will:</w:t>
            </w:r>
          </w:p>
          <w:p w14:paraId="2BC2DE75" w14:textId="77777777" w:rsidR="0078691D" w:rsidRPr="00962401" w:rsidRDefault="0078691D" w:rsidP="001B789A">
            <w:pPr>
              <w:pStyle w:val="ListParagraph"/>
              <w:numPr>
                <w:ilvl w:val="0"/>
                <w:numId w:val="237"/>
              </w:numPr>
              <w:spacing w:after="0" w:line="256" w:lineRule="atLeast"/>
              <w:ind w:left="362" w:right="221"/>
              <w:rPr>
                <w:rFonts w:eastAsia="Times New Roman"/>
                <w:i/>
                <w:iCs/>
                <w:lang w:eastAsia="en-GB"/>
              </w:rPr>
            </w:pPr>
            <w:r w:rsidRPr="00962401">
              <w:rPr>
                <w:rFonts w:eastAsia="Times New Roman"/>
                <w:i/>
                <w:iCs/>
                <w:lang w:eastAsia="en-GB"/>
              </w:rPr>
              <w:t>individually engage with and reflect upon age appropriate teaching st</w:t>
            </w:r>
            <w:r>
              <w:rPr>
                <w:rFonts w:eastAsia="Times New Roman"/>
                <w:i/>
                <w:iCs/>
                <w:lang w:eastAsia="en-GB"/>
              </w:rPr>
              <w:t>r</w:t>
            </w:r>
            <w:r w:rsidRPr="00962401">
              <w:rPr>
                <w:rFonts w:eastAsia="Times New Roman"/>
                <w:i/>
                <w:iCs/>
                <w:lang w:eastAsia="en-GB"/>
              </w:rPr>
              <w:t xml:space="preserve">ategies </w:t>
            </w:r>
          </w:p>
          <w:p w14:paraId="6DDCF4C9" w14:textId="77777777" w:rsidR="0078691D" w:rsidRDefault="0078691D" w:rsidP="0078691D">
            <w:pPr>
              <w:pStyle w:val="ListParagraph"/>
              <w:numPr>
                <w:ilvl w:val="0"/>
                <w:numId w:val="57"/>
              </w:numPr>
              <w:spacing w:after="0" w:line="256" w:lineRule="atLeast"/>
              <w:ind w:right="221"/>
              <w:rPr>
                <w:rFonts w:eastAsia="Times New Roman"/>
                <w:i/>
                <w:iCs/>
                <w:lang w:eastAsia="en-GB"/>
              </w:rPr>
            </w:pPr>
            <w:r w:rsidRPr="00962401">
              <w:rPr>
                <w:rFonts w:eastAsia="Times New Roman"/>
                <w:i/>
                <w:iCs/>
                <w:lang w:eastAsia="en-GB"/>
              </w:rPr>
              <w:t>set ground rules for and then engage in small break out group discussion</w:t>
            </w:r>
          </w:p>
          <w:p w14:paraId="50A7AB65" w14:textId="77777777" w:rsidR="0078691D" w:rsidRPr="00D47FD1" w:rsidRDefault="0078691D" w:rsidP="0078691D">
            <w:pPr>
              <w:pStyle w:val="ListParagraph"/>
              <w:numPr>
                <w:ilvl w:val="0"/>
                <w:numId w:val="57"/>
              </w:numPr>
              <w:spacing w:after="0" w:line="256" w:lineRule="atLeast"/>
              <w:ind w:right="221"/>
              <w:rPr>
                <w:rFonts w:eastAsia="Times New Roman"/>
                <w:i/>
                <w:lang w:eastAsia="en-GB"/>
              </w:rPr>
            </w:pPr>
            <w:r w:rsidRPr="00962401">
              <w:rPr>
                <w:rFonts w:eastAsia="Times New Roman"/>
                <w:i/>
                <w:iCs/>
                <w:lang w:eastAsia="en-GB"/>
              </w:rPr>
              <w:t>raise questions and concerns</w:t>
            </w:r>
          </w:p>
        </w:tc>
      </w:tr>
      <w:tr w:rsidR="0078691D" w:rsidRPr="00D47FD1" w14:paraId="5E9EA2B5" w14:textId="77777777" w:rsidTr="006C14D3">
        <w:trPr>
          <w:trHeight w:val="755"/>
          <w:jc w:val="center"/>
        </w:trPr>
        <w:tc>
          <w:tcPr>
            <w:tcW w:w="2033" w:type="dxa"/>
            <w:tcBorders>
              <w:top w:val="nil"/>
              <w:left w:val="single" w:sz="8" w:space="0" w:color="auto"/>
              <w:bottom w:val="single" w:sz="8" w:space="0" w:color="auto"/>
              <w:right w:val="single" w:sz="8" w:space="0" w:color="auto"/>
            </w:tcBorders>
          </w:tcPr>
          <w:p w14:paraId="4DC04044" w14:textId="77777777" w:rsidR="0078691D" w:rsidRPr="00D47FD1" w:rsidRDefault="0078691D" w:rsidP="006C14D3">
            <w:pPr>
              <w:spacing w:before="87" w:after="0" w:line="240" w:lineRule="auto"/>
              <w:ind w:right="-23"/>
              <w:contextualSpacing/>
              <w:rPr>
                <w:rFonts w:eastAsia="Times New Roman"/>
                <w:b/>
                <w:bCs/>
                <w:color w:val="4B92DB"/>
                <w:spacing w:val="1"/>
                <w:lang w:eastAsia="en-GB"/>
              </w:rPr>
            </w:pPr>
            <w:r w:rsidRPr="00D47FD1">
              <w:rPr>
                <w:rFonts w:eastAsia="Times New Roman"/>
                <w:b/>
                <w:bCs/>
                <w:color w:val="4B92DB"/>
                <w:spacing w:val="1"/>
                <w:lang w:eastAsia="en-GB"/>
              </w:rPr>
              <w:t>WHERE?</w:t>
            </w:r>
          </w:p>
          <w:p w14:paraId="636E5D1F" w14:textId="77777777" w:rsidR="0078691D" w:rsidRPr="00D47FD1" w:rsidRDefault="0078691D" w:rsidP="006C14D3">
            <w:pPr>
              <w:spacing w:before="87" w:after="0" w:line="240" w:lineRule="auto"/>
              <w:ind w:right="-23"/>
              <w:contextualSpacing/>
              <w:rPr>
                <w:rFonts w:eastAsia="Times New Roman"/>
                <w:b/>
                <w:bCs/>
                <w:color w:val="4B92DB"/>
                <w:spacing w:val="1"/>
                <w:lang w:eastAsia="en-GB"/>
              </w:rPr>
            </w:pPr>
          </w:p>
          <w:p w14:paraId="1BF76819" w14:textId="77777777" w:rsidR="0078691D" w:rsidRPr="00D47FD1" w:rsidRDefault="0078691D" w:rsidP="006C14D3">
            <w:pPr>
              <w:spacing w:before="87" w:after="0" w:line="240" w:lineRule="auto"/>
              <w:ind w:right="-23"/>
              <w:contextualSpacing/>
              <w:rPr>
                <w:rFonts w:eastAsia="Times New Roman"/>
                <w:b/>
                <w:bCs/>
                <w:color w:val="4B92DB"/>
                <w:spacing w:val="1"/>
                <w:lang w:eastAsia="en-GB"/>
              </w:rPr>
            </w:pPr>
            <w:r w:rsidRPr="00D47FD1">
              <w:rPr>
                <w:rFonts w:eastAsia="Times New Roman"/>
                <w:b/>
                <w:bCs/>
                <w:color w:val="4B92DB"/>
                <w:spacing w:val="1"/>
                <w:lang w:eastAsia="en-GB"/>
              </w:rPr>
              <w:t xml:space="preserve">Key Links: </w:t>
            </w:r>
          </w:p>
          <w:p w14:paraId="7D6147E4" w14:textId="77777777" w:rsidR="0078691D" w:rsidRPr="00D47FD1" w:rsidRDefault="0078691D" w:rsidP="006C14D3">
            <w:pPr>
              <w:spacing w:before="87" w:after="0" w:line="240" w:lineRule="auto"/>
              <w:ind w:right="-23"/>
              <w:rPr>
                <w:rFonts w:eastAsia="Times New Roman"/>
                <w:b/>
                <w:bCs/>
                <w:color w:val="4B92DB"/>
                <w:spacing w:val="1"/>
                <w:lang w:eastAsia="en-GB"/>
              </w:rPr>
            </w:pPr>
            <w:r w:rsidRPr="00D47FD1">
              <w:rPr>
                <w:rFonts w:eastAsia="Times New Roman"/>
                <w:b/>
                <w:bCs/>
                <w:color w:val="4B92DB"/>
                <w:spacing w:val="1"/>
                <w:lang w:eastAsia="en-GB"/>
              </w:rPr>
              <w:t>PGCE Course</w:t>
            </w:r>
          </w:p>
        </w:tc>
        <w:tc>
          <w:tcPr>
            <w:tcW w:w="7507" w:type="dxa"/>
            <w:tcBorders>
              <w:top w:val="nil"/>
              <w:left w:val="nil"/>
              <w:bottom w:val="single" w:sz="8" w:space="0" w:color="auto"/>
              <w:right w:val="single" w:sz="8" w:space="0" w:color="auto"/>
            </w:tcBorders>
          </w:tcPr>
          <w:p w14:paraId="19C7E7AE" w14:textId="77777777" w:rsidR="006C14D3" w:rsidRDefault="006C14D3" w:rsidP="006C14D3">
            <w:pPr>
              <w:spacing w:before="87" w:after="0" w:line="240" w:lineRule="auto"/>
              <w:ind w:right="-20"/>
              <w:rPr>
                <w:color w:val="201F1E"/>
                <w:shd w:val="clear" w:color="auto" w:fill="FFFFFF"/>
              </w:rPr>
            </w:pPr>
            <w:r w:rsidRPr="007D0177">
              <w:rPr>
                <w:rFonts w:eastAsia="Times New Roman"/>
                <w:b/>
                <w:bCs/>
                <w:lang w:eastAsia="en-GB"/>
              </w:rPr>
              <w:t>PGCE Cross-Course Links including Provision for All</w:t>
            </w:r>
            <w:r>
              <w:rPr>
                <w:rFonts w:eastAsia="Times New Roman"/>
                <w:b/>
                <w:bCs/>
                <w:lang w:eastAsia="en-GB"/>
              </w:rPr>
              <w:t xml:space="preserve">: </w:t>
            </w:r>
            <w:r w:rsidRPr="007D0177">
              <w:rPr>
                <w:color w:val="201F1E"/>
                <w:shd w:val="clear" w:color="auto" w:fill="FFFFFF"/>
              </w:rPr>
              <w:t>To consider the needs of all children in all contexts and make provision for them to make progress (see Appendix 1).</w:t>
            </w:r>
          </w:p>
          <w:p w14:paraId="380DBAB1" w14:textId="77777777" w:rsidR="0078691D" w:rsidRPr="006C14D3" w:rsidRDefault="0078691D" w:rsidP="001B789A">
            <w:pPr>
              <w:pStyle w:val="ListParagraph"/>
              <w:numPr>
                <w:ilvl w:val="0"/>
                <w:numId w:val="249"/>
              </w:numPr>
              <w:spacing w:before="87" w:after="0" w:line="240" w:lineRule="auto"/>
              <w:ind w:right="-20"/>
              <w:rPr>
                <w:rFonts w:eastAsia="Times New Roman"/>
                <w:bCs/>
                <w:lang w:eastAsia="en-GB"/>
              </w:rPr>
            </w:pPr>
            <w:r w:rsidRPr="006C14D3">
              <w:rPr>
                <w:bCs/>
              </w:rPr>
              <w:t>PL lectures 5 (safeguarding), 9 (positive behaviour) 10, (relational Pedagogy and Relationships Education), 16 (understanding and challenging bullying)</w:t>
            </w:r>
            <w:r w:rsidRPr="006C14D3">
              <w:rPr>
                <w:rFonts w:eastAsia="Times New Roman"/>
                <w:bCs/>
                <w:lang w:eastAsia="en-GB"/>
              </w:rPr>
              <w:t xml:space="preserve"> </w:t>
            </w:r>
          </w:p>
          <w:p w14:paraId="01BFDC7D" w14:textId="77777777" w:rsidR="0078691D" w:rsidRPr="006C14D3" w:rsidRDefault="0078691D" w:rsidP="001B789A">
            <w:pPr>
              <w:pStyle w:val="ListParagraph"/>
              <w:numPr>
                <w:ilvl w:val="0"/>
                <w:numId w:val="249"/>
              </w:numPr>
              <w:spacing w:before="87" w:after="0" w:line="240" w:lineRule="auto"/>
              <w:ind w:right="-20"/>
              <w:rPr>
                <w:rFonts w:eastAsia="Times New Roman"/>
                <w:bCs/>
                <w:lang w:eastAsia="en-GB"/>
              </w:rPr>
            </w:pPr>
            <w:r w:rsidRPr="006C14D3">
              <w:rPr>
                <w:rFonts w:eastAsia="Times New Roman"/>
                <w:bCs/>
                <w:lang w:eastAsia="en-GB"/>
              </w:rPr>
              <w:t>Trauma Informed Schools (TIS)</w:t>
            </w:r>
          </w:p>
          <w:p w14:paraId="387A6620" w14:textId="77777777" w:rsidR="0078691D" w:rsidRPr="006C14D3" w:rsidRDefault="0078691D" w:rsidP="001B789A">
            <w:pPr>
              <w:pStyle w:val="ListParagraph"/>
              <w:numPr>
                <w:ilvl w:val="0"/>
                <w:numId w:val="249"/>
              </w:numPr>
              <w:spacing w:before="87" w:after="0" w:line="240" w:lineRule="auto"/>
              <w:ind w:right="-20"/>
              <w:rPr>
                <w:rFonts w:eastAsia="Times New Roman"/>
                <w:bCs/>
                <w:lang w:eastAsia="en-GB"/>
              </w:rPr>
            </w:pPr>
            <w:r w:rsidRPr="006C14D3">
              <w:rPr>
                <w:rFonts w:eastAsia="Times New Roman"/>
                <w:bCs/>
                <w:lang w:eastAsia="en-GB"/>
              </w:rPr>
              <w:t>Philosophy for Children (P4C)</w:t>
            </w:r>
          </w:p>
          <w:p w14:paraId="4AACB4BD" w14:textId="77777777" w:rsidR="0078691D" w:rsidRPr="00D47FD1" w:rsidRDefault="0078691D" w:rsidP="006C14D3">
            <w:pPr>
              <w:spacing w:before="87" w:after="0" w:line="240" w:lineRule="auto"/>
              <w:ind w:right="-20"/>
              <w:rPr>
                <w:rFonts w:eastAsia="Times New Roman"/>
                <w:lang w:eastAsia="en-GB"/>
              </w:rPr>
            </w:pPr>
          </w:p>
        </w:tc>
      </w:tr>
      <w:tr w:rsidR="0078691D" w:rsidRPr="00D47FD1" w14:paraId="58573DC5" w14:textId="77777777" w:rsidTr="006C14D3">
        <w:trPr>
          <w:trHeight w:val="755"/>
          <w:jc w:val="center"/>
        </w:trPr>
        <w:tc>
          <w:tcPr>
            <w:tcW w:w="2033" w:type="dxa"/>
            <w:tcBorders>
              <w:top w:val="nil"/>
              <w:left w:val="single" w:sz="8" w:space="0" w:color="auto"/>
              <w:bottom w:val="single" w:sz="8" w:space="0" w:color="auto"/>
              <w:right w:val="single" w:sz="8" w:space="0" w:color="auto"/>
            </w:tcBorders>
          </w:tcPr>
          <w:p w14:paraId="06D4D0C0" w14:textId="77777777" w:rsidR="0078691D" w:rsidRPr="00D47FD1" w:rsidRDefault="0078691D" w:rsidP="006C14D3">
            <w:pPr>
              <w:spacing w:before="87" w:after="0" w:line="240" w:lineRule="auto"/>
              <w:ind w:right="-23"/>
              <w:rPr>
                <w:rFonts w:eastAsia="Times New Roman"/>
                <w:b/>
                <w:bCs/>
                <w:color w:val="4B92DB"/>
                <w:spacing w:val="1"/>
                <w:lang w:eastAsia="en-GB"/>
              </w:rPr>
            </w:pPr>
          </w:p>
          <w:p w14:paraId="2D5904CE" w14:textId="77777777" w:rsidR="0078691D" w:rsidRPr="00D47FD1" w:rsidRDefault="0078691D" w:rsidP="006C14D3">
            <w:pPr>
              <w:spacing w:before="87" w:after="0" w:line="240" w:lineRule="auto"/>
              <w:ind w:right="-23"/>
              <w:rPr>
                <w:rFonts w:eastAsia="Times New Roman"/>
                <w:b/>
                <w:bCs/>
                <w:color w:val="4B92DB"/>
                <w:spacing w:val="1"/>
                <w:lang w:eastAsia="en-GB"/>
              </w:rPr>
            </w:pPr>
            <w:r w:rsidRPr="00D47FD1">
              <w:rPr>
                <w:rFonts w:eastAsia="Times New Roman"/>
                <w:b/>
                <w:bCs/>
                <w:color w:val="4B92DB"/>
                <w:spacing w:val="1"/>
                <w:lang w:eastAsia="en-GB"/>
              </w:rPr>
              <w:t>ITT Core Content Framework</w:t>
            </w:r>
          </w:p>
          <w:p w14:paraId="4B1A2F5F" w14:textId="77777777" w:rsidR="0078691D" w:rsidRPr="00D47FD1" w:rsidRDefault="0078691D" w:rsidP="006C14D3">
            <w:pPr>
              <w:spacing w:before="87" w:after="0" w:line="240" w:lineRule="auto"/>
              <w:ind w:right="-23"/>
              <w:contextualSpacing/>
              <w:rPr>
                <w:rFonts w:eastAsia="Times New Roman"/>
                <w:b/>
                <w:bCs/>
                <w:color w:val="4B92DB"/>
                <w:spacing w:val="1"/>
                <w:lang w:eastAsia="en-GB"/>
              </w:rPr>
            </w:pPr>
          </w:p>
        </w:tc>
        <w:tc>
          <w:tcPr>
            <w:tcW w:w="7507" w:type="dxa"/>
            <w:tcBorders>
              <w:top w:val="nil"/>
              <w:left w:val="nil"/>
              <w:bottom w:val="single" w:sz="8" w:space="0" w:color="auto"/>
              <w:right w:val="single" w:sz="8" w:space="0" w:color="auto"/>
            </w:tcBorders>
          </w:tcPr>
          <w:p w14:paraId="6398FDDD" w14:textId="77777777" w:rsidR="007448EC" w:rsidRPr="00B93606" w:rsidRDefault="007448EC" w:rsidP="007448EC">
            <w:pPr>
              <w:spacing w:before="87" w:after="0" w:line="240" w:lineRule="auto"/>
              <w:ind w:right="-20"/>
            </w:pPr>
            <w:r w:rsidRPr="00B93606">
              <w:rPr>
                <w:rFonts w:eastAsia="Times New Roman"/>
                <w:b/>
                <w:bCs/>
                <w:spacing w:val="1"/>
                <w:lang w:eastAsia="en-GB"/>
              </w:rPr>
              <w:t xml:space="preserve">ITT Core Content Framework: </w:t>
            </w:r>
            <w:r w:rsidRPr="00B93606">
              <w:rPr>
                <w:rFonts w:eastAsia="Times New Roman"/>
                <w:spacing w:val="1"/>
                <w:lang w:eastAsia="en-GB"/>
              </w:rPr>
              <w:t>Aspects from</w:t>
            </w:r>
            <w:r w:rsidRPr="00B93606">
              <w:t xml:space="preserve"> the five core areas (‘Behaviour’, ‘Pedagogy’, ‘Assessment’, ‘Curriculum’, ‘Professional Behaviours’) will be included in this seminar as appropriate.</w:t>
            </w:r>
          </w:p>
          <w:p w14:paraId="469835DD" w14:textId="5FB2A60C" w:rsidR="0078691D" w:rsidRPr="00D47FD1" w:rsidRDefault="0078691D" w:rsidP="006C14D3">
            <w:pPr>
              <w:spacing w:before="87" w:after="0" w:line="240" w:lineRule="auto"/>
              <w:ind w:right="-20"/>
              <w:rPr>
                <w:rFonts w:eastAsia="Times New Roman"/>
                <w:lang w:eastAsia="en-GB"/>
              </w:rPr>
            </w:pPr>
          </w:p>
        </w:tc>
      </w:tr>
      <w:tr w:rsidR="0078691D" w:rsidRPr="00D47FD1" w14:paraId="2679FAB4" w14:textId="77777777" w:rsidTr="006C14D3">
        <w:trPr>
          <w:trHeight w:val="755"/>
          <w:jc w:val="center"/>
        </w:trPr>
        <w:tc>
          <w:tcPr>
            <w:tcW w:w="2033" w:type="dxa"/>
            <w:tcBorders>
              <w:top w:val="nil"/>
              <w:left w:val="single" w:sz="8" w:space="0" w:color="auto"/>
              <w:bottom w:val="single" w:sz="8" w:space="0" w:color="auto"/>
              <w:right w:val="single" w:sz="8" w:space="0" w:color="auto"/>
            </w:tcBorders>
          </w:tcPr>
          <w:p w14:paraId="25E98A48" w14:textId="77777777" w:rsidR="0078691D" w:rsidRPr="00D47FD1" w:rsidRDefault="0078691D" w:rsidP="006C14D3">
            <w:pPr>
              <w:spacing w:before="87" w:after="0" w:line="240" w:lineRule="auto"/>
              <w:ind w:right="-23"/>
              <w:contextualSpacing/>
              <w:rPr>
                <w:rFonts w:eastAsia="Times New Roman"/>
                <w:b/>
                <w:bCs/>
                <w:color w:val="4B92DB"/>
                <w:spacing w:val="1"/>
                <w:lang w:eastAsia="en-GB"/>
              </w:rPr>
            </w:pPr>
            <w:r w:rsidRPr="00D47FD1">
              <w:rPr>
                <w:rFonts w:eastAsia="Times New Roman"/>
                <w:b/>
                <w:bCs/>
                <w:color w:val="4B92DB"/>
                <w:spacing w:val="1"/>
                <w:lang w:eastAsia="en-GB"/>
              </w:rPr>
              <w:t>Teachers’ Standards</w:t>
            </w:r>
          </w:p>
        </w:tc>
        <w:tc>
          <w:tcPr>
            <w:tcW w:w="7507" w:type="dxa"/>
            <w:tcBorders>
              <w:top w:val="nil"/>
              <w:left w:val="nil"/>
              <w:bottom w:val="single" w:sz="8" w:space="0" w:color="auto"/>
              <w:right w:val="single" w:sz="8" w:space="0" w:color="auto"/>
            </w:tcBorders>
          </w:tcPr>
          <w:p w14:paraId="0B6AAC39" w14:textId="77777777" w:rsidR="0078691D" w:rsidRPr="00D47FD1" w:rsidRDefault="0078691D" w:rsidP="006C14D3">
            <w:pPr>
              <w:spacing w:before="87" w:after="0" w:line="240" w:lineRule="auto"/>
              <w:ind w:right="-20"/>
              <w:rPr>
                <w:rFonts w:eastAsia="Times New Roman"/>
                <w:b/>
                <w:bCs/>
                <w:lang w:eastAsia="en-GB"/>
              </w:rPr>
            </w:pPr>
            <w:r w:rsidRPr="00D47FD1">
              <w:rPr>
                <w:rFonts w:eastAsia="Times New Roman"/>
                <w:b/>
                <w:bCs/>
                <w:lang w:eastAsia="en-GB"/>
              </w:rPr>
              <w:t>Teachers’ Standards: TS2, 3 and 4</w:t>
            </w:r>
          </w:p>
          <w:p w14:paraId="165DC5CD" w14:textId="77777777" w:rsidR="0078691D" w:rsidRPr="00D47FD1" w:rsidRDefault="0078691D" w:rsidP="006C14D3">
            <w:pPr>
              <w:spacing w:before="87" w:after="0" w:line="240" w:lineRule="auto"/>
              <w:ind w:right="-20"/>
              <w:rPr>
                <w:rFonts w:eastAsia="Times New Roman"/>
                <w:lang w:eastAsia="en-GB"/>
              </w:rPr>
            </w:pPr>
          </w:p>
        </w:tc>
      </w:tr>
    </w:tbl>
    <w:p w14:paraId="61849E43" w14:textId="1199F6C5" w:rsidR="00DC397B" w:rsidRDefault="00DC397B" w:rsidP="0078691D"/>
    <w:p w14:paraId="0CF0EBFD" w14:textId="695C1917" w:rsidR="0078691D" w:rsidRDefault="00DC397B" w:rsidP="0078691D">
      <w:r>
        <w:br w:type="page"/>
      </w:r>
    </w:p>
    <w:bookmarkEnd w:id="2"/>
    <w:p w14:paraId="092D2789" w14:textId="77777777" w:rsidR="00C3130C" w:rsidRPr="005626DB" w:rsidRDefault="00C3130C" w:rsidP="00C3130C">
      <w:pPr>
        <w:pBdr>
          <w:top w:val="single" w:sz="4" w:space="1" w:color="auto"/>
          <w:left w:val="single" w:sz="4" w:space="4" w:color="auto"/>
          <w:bottom w:val="single" w:sz="4" w:space="1" w:color="auto"/>
          <w:right w:val="single" w:sz="4" w:space="4" w:color="auto"/>
        </w:pBdr>
        <w:shd w:val="clear" w:color="auto" w:fill="B6DDE8" w:themeFill="accent5" w:themeFillTint="66"/>
        <w:spacing w:after="0" w:line="240" w:lineRule="auto"/>
        <w:contextualSpacing/>
        <w:jc w:val="center"/>
        <w:rPr>
          <w:b/>
          <w:sz w:val="32"/>
          <w:szCs w:val="32"/>
        </w:rPr>
      </w:pPr>
      <w:r w:rsidRPr="005626DB">
        <w:rPr>
          <w:b/>
          <w:sz w:val="32"/>
          <w:szCs w:val="32"/>
        </w:rPr>
        <w:t>Physical Education:</w:t>
      </w:r>
    </w:p>
    <w:p w14:paraId="24526905" w14:textId="77777777" w:rsidR="00C3130C" w:rsidRPr="005626DB" w:rsidRDefault="00C3130C" w:rsidP="00C3130C">
      <w:pPr>
        <w:pBdr>
          <w:top w:val="single" w:sz="4" w:space="1" w:color="auto"/>
          <w:left w:val="single" w:sz="4" w:space="4" w:color="auto"/>
          <w:bottom w:val="single" w:sz="4" w:space="1" w:color="auto"/>
          <w:right w:val="single" w:sz="4" w:space="4" w:color="auto"/>
        </w:pBdr>
        <w:shd w:val="clear" w:color="auto" w:fill="B6DDE8" w:themeFill="accent5" w:themeFillTint="66"/>
        <w:spacing w:after="0" w:line="240" w:lineRule="auto"/>
        <w:contextualSpacing/>
        <w:jc w:val="center"/>
        <w:rPr>
          <w:b/>
          <w:sz w:val="32"/>
          <w:szCs w:val="32"/>
        </w:rPr>
      </w:pPr>
      <w:r w:rsidRPr="005626DB">
        <w:rPr>
          <w:b/>
          <w:sz w:val="32"/>
          <w:szCs w:val="32"/>
        </w:rPr>
        <w:t>Curriculum Design and Delivery</w:t>
      </w:r>
    </w:p>
    <w:p w14:paraId="0893B747" w14:textId="77777777" w:rsidR="00C3130C" w:rsidRPr="005626DB" w:rsidRDefault="00C3130C" w:rsidP="00C3130C">
      <w:pPr>
        <w:contextualSpacing/>
        <w:jc w:val="center"/>
        <w:rPr>
          <w:b/>
          <w:bCs/>
        </w:rPr>
      </w:pPr>
    </w:p>
    <w:p w14:paraId="507CF188" w14:textId="4553BD90" w:rsidR="005E4E91" w:rsidRPr="005626DB" w:rsidRDefault="005E4E91" w:rsidP="005E4E91">
      <w:pPr>
        <w:spacing w:after="0" w:line="240" w:lineRule="auto"/>
        <w:jc w:val="both"/>
        <w:rPr>
          <w:b/>
          <w:bCs/>
        </w:rPr>
      </w:pPr>
      <w:r w:rsidRPr="005626DB">
        <w:rPr>
          <w:b/>
          <w:bCs/>
        </w:rPr>
        <w:t xml:space="preserve">Our Curriculum Intent for </w:t>
      </w:r>
      <w:r w:rsidRPr="005626DB">
        <w:rPr>
          <w:b/>
        </w:rPr>
        <w:t xml:space="preserve">Early Years/Primary </w:t>
      </w:r>
      <w:r w:rsidRPr="005626DB">
        <w:rPr>
          <w:b/>
          <w:bCs/>
        </w:rPr>
        <w:t xml:space="preserve">PE </w:t>
      </w:r>
    </w:p>
    <w:p w14:paraId="644AD787" w14:textId="77777777" w:rsidR="005E4E91" w:rsidRPr="005626DB" w:rsidRDefault="005E4E91" w:rsidP="005E4E91">
      <w:pPr>
        <w:pBdr>
          <w:bottom w:val="single" w:sz="4" w:space="0" w:color="9E0000"/>
        </w:pBdr>
        <w:jc w:val="both"/>
        <w:rPr>
          <w:b/>
          <w:bCs/>
          <w:sz w:val="16"/>
          <w:szCs w:val="16"/>
        </w:rPr>
      </w:pPr>
    </w:p>
    <w:p w14:paraId="263B502E" w14:textId="77777777" w:rsidR="005E4E91" w:rsidRPr="005626DB" w:rsidRDefault="005E4E91" w:rsidP="005E4E91">
      <w:pPr>
        <w:jc w:val="both"/>
        <w:rPr>
          <w:b/>
        </w:rPr>
      </w:pPr>
      <w:r w:rsidRPr="005626DB">
        <w:rPr>
          <w:b/>
        </w:rPr>
        <w:t xml:space="preserve">Early Years/Primary (3-7): </w:t>
      </w:r>
    </w:p>
    <w:p w14:paraId="4C7FAB09" w14:textId="77777777" w:rsidR="005E4E91" w:rsidRPr="005626DB" w:rsidRDefault="005E4E91" w:rsidP="005E4E91">
      <w:pPr>
        <w:jc w:val="both"/>
        <w:rPr>
          <w:bCs/>
        </w:rPr>
      </w:pPr>
      <w:r w:rsidRPr="005626DB">
        <w:rPr>
          <w:bCs/>
        </w:rPr>
        <w:t>The aims of the Early Years PE curriculum include many of those below (Primary 5-11) in addition:</w:t>
      </w:r>
    </w:p>
    <w:p w14:paraId="58D14632" w14:textId="77777777" w:rsidR="005E4E91" w:rsidRPr="005626DB" w:rsidRDefault="005E4E91" w:rsidP="001B789A">
      <w:pPr>
        <w:pStyle w:val="ListParagraph"/>
        <w:numPr>
          <w:ilvl w:val="0"/>
          <w:numId w:val="205"/>
        </w:numPr>
        <w:spacing w:after="0" w:line="240" w:lineRule="auto"/>
        <w:rPr>
          <w:rFonts w:eastAsia="Times New Roman"/>
          <w:lang w:eastAsia="en-GB"/>
        </w:rPr>
      </w:pPr>
      <w:r w:rsidRPr="005626DB">
        <w:rPr>
          <w:rFonts w:eastAsia="Times New Roman"/>
          <w:b/>
          <w:bCs/>
          <w:color w:val="333333"/>
          <w:shd w:val="clear" w:color="auto" w:fill="FFFFFF"/>
          <w:lang w:eastAsia="en-GB"/>
        </w:rPr>
        <w:t>Physical development</w:t>
      </w:r>
      <w:r w:rsidRPr="005626DB">
        <w:rPr>
          <w:rFonts w:eastAsia="Times New Roman"/>
          <w:color w:val="333333"/>
          <w:shd w:val="clear" w:color="auto" w:fill="FFFFFF"/>
          <w:lang w:eastAsia="en-GB"/>
        </w:rPr>
        <w:t> is one of the seven areas of the early years foundation stage and is used to develop a child's movement, handling of objects, understanding of their own body and health and levels of self-care.</w:t>
      </w:r>
    </w:p>
    <w:p w14:paraId="6F7EC267" w14:textId="77777777" w:rsidR="005E4E91" w:rsidRPr="005626DB" w:rsidRDefault="005E4E91" w:rsidP="005E4E91">
      <w:pPr>
        <w:pStyle w:val="ListParagraph"/>
        <w:spacing w:after="0" w:line="240" w:lineRule="auto"/>
        <w:rPr>
          <w:rFonts w:eastAsia="Times New Roman"/>
          <w:lang w:eastAsia="en-GB"/>
        </w:rPr>
      </w:pPr>
    </w:p>
    <w:p w14:paraId="6CF4EC3E" w14:textId="77777777" w:rsidR="005E4E91" w:rsidRPr="005626DB" w:rsidRDefault="005E4E91" w:rsidP="001B789A">
      <w:pPr>
        <w:pStyle w:val="ListParagraph"/>
        <w:numPr>
          <w:ilvl w:val="0"/>
          <w:numId w:val="205"/>
        </w:numPr>
        <w:spacing w:after="0" w:line="240" w:lineRule="auto"/>
        <w:rPr>
          <w:rFonts w:eastAsia="Times New Roman"/>
          <w:lang w:eastAsia="en-GB"/>
        </w:rPr>
      </w:pPr>
      <w:r w:rsidRPr="005626DB">
        <w:rPr>
          <w:rFonts w:eastAsia="Times New Roman"/>
          <w:b/>
          <w:bCs/>
          <w:color w:val="222222"/>
          <w:shd w:val="clear" w:color="auto" w:fill="FFFFFF"/>
          <w:lang w:eastAsia="en-GB"/>
        </w:rPr>
        <w:t>Moving and handling</w:t>
      </w:r>
      <w:r w:rsidRPr="005626DB">
        <w:rPr>
          <w:rFonts w:eastAsia="Times New Roman"/>
          <w:color w:val="222222"/>
          <w:shd w:val="clear" w:color="auto" w:fill="FFFFFF"/>
          <w:lang w:eastAsia="en-GB"/>
        </w:rPr>
        <w:t>, enabling children to show good control and coordination in large and small movements. Children are able to handle equipment and tools effectively, including pencils for writing.</w:t>
      </w:r>
    </w:p>
    <w:p w14:paraId="0B17E610" w14:textId="77777777" w:rsidR="005E4E91" w:rsidRPr="005626DB" w:rsidRDefault="005E4E91" w:rsidP="005E4E91">
      <w:pPr>
        <w:pStyle w:val="ListParagraph"/>
        <w:spacing w:after="0" w:line="240" w:lineRule="auto"/>
        <w:rPr>
          <w:rFonts w:eastAsia="Times New Roman"/>
          <w:lang w:eastAsia="en-GB"/>
        </w:rPr>
      </w:pPr>
    </w:p>
    <w:p w14:paraId="2EE197B4" w14:textId="77777777" w:rsidR="005E4E91" w:rsidRPr="005626DB" w:rsidRDefault="005E4E91" w:rsidP="005E4E91">
      <w:pPr>
        <w:jc w:val="both"/>
        <w:rPr>
          <w:bCs/>
        </w:rPr>
      </w:pPr>
      <w:r w:rsidRPr="005626DB">
        <w:rPr>
          <w:b/>
        </w:rPr>
        <w:t>Primary (5-11):</w:t>
      </w:r>
    </w:p>
    <w:p w14:paraId="1F85AE75" w14:textId="77777777" w:rsidR="005E4E91" w:rsidRPr="005626DB" w:rsidRDefault="005E4E91" w:rsidP="005E4E91">
      <w:pPr>
        <w:jc w:val="both"/>
        <w:rPr>
          <w:bCs/>
        </w:rPr>
      </w:pPr>
      <w:r w:rsidRPr="005626DB">
        <w:rPr>
          <w:bCs/>
        </w:rPr>
        <w:t>The aims of our Primary (5-11) PE curriculum are to engage trainees in:</w:t>
      </w:r>
    </w:p>
    <w:p w14:paraId="66827EB7" w14:textId="77777777" w:rsidR="005E4E91" w:rsidRPr="005626DB" w:rsidRDefault="005E4E91" w:rsidP="001B789A">
      <w:pPr>
        <w:pStyle w:val="ListParagraph"/>
        <w:numPr>
          <w:ilvl w:val="0"/>
          <w:numId w:val="176"/>
        </w:numPr>
        <w:jc w:val="both"/>
        <w:rPr>
          <w:bCs/>
        </w:rPr>
      </w:pPr>
      <w:r w:rsidRPr="005626DB">
        <w:rPr>
          <w:bCs/>
        </w:rPr>
        <w:t>developing depth of subject knowledge to enable them to become confident, critical and creative in their planning, teaching and assessment of all areas of Physical Education.</w:t>
      </w:r>
    </w:p>
    <w:p w14:paraId="374425DF" w14:textId="77777777" w:rsidR="005E4E91" w:rsidRPr="005626DB" w:rsidRDefault="005E4E91" w:rsidP="001B789A">
      <w:pPr>
        <w:pStyle w:val="ListParagraph"/>
        <w:numPr>
          <w:ilvl w:val="0"/>
          <w:numId w:val="176"/>
        </w:numPr>
        <w:jc w:val="both"/>
        <w:rPr>
          <w:bCs/>
        </w:rPr>
      </w:pPr>
      <w:r w:rsidRPr="005626DB">
        <w:rPr>
          <w:bCs/>
        </w:rPr>
        <w:t>developing the knowledge and skills required to encourage children to develop a love of movement, exploring the progression of fundamental movement skills.</w:t>
      </w:r>
    </w:p>
    <w:p w14:paraId="4C6DAB5C" w14:textId="77777777" w:rsidR="005E4E91" w:rsidRPr="005626DB" w:rsidRDefault="005E4E91" w:rsidP="001B789A">
      <w:pPr>
        <w:pStyle w:val="ListParagraph"/>
        <w:numPr>
          <w:ilvl w:val="0"/>
          <w:numId w:val="176"/>
        </w:numPr>
        <w:jc w:val="both"/>
        <w:rPr>
          <w:bCs/>
        </w:rPr>
      </w:pPr>
      <w:r w:rsidRPr="005626DB">
        <w:rPr>
          <w:bCs/>
        </w:rPr>
        <w:t>becoming confident and competent in the teaching of inclusive lessons that cater for the needs of all learners and promotes challenge and creativity.</w:t>
      </w:r>
    </w:p>
    <w:p w14:paraId="2653CFFA" w14:textId="77777777" w:rsidR="005E4E91" w:rsidRPr="005626DB" w:rsidRDefault="005E4E91" w:rsidP="001B789A">
      <w:pPr>
        <w:pStyle w:val="ListParagraph"/>
        <w:numPr>
          <w:ilvl w:val="0"/>
          <w:numId w:val="176"/>
        </w:numPr>
        <w:jc w:val="both"/>
        <w:rPr>
          <w:bCs/>
        </w:rPr>
      </w:pPr>
      <w:r w:rsidRPr="005626DB">
        <w:rPr>
          <w:bCs/>
        </w:rPr>
        <w:t>recognising the wider social and emotional opportunities that can be offered within a physical setting and the associated</w:t>
      </w:r>
      <w:r w:rsidRPr="005626DB">
        <w:t xml:space="preserve"> health benefits of physical activity.</w:t>
      </w:r>
    </w:p>
    <w:p w14:paraId="785E5E58" w14:textId="77777777" w:rsidR="005E4E91" w:rsidRPr="005626DB" w:rsidRDefault="005E4E91" w:rsidP="001B789A">
      <w:pPr>
        <w:pStyle w:val="ListParagraph"/>
        <w:numPr>
          <w:ilvl w:val="0"/>
          <w:numId w:val="176"/>
        </w:numPr>
        <w:jc w:val="both"/>
        <w:rPr>
          <w:bCs/>
        </w:rPr>
      </w:pPr>
      <w:r w:rsidRPr="005626DB">
        <w:rPr>
          <w:bCs/>
        </w:rPr>
        <w:t xml:space="preserve">understanding the distinction between physical education, physical activity and sport to support teachers to plan a broad programme of activities that inspires and promotes </w:t>
      </w:r>
      <w:r w:rsidRPr="005626DB">
        <w:rPr>
          <w:rFonts w:eastAsia="Times New Roman"/>
          <w:lang w:eastAsia="en-GB"/>
        </w:rPr>
        <w:t>health and wellbeing.</w:t>
      </w:r>
    </w:p>
    <w:p w14:paraId="57563C78" w14:textId="77777777" w:rsidR="005E4E91" w:rsidRPr="005626DB" w:rsidRDefault="005E4E91" w:rsidP="005E4E91">
      <w:pPr>
        <w:pStyle w:val="ListParagraph"/>
        <w:jc w:val="both"/>
        <w:rPr>
          <w:shd w:val="clear" w:color="auto" w:fill="FFFFFF"/>
        </w:rPr>
      </w:pPr>
    </w:p>
    <w:p w14:paraId="225AB404" w14:textId="77777777" w:rsidR="005E4E91" w:rsidRPr="005626DB" w:rsidRDefault="005E4E91" w:rsidP="005E4E91">
      <w:pPr>
        <w:jc w:val="both"/>
        <w:rPr>
          <w:shd w:val="clear" w:color="auto" w:fill="FFFFFF"/>
        </w:rPr>
      </w:pPr>
      <w:r w:rsidRPr="005626DB">
        <w:rPr>
          <w:shd w:val="clear" w:color="auto" w:fill="FFFFFF"/>
        </w:rPr>
        <w:t xml:space="preserve">Our </w:t>
      </w:r>
      <w:r w:rsidRPr="005626DB">
        <w:rPr>
          <w:bCs/>
        </w:rPr>
        <w:t>Early Years/Primary</w:t>
      </w:r>
      <w:r w:rsidRPr="005626DB">
        <w:rPr>
          <w:b/>
        </w:rPr>
        <w:t xml:space="preserve"> </w:t>
      </w:r>
      <w:r w:rsidRPr="005626DB">
        <w:rPr>
          <w:shd w:val="clear" w:color="auto" w:fill="FFFFFF"/>
        </w:rPr>
        <w:t xml:space="preserve">PE curriculum is delivered through a combination of taught training sessions and online distance learning. The taught training sessions are structured around practical activities which are aimed at supporting the development of trainee confidence and competence in key areas of physical literacy. The activities also develop the trainees' own subject knowledge and challenge misconceptions. As well as the key bullet points above, the sessions are aimed at developing the trainees' enjoyment of physical education with the aim that this enjoyment will be passed on to the children. Trainees’ individual learning needs are supported and enhanced by an extensive online resource bank of additional materials. </w:t>
      </w:r>
    </w:p>
    <w:p w14:paraId="0CB8D0ED" w14:textId="77777777" w:rsidR="005E4E91" w:rsidRPr="005626DB" w:rsidRDefault="005E4E91" w:rsidP="005E4E91">
      <w:pPr>
        <w:jc w:val="both"/>
        <w:rPr>
          <w:bCs/>
        </w:rPr>
      </w:pPr>
      <w:r w:rsidRPr="005626DB">
        <w:rPr>
          <w:bCs/>
        </w:rPr>
        <w:t xml:space="preserve">There are 4 taught training sessions in total: 2 of these are organised and delivered by SHU-based staff and 2 are organised and delivered by your SD Partner. </w:t>
      </w:r>
    </w:p>
    <w:p w14:paraId="2933D4EA" w14:textId="77777777" w:rsidR="005E4E91" w:rsidRPr="005626DB" w:rsidRDefault="005E4E91" w:rsidP="005E4E91">
      <w:pPr>
        <w:jc w:val="both"/>
        <w:rPr>
          <w:bCs/>
        </w:rPr>
      </w:pPr>
      <w:r w:rsidRPr="005626DB">
        <w:rPr>
          <w:shd w:val="clear" w:color="auto" w:fill="FFFFFF"/>
        </w:rPr>
        <w:t xml:space="preserve">The sessions are designed to guide trainees in developing depth and breadth of subject knowledge and pedagogical understanding. </w:t>
      </w:r>
      <w:r w:rsidRPr="005626DB">
        <w:rPr>
          <w:bCs/>
        </w:rPr>
        <w:t xml:space="preserve">The first session will look at the fundamentals of movement and physical literacy. Subsequent sessions will look at inclusive practice and key areas of movement including gymnastics and dance. The teaching strategies and pedagogical approaches will be applicable across key stages and focus on learning to move and moving to learn. </w:t>
      </w:r>
    </w:p>
    <w:p w14:paraId="30FCA851" w14:textId="22AA46C1" w:rsidR="00C3130C" w:rsidRPr="005626DB" w:rsidRDefault="005E4E91" w:rsidP="00907DEF">
      <w:pPr>
        <w:rPr>
          <w:b/>
          <w:bCs/>
        </w:rPr>
      </w:pPr>
      <w:r w:rsidRPr="005626DB">
        <w:t xml:space="preserve">. </w:t>
      </w:r>
      <w:r w:rsidR="00A70EA6" w:rsidRPr="005626DB">
        <w:rPr>
          <w:b/>
          <w:bCs/>
        </w:rPr>
        <w:br w:type="page"/>
      </w:r>
    </w:p>
    <w:p w14:paraId="67D20291" w14:textId="77777777" w:rsidR="00C3130C" w:rsidRPr="005626DB" w:rsidRDefault="00C3130C" w:rsidP="00C3130C">
      <w:pPr>
        <w:contextualSpacing/>
        <w:jc w:val="center"/>
        <w:rPr>
          <w:b/>
          <w:bCs/>
        </w:rPr>
      </w:pPr>
    </w:p>
    <w:p w14:paraId="7EB95807" w14:textId="77777777" w:rsidR="00C3130C" w:rsidRPr="005626DB" w:rsidRDefault="00C3130C" w:rsidP="00C3130C">
      <w:pPr>
        <w:pBdr>
          <w:top w:val="single" w:sz="4" w:space="1" w:color="auto"/>
          <w:left w:val="single" w:sz="4" w:space="4" w:color="auto"/>
          <w:bottom w:val="single" w:sz="4" w:space="1" w:color="auto"/>
          <w:right w:val="single" w:sz="4" w:space="4" w:color="auto"/>
        </w:pBdr>
        <w:shd w:val="clear" w:color="auto" w:fill="B6DDE8" w:themeFill="accent5" w:themeFillTint="66"/>
        <w:spacing w:after="0" w:line="240" w:lineRule="auto"/>
        <w:contextualSpacing/>
        <w:jc w:val="center"/>
        <w:rPr>
          <w:b/>
          <w:sz w:val="32"/>
          <w:szCs w:val="32"/>
        </w:rPr>
      </w:pPr>
      <w:r w:rsidRPr="005626DB">
        <w:rPr>
          <w:b/>
          <w:sz w:val="32"/>
          <w:szCs w:val="32"/>
        </w:rPr>
        <w:t>Physical Education:</w:t>
      </w:r>
    </w:p>
    <w:p w14:paraId="2772FF34" w14:textId="77777777" w:rsidR="00C3130C" w:rsidRPr="005626DB" w:rsidRDefault="00C3130C" w:rsidP="00C3130C">
      <w:pPr>
        <w:pBdr>
          <w:top w:val="single" w:sz="4" w:space="1" w:color="auto"/>
          <w:left w:val="single" w:sz="4" w:space="4" w:color="auto"/>
          <w:bottom w:val="single" w:sz="4" w:space="1" w:color="auto"/>
          <w:right w:val="single" w:sz="4" w:space="4" w:color="auto"/>
        </w:pBdr>
        <w:shd w:val="clear" w:color="auto" w:fill="B6DDE8" w:themeFill="accent5" w:themeFillTint="66"/>
        <w:spacing w:after="0" w:line="240" w:lineRule="auto"/>
        <w:contextualSpacing/>
        <w:jc w:val="center"/>
        <w:rPr>
          <w:b/>
          <w:sz w:val="32"/>
          <w:szCs w:val="32"/>
        </w:rPr>
      </w:pPr>
      <w:r w:rsidRPr="005626DB">
        <w:rPr>
          <w:b/>
          <w:sz w:val="32"/>
          <w:szCs w:val="32"/>
        </w:rPr>
        <w:t>Session Outlines</w:t>
      </w:r>
    </w:p>
    <w:p w14:paraId="4EC5C638" w14:textId="5F03B8FF" w:rsidR="00C3130C" w:rsidRPr="005626DB" w:rsidRDefault="00C3130C" w:rsidP="00C3130C">
      <w:pPr>
        <w:pBdr>
          <w:bottom w:val="single" w:sz="4" w:space="1" w:color="9E0000"/>
        </w:pBdr>
        <w:rPr>
          <w:b/>
        </w:rPr>
      </w:pPr>
    </w:p>
    <w:tbl>
      <w:tblPr>
        <w:tblW w:w="10207" w:type="dxa"/>
        <w:jc w:val="center"/>
        <w:tblCellMar>
          <w:left w:w="142" w:type="dxa"/>
          <w:right w:w="0" w:type="dxa"/>
        </w:tblCellMar>
        <w:tblLook w:val="04A0" w:firstRow="1" w:lastRow="0" w:firstColumn="1" w:lastColumn="0" w:noHBand="0" w:noVBand="1"/>
      </w:tblPr>
      <w:tblGrid>
        <w:gridCol w:w="2127"/>
        <w:gridCol w:w="8080"/>
      </w:tblGrid>
      <w:tr w:rsidR="00C3130C" w:rsidRPr="005626DB" w14:paraId="17FC62D0" w14:textId="77777777" w:rsidTr="00890794">
        <w:trPr>
          <w:trHeight w:val="434"/>
          <w:jc w:val="center"/>
        </w:trPr>
        <w:tc>
          <w:tcPr>
            <w:tcW w:w="10207" w:type="dxa"/>
            <w:gridSpan w:val="2"/>
            <w:tcBorders>
              <w:top w:val="single" w:sz="8" w:space="0" w:color="auto"/>
              <w:left w:val="single" w:sz="8" w:space="0" w:color="auto"/>
              <w:bottom w:val="single" w:sz="8" w:space="0" w:color="auto"/>
              <w:right w:val="single" w:sz="8" w:space="0" w:color="auto"/>
            </w:tcBorders>
            <w:shd w:val="clear" w:color="auto" w:fill="92CDDC" w:themeFill="accent5" w:themeFillTint="99"/>
          </w:tcPr>
          <w:p w14:paraId="14522D89" w14:textId="77777777" w:rsidR="00C3130C" w:rsidRPr="005626DB" w:rsidRDefault="00C3130C" w:rsidP="00890794">
            <w:pPr>
              <w:spacing w:after="0" w:line="243" w:lineRule="atLeast"/>
              <w:ind w:right="-20"/>
              <w:jc w:val="center"/>
              <w:rPr>
                <w:rFonts w:eastAsia="Times New Roman"/>
                <w:b/>
                <w:bCs/>
                <w:lang w:eastAsia="en-GB"/>
              </w:rPr>
            </w:pPr>
          </w:p>
          <w:p w14:paraId="2FA9966B" w14:textId="77777777" w:rsidR="00C3130C" w:rsidRPr="005626DB" w:rsidRDefault="00C3130C" w:rsidP="00890794">
            <w:pPr>
              <w:spacing w:after="0" w:line="243" w:lineRule="atLeast"/>
              <w:ind w:right="-20"/>
              <w:jc w:val="center"/>
              <w:rPr>
                <w:rFonts w:eastAsia="Times New Roman"/>
                <w:b/>
                <w:bCs/>
                <w:lang w:eastAsia="en-GB"/>
              </w:rPr>
            </w:pPr>
            <w:r w:rsidRPr="005626DB">
              <w:rPr>
                <w:rFonts w:eastAsia="Times New Roman"/>
                <w:b/>
                <w:bCs/>
                <w:lang w:eastAsia="en-GB"/>
              </w:rPr>
              <w:t>PE Session 1</w:t>
            </w:r>
          </w:p>
        </w:tc>
      </w:tr>
      <w:tr w:rsidR="00C3130C" w:rsidRPr="005626DB" w14:paraId="4EDF5E7E" w14:textId="77777777" w:rsidTr="00890794">
        <w:trPr>
          <w:trHeight w:val="536"/>
          <w:jc w:val="center"/>
        </w:trPr>
        <w:tc>
          <w:tcPr>
            <w:tcW w:w="2127" w:type="dxa"/>
            <w:tcBorders>
              <w:top w:val="nil"/>
              <w:left w:val="single" w:sz="8" w:space="0" w:color="auto"/>
              <w:bottom w:val="single" w:sz="8" w:space="0" w:color="auto"/>
              <w:right w:val="single" w:sz="8" w:space="0" w:color="auto"/>
            </w:tcBorders>
          </w:tcPr>
          <w:p w14:paraId="4867742B" w14:textId="77777777" w:rsidR="00C3130C" w:rsidRPr="005626DB" w:rsidRDefault="00C3130C" w:rsidP="00890794">
            <w:pPr>
              <w:spacing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WHAT?</w:t>
            </w:r>
          </w:p>
          <w:p w14:paraId="43E06EB6" w14:textId="77777777" w:rsidR="00C3130C" w:rsidRPr="005626DB" w:rsidRDefault="00C3130C" w:rsidP="00890794">
            <w:pPr>
              <w:spacing w:after="0" w:line="240" w:lineRule="auto"/>
              <w:ind w:right="-23"/>
              <w:contextualSpacing/>
              <w:rPr>
                <w:rFonts w:eastAsia="Times New Roman"/>
                <w:b/>
                <w:bCs/>
                <w:color w:val="4B92DB"/>
                <w:spacing w:val="-1"/>
                <w:lang w:eastAsia="en-GB"/>
              </w:rPr>
            </w:pPr>
          </w:p>
          <w:p w14:paraId="140414D6" w14:textId="77777777" w:rsidR="00C3130C" w:rsidRPr="005626DB" w:rsidRDefault="00C3130C" w:rsidP="00890794">
            <w:pPr>
              <w:spacing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 xml:space="preserve">Session </w:t>
            </w:r>
          </w:p>
          <w:p w14:paraId="7BA00B9D" w14:textId="77777777" w:rsidR="00C3130C" w:rsidRPr="005626DB" w:rsidRDefault="00C3130C" w:rsidP="00890794">
            <w:pPr>
              <w:spacing w:after="0" w:line="240" w:lineRule="auto"/>
              <w:ind w:right="-23"/>
              <w:contextualSpacing/>
              <w:rPr>
                <w:rFonts w:eastAsia="Times New Roman"/>
                <w:lang w:eastAsia="en-GB"/>
              </w:rPr>
            </w:pPr>
            <w:r w:rsidRPr="005626DB">
              <w:rPr>
                <w:rFonts w:eastAsia="Times New Roman"/>
                <w:b/>
                <w:bCs/>
                <w:color w:val="4B92DB"/>
                <w:spacing w:val="-1"/>
                <w:lang w:eastAsia="en-GB"/>
              </w:rPr>
              <w:t>Titles</w:t>
            </w:r>
          </w:p>
        </w:tc>
        <w:tc>
          <w:tcPr>
            <w:tcW w:w="8080" w:type="dxa"/>
            <w:tcBorders>
              <w:top w:val="nil"/>
              <w:left w:val="nil"/>
              <w:bottom w:val="single" w:sz="8" w:space="0" w:color="auto"/>
              <w:right w:val="single" w:sz="8" w:space="0" w:color="auto"/>
            </w:tcBorders>
          </w:tcPr>
          <w:p w14:paraId="45EA76E1" w14:textId="77777777" w:rsidR="00C3130C" w:rsidRPr="005626DB" w:rsidRDefault="00C3130C" w:rsidP="00890794">
            <w:pPr>
              <w:spacing w:after="0" w:line="240" w:lineRule="auto"/>
              <w:rPr>
                <w:rFonts w:eastAsia="Times New Roman"/>
                <w:b/>
                <w:lang w:eastAsia="en-GB"/>
              </w:rPr>
            </w:pPr>
            <w:r w:rsidRPr="005626DB">
              <w:rPr>
                <w:rFonts w:eastAsia="Times New Roman"/>
                <w:b/>
                <w:color w:val="00B050"/>
                <w:lang w:eastAsia="en-GB"/>
              </w:rPr>
              <w:t>Fundamentals of Movement</w:t>
            </w:r>
          </w:p>
        </w:tc>
      </w:tr>
      <w:tr w:rsidR="00C3130C" w:rsidRPr="005626DB" w14:paraId="5A11938C" w14:textId="77777777" w:rsidTr="00890794">
        <w:trPr>
          <w:trHeight w:val="1609"/>
          <w:jc w:val="center"/>
        </w:trPr>
        <w:tc>
          <w:tcPr>
            <w:tcW w:w="2127" w:type="dxa"/>
            <w:tcBorders>
              <w:top w:val="nil"/>
              <w:left w:val="single" w:sz="8" w:space="0" w:color="auto"/>
              <w:bottom w:val="single" w:sz="8" w:space="0" w:color="auto"/>
              <w:right w:val="single" w:sz="8" w:space="0" w:color="auto"/>
            </w:tcBorders>
          </w:tcPr>
          <w:p w14:paraId="6A38EFEC" w14:textId="77777777" w:rsidR="00C3130C" w:rsidRPr="005626DB" w:rsidRDefault="00C3130C" w:rsidP="00890794">
            <w:pPr>
              <w:spacing w:after="0" w:line="240" w:lineRule="auto"/>
              <w:ind w:right="-23"/>
              <w:contextualSpacing/>
              <w:rPr>
                <w:rFonts w:eastAsia="Times New Roman"/>
                <w:b/>
                <w:bCs/>
                <w:color w:val="4B92DB"/>
                <w:lang w:eastAsia="en-GB"/>
              </w:rPr>
            </w:pPr>
            <w:r w:rsidRPr="005626DB">
              <w:rPr>
                <w:rFonts w:eastAsia="Times New Roman"/>
                <w:b/>
                <w:bCs/>
                <w:color w:val="4B92DB"/>
                <w:lang w:eastAsia="en-GB"/>
              </w:rPr>
              <w:t>WHY THIS?</w:t>
            </w:r>
          </w:p>
          <w:p w14:paraId="25591D02" w14:textId="77777777" w:rsidR="00C3130C" w:rsidRPr="005626DB" w:rsidRDefault="00C3130C" w:rsidP="00890794">
            <w:pPr>
              <w:spacing w:after="0" w:line="240" w:lineRule="auto"/>
              <w:ind w:right="-23"/>
              <w:contextualSpacing/>
              <w:rPr>
                <w:rFonts w:eastAsia="Times New Roman"/>
                <w:b/>
                <w:bCs/>
                <w:color w:val="4B92DB"/>
                <w:lang w:eastAsia="en-GB"/>
              </w:rPr>
            </w:pPr>
          </w:p>
          <w:p w14:paraId="66BA9B42" w14:textId="77777777" w:rsidR="00C3130C" w:rsidRPr="005626DB" w:rsidRDefault="00C3130C" w:rsidP="00890794">
            <w:pPr>
              <w:spacing w:after="0" w:line="240" w:lineRule="auto"/>
              <w:ind w:right="-23"/>
              <w:contextualSpacing/>
              <w:rPr>
                <w:rFonts w:eastAsia="Times New Roman"/>
                <w:b/>
                <w:bCs/>
                <w:color w:val="4B92DB"/>
                <w:lang w:eastAsia="en-GB"/>
              </w:rPr>
            </w:pPr>
            <w:r w:rsidRPr="005626DB">
              <w:rPr>
                <w:rFonts w:eastAsia="Times New Roman"/>
                <w:b/>
                <w:bCs/>
                <w:color w:val="4B92DB"/>
                <w:lang w:eastAsia="en-GB"/>
              </w:rPr>
              <w:t>Learning</w:t>
            </w:r>
          </w:p>
          <w:p w14:paraId="1FE32266" w14:textId="77777777" w:rsidR="00C3130C" w:rsidRPr="005626DB" w:rsidRDefault="00C3130C" w:rsidP="00890794">
            <w:pPr>
              <w:spacing w:after="0" w:line="240" w:lineRule="auto"/>
              <w:ind w:right="-23"/>
              <w:contextualSpacing/>
              <w:rPr>
                <w:rFonts w:eastAsia="Times New Roman"/>
                <w:lang w:eastAsia="en-GB"/>
              </w:rPr>
            </w:pPr>
            <w:r w:rsidRPr="005626DB">
              <w:rPr>
                <w:rFonts w:eastAsia="Times New Roman"/>
                <w:b/>
                <w:bCs/>
                <w:color w:val="4B92DB"/>
                <w:lang w:eastAsia="en-GB"/>
              </w:rPr>
              <w:t>O</w:t>
            </w:r>
            <w:r w:rsidRPr="005626DB">
              <w:rPr>
                <w:rFonts w:eastAsia="Times New Roman"/>
                <w:b/>
                <w:bCs/>
                <w:color w:val="4B92DB"/>
                <w:spacing w:val="-1"/>
                <w:lang w:eastAsia="en-GB"/>
              </w:rPr>
              <w:t>utcomes</w:t>
            </w:r>
          </w:p>
        </w:tc>
        <w:tc>
          <w:tcPr>
            <w:tcW w:w="8080" w:type="dxa"/>
            <w:tcBorders>
              <w:top w:val="nil"/>
              <w:left w:val="nil"/>
              <w:bottom w:val="single" w:sz="8" w:space="0" w:color="auto"/>
              <w:right w:val="single" w:sz="8" w:space="0" w:color="auto"/>
            </w:tcBorders>
          </w:tcPr>
          <w:p w14:paraId="67AB5A5A" w14:textId="77777777" w:rsidR="00C3130C" w:rsidRPr="005626DB" w:rsidRDefault="00C3130C" w:rsidP="00890794">
            <w:pPr>
              <w:spacing w:before="87" w:after="0" w:line="240" w:lineRule="auto"/>
              <w:ind w:right="-20"/>
              <w:rPr>
                <w:rFonts w:eastAsia="Times New Roman"/>
                <w:lang w:eastAsia="en-GB"/>
              </w:rPr>
            </w:pPr>
            <w:r w:rsidRPr="005626DB">
              <w:rPr>
                <w:rFonts w:eastAsia="Times New Roman"/>
                <w:lang w:eastAsia="en-GB"/>
              </w:rPr>
              <w:t>By the end of this session trainees will be able:</w:t>
            </w:r>
          </w:p>
          <w:p w14:paraId="33B60A7C" w14:textId="77777777" w:rsidR="00C3130C" w:rsidRPr="005626DB" w:rsidRDefault="00C3130C" w:rsidP="00890794">
            <w:pPr>
              <w:pStyle w:val="ListParagraph"/>
              <w:numPr>
                <w:ilvl w:val="0"/>
                <w:numId w:val="10"/>
              </w:numPr>
              <w:spacing w:before="88" w:after="0" w:line="238" w:lineRule="atLeast"/>
              <w:ind w:right="359"/>
              <w:rPr>
                <w:rFonts w:eastAsia="Times New Roman"/>
                <w:lang w:eastAsia="en-GB"/>
              </w:rPr>
            </w:pPr>
            <w:r w:rsidRPr="005626DB">
              <w:rPr>
                <w:rFonts w:eastAsia="Times New Roman"/>
                <w:lang w:eastAsia="en-GB"/>
              </w:rPr>
              <w:t xml:space="preserve">To understand physical literacy and its role in shaping KS1 and KS2 physical education </w:t>
            </w:r>
          </w:p>
          <w:p w14:paraId="69BCFE14" w14:textId="77777777" w:rsidR="00C3130C" w:rsidRPr="005626DB" w:rsidRDefault="00C3130C" w:rsidP="00890794">
            <w:pPr>
              <w:pStyle w:val="ListParagraph"/>
              <w:numPr>
                <w:ilvl w:val="0"/>
                <w:numId w:val="10"/>
              </w:numPr>
              <w:spacing w:before="88" w:after="0" w:line="238" w:lineRule="atLeast"/>
              <w:ind w:right="359"/>
              <w:rPr>
                <w:rFonts w:eastAsia="Times New Roman"/>
                <w:lang w:eastAsia="en-GB"/>
              </w:rPr>
            </w:pPr>
            <w:r w:rsidRPr="005626DB">
              <w:rPr>
                <w:rFonts w:eastAsia="Times New Roman"/>
                <w:lang w:eastAsia="en-GB"/>
              </w:rPr>
              <w:t>To learn how to structure a PE lesson with a focus on movement skills</w:t>
            </w:r>
          </w:p>
          <w:p w14:paraId="126C269A" w14:textId="77777777" w:rsidR="00C3130C" w:rsidRPr="005626DB" w:rsidRDefault="00C3130C" w:rsidP="00890794">
            <w:pPr>
              <w:pStyle w:val="ListParagraph"/>
              <w:numPr>
                <w:ilvl w:val="0"/>
                <w:numId w:val="10"/>
              </w:numPr>
              <w:spacing w:before="88" w:after="0" w:line="238" w:lineRule="atLeast"/>
              <w:ind w:right="359"/>
              <w:rPr>
                <w:rFonts w:eastAsia="Times New Roman"/>
                <w:lang w:eastAsia="en-GB"/>
              </w:rPr>
            </w:pPr>
            <w:r w:rsidRPr="005626DB">
              <w:rPr>
                <w:rFonts w:eastAsia="Times New Roman"/>
                <w:lang w:eastAsia="en-GB"/>
              </w:rPr>
              <w:t>To explore the progression of fundamental skills</w:t>
            </w:r>
          </w:p>
        </w:tc>
      </w:tr>
      <w:tr w:rsidR="00C3130C" w:rsidRPr="005626DB" w14:paraId="0EA66C7B" w14:textId="77777777" w:rsidTr="00890794">
        <w:trPr>
          <w:trHeight w:val="1597"/>
          <w:jc w:val="center"/>
        </w:trPr>
        <w:tc>
          <w:tcPr>
            <w:tcW w:w="2127" w:type="dxa"/>
            <w:tcBorders>
              <w:top w:val="nil"/>
              <w:left w:val="single" w:sz="8" w:space="0" w:color="auto"/>
              <w:bottom w:val="single" w:sz="8" w:space="0" w:color="auto"/>
              <w:right w:val="single" w:sz="8" w:space="0" w:color="auto"/>
            </w:tcBorders>
          </w:tcPr>
          <w:p w14:paraId="6F564523" w14:textId="77777777" w:rsidR="00C3130C" w:rsidRPr="005626DB" w:rsidRDefault="00C3130C" w:rsidP="00890794">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WHY NOW?</w:t>
            </w:r>
          </w:p>
          <w:p w14:paraId="5BA74367" w14:textId="77777777" w:rsidR="00C3130C" w:rsidRPr="005626DB" w:rsidRDefault="00C3130C" w:rsidP="00890794">
            <w:pPr>
              <w:spacing w:before="87" w:after="0" w:line="240" w:lineRule="auto"/>
              <w:ind w:right="-23"/>
              <w:contextualSpacing/>
              <w:rPr>
                <w:rFonts w:eastAsia="Times New Roman"/>
                <w:b/>
                <w:bCs/>
                <w:color w:val="4B92DB"/>
                <w:spacing w:val="1"/>
                <w:lang w:eastAsia="en-GB"/>
              </w:rPr>
            </w:pPr>
          </w:p>
          <w:p w14:paraId="3AD1B1A4" w14:textId="77777777" w:rsidR="00C3130C" w:rsidRPr="005626DB" w:rsidRDefault="00C3130C" w:rsidP="00890794">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Curriculum Design &amp; Key Messages</w:t>
            </w:r>
          </w:p>
        </w:tc>
        <w:tc>
          <w:tcPr>
            <w:tcW w:w="8080" w:type="dxa"/>
            <w:tcBorders>
              <w:top w:val="nil"/>
              <w:left w:val="nil"/>
              <w:bottom w:val="single" w:sz="8" w:space="0" w:color="auto"/>
              <w:right w:val="single" w:sz="8" w:space="0" w:color="auto"/>
            </w:tcBorders>
          </w:tcPr>
          <w:p w14:paraId="785BA47C" w14:textId="77777777" w:rsidR="00B10BCD" w:rsidRPr="005626DB" w:rsidRDefault="00B10BCD" w:rsidP="00B10BCD">
            <w:pPr>
              <w:pStyle w:val="ListParagraph"/>
              <w:numPr>
                <w:ilvl w:val="0"/>
                <w:numId w:val="11"/>
              </w:numPr>
              <w:spacing w:after="0" w:line="240" w:lineRule="auto"/>
              <w:ind w:right="120"/>
              <w:rPr>
                <w:rFonts w:eastAsia="Times New Roman"/>
                <w:iCs/>
                <w:lang w:eastAsia="en-GB"/>
              </w:rPr>
            </w:pPr>
            <w:r w:rsidRPr="005626DB">
              <w:rPr>
                <w:rFonts w:eastAsia="Times New Roman"/>
                <w:iCs/>
                <w:lang w:eastAsia="en-GB"/>
              </w:rPr>
              <w:t>Physical literacy is fundamental in developing a physically competent and confident learner.</w:t>
            </w:r>
          </w:p>
          <w:p w14:paraId="6EC20FEC" w14:textId="77777777" w:rsidR="00B10BCD" w:rsidRPr="005626DB" w:rsidRDefault="00B10BCD" w:rsidP="00B10BCD">
            <w:pPr>
              <w:pStyle w:val="ListParagraph"/>
              <w:numPr>
                <w:ilvl w:val="0"/>
                <w:numId w:val="11"/>
              </w:numPr>
              <w:spacing w:after="0" w:line="240" w:lineRule="auto"/>
              <w:ind w:right="120"/>
              <w:rPr>
                <w:rFonts w:eastAsia="Times New Roman"/>
                <w:iCs/>
                <w:lang w:eastAsia="en-GB"/>
              </w:rPr>
            </w:pPr>
            <w:r w:rsidRPr="005626DB">
              <w:rPr>
                <w:rFonts w:eastAsia="Times New Roman"/>
                <w:iCs/>
                <w:lang w:eastAsia="en-GB"/>
              </w:rPr>
              <w:t xml:space="preserve">Physical education is focused on developing the physical needs of learners not teaching sports. </w:t>
            </w:r>
          </w:p>
          <w:p w14:paraId="57F5E030" w14:textId="51902899" w:rsidR="00C3130C" w:rsidRPr="005626DB" w:rsidRDefault="00C3130C" w:rsidP="00B10BCD">
            <w:pPr>
              <w:pStyle w:val="ListParagraph"/>
              <w:spacing w:before="88" w:after="0" w:line="238" w:lineRule="atLeast"/>
              <w:ind w:left="360" w:right="359"/>
              <w:rPr>
                <w:rFonts w:eastAsia="Times New Roman"/>
                <w:lang w:eastAsia="en-GB"/>
              </w:rPr>
            </w:pPr>
          </w:p>
        </w:tc>
      </w:tr>
      <w:tr w:rsidR="00C3130C" w:rsidRPr="005626DB" w14:paraId="3D174035" w14:textId="77777777" w:rsidTr="00890794">
        <w:trPr>
          <w:trHeight w:val="1230"/>
          <w:jc w:val="center"/>
        </w:trPr>
        <w:tc>
          <w:tcPr>
            <w:tcW w:w="2127" w:type="dxa"/>
            <w:tcBorders>
              <w:top w:val="nil"/>
              <w:left w:val="single" w:sz="8" w:space="0" w:color="auto"/>
              <w:bottom w:val="single" w:sz="8" w:space="0" w:color="auto"/>
              <w:right w:val="single" w:sz="8" w:space="0" w:color="auto"/>
            </w:tcBorders>
          </w:tcPr>
          <w:p w14:paraId="219C5266" w14:textId="77777777" w:rsidR="00C3130C" w:rsidRPr="005626DB" w:rsidRDefault="00C3130C" w:rsidP="00890794">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HOW?</w:t>
            </w:r>
          </w:p>
          <w:p w14:paraId="0511D0E0" w14:textId="77777777" w:rsidR="00C3130C" w:rsidRPr="005626DB" w:rsidRDefault="00C3130C" w:rsidP="00890794">
            <w:pPr>
              <w:spacing w:before="87" w:after="0" w:line="240" w:lineRule="auto"/>
              <w:ind w:right="-23"/>
              <w:contextualSpacing/>
              <w:rPr>
                <w:rFonts w:eastAsia="Times New Roman"/>
                <w:b/>
                <w:bCs/>
                <w:color w:val="4B92DB"/>
                <w:spacing w:val="1"/>
                <w:lang w:eastAsia="en-GB"/>
              </w:rPr>
            </w:pPr>
          </w:p>
          <w:p w14:paraId="1786CF3C" w14:textId="77777777" w:rsidR="00C3130C" w:rsidRPr="005626DB" w:rsidRDefault="00C3130C" w:rsidP="00890794">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 xml:space="preserve">Session </w:t>
            </w:r>
          </w:p>
          <w:p w14:paraId="29C8EA91" w14:textId="77777777" w:rsidR="00C3130C" w:rsidRPr="005626DB" w:rsidRDefault="00C3130C" w:rsidP="00890794">
            <w:pPr>
              <w:spacing w:before="87" w:after="0" w:line="240" w:lineRule="auto"/>
              <w:ind w:right="-23"/>
              <w:contextualSpacing/>
              <w:rPr>
                <w:rFonts w:eastAsia="Times New Roman"/>
                <w:lang w:eastAsia="en-GB"/>
              </w:rPr>
            </w:pPr>
            <w:r w:rsidRPr="005626DB">
              <w:rPr>
                <w:rFonts w:eastAsia="Times New Roman"/>
                <w:b/>
                <w:bCs/>
                <w:color w:val="4B92DB"/>
                <w:spacing w:val="1"/>
                <w:lang w:eastAsia="en-GB"/>
              </w:rPr>
              <w:t xml:space="preserve">Content </w:t>
            </w:r>
          </w:p>
        </w:tc>
        <w:tc>
          <w:tcPr>
            <w:tcW w:w="8080" w:type="dxa"/>
            <w:tcBorders>
              <w:top w:val="nil"/>
              <w:left w:val="nil"/>
              <w:bottom w:val="single" w:sz="8" w:space="0" w:color="auto"/>
              <w:right w:val="single" w:sz="8" w:space="0" w:color="auto"/>
            </w:tcBorders>
          </w:tcPr>
          <w:p w14:paraId="22725917" w14:textId="77777777" w:rsidR="00B10BCD" w:rsidRPr="005626DB" w:rsidRDefault="00B10BCD" w:rsidP="00B10BCD">
            <w:pPr>
              <w:spacing w:before="88" w:after="0" w:line="238" w:lineRule="atLeast"/>
              <w:ind w:right="359"/>
              <w:rPr>
                <w:rFonts w:eastAsia="Times New Roman"/>
                <w:lang w:eastAsia="en-GB"/>
              </w:rPr>
            </w:pPr>
            <w:r w:rsidRPr="005626DB">
              <w:rPr>
                <w:rFonts w:eastAsia="Times New Roman"/>
                <w:lang w:eastAsia="en-GB"/>
              </w:rPr>
              <w:t>During this session trainees will:</w:t>
            </w:r>
          </w:p>
          <w:p w14:paraId="17D0833A" w14:textId="77777777" w:rsidR="00B10BCD" w:rsidRPr="005626DB" w:rsidRDefault="00B10BCD" w:rsidP="00A93917">
            <w:pPr>
              <w:pStyle w:val="ListParagraph"/>
              <w:numPr>
                <w:ilvl w:val="0"/>
                <w:numId w:val="62"/>
              </w:numPr>
              <w:spacing w:before="88" w:after="0" w:line="238" w:lineRule="atLeast"/>
              <w:ind w:right="359"/>
              <w:rPr>
                <w:rFonts w:eastAsia="Times New Roman"/>
                <w:lang w:eastAsia="en-GB"/>
              </w:rPr>
            </w:pPr>
            <w:r w:rsidRPr="005626DB">
              <w:rPr>
                <w:rFonts w:eastAsia="Times New Roman"/>
                <w:lang w:eastAsia="en-GB"/>
              </w:rPr>
              <w:t>Participate in an active session designed to demonstrate the need to develop fundamental skills</w:t>
            </w:r>
          </w:p>
          <w:p w14:paraId="35470091" w14:textId="77777777" w:rsidR="00B10BCD" w:rsidRPr="005626DB" w:rsidRDefault="00B10BCD" w:rsidP="00B10BCD">
            <w:pPr>
              <w:pStyle w:val="ListParagraph"/>
              <w:numPr>
                <w:ilvl w:val="0"/>
                <w:numId w:val="11"/>
              </w:numPr>
              <w:spacing w:before="88" w:after="0" w:line="238" w:lineRule="atLeast"/>
              <w:ind w:right="359"/>
              <w:rPr>
                <w:rFonts w:eastAsia="Times New Roman"/>
                <w:lang w:eastAsia="en-GB"/>
              </w:rPr>
            </w:pPr>
            <w:r w:rsidRPr="005626DB">
              <w:rPr>
                <w:rFonts w:eastAsia="Times New Roman"/>
                <w:lang w:eastAsia="en-GB"/>
              </w:rPr>
              <w:t>Focus on developing core stability and agility</w:t>
            </w:r>
          </w:p>
          <w:p w14:paraId="167282EC" w14:textId="77777777" w:rsidR="00B10BCD" w:rsidRPr="005626DB" w:rsidRDefault="00B10BCD" w:rsidP="00B10BCD">
            <w:pPr>
              <w:pStyle w:val="ListParagraph"/>
              <w:numPr>
                <w:ilvl w:val="0"/>
                <w:numId w:val="12"/>
              </w:numPr>
              <w:spacing w:after="0" w:line="240" w:lineRule="auto"/>
              <w:ind w:right="120"/>
              <w:rPr>
                <w:rFonts w:eastAsia="Times New Roman"/>
                <w:i/>
                <w:lang w:eastAsia="en-GB"/>
              </w:rPr>
            </w:pPr>
            <w:r w:rsidRPr="005626DB">
              <w:rPr>
                <w:rFonts w:eastAsia="Times New Roman"/>
                <w:lang w:eastAsia="en-GB"/>
              </w:rPr>
              <w:t>explore physical literacy and a range of simple methods for differentiating</w:t>
            </w:r>
          </w:p>
          <w:p w14:paraId="1C2CB201" w14:textId="77777777" w:rsidR="00C3130C" w:rsidRPr="005626DB" w:rsidRDefault="00C3130C" w:rsidP="00890794">
            <w:pPr>
              <w:pStyle w:val="ListParagraph"/>
              <w:spacing w:after="0" w:line="240" w:lineRule="auto"/>
              <w:ind w:left="360" w:right="120"/>
              <w:rPr>
                <w:rFonts w:eastAsia="Times New Roman"/>
                <w:lang w:eastAsia="en-GB"/>
              </w:rPr>
            </w:pPr>
          </w:p>
          <w:p w14:paraId="431CA5F3" w14:textId="77777777" w:rsidR="00C3130C" w:rsidRPr="005626DB" w:rsidRDefault="00C3130C" w:rsidP="00A70EA6">
            <w:pPr>
              <w:pStyle w:val="xxxmsolistparagraph"/>
              <w:ind w:right="120"/>
              <w:rPr>
                <w:rFonts w:ascii="Arial" w:eastAsia="Times New Roman" w:hAnsi="Arial" w:cs="Arial"/>
                <w:lang w:eastAsia="en-GB"/>
              </w:rPr>
            </w:pPr>
          </w:p>
        </w:tc>
      </w:tr>
      <w:tr w:rsidR="00A70EA6" w:rsidRPr="005626DB" w14:paraId="1D97565F" w14:textId="77777777" w:rsidTr="00890794">
        <w:trPr>
          <w:trHeight w:val="594"/>
          <w:jc w:val="center"/>
        </w:trPr>
        <w:tc>
          <w:tcPr>
            <w:tcW w:w="2127" w:type="dxa"/>
            <w:tcBorders>
              <w:top w:val="nil"/>
              <w:left w:val="single" w:sz="8" w:space="0" w:color="auto"/>
              <w:bottom w:val="single" w:sz="8" w:space="0" w:color="auto"/>
              <w:right w:val="single" w:sz="8" w:space="0" w:color="auto"/>
            </w:tcBorders>
          </w:tcPr>
          <w:p w14:paraId="1FE6C76C" w14:textId="77777777" w:rsidR="00A70EA6" w:rsidRPr="005626DB" w:rsidRDefault="00A70EA6" w:rsidP="00A70EA6">
            <w:pPr>
              <w:spacing w:before="87"/>
              <w:ind w:right="-23"/>
              <w:contextualSpacing/>
              <w:rPr>
                <w:rFonts w:eastAsia="Times New Roman"/>
                <w:b/>
                <w:bCs/>
                <w:color w:val="4B92DB"/>
                <w:spacing w:val="1"/>
                <w:lang w:eastAsia="en-GB"/>
              </w:rPr>
            </w:pPr>
            <w:r w:rsidRPr="005626DB">
              <w:rPr>
                <w:rFonts w:eastAsia="Times New Roman"/>
                <w:b/>
                <w:bCs/>
                <w:color w:val="4B92DB"/>
                <w:spacing w:val="1"/>
                <w:lang w:eastAsia="en-GB"/>
              </w:rPr>
              <w:t>WHERE?</w:t>
            </w:r>
          </w:p>
          <w:p w14:paraId="737D37E6" w14:textId="77777777" w:rsidR="00A70EA6" w:rsidRPr="005626DB" w:rsidRDefault="00A70EA6" w:rsidP="00A70EA6">
            <w:pPr>
              <w:spacing w:before="87"/>
              <w:ind w:right="-23"/>
              <w:contextualSpacing/>
              <w:rPr>
                <w:rFonts w:eastAsia="Times New Roman"/>
                <w:b/>
                <w:bCs/>
                <w:color w:val="4B92DB"/>
                <w:spacing w:val="1"/>
                <w:lang w:eastAsia="en-GB"/>
              </w:rPr>
            </w:pPr>
          </w:p>
          <w:p w14:paraId="25D65F34" w14:textId="77777777" w:rsidR="00A70EA6" w:rsidRPr="005626DB" w:rsidRDefault="00A70EA6" w:rsidP="00A70EA6">
            <w:pPr>
              <w:spacing w:before="87"/>
              <w:ind w:right="-23"/>
              <w:contextualSpacing/>
              <w:rPr>
                <w:rFonts w:eastAsia="Times New Roman"/>
                <w:b/>
                <w:bCs/>
                <w:color w:val="4B92DB"/>
                <w:spacing w:val="1"/>
                <w:lang w:eastAsia="en-GB"/>
              </w:rPr>
            </w:pPr>
            <w:r w:rsidRPr="005626DB">
              <w:rPr>
                <w:rFonts w:eastAsia="Times New Roman"/>
                <w:b/>
                <w:bCs/>
                <w:color w:val="4B92DB"/>
                <w:spacing w:val="1"/>
                <w:lang w:eastAsia="en-GB"/>
              </w:rPr>
              <w:t xml:space="preserve">Key Links: </w:t>
            </w:r>
          </w:p>
          <w:p w14:paraId="26D4AF09" w14:textId="2C0F100E" w:rsidR="00A70EA6" w:rsidRPr="005626DB" w:rsidRDefault="00A70EA6" w:rsidP="00A70EA6">
            <w:pPr>
              <w:spacing w:before="87"/>
              <w:ind w:right="-23"/>
              <w:contextualSpacing/>
              <w:rPr>
                <w:rFonts w:eastAsia="Times New Roman"/>
                <w:b/>
                <w:bCs/>
                <w:color w:val="4B92DB"/>
                <w:spacing w:val="1"/>
                <w:lang w:eastAsia="en-GB"/>
              </w:rPr>
            </w:pPr>
            <w:r w:rsidRPr="005626DB">
              <w:rPr>
                <w:rFonts w:eastAsia="Times New Roman"/>
                <w:b/>
                <w:bCs/>
                <w:color w:val="4B92DB"/>
                <w:spacing w:val="1"/>
                <w:lang w:eastAsia="en-GB"/>
              </w:rPr>
              <w:t>PGCE Course</w:t>
            </w:r>
          </w:p>
        </w:tc>
        <w:tc>
          <w:tcPr>
            <w:tcW w:w="8080" w:type="dxa"/>
            <w:tcBorders>
              <w:top w:val="nil"/>
              <w:left w:val="nil"/>
              <w:bottom w:val="single" w:sz="8" w:space="0" w:color="auto"/>
              <w:right w:val="single" w:sz="8" w:space="0" w:color="auto"/>
            </w:tcBorders>
          </w:tcPr>
          <w:p w14:paraId="4B144811" w14:textId="77777777" w:rsidR="006C14D3" w:rsidRDefault="006C14D3" w:rsidP="006C14D3">
            <w:pPr>
              <w:spacing w:before="87" w:after="0" w:line="240" w:lineRule="auto"/>
              <w:ind w:right="-20"/>
              <w:rPr>
                <w:color w:val="201F1E"/>
                <w:shd w:val="clear" w:color="auto" w:fill="FFFFFF"/>
              </w:rPr>
            </w:pPr>
            <w:r w:rsidRPr="007D0177">
              <w:rPr>
                <w:rFonts w:eastAsia="Times New Roman"/>
                <w:b/>
                <w:bCs/>
                <w:lang w:eastAsia="en-GB"/>
              </w:rPr>
              <w:t>PGCE Cross-Course Links including Provision for All</w:t>
            </w:r>
            <w:r>
              <w:rPr>
                <w:rFonts w:eastAsia="Times New Roman"/>
                <w:b/>
                <w:bCs/>
                <w:lang w:eastAsia="en-GB"/>
              </w:rPr>
              <w:t xml:space="preserve">: </w:t>
            </w:r>
            <w:r w:rsidRPr="007D0177">
              <w:rPr>
                <w:color w:val="201F1E"/>
                <w:shd w:val="clear" w:color="auto" w:fill="FFFFFF"/>
              </w:rPr>
              <w:t>To consider the needs of all children in all contexts and make provision for them to make progress (see Appendix 1).</w:t>
            </w:r>
          </w:p>
          <w:p w14:paraId="484BC37C" w14:textId="15F09F19" w:rsidR="00A70EA6" w:rsidRPr="005626DB" w:rsidRDefault="00A70EA6" w:rsidP="00A70EA6">
            <w:pPr>
              <w:spacing w:before="87" w:after="0" w:line="240" w:lineRule="auto"/>
              <w:ind w:right="-20"/>
              <w:rPr>
                <w:rFonts w:eastAsia="Times New Roman"/>
                <w:lang w:eastAsia="en-GB"/>
              </w:rPr>
            </w:pPr>
          </w:p>
        </w:tc>
      </w:tr>
      <w:tr w:rsidR="00A70EA6" w:rsidRPr="005626DB" w14:paraId="2C68DDA5" w14:textId="77777777" w:rsidTr="00890794">
        <w:trPr>
          <w:trHeight w:val="594"/>
          <w:jc w:val="center"/>
        </w:trPr>
        <w:tc>
          <w:tcPr>
            <w:tcW w:w="2127" w:type="dxa"/>
            <w:tcBorders>
              <w:top w:val="nil"/>
              <w:left w:val="single" w:sz="8" w:space="0" w:color="auto"/>
              <w:bottom w:val="single" w:sz="8" w:space="0" w:color="auto"/>
              <w:right w:val="single" w:sz="8" w:space="0" w:color="auto"/>
            </w:tcBorders>
          </w:tcPr>
          <w:p w14:paraId="51D94AAF" w14:textId="2687389D" w:rsidR="00A70EA6" w:rsidRPr="005626DB" w:rsidRDefault="00A70EA6" w:rsidP="00A70EA6">
            <w:pPr>
              <w:spacing w:before="87"/>
              <w:ind w:right="-23"/>
              <w:rPr>
                <w:rFonts w:eastAsia="Times New Roman"/>
                <w:b/>
                <w:bCs/>
                <w:color w:val="4B92DB"/>
                <w:spacing w:val="1"/>
                <w:lang w:eastAsia="en-GB"/>
              </w:rPr>
            </w:pPr>
            <w:r w:rsidRPr="005626DB">
              <w:rPr>
                <w:rFonts w:eastAsia="Times New Roman"/>
                <w:b/>
                <w:bCs/>
                <w:color w:val="4B92DB"/>
                <w:spacing w:val="1"/>
                <w:lang w:eastAsia="en-GB"/>
              </w:rPr>
              <w:t>ITT Core Content Framework</w:t>
            </w:r>
          </w:p>
        </w:tc>
        <w:tc>
          <w:tcPr>
            <w:tcW w:w="8080" w:type="dxa"/>
            <w:tcBorders>
              <w:top w:val="nil"/>
              <w:left w:val="nil"/>
              <w:bottom w:val="single" w:sz="8" w:space="0" w:color="auto"/>
              <w:right w:val="single" w:sz="8" w:space="0" w:color="auto"/>
            </w:tcBorders>
          </w:tcPr>
          <w:p w14:paraId="38532CED" w14:textId="77777777" w:rsidR="007448EC" w:rsidRPr="00B93606" w:rsidRDefault="007448EC" w:rsidP="007448EC">
            <w:pPr>
              <w:spacing w:before="87" w:after="0" w:line="240" w:lineRule="auto"/>
              <w:ind w:right="-20"/>
            </w:pPr>
            <w:r w:rsidRPr="00B93606">
              <w:rPr>
                <w:rFonts w:eastAsia="Times New Roman"/>
                <w:b/>
                <w:bCs/>
                <w:spacing w:val="1"/>
                <w:lang w:eastAsia="en-GB"/>
              </w:rPr>
              <w:t xml:space="preserve">ITT Core Content Framework: </w:t>
            </w:r>
            <w:r w:rsidRPr="00B93606">
              <w:rPr>
                <w:rFonts w:eastAsia="Times New Roman"/>
                <w:spacing w:val="1"/>
                <w:lang w:eastAsia="en-GB"/>
              </w:rPr>
              <w:t>Aspects from</w:t>
            </w:r>
            <w:r w:rsidRPr="00B93606">
              <w:t xml:space="preserve"> the five core areas (‘Behaviour’, ‘Pedagogy’, ‘Assessment’, ‘Curriculum’, ‘Professional Behaviours’) will be included in this seminar as appropriate.</w:t>
            </w:r>
          </w:p>
          <w:p w14:paraId="1813030E" w14:textId="1372DB49" w:rsidR="00A70EA6" w:rsidRPr="005626DB" w:rsidRDefault="00A70EA6" w:rsidP="00A70EA6">
            <w:pPr>
              <w:spacing w:before="87" w:after="0" w:line="240" w:lineRule="auto"/>
              <w:ind w:right="-20"/>
              <w:rPr>
                <w:rFonts w:eastAsia="Times New Roman"/>
                <w:lang w:eastAsia="en-GB"/>
              </w:rPr>
            </w:pPr>
          </w:p>
        </w:tc>
      </w:tr>
      <w:tr w:rsidR="00A70EA6" w:rsidRPr="005626DB" w14:paraId="71256D64" w14:textId="77777777" w:rsidTr="00890794">
        <w:trPr>
          <w:trHeight w:val="594"/>
          <w:jc w:val="center"/>
        </w:trPr>
        <w:tc>
          <w:tcPr>
            <w:tcW w:w="2127" w:type="dxa"/>
            <w:tcBorders>
              <w:top w:val="nil"/>
              <w:left w:val="single" w:sz="8" w:space="0" w:color="auto"/>
              <w:bottom w:val="single" w:sz="8" w:space="0" w:color="auto"/>
              <w:right w:val="single" w:sz="8" w:space="0" w:color="auto"/>
            </w:tcBorders>
          </w:tcPr>
          <w:p w14:paraId="4E0BC733" w14:textId="600622C3" w:rsidR="00A70EA6" w:rsidRPr="005626DB" w:rsidRDefault="00A70EA6" w:rsidP="00A70EA6">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Teachers’ Standards</w:t>
            </w:r>
          </w:p>
        </w:tc>
        <w:tc>
          <w:tcPr>
            <w:tcW w:w="8080" w:type="dxa"/>
            <w:tcBorders>
              <w:top w:val="nil"/>
              <w:left w:val="nil"/>
              <w:bottom w:val="single" w:sz="8" w:space="0" w:color="auto"/>
              <w:right w:val="single" w:sz="8" w:space="0" w:color="auto"/>
            </w:tcBorders>
          </w:tcPr>
          <w:p w14:paraId="34E5DB93" w14:textId="659C29C0" w:rsidR="00A70EA6" w:rsidRPr="005626DB" w:rsidRDefault="00A70EA6" w:rsidP="00A70EA6">
            <w:pPr>
              <w:spacing w:before="87" w:after="0" w:line="240" w:lineRule="auto"/>
              <w:ind w:right="-20"/>
              <w:rPr>
                <w:rFonts w:eastAsia="Times New Roman"/>
                <w:lang w:eastAsia="en-GB"/>
              </w:rPr>
            </w:pPr>
            <w:r w:rsidRPr="005626DB">
              <w:rPr>
                <w:rFonts w:eastAsia="Times New Roman"/>
                <w:lang w:eastAsia="en-GB"/>
              </w:rPr>
              <w:t>TS3 and TS4</w:t>
            </w:r>
          </w:p>
        </w:tc>
      </w:tr>
    </w:tbl>
    <w:p w14:paraId="43E2911C" w14:textId="04228893" w:rsidR="00C3130C" w:rsidRPr="005626DB" w:rsidRDefault="00C3130C" w:rsidP="00C3130C">
      <w:pPr>
        <w:jc w:val="center"/>
        <w:rPr>
          <w:sz w:val="12"/>
          <w:szCs w:val="12"/>
        </w:rPr>
      </w:pPr>
    </w:p>
    <w:p w14:paraId="18B53420" w14:textId="5A3305B2" w:rsidR="00A70EA6" w:rsidRPr="005626DB" w:rsidRDefault="00A70EA6" w:rsidP="005E4E91">
      <w:pPr>
        <w:rPr>
          <w:sz w:val="12"/>
          <w:szCs w:val="12"/>
        </w:rPr>
      </w:pPr>
      <w:r w:rsidRPr="005626DB">
        <w:rPr>
          <w:sz w:val="12"/>
          <w:szCs w:val="12"/>
        </w:rPr>
        <w:br w:type="page"/>
      </w:r>
    </w:p>
    <w:p w14:paraId="653EED6B" w14:textId="77777777" w:rsidR="00C3130C" w:rsidRPr="005626DB" w:rsidRDefault="00C3130C" w:rsidP="00C3130C">
      <w:pPr>
        <w:jc w:val="center"/>
        <w:rPr>
          <w:sz w:val="12"/>
          <w:szCs w:val="12"/>
        </w:rPr>
      </w:pPr>
    </w:p>
    <w:tbl>
      <w:tblPr>
        <w:tblpPr w:leftFromText="180" w:rightFromText="180" w:vertAnchor="text" w:horzAnchor="page" w:tblpXSpec="center" w:tblpY="2"/>
        <w:tblW w:w="10207" w:type="dxa"/>
        <w:tblCellMar>
          <w:left w:w="142" w:type="dxa"/>
          <w:right w:w="0" w:type="dxa"/>
        </w:tblCellMar>
        <w:tblLook w:val="04A0" w:firstRow="1" w:lastRow="0" w:firstColumn="1" w:lastColumn="0" w:noHBand="0" w:noVBand="1"/>
      </w:tblPr>
      <w:tblGrid>
        <w:gridCol w:w="2307"/>
        <w:gridCol w:w="10"/>
        <w:gridCol w:w="7890"/>
      </w:tblGrid>
      <w:tr w:rsidR="00C3130C" w:rsidRPr="005626DB" w14:paraId="6F917576" w14:textId="77777777" w:rsidTr="00890794">
        <w:trPr>
          <w:trHeight w:val="406"/>
        </w:trPr>
        <w:tc>
          <w:tcPr>
            <w:tcW w:w="10207" w:type="dxa"/>
            <w:gridSpan w:val="3"/>
            <w:tcBorders>
              <w:top w:val="single" w:sz="8" w:space="0" w:color="auto"/>
              <w:left w:val="single" w:sz="8" w:space="0" w:color="auto"/>
              <w:bottom w:val="single" w:sz="8" w:space="0" w:color="auto"/>
              <w:right w:val="single" w:sz="8" w:space="0" w:color="auto"/>
            </w:tcBorders>
            <w:shd w:val="clear" w:color="auto" w:fill="92CDDC" w:themeFill="accent5" w:themeFillTint="99"/>
          </w:tcPr>
          <w:p w14:paraId="3A270633" w14:textId="77777777" w:rsidR="00C3130C" w:rsidRPr="005626DB" w:rsidRDefault="00C3130C" w:rsidP="00890794">
            <w:pPr>
              <w:spacing w:after="0" w:line="243" w:lineRule="atLeast"/>
              <w:ind w:right="-20"/>
              <w:jc w:val="center"/>
              <w:rPr>
                <w:rFonts w:eastAsia="Times New Roman"/>
                <w:b/>
                <w:bCs/>
                <w:lang w:eastAsia="en-GB"/>
              </w:rPr>
            </w:pPr>
          </w:p>
          <w:p w14:paraId="0625B4B0" w14:textId="77777777" w:rsidR="00C3130C" w:rsidRPr="005626DB" w:rsidRDefault="00C3130C" w:rsidP="00890794">
            <w:pPr>
              <w:spacing w:after="0" w:line="243" w:lineRule="atLeast"/>
              <w:ind w:right="-20"/>
              <w:jc w:val="center"/>
              <w:rPr>
                <w:rFonts w:eastAsia="Times New Roman"/>
                <w:b/>
                <w:bCs/>
                <w:lang w:eastAsia="en-GB"/>
              </w:rPr>
            </w:pPr>
            <w:r w:rsidRPr="005626DB">
              <w:rPr>
                <w:rFonts w:eastAsia="Times New Roman"/>
                <w:b/>
                <w:bCs/>
                <w:lang w:eastAsia="en-GB"/>
              </w:rPr>
              <w:t>PE Session 2</w:t>
            </w:r>
          </w:p>
        </w:tc>
      </w:tr>
      <w:tr w:rsidR="00C3130C" w:rsidRPr="005626DB" w14:paraId="44044D95" w14:textId="77777777" w:rsidTr="00890794">
        <w:trPr>
          <w:trHeight w:val="313"/>
        </w:trPr>
        <w:tc>
          <w:tcPr>
            <w:tcW w:w="2307" w:type="dxa"/>
            <w:tcBorders>
              <w:top w:val="nil"/>
              <w:left w:val="single" w:sz="8" w:space="0" w:color="auto"/>
              <w:bottom w:val="single" w:sz="8" w:space="0" w:color="auto"/>
              <w:right w:val="single" w:sz="8" w:space="0" w:color="auto"/>
            </w:tcBorders>
          </w:tcPr>
          <w:p w14:paraId="3A54328B" w14:textId="77777777" w:rsidR="00C3130C" w:rsidRPr="005626DB" w:rsidRDefault="00C3130C" w:rsidP="00890794">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WHAT?</w:t>
            </w:r>
          </w:p>
          <w:p w14:paraId="4B23CFF1" w14:textId="77777777" w:rsidR="00C3130C" w:rsidRPr="005626DB" w:rsidRDefault="00C3130C" w:rsidP="00890794">
            <w:pPr>
              <w:spacing w:after="0" w:line="240" w:lineRule="auto"/>
              <w:ind w:right="-23"/>
              <w:contextualSpacing/>
              <w:rPr>
                <w:rFonts w:eastAsia="Times New Roman"/>
                <w:b/>
                <w:bCs/>
                <w:color w:val="4B92DB"/>
                <w:spacing w:val="-1"/>
                <w:sz w:val="22"/>
                <w:szCs w:val="22"/>
                <w:lang w:eastAsia="en-GB"/>
              </w:rPr>
            </w:pPr>
          </w:p>
          <w:p w14:paraId="37ED3B66" w14:textId="77777777" w:rsidR="00C3130C" w:rsidRPr="005626DB" w:rsidRDefault="00C3130C" w:rsidP="00890794">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230C92A5" w14:textId="77777777" w:rsidR="00C3130C" w:rsidRPr="005626DB" w:rsidRDefault="00C3130C" w:rsidP="00890794">
            <w:pPr>
              <w:spacing w:after="0" w:line="240" w:lineRule="auto"/>
              <w:ind w:right="-23"/>
              <w:contextualSpacing/>
              <w:rPr>
                <w:rFonts w:eastAsia="Times New Roman"/>
                <w:lang w:eastAsia="en-GB"/>
              </w:rPr>
            </w:pPr>
            <w:r w:rsidRPr="005626DB">
              <w:rPr>
                <w:rFonts w:eastAsia="Times New Roman"/>
                <w:b/>
                <w:bCs/>
                <w:color w:val="4B92DB"/>
                <w:spacing w:val="-1"/>
                <w:lang w:eastAsia="en-GB"/>
              </w:rPr>
              <w:t>Titles</w:t>
            </w:r>
          </w:p>
        </w:tc>
        <w:tc>
          <w:tcPr>
            <w:tcW w:w="7900" w:type="dxa"/>
            <w:gridSpan w:val="2"/>
            <w:tcBorders>
              <w:top w:val="nil"/>
              <w:left w:val="nil"/>
              <w:bottom w:val="single" w:sz="8" w:space="0" w:color="auto"/>
              <w:right w:val="single" w:sz="8" w:space="0" w:color="auto"/>
            </w:tcBorders>
          </w:tcPr>
          <w:p w14:paraId="34628E92" w14:textId="77777777" w:rsidR="00C3130C" w:rsidRPr="005626DB" w:rsidRDefault="00C3130C" w:rsidP="00890794">
            <w:pPr>
              <w:spacing w:after="0" w:line="240" w:lineRule="auto"/>
              <w:contextualSpacing/>
              <w:rPr>
                <w:rFonts w:eastAsia="Times New Roman"/>
                <w:b/>
                <w:lang w:eastAsia="en-GB"/>
              </w:rPr>
            </w:pPr>
            <w:r w:rsidRPr="005626DB">
              <w:rPr>
                <w:rFonts w:eastAsia="Times New Roman"/>
                <w:b/>
                <w:color w:val="00B050"/>
                <w:lang w:eastAsia="en-GB"/>
              </w:rPr>
              <w:t>Inclusive Sports</w:t>
            </w:r>
          </w:p>
        </w:tc>
      </w:tr>
      <w:tr w:rsidR="00C3130C" w:rsidRPr="005626DB" w14:paraId="4EA73DCE" w14:textId="77777777" w:rsidTr="00890794">
        <w:trPr>
          <w:trHeight w:val="1618"/>
        </w:trPr>
        <w:tc>
          <w:tcPr>
            <w:tcW w:w="2307" w:type="dxa"/>
            <w:tcBorders>
              <w:top w:val="nil"/>
              <w:left w:val="single" w:sz="8" w:space="0" w:color="auto"/>
              <w:bottom w:val="single" w:sz="8" w:space="0" w:color="auto"/>
              <w:right w:val="single" w:sz="8" w:space="0" w:color="auto"/>
            </w:tcBorders>
          </w:tcPr>
          <w:p w14:paraId="74211F19" w14:textId="77777777" w:rsidR="00C3130C" w:rsidRPr="005626DB" w:rsidRDefault="00C3130C" w:rsidP="00890794">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WHY THIS?</w:t>
            </w:r>
          </w:p>
          <w:p w14:paraId="35B2F759" w14:textId="77777777" w:rsidR="00C3130C" w:rsidRPr="005626DB" w:rsidRDefault="00C3130C" w:rsidP="00890794">
            <w:pPr>
              <w:spacing w:after="0" w:line="240" w:lineRule="auto"/>
              <w:ind w:right="-23"/>
              <w:contextualSpacing/>
              <w:rPr>
                <w:rFonts w:eastAsia="Times New Roman"/>
                <w:b/>
                <w:bCs/>
                <w:color w:val="4B92DB"/>
                <w:sz w:val="22"/>
                <w:szCs w:val="22"/>
                <w:lang w:eastAsia="en-GB"/>
              </w:rPr>
            </w:pPr>
          </w:p>
          <w:p w14:paraId="2DC7CF26" w14:textId="77777777" w:rsidR="00C3130C" w:rsidRPr="005626DB" w:rsidRDefault="00C3130C" w:rsidP="00890794">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Learning</w:t>
            </w:r>
          </w:p>
          <w:p w14:paraId="6562B906" w14:textId="77777777" w:rsidR="00C3130C" w:rsidRPr="005626DB" w:rsidRDefault="00C3130C" w:rsidP="00890794">
            <w:pPr>
              <w:spacing w:after="0" w:line="240" w:lineRule="auto"/>
              <w:ind w:right="-23"/>
              <w:contextualSpacing/>
              <w:rPr>
                <w:rFonts w:eastAsia="Times New Roman"/>
                <w:sz w:val="22"/>
                <w:szCs w:val="22"/>
                <w:lang w:eastAsia="en-GB"/>
              </w:rPr>
            </w:pPr>
            <w:r w:rsidRPr="005626DB">
              <w:rPr>
                <w:rFonts w:eastAsia="Times New Roman"/>
                <w:b/>
                <w:bCs/>
                <w:color w:val="4B92DB"/>
                <w:sz w:val="22"/>
                <w:szCs w:val="22"/>
                <w:lang w:eastAsia="en-GB"/>
              </w:rPr>
              <w:t>O</w:t>
            </w:r>
            <w:r w:rsidRPr="005626DB">
              <w:rPr>
                <w:rFonts w:eastAsia="Times New Roman"/>
                <w:b/>
                <w:bCs/>
                <w:color w:val="4B92DB"/>
                <w:spacing w:val="-1"/>
                <w:sz w:val="22"/>
                <w:szCs w:val="22"/>
                <w:lang w:eastAsia="en-GB"/>
              </w:rPr>
              <w:t>utcomes</w:t>
            </w:r>
          </w:p>
        </w:tc>
        <w:tc>
          <w:tcPr>
            <w:tcW w:w="7900" w:type="dxa"/>
            <w:gridSpan w:val="2"/>
            <w:tcBorders>
              <w:top w:val="nil"/>
              <w:left w:val="nil"/>
              <w:bottom w:val="single" w:sz="8" w:space="0" w:color="auto"/>
              <w:right w:val="single" w:sz="8" w:space="0" w:color="auto"/>
            </w:tcBorders>
          </w:tcPr>
          <w:p w14:paraId="1760FB51" w14:textId="77777777" w:rsidR="00C3130C" w:rsidRPr="005626DB" w:rsidRDefault="00C3130C" w:rsidP="00890794">
            <w:pPr>
              <w:spacing w:before="87" w:after="0" w:line="240" w:lineRule="auto"/>
              <w:ind w:right="-20"/>
              <w:contextualSpacing/>
              <w:rPr>
                <w:rFonts w:eastAsia="Times New Roman"/>
                <w:lang w:eastAsia="en-GB"/>
              </w:rPr>
            </w:pPr>
            <w:r w:rsidRPr="005626DB">
              <w:rPr>
                <w:rFonts w:eastAsia="Times New Roman"/>
                <w:lang w:eastAsia="en-GB"/>
              </w:rPr>
              <w:t>By the end of this session trainees will be able:</w:t>
            </w:r>
          </w:p>
          <w:p w14:paraId="7E96079F" w14:textId="77777777" w:rsidR="00C3130C" w:rsidRPr="005626DB" w:rsidRDefault="00C3130C" w:rsidP="00890794">
            <w:pPr>
              <w:pStyle w:val="ListParagraph"/>
              <w:numPr>
                <w:ilvl w:val="0"/>
                <w:numId w:val="20"/>
              </w:numPr>
              <w:spacing w:before="88" w:after="0" w:line="240" w:lineRule="auto"/>
              <w:ind w:right="359"/>
              <w:rPr>
                <w:rFonts w:eastAsia="Times New Roman"/>
                <w:lang w:eastAsia="en-GB"/>
              </w:rPr>
            </w:pPr>
            <w:r w:rsidRPr="005626DB">
              <w:rPr>
                <w:rFonts w:eastAsia="Times New Roman"/>
                <w:lang w:eastAsia="en-GB"/>
              </w:rPr>
              <w:t>To understand the difference between inclusive activity and disability sport.</w:t>
            </w:r>
          </w:p>
          <w:p w14:paraId="5CAF5D9D" w14:textId="77777777" w:rsidR="00C3130C" w:rsidRPr="005626DB" w:rsidRDefault="00C3130C" w:rsidP="00890794">
            <w:pPr>
              <w:pStyle w:val="ListParagraph"/>
              <w:numPr>
                <w:ilvl w:val="0"/>
                <w:numId w:val="20"/>
              </w:numPr>
              <w:spacing w:before="88" w:after="0" w:line="240" w:lineRule="auto"/>
              <w:ind w:right="359"/>
              <w:rPr>
                <w:rFonts w:eastAsia="Times New Roman"/>
                <w:lang w:eastAsia="en-GB"/>
              </w:rPr>
            </w:pPr>
            <w:r w:rsidRPr="005626DB">
              <w:rPr>
                <w:rFonts w:eastAsia="Times New Roman"/>
                <w:lang w:eastAsia="en-GB"/>
              </w:rPr>
              <w:t>To learn how to develop a lesson that caters for the needs of able bodied and disabled athletes</w:t>
            </w:r>
          </w:p>
        </w:tc>
      </w:tr>
      <w:tr w:rsidR="00C3130C" w:rsidRPr="005626DB" w14:paraId="2AFF42D8" w14:textId="77777777" w:rsidTr="00890794">
        <w:trPr>
          <w:trHeight w:val="1472"/>
        </w:trPr>
        <w:tc>
          <w:tcPr>
            <w:tcW w:w="2317" w:type="dxa"/>
            <w:gridSpan w:val="2"/>
            <w:tcBorders>
              <w:top w:val="nil"/>
              <w:left w:val="single" w:sz="8" w:space="0" w:color="auto"/>
              <w:bottom w:val="single" w:sz="8" w:space="0" w:color="auto"/>
              <w:right w:val="single" w:sz="8" w:space="0" w:color="auto"/>
            </w:tcBorders>
          </w:tcPr>
          <w:p w14:paraId="00FAE5A6" w14:textId="77777777" w:rsidR="00C3130C" w:rsidRPr="005626DB" w:rsidRDefault="00C3130C" w:rsidP="00890794">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WHY NOW?</w:t>
            </w:r>
          </w:p>
          <w:p w14:paraId="3448D4AB" w14:textId="77777777" w:rsidR="00C3130C" w:rsidRPr="005626DB" w:rsidRDefault="00C3130C" w:rsidP="00890794">
            <w:pPr>
              <w:spacing w:before="87" w:after="0" w:line="240" w:lineRule="auto"/>
              <w:ind w:right="-23"/>
              <w:contextualSpacing/>
              <w:rPr>
                <w:rFonts w:eastAsia="Times New Roman"/>
                <w:b/>
                <w:bCs/>
                <w:color w:val="4B92DB"/>
                <w:spacing w:val="1"/>
                <w:sz w:val="22"/>
                <w:szCs w:val="22"/>
                <w:lang w:eastAsia="en-GB"/>
              </w:rPr>
            </w:pPr>
          </w:p>
          <w:p w14:paraId="691362E9" w14:textId="77777777" w:rsidR="00C3130C" w:rsidRPr="005626DB" w:rsidRDefault="00C3130C" w:rsidP="00890794">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Curriculum Design &amp; Key Messages</w:t>
            </w:r>
          </w:p>
        </w:tc>
        <w:tc>
          <w:tcPr>
            <w:tcW w:w="7890" w:type="dxa"/>
            <w:tcBorders>
              <w:top w:val="nil"/>
              <w:left w:val="nil"/>
              <w:bottom w:val="single" w:sz="8" w:space="0" w:color="auto"/>
              <w:right w:val="single" w:sz="8" w:space="0" w:color="auto"/>
            </w:tcBorders>
          </w:tcPr>
          <w:p w14:paraId="682F8F53" w14:textId="77777777" w:rsidR="00B10BCD" w:rsidRPr="005626DB" w:rsidRDefault="00B10BCD" w:rsidP="00B10BCD">
            <w:pPr>
              <w:pStyle w:val="ListParagraph"/>
              <w:numPr>
                <w:ilvl w:val="0"/>
                <w:numId w:val="22"/>
              </w:numPr>
              <w:spacing w:after="0" w:line="240" w:lineRule="auto"/>
              <w:ind w:right="120"/>
              <w:rPr>
                <w:rFonts w:eastAsia="Times New Roman"/>
                <w:iCs/>
                <w:lang w:eastAsia="en-GB"/>
              </w:rPr>
            </w:pPr>
            <w:r w:rsidRPr="005626DB">
              <w:rPr>
                <w:rFonts w:eastAsia="Times New Roman"/>
                <w:iCs/>
                <w:lang w:eastAsia="en-GB"/>
              </w:rPr>
              <w:t>Inclusive practice is fundamental to good teaching both in the classroom and in PE.</w:t>
            </w:r>
          </w:p>
          <w:p w14:paraId="039A5100" w14:textId="77777777" w:rsidR="00B10BCD" w:rsidRPr="005626DB" w:rsidRDefault="00B10BCD" w:rsidP="00B10BCD">
            <w:pPr>
              <w:pStyle w:val="ListParagraph"/>
              <w:numPr>
                <w:ilvl w:val="0"/>
                <w:numId w:val="22"/>
              </w:numPr>
              <w:spacing w:after="0" w:line="240" w:lineRule="auto"/>
              <w:ind w:right="120"/>
              <w:rPr>
                <w:rFonts w:eastAsia="Times New Roman"/>
                <w:iCs/>
                <w:lang w:eastAsia="en-GB"/>
              </w:rPr>
            </w:pPr>
            <w:r w:rsidRPr="005626DB">
              <w:rPr>
                <w:rFonts w:eastAsia="Times New Roman"/>
                <w:iCs/>
                <w:lang w:eastAsia="en-GB"/>
              </w:rPr>
              <w:t>By changing the space, task, equipment and number of pupils involved in an activity, we can create activities which challenge pupils and provide fair competitive opportunities for all</w:t>
            </w:r>
          </w:p>
          <w:p w14:paraId="2341B667" w14:textId="31A777D2" w:rsidR="00C3130C" w:rsidRPr="005626DB" w:rsidRDefault="00C3130C" w:rsidP="00437781">
            <w:pPr>
              <w:pStyle w:val="ListParagraph"/>
              <w:spacing w:before="88" w:after="0" w:line="240" w:lineRule="auto"/>
              <w:ind w:left="360" w:right="359"/>
              <w:rPr>
                <w:rFonts w:eastAsia="Times New Roman"/>
                <w:lang w:eastAsia="en-GB"/>
              </w:rPr>
            </w:pPr>
          </w:p>
        </w:tc>
      </w:tr>
      <w:tr w:rsidR="00C3130C" w:rsidRPr="005626DB" w14:paraId="5CAA25B4" w14:textId="77777777" w:rsidTr="00890794">
        <w:trPr>
          <w:trHeight w:val="267"/>
        </w:trPr>
        <w:tc>
          <w:tcPr>
            <w:tcW w:w="2317" w:type="dxa"/>
            <w:gridSpan w:val="2"/>
            <w:tcBorders>
              <w:top w:val="nil"/>
              <w:left w:val="single" w:sz="8" w:space="0" w:color="auto"/>
              <w:bottom w:val="single" w:sz="8" w:space="0" w:color="auto"/>
              <w:right w:val="single" w:sz="8" w:space="0" w:color="auto"/>
            </w:tcBorders>
          </w:tcPr>
          <w:p w14:paraId="1DB41F81" w14:textId="77777777" w:rsidR="00C3130C" w:rsidRPr="005626DB" w:rsidRDefault="00C3130C" w:rsidP="00890794">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HOW?</w:t>
            </w:r>
          </w:p>
          <w:p w14:paraId="222952D6" w14:textId="77777777" w:rsidR="00C3130C" w:rsidRPr="005626DB" w:rsidRDefault="00C3130C" w:rsidP="00890794">
            <w:pPr>
              <w:spacing w:before="87" w:after="0" w:line="240" w:lineRule="auto"/>
              <w:ind w:right="-23"/>
              <w:contextualSpacing/>
              <w:rPr>
                <w:rFonts w:eastAsia="Times New Roman"/>
                <w:b/>
                <w:bCs/>
                <w:color w:val="4B92DB"/>
                <w:spacing w:val="1"/>
                <w:sz w:val="22"/>
                <w:szCs w:val="22"/>
                <w:lang w:eastAsia="en-GB"/>
              </w:rPr>
            </w:pPr>
          </w:p>
          <w:p w14:paraId="265B8D59" w14:textId="77777777" w:rsidR="00C3130C" w:rsidRPr="005626DB" w:rsidRDefault="00C3130C" w:rsidP="00890794">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214A4C40" w14:textId="77777777" w:rsidR="00C3130C" w:rsidRPr="005626DB" w:rsidRDefault="00C3130C" w:rsidP="00890794">
            <w:pPr>
              <w:spacing w:before="87" w:after="0" w:line="240" w:lineRule="auto"/>
              <w:ind w:right="-23"/>
              <w:contextualSpacing/>
              <w:rPr>
                <w:rFonts w:eastAsia="Times New Roman"/>
                <w:sz w:val="22"/>
                <w:szCs w:val="22"/>
                <w:lang w:eastAsia="en-GB"/>
              </w:rPr>
            </w:pPr>
            <w:r w:rsidRPr="005626DB">
              <w:rPr>
                <w:rFonts w:eastAsia="Times New Roman"/>
                <w:b/>
                <w:bCs/>
                <w:color w:val="4B92DB"/>
                <w:spacing w:val="1"/>
                <w:sz w:val="22"/>
                <w:szCs w:val="22"/>
                <w:lang w:eastAsia="en-GB"/>
              </w:rPr>
              <w:t xml:space="preserve">Content </w:t>
            </w:r>
          </w:p>
        </w:tc>
        <w:tc>
          <w:tcPr>
            <w:tcW w:w="7890" w:type="dxa"/>
            <w:tcBorders>
              <w:top w:val="nil"/>
              <w:left w:val="nil"/>
              <w:bottom w:val="single" w:sz="8" w:space="0" w:color="auto"/>
              <w:right w:val="single" w:sz="8" w:space="0" w:color="auto"/>
            </w:tcBorders>
          </w:tcPr>
          <w:p w14:paraId="00AC7C6C" w14:textId="77777777" w:rsidR="00B10BCD" w:rsidRPr="005626DB" w:rsidRDefault="00B10BCD" w:rsidP="00B10BCD">
            <w:pPr>
              <w:spacing w:before="88" w:after="0" w:line="240" w:lineRule="auto"/>
              <w:ind w:right="359"/>
              <w:contextualSpacing/>
              <w:rPr>
                <w:rFonts w:eastAsia="Times New Roman"/>
                <w:lang w:eastAsia="en-GB"/>
              </w:rPr>
            </w:pPr>
            <w:r w:rsidRPr="005626DB">
              <w:rPr>
                <w:rFonts w:eastAsia="Times New Roman"/>
                <w:lang w:eastAsia="en-GB"/>
              </w:rPr>
              <w:t>During this session trainees will:</w:t>
            </w:r>
          </w:p>
          <w:p w14:paraId="742DF97F" w14:textId="77777777" w:rsidR="00B10BCD" w:rsidRPr="005626DB" w:rsidRDefault="00B10BCD" w:rsidP="00A93917">
            <w:pPr>
              <w:pStyle w:val="ListParagraph"/>
              <w:numPr>
                <w:ilvl w:val="0"/>
                <w:numId w:val="63"/>
              </w:numPr>
              <w:spacing w:before="88" w:after="0" w:line="240" w:lineRule="auto"/>
              <w:ind w:right="359"/>
              <w:rPr>
                <w:rFonts w:eastAsia="Times New Roman"/>
                <w:lang w:eastAsia="en-GB"/>
              </w:rPr>
            </w:pPr>
            <w:r w:rsidRPr="005626DB">
              <w:rPr>
                <w:rFonts w:eastAsia="Times New Roman"/>
                <w:lang w:eastAsia="en-GB"/>
              </w:rPr>
              <w:t>Participate in an active session designed to demonstrate the need to differentiate and provide challenge for all learners</w:t>
            </w:r>
          </w:p>
          <w:p w14:paraId="70582F37" w14:textId="77777777" w:rsidR="00B10BCD" w:rsidRPr="005626DB" w:rsidRDefault="00B10BCD" w:rsidP="00B10BCD">
            <w:pPr>
              <w:pStyle w:val="ListParagraph"/>
              <w:numPr>
                <w:ilvl w:val="0"/>
                <w:numId w:val="21"/>
              </w:numPr>
              <w:spacing w:before="88" w:after="0" w:line="240" w:lineRule="auto"/>
              <w:ind w:right="359"/>
              <w:rPr>
                <w:rFonts w:eastAsia="Times New Roman"/>
                <w:lang w:eastAsia="en-GB"/>
              </w:rPr>
            </w:pPr>
            <w:r w:rsidRPr="005626DB">
              <w:rPr>
                <w:rFonts w:eastAsia="Times New Roman"/>
                <w:lang w:eastAsia="en-GB"/>
              </w:rPr>
              <w:t>Focus on developing an appreciation of inclusive practice.</w:t>
            </w:r>
          </w:p>
          <w:p w14:paraId="76E16CFF" w14:textId="18E18708" w:rsidR="00C3130C" w:rsidRPr="005626DB" w:rsidRDefault="00B10BCD" w:rsidP="00B10BCD">
            <w:pPr>
              <w:pStyle w:val="ListParagraph"/>
              <w:numPr>
                <w:ilvl w:val="0"/>
                <w:numId w:val="21"/>
              </w:numPr>
              <w:spacing w:before="88" w:after="0" w:line="240" w:lineRule="auto"/>
              <w:ind w:right="359"/>
              <w:rPr>
                <w:rFonts w:eastAsia="Times New Roman"/>
                <w:lang w:eastAsia="en-GB"/>
              </w:rPr>
            </w:pPr>
            <w:r w:rsidRPr="005626DB">
              <w:rPr>
                <w:rFonts w:eastAsia="Times New Roman"/>
                <w:lang w:eastAsia="en-GB"/>
              </w:rPr>
              <w:t>Learn how to play a number of school</w:t>
            </w:r>
            <w:r w:rsidR="00437781" w:rsidRPr="005626DB">
              <w:rPr>
                <w:rFonts w:eastAsia="Times New Roman"/>
                <w:lang w:eastAsia="en-GB"/>
              </w:rPr>
              <w:t>-</w:t>
            </w:r>
            <w:r w:rsidRPr="005626DB">
              <w:rPr>
                <w:rFonts w:eastAsia="Times New Roman"/>
                <w:lang w:eastAsia="en-GB"/>
              </w:rPr>
              <w:t>based disability sports</w:t>
            </w:r>
          </w:p>
          <w:p w14:paraId="52388098" w14:textId="02183CCE" w:rsidR="00B10BCD" w:rsidRPr="005626DB" w:rsidRDefault="00B10BCD" w:rsidP="00B10BCD">
            <w:pPr>
              <w:pStyle w:val="ListParagraph"/>
              <w:spacing w:before="88" w:after="0" w:line="240" w:lineRule="auto"/>
              <w:ind w:left="360" w:right="359"/>
              <w:rPr>
                <w:rFonts w:eastAsia="Times New Roman"/>
                <w:lang w:eastAsia="en-GB"/>
              </w:rPr>
            </w:pPr>
          </w:p>
        </w:tc>
      </w:tr>
      <w:tr w:rsidR="00A70EA6" w:rsidRPr="005626DB" w14:paraId="76A4DE52" w14:textId="77777777" w:rsidTr="00890794">
        <w:trPr>
          <w:trHeight w:val="777"/>
        </w:trPr>
        <w:tc>
          <w:tcPr>
            <w:tcW w:w="2307" w:type="dxa"/>
            <w:tcBorders>
              <w:top w:val="nil"/>
              <w:left w:val="single" w:sz="8" w:space="0" w:color="auto"/>
              <w:bottom w:val="single" w:sz="8" w:space="0" w:color="auto"/>
              <w:right w:val="single" w:sz="8" w:space="0" w:color="auto"/>
            </w:tcBorders>
          </w:tcPr>
          <w:p w14:paraId="6EBAF9EE" w14:textId="77777777" w:rsidR="00A70EA6" w:rsidRPr="005626DB" w:rsidRDefault="00A70EA6" w:rsidP="00A70EA6">
            <w:pPr>
              <w:spacing w:before="87"/>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WHERE?</w:t>
            </w:r>
          </w:p>
          <w:p w14:paraId="161318B3" w14:textId="77777777" w:rsidR="00A70EA6" w:rsidRPr="005626DB" w:rsidRDefault="00A70EA6" w:rsidP="00A70EA6">
            <w:pPr>
              <w:spacing w:before="87"/>
              <w:ind w:right="-23"/>
              <w:contextualSpacing/>
              <w:rPr>
                <w:rFonts w:eastAsia="Times New Roman"/>
                <w:b/>
                <w:bCs/>
                <w:color w:val="4B92DB"/>
                <w:spacing w:val="1"/>
                <w:sz w:val="22"/>
                <w:szCs w:val="22"/>
                <w:lang w:eastAsia="en-GB"/>
              </w:rPr>
            </w:pPr>
          </w:p>
          <w:p w14:paraId="75A73A9B" w14:textId="77777777" w:rsidR="00A70EA6" w:rsidRPr="005626DB" w:rsidRDefault="00A70EA6" w:rsidP="00A70EA6">
            <w:pPr>
              <w:spacing w:before="87"/>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Key Links: </w:t>
            </w:r>
          </w:p>
          <w:p w14:paraId="631DFC49" w14:textId="2B803343" w:rsidR="00A70EA6" w:rsidRPr="005626DB" w:rsidRDefault="00A70EA6" w:rsidP="00A70EA6">
            <w:p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PGCE Course</w:t>
            </w:r>
          </w:p>
        </w:tc>
        <w:tc>
          <w:tcPr>
            <w:tcW w:w="7900" w:type="dxa"/>
            <w:gridSpan w:val="2"/>
            <w:tcBorders>
              <w:top w:val="nil"/>
              <w:left w:val="nil"/>
              <w:bottom w:val="single" w:sz="8" w:space="0" w:color="auto"/>
              <w:right w:val="single" w:sz="8" w:space="0" w:color="auto"/>
            </w:tcBorders>
          </w:tcPr>
          <w:p w14:paraId="53F05D96" w14:textId="77777777" w:rsidR="006C14D3" w:rsidRDefault="006C14D3" w:rsidP="006C14D3">
            <w:pPr>
              <w:spacing w:before="87" w:after="0" w:line="240" w:lineRule="auto"/>
              <w:ind w:right="-20"/>
              <w:rPr>
                <w:color w:val="201F1E"/>
                <w:shd w:val="clear" w:color="auto" w:fill="FFFFFF"/>
              </w:rPr>
            </w:pPr>
            <w:r w:rsidRPr="007D0177">
              <w:rPr>
                <w:rFonts w:eastAsia="Times New Roman"/>
                <w:b/>
                <w:bCs/>
                <w:lang w:eastAsia="en-GB"/>
              </w:rPr>
              <w:t>PGCE Cross-Course Links including Provision for All</w:t>
            </w:r>
            <w:r>
              <w:rPr>
                <w:rFonts w:eastAsia="Times New Roman"/>
                <w:b/>
                <w:bCs/>
                <w:lang w:eastAsia="en-GB"/>
              </w:rPr>
              <w:t xml:space="preserve">: </w:t>
            </w:r>
            <w:r w:rsidRPr="007D0177">
              <w:rPr>
                <w:color w:val="201F1E"/>
                <w:shd w:val="clear" w:color="auto" w:fill="FFFFFF"/>
              </w:rPr>
              <w:t>To consider the needs of all children in all contexts and make provision for them to make progress (see Appendix 1).</w:t>
            </w:r>
          </w:p>
          <w:p w14:paraId="106465DF" w14:textId="1EE8617B" w:rsidR="00A70EA6" w:rsidRPr="005626DB" w:rsidRDefault="00A70EA6" w:rsidP="00A70EA6">
            <w:pPr>
              <w:spacing w:before="87" w:after="0" w:line="240" w:lineRule="auto"/>
              <w:ind w:right="-20"/>
              <w:rPr>
                <w:rFonts w:eastAsia="Times New Roman"/>
                <w:lang w:eastAsia="en-GB"/>
              </w:rPr>
            </w:pPr>
          </w:p>
        </w:tc>
      </w:tr>
      <w:tr w:rsidR="00A70EA6" w:rsidRPr="005626DB" w14:paraId="568BF930" w14:textId="77777777" w:rsidTr="00890794">
        <w:trPr>
          <w:trHeight w:val="777"/>
        </w:trPr>
        <w:tc>
          <w:tcPr>
            <w:tcW w:w="2307" w:type="dxa"/>
            <w:tcBorders>
              <w:top w:val="nil"/>
              <w:left w:val="single" w:sz="8" w:space="0" w:color="auto"/>
              <w:bottom w:val="single" w:sz="8" w:space="0" w:color="auto"/>
              <w:right w:val="single" w:sz="8" w:space="0" w:color="auto"/>
            </w:tcBorders>
          </w:tcPr>
          <w:p w14:paraId="2DF1E67A" w14:textId="6F764C6F" w:rsidR="00A70EA6" w:rsidRPr="005626DB" w:rsidRDefault="00A70EA6" w:rsidP="00A70EA6">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ITT Core Content Framework</w:t>
            </w:r>
          </w:p>
        </w:tc>
        <w:tc>
          <w:tcPr>
            <w:tcW w:w="7900" w:type="dxa"/>
            <w:gridSpan w:val="2"/>
            <w:tcBorders>
              <w:top w:val="nil"/>
              <w:left w:val="nil"/>
              <w:bottom w:val="single" w:sz="8" w:space="0" w:color="auto"/>
              <w:right w:val="single" w:sz="8" w:space="0" w:color="auto"/>
            </w:tcBorders>
          </w:tcPr>
          <w:p w14:paraId="01098609" w14:textId="77777777" w:rsidR="007448EC" w:rsidRPr="00B93606" w:rsidRDefault="007448EC" w:rsidP="007448EC">
            <w:pPr>
              <w:spacing w:before="87" w:after="0" w:line="240" w:lineRule="auto"/>
              <w:ind w:right="-20"/>
            </w:pPr>
            <w:r w:rsidRPr="00B93606">
              <w:rPr>
                <w:rFonts w:eastAsia="Times New Roman"/>
                <w:b/>
                <w:bCs/>
                <w:spacing w:val="1"/>
                <w:lang w:eastAsia="en-GB"/>
              </w:rPr>
              <w:t xml:space="preserve">ITT Core Content Framework: </w:t>
            </w:r>
            <w:r w:rsidRPr="00B93606">
              <w:rPr>
                <w:rFonts w:eastAsia="Times New Roman"/>
                <w:spacing w:val="1"/>
                <w:lang w:eastAsia="en-GB"/>
              </w:rPr>
              <w:t>Aspects from</w:t>
            </w:r>
            <w:r w:rsidRPr="00B93606">
              <w:t xml:space="preserve"> the five core areas (‘Behaviour’, ‘Pedagogy’, ‘Assessment’, ‘Curriculum’, ‘Professional Behaviours’) will be included in this seminar as appropriate.</w:t>
            </w:r>
          </w:p>
          <w:p w14:paraId="3423A55F" w14:textId="07B3351E" w:rsidR="00A70EA6" w:rsidRPr="005626DB" w:rsidRDefault="00A70EA6" w:rsidP="00A70EA6">
            <w:pPr>
              <w:spacing w:before="87" w:after="0" w:line="240" w:lineRule="auto"/>
              <w:ind w:right="-20"/>
              <w:rPr>
                <w:rFonts w:eastAsia="Times New Roman"/>
                <w:lang w:eastAsia="en-GB"/>
              </w:rPr>
            </w:pPr>
          </w:p>
        </w:tc>
      </w:tr>
      <w:tr w:rsidR="00A70EA6" w:rsidRPr="005626DB" w14:paraId="447E7A09" w14:textId="77777777" w:rsidTr="00890794">
        <w:trPr>
          <w:trHeight w:val="777"/>
        </w:trPr>
        <w:tc>
          <w:tcPr>
            <w:tcW w:w="2307" w:type="dxa"/>
            <w:tcBorders>
              <w:top w:val="nil"/>
              <w:left w:val="single" w:sz="8" w:space="0" w:color="auto"/>
              <w:bottom w:val="single" w:sz="8" w:space="0" w:color="auto"/>
              <w:right w:val="single" w:sz="8" w:space="0" w:color="auto"/>
            </w:tcBorders>
          </w:tcPr>
          <w:p w14:paraId="52E391CF" w14:textId="3A8D6D55" w:rsidR="00A70EA6" w:rsidRPr="005626DB" w:rsidRDefault="00A70EA6" w:rsidP="00A70EA6">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Teachers’ Standards</w:t>
            </w:r>
          </w:p>
        </w:tc>
        <w:tc>
          <w:tcPr>
            <w:tcW w:w="7900" w:type="dxa"/>
            <w:gridSpan w:val="2"/>
            <w:tcBorders>
              <w:top w:val="nil"/>
              <w:left w:val="nil"/>
              <w:bottom w:val="single" w:sz="8" w:space="0" w:color="auto"/>
              <w:right w:val="single" w:sz="8" w:space="0" w:color="auto"/>
            </w:tcBorders>
          </w:tcPr>
          <w:p w14:paraId="7F5D9733" w14:textId="5EA82334" w:rsidR="00A70EA6" w:rsidRPr="005626DB" w:rsidRDefault="00A70EA6" w:rsidP="00A70EA6">
            <w:pPr>
              <w:spacing w:before="87" w:after="0" w:line="240" w:lineRule="auto"/>
              <w:ind w:right="-20"/>
              <w:rPr>
                <w:rFonts w:eastAsia="Times New Roman"/>
                <w:lang w:eastAsia="en-GB"/>
              </w:rPr>
            </w:pPr>
            <w:r w:rsidRPr="005626DB">
              <w:rPr>
                <w:rFonts w:eastAsia="Times New Roman"/>
                <w:sz w:val="22"/>
                <w:szCs w:val="22"/>
                <w:lang w:eastAsia="en-GB"/>
              </w:rPr>
              <w:t>TS3 and TS4</w:t>
            </w:r>
          </w:p>
        </w:tc>
      </w:tr>
    </w:tbl>
    <w:p w14:paraId="431C8482" w14:textId="77777777" w:rsidR="00C3130C" w:rsidRPr="005626DB" w:rsidRDefault="00C3130C" w:rsidP="00C3130C">
      <w:pPr>
        <w:pBdr>
          <w:bottom w:val="single" w:sz="4" w:space="1" w:color="auto"/>
        </w:pBdr>
        <w:rPr>
          <w:b/>
        </w:rPr>
      </w:pPr>
    </w:p>
    <w:p w14:paraId="381455E1" w14:textId="77777777" w:rsidR="00C3130C" w:rsidRPr="005626DB" w:rsidRDefault="00C3130C" w:rsidP="00C3130C">
      <w:pPr>
        <w:pBdr>
          <w:bottom w:val="single" w:sz="4" w:space="1" w:color="auto"/>
        </w:pBdr>
        <w:rPr>
          <w:b/>
        </w:rPr>
      </w:pPr>
    </w:p>
    <w:p w14:paraId="4CD59177" w14:textId="7CD5002C" w:rsidR="00C3130C" w:rsidRPr="005626DB" w:rsidRDefault="00A70EA6" w:rsidP="008B7ACD">
      <w:pPr>
        <w:rPr>
          <w:b/>
        </w:rPr>
      </w:pPr>
      <w:r w:rsidRPr="005626DB">
        <w:rPr>
          <w:b/>
        </w:rPr>
        <w:br w:type="page"/>
      </w:r>
    </w:p>
    <w:tbl>
      <w:tblPr>
        <w:tblpPr w:leftFromText="180" w:rightFromText="180" w:vertAnchor="text" w:horzAnchor="page" w:tblpXSpec="center" w:tblpY="2"/>
        <w:tblW w:w="10207" w:type="dxa"/>
        <w:tblCellMar>
          <w:left w:w="142" w:type="dxa"/>
          <w:right w:w="0" w:type="dxa"/>
        </w:tblCellMar>
        <w:tblLook w:val="04A0" w:firstRow="1" w:lastRow="0" w:firstColumn="1" w:lastColumn="0" w:noHBand="0" w:noVBand="1"/>
      </w:tblPr>
      <w:tblGrid>
        <w:gridCol w:w="2307"/>
        <w:gridCol w:w="10"/>
        <w:gridCol w:w="7890"/>
      </w:tblGrid>
      <w:tr w:rsidR="00C3130C" w:rsidRPr="005626DB" w14:paraId="4249142F" w14:textId="77777777" w:rsidTr="00890794">
        <w:trPr>
          <w:trHeight w:val="406"/>
        </w:trPr>
        <w:tc>
          <w:tcPr>
            <w:tcW w:w="10207" w:type="dxa"/>
            <w:gridSpan w:val="3"/>
            <w:tcBorders>
              <w:top w:val="single" w:sz="8" w:space="0" w:color="auto"/>
              <w:left w:val="single" w:sz="8" w:space="0" w:color="auto"/>
              <w:bottom w:val="single" w:sz="8" w:space="0" w:color="auto"/>
              <w:right w:val="single" w:sz="8" w:space="0" w:color="auto"/>
            </w:tcBorders>
            <w:shd w:val="clear" w:color="auto" w:fill="92CDDC" w:themeFill="accent5" w:themeFillTint="99"/>
          </w:tcPr>
          <w:p w14:paraId="383A637D" w14:textId="77777777" w:rsidR="00C3130C" w:rsidRPr="005626DB" w:rsidRDefault="00C3130C" w:rsidP="00890794">
            <w:pPr>
              <w:spacing w:after="0" w:line="243" w:lineRule="atLeast"/>
              <w:ind w:right="-20"/>
              <w:jc w:val="center"/>
              <w:rPr>
                <w:rFonts w:eastAsia="Times New Roman"/>
                <w:b/>
                <w:bCs/>
                <w:lang w:eastAsia="en-GB"/>
              </w:rPr>
            </w:pPr>
            <w:r w:rsidRPr="005626DB">
              <w:rPr>
                <w:rFonts w:eastAsia="Times New Roman"/>
                <w:b/>
                <w:bCs/>
                <w:lang w:eastAsia="en-GB"/>
              </w:rPr>
              <w:t>PE Session 3</w:t>
            </w:r>
          </w:p>
          <w:p w14:paraId="33078369" w14:textId="77777777" w:rsidR="00C3130C" w:rsidRPr="005626DB" w:rsidRDefault="00C3130C" w:rsidP="00890794">
            <w:pPr>
              <w:spacing w:after="0" w:line="243" w:lineRule="atLeast"/>
              <w:ind w:right="-20"/>
              <w:jc w:val="center"/>
              <w:rPr>
                <w:rFonts w:eastAsia="Times New Roman"/>
                <w:b/>
                <w:bCs/>
                <w:lang w:eastAsia="en-GB"/>
              </w:rPr>
            </w:pPr>
          </w:p>
        </w:tc>
      </w:tr>
      <w:tr w:rsidR="00C3130C" w:rsidRPr="005626DB" w14:paraId="249CB9BB" w14:textId="77777777" w:rsidTr="00890794">
        <w:trPr>
          <w:trHeight w:val="313"/>
        </w:trPr>
        <w:tc>
          <w:tcPr>
            <w:tcW w:w="2307" w:type="dxa"/>
            <w:tcBorders>
              <w:top w:val="nil"/>
              <w:left w:val="single" w:sz="8" w:space="0" w:color="auto"/>
              <w:bottom w:val="single" w:sz="8" w:space="0" w:color="auto"/>
              <w:right w:val="single" w:sz="8" w:space="0" w:color="auto"/>
            </w:tcBorders>
          </w:tcPr>
          <w:p w14:paraId="08981C07" w14:textId="77777777" w:rsidR="00C3130C" w:rsidRPr="005626DB" w:rsidRDefault="00C3130C" w:rsidP="00890794">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WHAT?</w:t>
            </w:r>
          </w:p>
          <w:p w14:paraId="4E7800EC" w14:textId="77777777" w:rsidR="00C3130C" w:rsidRPr="005626DB" w:rsidRDefault="00C3130C" w:rsidP="00890794">
            <w:pPr>
              <w:spacing w:after="0" w:line="240" w:lineRule="auto"/>
              <w:ind w:right="-23"/>
              <w:contextualSpacing/>
              <w:rPr>
                <w:rFonts w:eastAsia="Times New Roman"/>
                <w:b/>
                <w:bCs/>
                <w:color w:val="4B92DB"/>
                <w:spacing w:val="-1"/>
                <w:sz w:val="22"/>
                <w:szCs w:val="22"/>
                <w:lang w:eastAsia="en-GB"/>
              </w:rPr>
            </w:pPr>
          </w:p>
          <w:p w14:paraId="6CC84967" w14:textId="77777777" w:rsidR="00C3130C" w:rsidRPr="005626DB" w:rsidRDefault="00C3130C" w:rsidP="00890794">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5AB4F54B" w14:textId="77777777" w:rsidR="00C3130C" w:rsidRPr="005626DB" w:rsidRDefault="00C3130C" w:rsidP="00890794">
            <w:pPr>
              <w:spacing w:after="0" w:line="240" w:lineRule="auto"/>
              <w:ind w:right="-23"/>
              <w:contextualSpacing/>
              <w:rPr>
                <w:rFonts w:eastAsia="Times New Roman"/>
                <w:lang w:eastAsia="en-GB"/>
              </w:rPr>
            </w:pPr>
            <w:r w:rsidRPr="005626DB">
              <w:rPr>
                <w:rFonts w:eastAsia="Times New Roman"/>
                <w:b/>
                <w:bCs/>
                <w:color w:val="4B92DB"/>
                <w:spacing w:val="-1"/>
                <w:lang w:eastAsia="en-GB"/>
              </w:rPr>
              <w:t>Titles</w:t>
            </w:r>
          </w:p>
        </w:tc>
        <w:tc>
          <w:tcPr>
            <w:tcW w:w="7900" w:type="dxa"/>
            <w:gridSpan w:val="2"/>
            <w:tcBorders>
              <w:top w:val="nil"/>
              <w:left w:val="nil"/>
              <w:bottom w:val="single" w:sz="8" w:space="0" w:color="auto"/>
              <w:right w:val="single" w:sz="8" w:space="0" w:color="auto"/>
            </w:tcBorders>
          </w:tcPr>
          <w:p w14:paraId="6B332844" w14:textId="77777777" w:rsidR="00C3130C" w:rsidRPr="005626DB" w:rsidRDefault="00C3130C" w:rsidP="00890794">
            <w:pPr>
              <w:spacing w:after="0" w:line="240" w:lineRule="auto"/>
              <w:contextualSpacing/>
              <w:rPr>
                <w:rFonts w:eastAsia="Times New Roman"/>
                <w:b/>
                <w:lang w:eastAsia="en-GB"/>
              </w:rPr>
            </w:pPr>
            <w:r w:rsidRPr="005626DB">
              <w:rPr>
                <w:rFonts w:eastAsia="Times New Roman"/>
                <w:b/>
                <w:color w:val="FF0000"/>
                <w:lang w:eastAsia="en-GB"/>
              </w:rPr>
              <w:t>Dance Based Activity</w:t>
            </w:r>
          </w:p>
        </w:tc>
      </w:tr>
      <w:tr w:rsidR="00C3130C" w:rsidRPr="005626DB" w14:paraId="336407F4" w14:textId="77777777" w:rsidTr="00890794">
        <w:trPr>
          <w:trHeight w:val="1618"/>
        </w:trPr>
        <w:tc>
          <w:tcPr>
            <w:tcW w:w="2307" w:type="dxa"/>
            <w:tcBorders>
              <w:top w:val="nil"/>
              <w:left w:val="single" w:sz="8" w:space="0" w:color="auto"/>
              <w:bottom w:val="single" w:sz="8" w:space="0" w:color="auto"/>
              <w:right w:val="single" w:sz="8" w:space="0" w:color="auto"/>
            </w:tcBorders>
          </w:tcPr>
          <w:p w14:paraId="2B8E0CAF" w14:textId="77777777" w:rsidR="00C3130C" w:rsidRPr="005626DB" w:rsidRDefault="00C3130C" w:rsidP="00890794">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WHY THIS?</w:t>
            </w:r>
          </w:p>
          <w:p w14:paraId="03894F93" w14:textId="77777777" w:rsidR="00C3130C" w:rsidRPr="005626DB" w:rsidRDefault="00C3130C" w:rsidP="00890794">
            <w:pPr>
              <w:spacing w:after="0" w:line="240" w:lineRule="auto"/>
              <w:ind w:right="-23"/>
              <w:contextualSpacing/>
              <w:rPr>
                <w:rFonts w:eastAsia="Times New Roman"/>
                <w:b/>
                <w:bCs/>
                <w:color w:val="4B92DB"/>
                <w:sz w:val="22"/>
                <w:szCs w:val="22"/>
                <w:lang w:eastAsia="en-GB"/>
              </w:rPr>
            </w:pPr>
          </w:p>
          <w:p w14:paraId="45BE5E25" w14:textId="77777777" w:rsidR="00C3130C" w:rsidRPr="005626DB" w:rsidRDefault="00C3130C" w:rsidP="00890794">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Learning</w:t>
            </w:r>
          </w:p>
          <w:p w14:paraId="332E7D92" w14:textId="77777777" w:rsidR="00C3130C" w:rsidRPr="005626DB" w:rsidRDefault="00C3130C" w:rsidP="00890794">
            <w:pPr>
              <w:spacing w:after="0" w:line="240" w:lineRule="auto"/>
              <w:ind w:right="-23"/>
              <w:contextualSpacing/>
              <w:rPr>
                <w:rFonts w:eastAsia="Times New Roman"/>
                <w:sz w:val="22"/>
                <w:szCs w:val="22"/>
                <w:lang w:eastAsia="en-GB"/>
              </w:rPr>
            </w:pPr>
            <w:r w:rsidRPr="005626DB">
              <w:rPr>
                <w:rFonts w:eastAsia="Times New Roman"/>
                <w:b/>
                <w:bCs/>
                <w:color w:val="4B92DB"/>
                <w:sz w:val="22"/>
                <w:szCs w:val="22"/>
                <w:lang w:eastAsia="en-GB"/>
              </w:rPr>
              <w:t>O</w:t>
            </w:r>
            <w:r w:rsidRPr="005626DB">
              <w:rPr>
                <w:rFonts w:eastAsia="Times New Roman"/>
                <w:b/>
                <w:bCs/>
                <w:color w:val="4B92DB"/>
                <w:spacing w:val="-1"/>
                <w:sz w:val="22"/>
                <w:szCs w:val="22"/>
                <w:lang w:eastAsia="en-GB"/>
              </w:rPr>
              <w:t>utcomes</w:t>
            </w:r>
          </w:p>
        </w:tc>
        <w:tc>
          <w:tcPr>
            <w:tcW w:w="7900" w:type="dxa"/>
            <w:gridSpan w:val="2"/>
            <w:tcBorders>
              <w:top w:val="nil"/>
              <w:left w:val="nil"/>
              <w:bottom w:val="single" w:sz="8" w:space="0" w:color="auto"/>
              <w:right w:val="single" w:sz="8" w:space="0" w:color="auto"/>
            </w:tcBorders>
          </w:tcPr>
          <w:p w14:paraId="1994127F" w14:textId="77777777" w:rsidR="00C3130C" w:rsidRPr="005626DB" w:rsidRDefault="00C3130C" w:rsidP="00890794">
            <w:pPr>
              <w:spacing w:before="87" w:after="0" w:line="240" w:lineRule="auto"/>
              <w:ind w:right="-20"/>
              <w:contextualSpacing/>
              <w:rPr>
                <w:rFonts w:eastAsia="Times New Roman"/>
                <w:lang w:eastAsia="en-GB"/>
              </w:rPr>
            </w:pPr>
            <w:r w:rsidRPr="005626DB">
              <w:rPr>
                <w:rFonts w:eastAsia="Times New Roman"/>
                <w:lang w:eastAsia="en-GB"/>
              </w:rPr>
              <w:t>By the end of this session trainees will be able:</w:t>
            </w:r>
          </w:p>
          <w:p w14:paraId="60965E69" w14:textId="77777777" w:rsidR="00C3130C" w:rsidRPr="005626DB" w:rsidRDefault="00C3130C" w:rsidP="00890794">
            <w:pPr>
              <w:pStyle w:val="ListParagraph"/>
              <w:numPr>
                <w:ilvl w:val="0"/>
                <w:numId w:val="20"/>
              </w:numPr>
              <w:spacing w:before="88" w:after="0" w:line="240" w:lineRule="auto"/>
              <w:ind w:right="359"/>
              <w:rPr>
                <w:rFonts w:eastAsia="Times New Roman"/>
                <w:lang w:eastAsia="en-GB"/>
              </w:rPr>
            </w:pPr>
            <w:r w:rsidRPr="005626DB">
              <w:rPr>
                <w:szCs w:val="16"/>
              </w:rPr>
              <w:t>Develop skills in creating movement patterns and confidence in evaluating and improving own and other’s performance.</w:t>
            </w:r>
          </w:p>
          <w:p w14:paraId="03B0DEE7" w14:textId="77777777" w:rsidR="00C3130C" w:rsidRPr="005626DB" w:rsidRDefault="00C3130C" w:rsidP="00890794">
            <w:pPr>
              <w:pStyle w:val="ListParagraph"/>
              <w:spacing w:before="88" w:after="0" w:line="240" w:lineRule="auto"/>
              <w:ind w:left="360" w:right="359"/>
              <w:rPr>
                <w:rFonts w:eastAsia="Times New Roman"/>
                <w:lang w:eastAsia="en-GB"/>
              </w:rPr>
            </w:pPr>
          </w:p>
        </w:tc>
      </w:tr>
      <w:tr w:rsidR="00C3130C" w:rsidRPr="005626DB" w14:paraId="1683EBB3" w14:textId="77777777" w:rsidTr="00890794">
        <w:trPr>
          <w:trHeight w:val="1472"/>
        </w:trPr>
        <w:tc>
          <w:tcPr>
            <w:tcW w:w="2317" w:type="dxa"/>
            <w:gridSpan w:val="2"/>
            <w:tcBorders>
              <w:top w:val="nil"/>
              <w:left w:val="single" w:sz="8" w:space="0" w:color="auto"/>
              <w:bottom w:val="single" w:sz="8" w:space="0" w:color="auto"/>
              <w:right w:val="single" w:sz="8" w:space="0" w:color="auto"/>
            </w:tcBorders>
          </w:tcPr>
          <w:p w14:paraId="1F91F2C9" w14:textId="77777777" w:rsidR="00C3130C" w:rsidRPr="005626DB" w:rsidRDefault="00C3130C" w:rsidP="00890794">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WHY NOW?</w:t>
            </w:r>
          </w:p>
          <w:p w14:paraId="3D1BC603" w14:textId="77777777" w:rsidR="00C3130C" w:rsidRPr="005626DB" w:rsidRDefault="00C3130C" w:rsidP="00890794">
            <w:pPr>
              <w:spacing w:before="87" w:after="0" w:line="240" w:lineRule="auto"/>
              <w:ind w:right="-23"/>
              <w:contextualSpacing/>
              <w:rPr>
                <w:rFonts w:eastAsia="Times New Roman"/>
                <w:b/>
                <w:bCs/>
                <w:color w:val="4B92DB"/>
                <w:spacing w:val="1"/>
                <w:sz w:val="22"/>
                <w:szCs w:val="22"/>
                <w:lang w:eastAsia="en-GB"/>
              </w:rPr>
            </w:pPr>
          </w:p>
          <w:p w14:paraId="6D883562" w14:textId="77777777" w:rsidR="00C3130C" w:rsidRPr="005626DB" w:rsidRDefault="00C3130C" w:rsidP="00890794">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Curriculum Design &amp; Key Messages</w:t>
            </w:r>
          </w:p>
        </w:tc>
        <w:tc>
          <w:tcPr>
            <w:tcW w:w="7890" w:type="dxa"/>
            <w:tcBorders>
              <w:top w:val="nil"/>
              <w:left w:val="nil"/>
              <w:bottom w:val="single" w:sz="8" w:space="0" w:color="auto"/>
              <w:right w:val="single" w:sz="8" w:space="0" w:color="auto"/>
            </w:tcBorders>
          </w:tcPr>
          <w:p w14:paraId="20595A0F" w14:textId="77777777" w:rsidR="00B10BCD" w:rsidRPr="005626DB" w:rsidRDefault="00B10BCD" w:rsidP="00B10BCD">
            <w:pPr>
              <w:pStyle w:val="ListParagraph"/>
              <w:numPr>
                <w:ilvl w:val="0"/>
                <w:numId w:val="22"/>
              </w:numPr>
              <w:spacing w:after="0" w:line="240" w:lineRule="auto"/>
              <w:ind w:right="120"/>
              <w:rPr>
                <w:rFonts w:eastAsia="Times New Roman"/>
                <w:iCs/>
                <w:lang w:eastAsia="en-GB"/>
              </w:rPr>
            </w:pPr>
            <w:r w:rsidRPr="005626DB">
              <w:rPr>
                <w:rFonts w:eastAsia="Times New Roman"/>
                <w:iCs/>
                <w:lang w:eastAsia="en-GB"/>
              </w:rPr>
              <w:t>Creativity is an important aspect of physical education and children’s development.</w:t>
            </w:r>
          </w:p>
          <w:p w14:paraId="1EE0AE5E" w14:textId="77777777" w:rsidR="00B10BCD" w:rsidRPr="005626DB" w:rsidRDefault="00B10BCD" w:rsidP="00B10BCD">
            <w:pPr>
              <w:pStyle w:val="ListParagraph"/>
              <w:numPr>
                <w:ilvl w:val="0"/>
                <w:numId w:val="22"/>
              </w:numPr>
              <w:spacing w:after="0" w:line="240" w:lineRule="auto"/>
              <w:ind w:right="120"/>
              <w:rPr>
                <w:rFonts w:eastAsia="Times New Roman"/>
                <w:iCs/>
                <w:lang w:eastAsia="en-GB"/>
              </w:rPr>
            </w:pPr>
            <w:r w:rsidRPr="005626DB">
              <w:rPr>
                <w:rFonts w:eastAsia="Times New Roman"/>
                <w:iCs/>
                <w:lang w:eastAsia="en-GB"/>
              </w:rPr>
              <w:t>It is important to allow children an opportunity to move and express themselves both through produced and unchoreographed dance.</w:t>
            </w:r>
          </w:p>
          <w:p w14:paraId="2DFB233F" w14:textId="745EAC0D" w:rsidR="00C3130C" w:rsidRPr="005626DB" w:rsidRDefault="00C3130C" w:rsidP="00B10BCD">
            <w:pPr>
              <w:pStyle w:val="ListParagraph"/>
              <w:spacing w:before="88" w:after="0" w:line="240" w:lineRule="auto"/>
              <w:ind w:left="360" w:right="359"/>
              <w:rPr>
                <w:rFonts w:eastAsia="Times New Roman"/>
                <w:iCs/>
                <w:lang w:eastAsia="en-GB"/>
              </w:rPr>
            </w:pPr>
          </w:p>
        </w:tc>
      </w:tr>
      <w:tr w:rsidR="00C3130C" w:rsidRPr="005626DB" w14:paraId="5DE35652" w14:textId="77777777" w:rsidTr="00890794">
        <w:trPr>
          <w:trHeight w:val="267"/>
        </w:trPr>
        <w:tc>
          <w:tcPr>
            <w:tcW w:w="2317" w:type="dxa"/>
            <w:gridSpan w:val="2"/>
            <w:tcBorders>
              <w:top w:val="nil"/>
              <w:left w:val="single" w:sz="8" w:space="0" w:color="auto"/>
              <w:bottom w:val="single" w:sz="8" w:space="0" w:color="auto"/>
              <w:right w:val="single" w:sz="8" w:space="0" w:color="auto"/>
            </w:tcBorders>
          </w:tcPr>
          <w:p w14:paraId="5DF5F443" w14:textId="77777777" w:rsidR="00C3130C" w:rsidRPr="005626DB" w:rsidRDefault="00C3130C" w:rsidP="00890794">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HOW?</w:t>
            </w:r>
          </w:p>
          <w:p w14:paraId="3FA89E0F" w14:textId="77777777" w:rsidR="00C3130C" w:rsidRPr="005626DB" w:rsidRDefault="00C3130C" w:rsidP="00890794">
            <w:pPr>
              <w:spacing w:before="87" w:after="0" w:line="240" w:lineRule="auto"/>
              <w:ind w:right="-23"/>
              <w:contextualSpacing/>
              <w:rPr>
                <w:rFonts w:eastAsia="Times New Roman"/>
                <w:b/>
                <w:bCs/>
                <w:color w:val="4B92DB"/>
                <w:spacing w:val="1"/>
                <w:sz w:val="22"/>
                <w:szCs w:val="22"/>
                <w:lang w:eastAsia="en-GB"/>
              </w:rPr>
            </w:pPr>
          </w:p>
          <w:p w14:paraId="42C4789F" w14:textId="77777777" w:rsidR="00C3130C" w:rsidRPr="005626DB" w:rsidRDefault="00C3130C" w:rsidP="00890794">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06543712" w14:textId="77777777" w:rsidR="00C3130C" w:rsidRPr="005626DB" w:rsidRDefault="00C3130C" w:rsidP="00890794">
            <w:pPr>
              <w:spacing w:before="87" w:after="0" w:line="240" w:lineRule="auto"/>
              <w:ind w:right="-23"/>
              <w:contextualSpacing/>
              <w:rPr>
                <w:rFonts w:eastAsia="Times New Roman"/>
                <w:sz w:val="22"/>
                <w:szCs w:val="22"/>
                <w:lang w:eastAsia="en-GB"/>
              </w:rPr>
            </w:pPr>
            <w:r w:rsidRPr="005626DB">
              <w:rPr>
                <w:rFonts w:eastAsia="Times New Roman"/>
                <w:b/>
                <w:bCs/>
                <w:color w:val="4B92DB"/>
                <w:spacing w:val="1"/>
                <w:sz w:val="22"/>
                <w:szCs w:val="22"/>
                <w:lang w:eastAsia="en-GB"/>
              </w:rPr>
              <w:t xml:space="preserve">Content </w:t>
            </w:r>
          </w:p>
        </w:tc>
        <w:tc>
          <w:tcPr>
            <w:tcW w:w="7890" w:type="dxa"/>
            <w:tcBorders>
              <w:top w:val="nil"/>
              <w:left w:val="nil"/>
              <w:bottom w:val="single" w:sz="8" w:space="0" w:color="auto"/>
              <w:right w:val="single" w:sz="8" w:space="0" w:color="auto"/>
            </w:tcBorders>
          </w:tcPr>
          <w:p w14:paraId="6EFB5333" w14:textId="77777777" w:rsidR="00B10BCD" w:rsidRPr="005626DB" w:rsidRDefault="00B10BCD" w:rsidP="00B10BCD">
            <w:pPr>
              <w:spacing w:before="88" w:after="0" w:line="240" w:lineRule="auto"/>
              <w:ind w:right="359"/>
              <w:contextualSpacing/>
              <w:rPr>
                <w:rFonts w:eastAsia="Times New Roman"/>
                <w:iCs/>
                <w:lang w:eastAsia="en-GB"/>
              </w:rPr>
            </w:pPr>
            <w:r w:rsidRPr="005626DB">
              <w:rPr>
                <w:rFonts w:eastAsia="Times New Roman"/>
                <w:iCs/>
                <w:lang w:eastAsia="en-GB"/>
              </w:rPr>
              <w:t>During this session trainees will:</w:t>
            </w:r>
          </w:p>
          <w:p w14:paraId="3AB3BBB2" w14:textId="77777777" w:rsidR="00B10BCD" w:rsidRPr="005626DB" w:rsidRDefault="00B10BCD" w:rsidP="00B10BCD">
            <w:pPr>
              <w:pStyle w:val="ListParagraph"/>
              <w:numPr>
                <w:ilvl w:val="0"/>
                <w:numId w:val="22"/>
              </w:numPr>
              <w:spacing w:before="88" w:after="0" w:line="240" w:lineRule="auto"/>
              <w:ind w:right="359"/>
              <w:rPr>
                <w:rFonts w:eastAsia="Times New Roman"/>
                <w:iCs/>
                <w:lang w:eastAsia="en-GB"/>
              </w:rPr>
            </w:pPr>
            <w:r w:rsidRPr="005626DB">
              <w:rPr>
                <w:rFonts w:eastAsia="Times New Roman"/>
                <w:iCs/>
                <w:lang w:eastAsia="en-GB"/>
              </w:rPr>
              <w:t>Participate in an active session designed to encourage trainees to work cooperatively and design creative movement patterns</w:t>
            </w:r>
          </w:p>
          <w:p w14:paraId="3924CD7C" w14:textId="77777777" w:rsidR="00C3130C" w:rsidRPr="005626DB" w:rsidRDefault="00B10BCD" w:rsidP="00B10BCD">
            <w:pPr>
              <w:pStyle w:val="ListParagraph"/>
              <w:numPr>
                <w:ilvl w:val="0"/>
                <w:numId w:val="22"/>
              </w:numPr>
              <w:spacing w:after="0" w:line="240" w:lineRule="auto"/>
              <w:ind w:right="120"/>
              <w:rPr>
                <w:rFonts w:eastAsia="Times New Roman"/>
                <w:iCs/>
                <w:lang w:eastAsia="en-GB"/>
              </w:rPr>
            </w:pPr>
            <w:r w:rsidRPr="005626DB">
              <w:rPr>
                <w:rFonts w:eastAsia="Times New Roman"/>
                <w:iCs/>
                <w:lang w:eastAsia="en-GB"/>
              </w:rPr>
              <w:t>Engage with a number of choreographed routines and will be challenged to adapt routines to suit the needs of their class.</w:t>
            </w:r>
          </w:p>
          <w:p w14:paraId="27AAC8BA" w14:textId="57217225" w:rsidR="00437781" w:rsidRPr="005626DB" w:rsidRDefault="00437781" w:rsidP="00437781">
            <w:pPr>
              <w:pStyle w:val="ListParagraph"/>
              <w:spacing w:after="0" w:line="240" w:lineRule="auto"/>
              <w:ind w:left="360" w:right="120"/>
              <w:rPr>
                <w:rFonts w:eastAsia="Times New Roman"/>
                <w:iCs/>
                <w:lang w:eastAsia="en-GB"/>
              </w:rPr>
            </w:pPr>
          </w:p>
        </w:tc>
      </w:tr>
      <w:tr w:rsidR="00A70EA6" w:rsidRPr="005626DB" w14:paraId="1B6E084A" w14:textId="77777777" w:rsidTr="00890794">
        <w:trPr>
          <w:trHeight w:val="777"/>
        </w:trPr>
        <w:tc>
          <w:tcPr>
            <w:tcW w:w="2307" w:type="dxa"/>
            <w:tcBorders>
              <w:top w:val="nil"/>
              <w:left w:val="single" w:sz="8" w:space="0" w:color="auto"/>
              <w:bottom w:val="single" w:sz="8" w:space="0" w:color="auto"/>
              <w:right w:val="single" w:sz="8" w:space="0" w:color="auto"/>
            </w:tcBorders>
          </w:tcPr>
          <w:p w14:paraId="37AC77D4" w14:textId="77777777" w:rsidR="00A70EA6" w:rsidRPr="005626DB" w:rsidRDefault="00A70EA6" w:rsidP="00A70EA6">
            <w:pPr>
              <w:spacing w:before="87"/>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WHERE?</w:t>
            </w:r>
          </w:p>
          <w:p w14:paraId="6E7DC014" w14:textId="77777777" w:rsidR="00A70EA6" w:rsidRPr="005626DB" w:rsidRDefault="00A70EA6" w:rsidP="00A70EA6">
            <w:pPr>
              <w:spacing w:before="87"/>
              <w:ind w:right="-23"/>
              <w:contextualSpacing/>
              <w:rPr>
                <w:rFonts w:eastAsia="Times New Roman"/>
                <w:b/>
                <w:bCs/>
                <w:color w:val="4B92DB"/>
                <w:spacing w:val="1"/>
                <w:sz w:val="22"/>
                <w:szCs w:val="22"/>
                <w:lang w:eastAsia="en-GB"/>
              </w:rPr>
            </w:pPr>
          </w:p>
          <w:p w14:paraId="693EA4B7" w14:textId="77777777" w:rsidR="00A70EA6" w:rsidRPr="005626DB" w:rsidRDefault="00A70EA6" w:rsidP="00A70EA6">
            <w:pPr>
              <w:spacing w:before="87"/>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Key Links: </w:t>
            </w:r>
          </w:p>
          <w:p w14:paraId="390714D8" w14:textId="2341FE96" w:rsidR="00A70EA6" w:rsidRPr="005626DB" w:rsidRDefault="00A70EA6" w:rsidP="00A70EA6">
            <w:p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PGCE Course</w:t>
            </w:r>
          </w:p>
        </w:tc>
        <w:tc>
          <w:tcPr>
            <w:tcW w:w="7900" w:type="dxa"/>
            <w:gridSpan w:val="2"/>
            <w:tcBorders>
              <w:top w:val="nil"/>
              <w:left w:val="nil"/>
              <w:bottom w:val="single" w:sz="8" w:space="0" w:color="auto"/>
              <w:right w:val="single" w:sz="8" w:space="0" w:color="auto"/>
            </w:tcBorders>
          </w:tcPr>
          <w:p w14:paraId="2449D380" w14:textId="77777777" w:rsidR="006C14D3" w:rsidRDefault="006C14D3" w:rsidP="006C14D3">
            <w:pPr>
              <w:spacing w:before="87" w:after="0" w:line="240" w:lineRule="auto"/>
              <w:ind w:right="-20"/>
              <w:rPr>
                <w:color w:val="201F1E"/>
                <w:shd w:val="clear" w:color="auto" w:fill="FFFFFF"/>
              </w:rPr>
            </w:pPr>
            <w:r w:rsidRPr="007D0177">
              <w:rPr>
                <w:rFonts w:eastAsia="Times New Roman"/>
                <w:b/>
                <w:bCs/>
                <w:lang w:eastAsia="en-GB"/>
              </w:rPr>
              <w:t>PGCE Cross-Course Links including Provision for All</w:t>
            </w:r>
            <w:r>
              <w:rPr>
                <w:rFonts w:eastAsia="Times New Roman"/>
                <w:b/>
                <w:bCs/>
                <w:lang w:eastAsia="en-GB"/>
              </w:rPr>
              <w:t xml:space="preserve">: </w:t>
            </w:r>
            <w:r w:rsidRPr="007D0177">
              <w:rPr>
                <w:color w:val="201F1E"/>
                <w:shd w:val="clear" w:color="auto" w:fill="FFFFFF"/>
              </w:rPr>
              <w:t>To consider the needs of all children in all contexts and make provision for them to make progress (see Appendix 1).</w:t>
            </w:r>
          </w:p>
          <w:p w14:paraId="5FB770C4" w14:textId="59BF8B24" w:rsidR="00A70EA6" w:rsidRPr="005626DB" w:rsidRDefault="00A70EA6" w:rsidP="00A70EA6">
            <w:pPr>
              <w:spacing w:before="87" w:after="0" w:line="240" w:lineRule="auto"/>
              <w:ind w:right="-20"/>
              <w:rPr>
                <w:rFonts w:eastAsia="Times New Roman"/>
                <w:lang w:eastAsia="en-GB"/>
              </w:rPr>
            </w:pPr>
          </w:p>
        </w:tc>
      </w:tr>
      <w:tr w:rsidR="00A70EA6" w:rsidRPr="005626DB" w14:paraId="34C3055F" w14:textId="77777777" w:rsidTr="00890794">
        <w:trPr>
          <w:trHeight w:val="777"/>
        </w:trPr>
        <w:tc>
          <w:tcPr>
            <w:tcW w:w="2307" w:type="dxa"/>
            <w:tcBorders>
              <w:top w:val="nil"/>
              <w:left w:val="single" w:sz="8" w:space="0" w:color="auto"/>
              <w:bottom w:val="single" w:sz="8" w:space="0" w:color="auto"/>
              <w:right w:val="single" w:sz="8" w:space="0" w:color="auto"/>
            </w:tcBorders>
          </w:tcPr>
          <w:p w14:paraId="6740C6BD" w14:textId="285F2EA5" w:rsidR="00A70EA6" w:rsidRPr="005626DB" w:rsidRDefault="00A70EA6" w:rsidP="00A70EA6">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ITT Core Content Framework</w:t>
            </w:r>
          </w:p>
        </w:tc>
        <w:tc>
          <w:tcPr>
            <w:tcW w:w="7900" w:type="dxa"/>
            <w:gridSpan w:val="2"/>
            <w:tcBorders>
              <w:top w:val="nil"/>
              <w:left w:val="nil"/>
              <w:bottom w:val="single" w:sz="8" w:space="0" w:color="auto"/>
              <w:right w:val="single" w:sz="8" w:space="0" w:color="auto"/>
            </w:tcBorders>
          </w:tcPr>
          <w:p w14:paraId="4C5F37A4" w14:textId="77777777" w:rsidR="007448EC" w:rsidRPr="00B93606" w:rsidRDefault="007448EC" w:rsidP="007448EC">
            <w:pPr>
              <w:spacing w:before="87" w:after="0" w:line="240" w:lineRule="auto"/>
              <w:ind w:right="-20"/>
            </w:pPr>
            <w:r w:rsidRPr="00B93606">
              <w:rPr>
                <w:rFonts w:eastAsia="Times New Roman"/>
                <w:b/>
                <w:bCs/>
                <w:spacing w:val="1"/>
                <w:lang w:eastAsia="en-GB"/>
              </w:rPr>
              <w:t xml:space="preserve">ITT Core Content Framework: </w:t>
            </w:r>
            <w:r w:rsidRPr="00B93606">
              <w:rPr>
                <w:rFonts w:eastAsia="Times New Roman"/>
                <w:spacing w:val="1"/>
                <w:lang w:eastAsia="en-GB"/>
              </w:rPr>
              <w:t>Aspects from</w:t>
            </w:r>
            <w:r w:rsidRPr="00B93606">
              <w:t xml:space="preserve"> the five core areas (‘Behaviour’, ‘Pedagogy’, ‘Assessment’, ‘Curriculum’, ‘Professional Behaviours’) will be included in this seminar as appropriate.</w:t>
            </w:r>
          </w:p>
          <w:p w14:paraId="3B1521EB" w14:textId="2FBEF8E5" w:rsidR="00A70EA6" w:rsidRPr="005626DB" w:rsidRDefault="00A70EA6" w:rsidP="00A70EA6">
            <w:pPr>
              <w:spacing w:before="87" w:after="0" w:line="240" w:lineRule="auto"/>
              <w:ind w:right="-20"/>
              <w:rPr>
                <w:rFonts w:eastAsia="Times New Roman"/>
                <w:lang w:eastAsia="en-GB"/>
              </w:rPr>
            </w:pPr>
          </w:p>
        </w:tc>
      </w:tr>
      <w:tr w:rsidR="00A70EA6" w:rsidRPr="005626DB" w14:paraId="7A6BBABA" w14:textId="77777777" w:rsidTr="00890794">
        <w:trPr>
          <w:trHeight w:val="777"/>
        </w:trPr>
        <w:tc>
          <w:tcPr>
            <w:tcW w:w="2307" w:type="dxa"/>
            <w:tcBorders>
              <w:top w:val="nil"/>
              <w:left w:val="single" w:sz="8" w:space="0" w:color="auto"/>
              <w:bottom w:val="single" w:sz="8" w:space="0" w:color="auto"/>
              <w:right w:val="single" w:sz="8" w:space="0" w:color="auto"/>
            </w:tcBorders>
          </w:tcPr>
          <w:p w14:paraId="38B1CE8D" w14:textId="74B9C9B5" w:rsidR="00A70EA6" w:rsidRPr="005626DB" w:rsidRDefault="00A70EA6" w:rsidP="00A70EA6">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Teachers’ Standards</w:t>
            </w:r>
          </w:p>
        </w:tc>
        <w:tc>
          <w:tcPr>
            <w:tcW w:w="7900" w:type="dxa"/>
            <w:gridSpan w:val="2"/>
            <w:tcBorders>
              <w:top w:val="nil"/>
              <w:left w:val="nil"/>
              <w:bottom w:val="single" w:sz="8" w:space="0" w:color="auto"/>
              <w:right w:val="single" w:sz="8" w:space="0" w:color="auto"/>
            </w:tcBorders>
          </w:tcPr>
          <w:p w14:paraId="184DC42D" w14:textId="167C24E2" w:rsidR="00A70EA6" w:rsidRPr="005626DB" w:rsidRDefault="00A70EA6" w:rsidP="00A70EA6">
            <w:pPr>
              <w:spacing w:before="87" w:after="0" w:line="240" w:lineRule="auto"/>
              <w:ind w:right="-20"/>
              <w:rPr>
                <w:rFonts w:eastAsia="Times New Roman"/>
                <w:lang w:eastAsia="en-GB"/>
              </w:rPr>
            </w:pPr>
            <w:r w:rsidRPr="005626DB">
              <w:rPr>
                <w:rFonts w:eastAsia="Times New Roman"/>
                <w:sz w:val="22"/>
                <w:szCs w:val="22"/>
                <w:lang w:eastAsia="en-GB"/>
              </w:rPr>
              <w:t>TS3 and TS4</w:t>
            </w:r>
          </w:p>
        </w:tc>
      </w:tr>
    </w:tbl>
    <w:p w14:paraId="11E75D3F" w14:textId="77777777" w:rsidR="00C3130C" w:rsidRPr="005626DB" w:rsidRDefault="00C3130C" w:rsidP="00C3130C">
      <w:pPr>
        <w:pBdr>
          <w:bottom w:val="single" w:sz="4" w:space="1" w:color="auto"/>
        </w:pBdr>
        <w:rPr>
          <w:b/>
        </w:rPr>
      </w:pPr>
    </w:p>
    <w:p w14:paraId="73F0EE1C" w14:textId="77777777" w:rsidR="00C3130C" w:rsidRPr="005626DB" w:rsidRDefault="00C3130C" w:rsidP="00C3130C">
      <w:pPr>
        <w:pBdr>
          <w:bottom w:val="single" w:sz="4" w:space="1" w:color="auto"/>
        </w:pBdr>
        <w:rPr>
          <w:b/>
        </w:rPr>
      </w:pPr>
    </w:p>
    <w:p w14:paraId="7CEB9929" w14:textId="77777777" w:rsidR="00C3130C" w:rsidRPr="005626DB" w:rsidRDefault="00C3130C" w:rsidP="00C3130C">
      <w:pPr>
        <w:pBdr>
          <w:bottom w:val="single" w:sz="4" w:space="1" w:color="auto"/>
        </w:pBdr>
        <w:rPr>
          <w:b/>
        </w:rPr>
      </w:pPr>
    </w:p>
    <w:p w14:paraId="755FB6CC" w14:textId="77777777" w:rsidR="00C3130C" w:rsidRPr="005626DB" w:rsidRDefault="00C3130C" w:rsidP="00C3130C">
      <w:pPr>
        <w:pBdr>
          <w:bottom w:val="single" w:sz="4" w:space="1" w:color="auto"/>
        </w:pBdr>
        <w:rPr>
          <w:b/>
        </w:rPr>
      </w:pPr>
    </w:p>
    <w:p w14:paraId="0ACE80EC" w14:textId="34739B9E" w:rsidR="00C3130C" w:rsidRPr="005626DB" w:rsidRDefault="008B7ACD" w:rsidP="008B7ACD">
      <w:pPr>
        <w:rPr>
          <w:b/>
        </w:rPr>
      </w:pPr>
      <w:r w:rsidRPr="005626DB">
        <w:rPr>
          <w:b/>
        </w:rPr>
        <w:br w:type="page"/>
      </w:r>
    </w:p>
    <w:tbl>
      <w:tblPr>
        <w:tblpPr w:leftFromText="180" w:rightFromText="180" w:vertAnchor="text" w:horzAnchor="page" w:tblpXSpec="center" w:tblpY="14"/>
        <w:tblW w:w="10216" w:type="dxa"/>
        <w:tblCellMar>
          <w:left w:w="142" w:type="dxa"/>
          <w:right w:w="0" w:type="dxa"/>
        </w:tblCellMar>
        <w:tblLook w:val="04A0" w:firstRow="1" w:lastRow="0" w:firstColumn="1" w:lastColumn="0" w:noHBand="0" w:noVBand="1"/>
      </w:tblPr>
      <w:tblGrid>
        <w:gridCol w:w="2033"/>
        <w:gridCol w:w="8183"/>
      </w:tblGrid>
      <w:tr w:rsidR="00C3130C" w:rsidRPr="005626DB" w14:paraId="14E4C215" w14:textId="77777777" w:rsidTr="00890794">
        <w:trPr>
          <w:trHeight w:val="405"/>
        </w:trPr>
        <w:tc>
          <w:tcPr>
            <w:tcW w:w="10216" w:type="dxa"/>
            <w:gridSpan w:val="2"/>
            <w:tcBorders>
              <w:top w:val="single" w:sz="8" w:space="0" w:color="auto"/>
              <w:left w:val="single" w:sz="8" w:space="0" w:color="auto"/>
              <w:bottom w:val="single" w:sz="8" w:space="0" w:color="auto"/>
              <w:right w:val="single" w:sz="8" w:space="0" w:color="auto"/>
            </w:tcBorders>
            <w:shd w:val="clear" w:color="auto" w:fill="92CDDC" w:themeFill="accent5" w:themeFillTint="99"/>
          </w:tcPr>
          <w:p w14:paraId="2F34891F" w14:textId="77777777" w:rsidR="00C3130C" w:rsidRPr="005626DB" w:rsidRDefault="00C3130C" w:rsidP="00890794">
            <w:pPr>
              <w:spacing w:after="0" w:line="243" w:lineRule="atLeast"/>
              <w:ind w:right="-20"/>
              <w:jc w:val="center"/>
              <w:rPr>
                <w:rFonts w:eastAsia="Times New Roman"/>
                <w:b/>
                <w:bCs/>
                <w:lang w:eastAsia="en-GB"/>
              </w:rPr>
            </w:pPr>
          </w:p>
          <w:p w14:paraId="0D7D2442" w14:textId="77777777" w:rsidR="00C3130C" w:rsidRPr="005626DB" w:rsidRDefault="00C3130C" w:rsidP="00890794">
            <w:pPr>
              <w:spacing w:after="0" w:line="243" w:lineRule="atLeast"/>
              <w:ind w:right="-20"/>
              <w:jc w:val="center"/>
              <w:rPr>
                <w:rFonts w:eastAsia="Times New Roman"/>
                <w:b/>
                <w:bCs/>
                <w:lang w:eastAsia="en-GB"/>
              </w:rPr>
            </w:pPr>
            <w:r w:rsidRPr="005626DB">
              <w:rPr>
                <w:rFonts w:eastAsia="Times New Roman"/>
                <w:b/>
                <w:bCs/>
                <w:lang w:eastAsia="en-GB"/>
              </w:rPr>
              <w:t>PE Session 4</w:t>
            </w:r>
          </w:p>
        </w:tc>
      </w:tr>
      <w:tr w:rsidR="00C3130C" w:rsidRPr="005626DB" w14:paraId="3734B538" w14:textId="77777777" w:rsidTr="00890794">
        <w:trPr>
          <w:trHeight w:val="469"/>
        </w:trPr>
        <w:tc>
          <w:tcPr>
            <w:tcW w:w="2033" w:type="dxa"/>
            <w:tcBorders>
              <w:top w:val="nil"/>
              <w:left w:val="single" w:sz="8" w:space="0" w:color="auto"/>
              <w:bottom w:val="single" w:sz="8" w:space="0" w:color="auto"/>
              <w:right w:val="single" w:sz="8" w:space="0" w:color="auto"/>
            </w:tcBorders>
          </w:tcPr>
          <w:p w14:paraId="26F66BC2" w14:textId="77777777" w:rsidR="00C3130C" w:rsidRPr="005626DB" w:rsidRDefault="00C3130C" w:rsidP="00890794">
            <w:pPr>
              <w:spacing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WHAT?</w:t>
            </w:r>
          </w:p>
          <w:p w14:paraId="5690B9EE" w14:textId="77777777" w:rsidR="00C3130C" w:rsidRPr="005626DB" w:rsidRDefault="00C3130C" w:rsidP="00890794">
            <w:pPr>
              <w:spacing w:after="0" w:line="240" w:lineRule="auto"/>
              <w:ind w:right="-23"/>
              <w:contextualSpacing/>
              <w:rPr>
                <w:rFonts w:eastAsia="Times New Roman"/>
                <w:b/>
                <w:bCs/>
                <w:color w:val="4B92DB"/>
                <w:spacing w:val="-1"/>
                <w:lang w:eastAsia="en-GB"/>
              </w:rPr>
            </w:pPr>
          </w:p>
          <w:p w14:paraId="0939D21B" w14:textId="77777777" w:rsidR="00C3130C" w:rsidRPr="005626DB" w:rsidRDefault="00C3130C" w:rsidP="00890794">
            <w:pPr>
              <w:spacing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 xml:space="preserve">Session </w:t>
            </w:r>
          </w:p>
          <w:p w14:paraId="0A3E05D7" w14:textId="77777777" w:rsidR="00C3130C" w:rsidRPr="005626DB" w:rsidRDefault="00C3130C" w:rsidP="00890794">
            <w:pPr>
              <w:spacing w:after="0" w:line="240" w:lineRule="auto"/>
              <w:ind w:right="-23"/>
              <w:contextualSpacing/>
              <w:rPr>
                <w:rFonts w:eastAsia="Times New Roman"/>
                <w:lang w:eastAsia="en-GB"/>
              </w:rPr>
            </w:pPr>
            <w:r w:rsidRPr="005626DB">
              <w:rPr>
                <w:rFonts w:eastAsia="Times New Roman"/>
                <w:b/>
                <w:bCs/>
                <w:color w:val="4B92DB"/>
                <w:spacing w:val="-1"/>
                <w:lang w:eastAsia="en-GB"/>
              </w:rPr>
              <w:t>Titles</w:t>
            </w:r>
          </w:p>
        </w:tc>
        <w:tc>
          <w:tcPr>
            <w:tcW w:w="8183" w:type="dxa"/>
            <w:tcBorders>
              <w:top w:val="nil"/>
              <w:left w:val="nil"/>
              <w:bottom w:val="single" w:sz="8" w:space="0" w:color="auto"/>
              <w:right w:val="single" w:sz="8" w:space="0" w:color="auto"/>
            </w:tcBorders>
          </w:tcPr>
          <w:p w14:paraId="0872CD25" w14:textId="77777777" w:rsidR="00C3130C" w:rsidRPr="005626DB" w:rsidRDefault="00C3130C" w:rsidP="00890794">
            <w:pPr>
              <w:spacing w:after="0" w:line="240" w:lineRule="auto"/>
              <w:rPr>
                <w:rFonts w:eastAsia="Times New Roman"/>
                <w:b/>
                <w:lang w:eastAsia="en-GB"/>
              </w:rPr>
            </w:pPr>
            <w:r w:rsidRPr="005626DB">
              <w:rPr>
                <w:rFonts w:eastAsia="Times New Roman"/>
                <w:b/>
                <w:color w:val="FF0000"/>
                <w:lang w:eastAsia="en-GB"/>
              </w:rPr>
              <w:t xml:space="preserve">Introduction to Gymnastics </w:t>
            </w:r>
          </w:p>
        </w:tc>
      </w:tr>
      <w:tr w:rsidR="00C3130C" w:rsidRPr="005626DB" w14:paraId="0DE6B969" w14:textId="77777777" w:rsidTr="00890794">
        <w:trPr>
          <w:trHeight w:val="1914"/>
        </w:trPr>
        <w:tc>
          <w:tcPr>
            <w:tcW w:w="2033" w:type="dxa"/>
            <w:tcBorders>
              <w:top w:val="nil"/>
              <w:left w:val="single" w:sz="8" w:space="0" w:color="auto"/>
              <w:bottom w:val="single" w:sz="8" w:space="0" w:color="auto"/>
              <w:right w:val="single" w:sz="8" w:space="0" w:color="auto"/>
            </w:tcBorders>
          </w:tcPr>
          <w:p w14:paraId="7C1908B2" w14:textId="77777777" w:rsidR="00C3130C" w:rsidRPr="005626DB" w:rsidRDefault="00C3130C" w:rsidP="00890794">
            <w:pPr>
              <w:spacing w:after="0" w:line="240" w:lineRule="auto"/>
              <w:ind w:right="-23"/>
              <w:contextualSpacing/>
              <w:rPr>
                <w:rFonts w:eastAsia="Times New Roman"/>
                <w:b/>
                <w:bCs/>
                <w:color w:val="4B92DB"/>
                <w:lang w:eastAsia="en-GB"/>
              </w:rPr>
            </w:pPr>
            <w:r w:rsidRPr="005626DB">
              <w:rPr>
                <w:rFonts w:eastAsia="Times New Roman"/>
                <w:b/>
                <w:bCs/>
                <w:color w:val="4B92DB"/>
                <w:lang w:eastAsia="en-GB"/>
              </w:rPr>
              <w:t>WHY THIS?</w:t>
            </w:r>
          </w:p>
          <w:p w14:paraId="676F8F52" w14:textId="77777777" w:rsidR="00C3130C" w:rsidRPr="005626DB" w:rsidRDefault="00C3130C" w:rsidP="00890794">
            <w:pPr>
              <w:spacing w:after="0" w:line="240" w:lineRule="auto"/>
              <w:ind w:right="-23"/>
              <w:contextualSpacing/>
              <w:rPr>
                <w:rFonts w:eastAsia="Times New Roman"/>
                <w:b/>
                <w:bCs/>
                <w:color w:val="4B92DB"/>
                <w:lang w:eastAsia="en-GB"/>
              </w:rPr>
            </w:pPr>
          </w:p>
          <w:p w14:paraId="3DDA23F7" w14:textId="77777777" w:rsidR="00C3130C" w:rsidRPr="005626DB" w:rsidRDefault="00C3130C" w:rsidP="00890794">
            <w:pPr>
              <w:spacing w:after="0" w:line="240" w:lineRule="auto"/>
              <w:ind w:right="-23"/>
              <w:contextualSpacing/>
              <w:rPr>
                <w:rFonts w:eastAsia="Times New Roman"/>
                <w:b/>
                <w:bCs/>
                <w:color w:val="4B92DB"/>
                <w:lang w:eastAsia="en-GB"/>
              </w:rPr>
            </w:pPr>
            <w:r w:rsidRPr="005626DB">
              <w:rPr>
                <w:rFonts w:eastAsia="Times New Roman"/>
                <w:b/>
                <w:bCs/>
                <w:color w:val="4B92DB"/>
                <w:lang w:eastAsia="en-GB"/>
              </w:rPr>
              <w:t>Learning</w:t>
            </w:r>
          </w:p>
          <w:p w14:paraId="74A29923" w14:textId="77777777" w:rsidR="00C3130C" w:rsidRPr="005626DB" w:rsidRDefault="00C3130C" w:rsidP="00890794">
            <w:pPr>
              <w:spacing w:after="0" w:line="240" w:lineRule="auto"/>
              <w:ind w:right="-23"/>
              <w:contextualSpacing/>
              <w:rPr>
                <w:rFonts w:eastAsia="Times New Roman"/>
                <w:lang w:eastAsia="en-GB"/>
              </w:rPr>
            </w:pPr>
            <w:r w:rsidRPr="005626DB">
              <w:rPr>
                <w:rFonts w:eastAsia="Times New Roman"/>
                <w:b/>
                <w:bCs/>
                <w:color w:val="4B92DB"/>
                <w:lang w:eastAsia="en-GB"/>
              </w:rPr>
              <w:t>O</w:t>
            </w:r>
            <w:r w:rsidRPr="005626DB">
              <w:rPr>
                <w:rFonts w:eastAsia="Times New Roman"/>
                <w:b/>
                <w:bCs/>
                <w:color w:val="4B92DB"/>
                <w:spacing w:val="-1"/>
                <w:lang w:eastAsia="en-GB"/>
              </w:rPr>
              <w:t>utcomes</w:t>
            </w:r>
          </w:p>
        </w:tc>
        <w:tc>
          <w:tcPr>
            <w:tcW w:w="8183" w:type="dxa"/>
            <w:tcBorders>
              <w:top w:val="nil"/>
              <w:left w:val="nil"/>
              <w:bottom w:val="single" w:sz="8" w:space="0" w:color="auto"/>
              <w:right w:val="single" w:sz="8" w:space="0" w:color="auto"/>
            </w:tcBorders>
          </w:tcPr>
          <w:p w14:paraId="1CD9CED3" w14:textId="77777777" w:rsidR="00C3130C" w:rsidRPr="005626DB" w:rsidRDefault="00C3130C" w:rsidP="00890794">
            <w:pPr>
              <w:spacing w:before="87" w:after="0" w:line="240" w:lineRule="auto"/>
              <w:ind w:right="-20"/>
              <w:rPr>
                <w:rFonts w:eastAsia="Times New Roman"/>
                <w:lang w:eastAsia="en-GB"/>
              </w:rPr>
            </w:pPr>
            <w:r w:rsidRPr="005626DB">
              <w:rPr>
                <w:rFonts w:eastAsia="Times New Roman"/>
                <w:lang w:eastAsia="en-GB"/>
              </w:rPr>
              <w:t>By the end of this session trainees will be able:</w:t>
            </w:r>
          </w:p>
          <w:p w14:paraId="6AE038E9" w14:textId="44B34FA0" w:rsidR="00C3130C" w:rsidRPr="005626DB" w:rsidRDefault="00C3130C" w:rsidP="00890794">
            <w:pPr>
              <w:pStyle w:val="ListParagraph"/>
              <w:numPr>
                <w:ilvl w:val="0"/>
                <w:numId w:val="5"/>
              </w:numPr>
              <w:spacing w:before="88" w:after="0" w:line="238" w:lineRule="atLeast"/>
              <w:ind w:right="359"/>
              <w:rPr>
                <w:rFonts w:eastAsia="Times New Roman"/>
                <w:lang w:eastAsia="en-GB"/>
              </w:rPr>
            </w:pPr>
            <w:r w:rsidRPr="005626DB">
              <w:rPr>
                <w:rFonts w:eastAsia="Times New Roman"/>
                <w:lang w:eastAsia="en-GB"/>
              </w:rPr>
              <w:t>To learn how to develop a simple floor</w:t>
            </w:r>
            <w:r w:rsidR="00437781" w:rsidRPr="005626DB">
              <w:rPr>
                <w:rFonts w:eastAsia="Times New Roman"/>
                <w:lang w:eastAsia="en-GB"/>
              </w:rPr>
              <w:t>-</w:t>
            </w:r>
            <w:r w:rsidRPr="005626DB">
              <w:rPr>
                <w:rFonts w:eastAsia="Times New Roman"/>
                <w:lang w:eastAsia="en-GB"/>
              </w:rPr>
              <w:t>based routine focused on the development of balance and core stability</w:t>
            </w:r>
          </w:p>
          <w:p w14:paraId="36F42EB1" w14:textId="77777777" w:rsidR="00C3130C" w:rsidRPr="005626DB" w:rsidRDefault="00C3130C" w:rsidP="00890794">
            <w:pPr>
              <w:pStyle w:val="ListParagraph"/>
              <w:numPr>
                <w:ilvl w:val="0"/>
                <w:numId w:val="5"/>
              </w:numPr>
              <w:spacing w:before="88" w:after="0" w:line="238" w:lineRule="atLeast"/>
              <w:ind w:right="359"/>
              <w:rPr>
                <w:rFonts w:eastAsia="Times New Roman"/>
                <w:lang w:eastAsia="en-GB"/>
              </w:rPr>
            </w:pPr>
            <w:r w:rsidRPr="005626DB">
              <w:rPr>
                <w:rFonts w:eastAsia="Times New Roman"/>
                <w:lang w:eastAsia="en-GB"/>
              </w:rPr>
              <w:t>To explore the progression of basic gymnastic skills, encouraging fluency, control, extension and body tension</w:t>
            </w:r>
          </w:p>
          <w:p w14:paraId="50B01371" w14:textId="77777777" w:rsidR="00C3130C" w:rsidRPr="005626DB" w:rsidRDefault="00C3130C" w:rsidP="00890794">
            <w:pPr>
              <w:pStyle w:val="ListParagraph"/>
              <w:numPr>
                <w:ilvl w:val="0"/>
                <w:numId w:val="5"/>
              </w:numPr>
              <w:spacing w:before="88" w:after="0" w:line="238" w:lineRule="atLeast"/>
              <w:ind w:right="359"/>
              <w:rPr>
                <w:rFonts w:eastAsia="Times New Roman"/>
                <w:lang w:eastAsia="en-GB"/>
              </w:rPr>
            </w:pPr>
            <w:r w:rsidRPr="005626DB">
              <w:rPr>
                <w:rFonts w:eastAsia="Times New Roman"/>
                <w:lang w:eastAsia="en-GB"/>
              </w:rPr>
              <w:t>To learn a number of approaches to support rotation and forward rolls</w:t>
            </w:r>
          </w:p>
        </w:tc>
      </w:tr>
      <w:tr w:rsidR="00C3130C" w:rsidRPr="005626DB" w14:paraId="2F82A602" w14:textId="77777777" w:rsidTr="00890794">
        <w:trPr>
          <w:trHeight w:val="1687"/>
        </w:trPr>
        <w:tc>
          <w:tcPr>
            <w:tcW w:w="2033" w:type="dxa"/>
            <w:tcBorders>
              <w:top w:val="nil"/>
              <w:left w:val="single" w:sz="8" w:space="0" w:color="auto"/>
              <w:bottom w:val="single" w:sz="8" w:space="0" w:color="auto"/>
              <w:right w:val="single" w:sz="8" w:space="0" w:color="auto"/>
            </w:tcBorders>
          </w:tcPr>
          <w:p w14:paraId="67639F13" w14:textId="77777777" w:rsidR="00C3130C" w:rsidRPr="005626DB" w:rsidRDefault="00C3130C" w:rsidP="00890794">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WHY NOW?</w:t>
            </w:r>
          </w:p>
          <w:p w14:paraId="73DA8300" w14:textId="77777777" w:rsidR="00C3130C" w:rsidRPr="005626DB" w:rsidRDefault="00C3130C" w:rsidP="00890794">
            <w:pPr>
              <w:spacing w:before="87" w:after="0" w:line="240" w:lineRule="auto"/>
              <w:ind w:right="-23"/>
              <w:contextualSpacing/>
              <w:rPr>
                <w:rFonts w:eastAsia="Times New Roman"/>
                <w:b/>
                <w:bCs/>
                <w:color w:val="4B92DB"/>
                <w:spacing w:val="1"/>
                <w:lang w:eastAsia="en-GB"/>
              </w:rPr>
            </w:pPr>
          </w:p>
          <w:p w14:paraId="20E094CF" w14:textId="77777777" w:rsidR="00C3130C" w:rsidRPr="005626DB" w:rsidRDefault="00C3130C" w:rsidP="00890794">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Curriculum Design &amp; Key Messages</w:t>
            </w:r>
          </w:p>
        </w:tc>
        <w:tc>
          <w:tcPr>
            <w:tcW w:w="8183" w:type="dxa"/>
            <w:tcBorders>
              <w:top w:val="nil"/>
              <w:left w:val="nil"/>
              <w:bottom w:val="single" w:sz="8" w:space="0" w:color="auto"/>
              <w:right w:val="single" w:sz="8" w:space="0" w:color="auto"/>
            </w:tcBorders>
          </w:tcPr>
          <w:p w14:paraId="51327EEB" w14:textId="77777777" w:rsidR="00437781" w:rsidRPr="005626DB" w:rsidRDefault="00437781" w:rsidP="00437781">
            <w:pPr>
              <w:pStyle w:val="ListParagraph"/>
              <w:spacing w:after="0" w:line="240" w:lineRule="auto"/>
              <w:ind w:left="360" w:right="120"/>
              <w:rPr>
                <w:rFonts w:eastAsia="Times New Roman"/>
                <w:iCs/>
                <w:lang w:eastAsia="en-GB"/>
              </w:rPr>
            </w:pPr>
          </w:p>
          <w:p w14:paraId="4B291CDF" w14:textId="668D2E34" w:rsidR="00437781" w:rsidRPr="005626DB" w:rsidRDefault="00437781" w:rsidP="00437781">
            <w:pPr>
              <w:pStyle w:val="ListParagraph"/>
              <w:numPr>
                <w:ilvl w:val="0"/>
                <w:numId w:val="24"/>
              </w:numPr>
              <w:spacing w:after="0" w:line="240" w:lineRule="auto"/>
              <w:ind w:right="120"/>
              <w:rPr>
                <w:rFonts w:eastAsia="Times New Roman"/>
                <w:iCs/>
                <w:lang w:eastAsia="en-GB"/>
              </w:rPr>
            </w:pPr>
            <w:r w:rsidRPr="005626DB">
              <w:rPr>
                <w:rFonts w:eastAsia="Times New Roman"/>
                <w:iCs/>
                <w:lang w:eastAsia="en-GB"/>
              </w:rPr>
              <w:t>Physical literacy is fundamental in developing a physically competent and confident learner.</w:t>
            </w:r>
          </w:p>
          <w:p w14:paraId="034577C0" w14:textId="77777777" w:rsidR="00437781" w:rsidRPr="005626DB" w:rsidRDefault="00437781" w:rsidP="00437781">
            <w:pPr>
              <w:pStyle w:val="ListParagraph"/>
              <w:numPr>
                <w:ilvl w:val="0"/>
                <w:numId w:val="24"/>
              </w:numPr>
              <w:spacing w:after="0" w:line="240" w:lineRule="auto"/>
              <w:ind w:right="120"/>
              <w:rPr>
                <w:rFonts w:eastAsia="Times New Roman"/>
                <w:iCs/>
                <w:lang w:eastAsia="en-GB"/>
              </w:rPr>
            </w:pPr>
            <w:r w:rsidRPr="005626DB">
              <w:rPr>
                <w:rFonts w:eastAsia="Times New Roman"/>
                <w:iCs/>
                <w:lang w:eastAsia="en-GB"/>
              </w:rPr>
              <w:t xml:space="preserve">Good management is key when developing creative and safe gymnastic lessons. </w:t>
            </w:r>
          </w:p>
          <w:p w14:paraId="6437108C" w14:textId="2E0274E8" w:rsidR="00437781" w:rsidRPr="005626DB" w:rsidRDefault="00437781" w:rsidP="00437781">
            <w:pPr>
              <w:pStyle w:val="ListParagraph"/>
              <w:spacing w:before="88" w:after="0" w:line="238" w:lineRule="atLeast"/>
              <w:ind w:left="360" w:right="359"/>
              <w:rPr>
                <w:rFonts w:eastAsia="Times New Roman"/>
                <w:lang w:eastAsia="en-GB"/>
              </w:rPr>
            </w:pPr>
          </w:p>
        </w:tc>
      </w:tr>
      <w:tr w:rsidR="00C3130C" w:rsidRPr="005626DB" w14:paraId="7992D42C" w14:textId="77777777" w:rsidTr="00890794">
        <w:trPr>
          <w:trHeight w:val="1230"/>
        </w:trPr>
        <w:tc>
          <w:tcPr>
            <w:tcW w:w="2033" w:type="dxa"/>
            <w:tcBorders>
              <w:top w:val="nil"/>
              <w:left w:val="single" w:sz="8" w:space="0" w:color="auto"/>
              <w:bottom w:val="single" w:sz="8" w:space="0" w:color="auto"/>
              <w:right w:val="single" w:sz="8" w:space="0" w:color="auto"/>
            </w:tcBorders>
          </w:tcPr>
          <w:p w14:paraId="42275878" w14:textId="77777777" w:rsidR="00C3130C" w:rsidRPr="005626DB" w:rsidRDefault="00C3130C" w:rsidP="00890794">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HOW?</w:t>
            </w:r>
          </w:p>
          <w:p w14:paraId="7A79C0D7" w14:textId="77777777" w:rsidR="00C3130C" w:rsidRPr="005626DB" w:rsidRDefault="00C3130C" w:rsidP="00890794">
            <w:pPr>
              <w:spacing w:before="87" w:after="0" w:line="240" w:lineRule="auto"/>
              <w:ind w:right="-23"/>
              <w:contextualSpacing/>
              <w:rPr>
                <w:rFonts w:eastAsia="Times New Roman"/>
                <w:b/>
                <w:bCs/>
                <w:color w:val="4B92DB"/>
                <w:spacing w:val="1"/>
                <w:lang w:eastAsia="en-GB"/>
              </w:rPr>
            </w:pPr>
          </w:p>
          <w:p w14:paraId="2BE802B9" w14:textId="77777777" w:rsidR="00C3130C" w:rsidRPr="005626DB" w:rsidRDefault="00C3130C" w:rsidP="00890794">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 xml:space="preserve">Session </w:t>
            </w:r>
          </w:p>
          <w:p w14:paraId="7EBD4E8B" w14:textId="77777777" w:rsidR="00C3130C" w:rsidRPr="005626DB" w:rsidRDefault="00C3130C" w:rsidP="00890794">
            <w:pPr>
              <w:spacing w:before="87" w:after="0" w:line="240" w:lineRule="auto"/>
              <w:ind w:right="-23"/>
              <w:contextualSpacing/>
              <w:rPr>
                <w:rFonts w:eastAsia="Times New Roman"/>
                <w:lang w:eastAsia="en-GB"/>
              </w:rPr>
            </w:pPr>
            <w:r w:rsidRPr="005626DB">
              <w:rPr>
                <w:rFonts w:eastAsia="Times New Roman"/>
                <w:b/>
                <w:bCs/>
                <w:color w:val="4B92DB"/>
                <w:spacing w:val="1"/>
                <w:lang w:eastAsia="en-GB"/>
              </w:rPr>
              <w:t xml:space="preserve">Content </w:t>
            </w:r>
          </w:p>
        </w:tc>
        <w:tc>
          <w:tcPr>
            <w:tcW w:w="8183" w:type="dxa"/>
            <w:tcBorders>
              <w:top w:val="nil"/>
              <w:left w:val="nil"/>
              <w:bottom w:val="single" w:sz="8" w:space="0" w:color="auto"/>
              <w:right w:val="single" w:sz="8" w:space="0" w:color="auto"/>
            </w:tcBorders>
          </w:tcPr>
          <w:p w14:paraId="536EE485" w14:textId="77777777" w:rsidR="00437781" w:rsidRPr="005626DB" w:rsidRDefault="00437781" w:rsidP="00437781">
            <w:pPr>
              <w:spacing w:before="88" w:after="0" w:line="238" w:lineRule="atLeast"/>
              <w:ind w:right="359"/>
              <w:rPr>
                <w:rFonts w:eastAsia="Times New Roman"/>
                <w:lang w:eastAsia="en-GB"/>
              </w:rPr>
            </w:pPr>
            <w:r w:rsidRPr="005626DB">
              <w:rPr>
                <w:rFonts w:eastAsia="Times New Roman"/>
                <w:lang w:eastAsia="en-GB"/>
              </w:rPr>
              <w:t>During this session trainees will:</w:t>
            </w:r>
          </w:p>
          <w:p w14:paraId="6041B45B" w14:textId="77777777" w:rsidR="00437781" w:rsidRPr="005626DB" w:rsidRDefault="00437781" w:rsidP="00437781">
            <w:pPr>
              <w:pStyle w:val="ListParagraph"/>
              <w:numPr>
                <w:ilvl w:val="0"/>
                <w:numId w:val="23"/>
              </w:numPr>
              <w:spacing w:before="88" w:after="0" w:line="238" w:lineRule="atLeast"/>
              <w:ind w:right="359"/>
              <w:rPr>
                <w:rFonts w:eastAsia="Times New Roman"/>
                <w:lang w:eastAsia="en-GB"/>
              </w:rPr>
            </w:pPr>
            <w:r w:rsidRPr="005626DB">
              <w:rPr>
                <w:rFonts w:eastAsia="Times New Roman"/>
                <w:lang w:eastAsia="en-GB"/>
              </w:rPr>
              <w:t>Participate in an active session designed to explore gymnastic movement and creativity</w:t>
            </w:r>
          </w:p>
          <w:p w14:paraId="53B0F26E" w14:textId="77777777" w:rsidR="00437781" w:rsidRPr="005626DB" w:rsidRDefault="00437781" w:rsidP="00437781">
            <w:pPr>
              <w:pStyle w:val="ListParagraph"/>
              <w:numPr>
                <w:ilvl w:val="0"/>
                <w:numId w:val="23"/>
              </w:numPr>
              <w:spacing w:before="88" w:after="0" w:line="238" w:lineRule="atLeast"/>
              <w:ind w:right="359"/>
              <w:rPr>
                <w:rFonts w:eastAsia="Times New Roman"/>
                <w:lang w:eastAsia="en-GB"/>
              </w:rPr>
            </w:pPr>
            <w:r w:rsidRPr="005626DB">
              <w:rPr>
                <w:rFonts w:eastAsia="Times New Roman"/>
                <w:lang w:eastAsia="en-GB"/>
              </w:rPr>
              <w:t>Focus on developing core stability and transition between varied shapes</w:t>
            </w:r>
          </w:p>
          <w:p w14:paraId="46514AF7" w14:textId="77777777" w:rsidR="00437781" w:rsidRPr="005626DB" w:rsidRDefault="00437781" w:rsidP="00437781">
            <w:pPr>
              <w:pStyle w:val="ListParagraph"/>
              <w:spacing w:before="88" w:after="0" w:line="238" w:lineRule="atLeast"/>
              <w:ind w:left="360" w:right="359"/>
              <w:rPr>
                <w:rFonts w:eastAsia="Times New Roman"/>
                <w:lang w:eastAsia="en-GB"/>
              </w:rPr>
            </w:pPr>
            <w:r w:rsidRPr="005626DB">
              <w:rPr>
                <w:rFonts w:eastAsia="Times New Roman"/>
                <w:lang w:eastAsia="en-GB"/>
              </w:rPr>
              <w:t>and explore the performance of gymnastic skills to music, integrating cheerleading</w:t>
            </w:r>
          </w:p>
          <w:p w14:paraId="4FF4B364" w14:textId="77777777" w:rsidR="00C3130C" w:rsidRPr="005626DB" w:rsidRDefault="00C3130C" w:rsidP="00437781">
            <w:pPr>
              <w:pStyle w:val="ListParagraph"/>
              <w:spacing w:after="0" w:line="240" w:lineRule="auto"/>
              <w:ind w:left="360" w:right="120"/>
              <w:rPr>
                <w:rFonts w:eastAsia="Times New Roman"/>
                <w:lang w:eastAsia="en-GB"/>
              </w:rPr>
            </w:pPr>
          </w:p>
        </w:tc>
      </w:tr>
      <w:tr w:rsidR="00A70EA6" w:rsidRPr="005626DB" w14:paraId="7194ED09" w14:textId="77777777" w:rsidTr="00890794">
        <w:trPr>
          <w:trHeight w:val="652"/>
        </w:trPr>
        <w:tc>
          <w:tcPr>
            <w:tcW w:w="2033" w:type="dxa"/>
            <w:tcBorders>
              <w:top w:val="nil"/>
              <w:left w:val="single" w:sz="8" w:space="0" w:color="auto"/>
              <w:bottom w:val="single" w:sz="8" w:space="0" w:color="auto"/>
              <w:right w:val="single" w:sz="8" w:space="0" w:color="auto"/>
            </w:tcBorders>
          </w:tcPr>
          <w:p w14:paraId="40FA79E8" w14:textId="77777777" w:rsidR="00A70EA6" w:rsidRPr="005626DB" w:rsidRDefault="00A70EA6" w:rsidP="00A70EA6">
            <w:pPr>
              <w:spacing w:before="87"/>
              <w:ind w:right="-23"/>
              <w:contextualSpacing/>
              <w:rPr>
                <w:rFonts w:eastAsia="Times New Roman"/>
                <w:b/>
                <w:bCs/>
                <w:color w:val="4B92DB"/>
                <w:spacing w:val="1"/>
                <w:lang w:eastAsia="en-GB"/>
              </w:rPr>
            </w:pPr>
            <w:r w:rsidRPr="005626DB">
              <w:rPr>
                <w:rFonts w:eastAsia="Times New Roman"/>
                <w:b/>
                <w:bCs/>
                <w:color w:val="4B92DB"/>
                <w:spacing w:val="1"/>
                <w:lang w:eastAsia="en-GB"/>
              </w:rPr>
              <w:t>WHERE?</w:t>
            </w:r>
          </w:p>
          <w:p w14:paraId="642383D5" w14:textId="77777777" w:rsidR="00A70EA6" w:rsidRPr="005626DB" w:rsidRDefault="00A70EA6" w:rsidP="00A70EA6">
            <w:pPr>
              <w:spacing w:before="87"/>
              <w:ind w:right="-23"/>
              <w:contextualSpacing/>
              <w:rPr>
                <w:rFonts w:eastAsia="Times New Roman"/>
                <w:b/>
                <w:bCs/>
                <w:color w:val="4B92DB"/>
                <w:spacing w:val="1"/>
                <w:lang w:eastAsia="en-GB"/>
              </w:rPr>
            </w:pPr>
          </w:p>
          <w:p w14:paraId="41857851" w14:textId="77777777" w:rsidR="00A70EA6" w:rsidRPr="005626DB" w:rsidRDefault="00A70EA6" w:rsidP="00A70EA6">
            <w:pPr>
              <w:spacing w:before="87"/>
              <w:ind w:right="-23"/>
              <w:contextualSpacing/>
              <w:rPr>
                <w:rFonts w:eastAsia="Times New Roman"/>
                <w:b/>
                <w:bCs/>
                <w:color w:val="4B92DB"/>
                <w:spacing w:val="1"/>
                <w:lang w:eastAsia="en-GB"/>
              </w:rPr>
            </w:pPr>
            <w:r w:rsidRPr="005626DB">
              <w:rPr>
                <w:rFonts w:eastAsia="Times New Roman"/>
                <w:b/>
                <w:bCs/>
                <w:color w:val="4B92DB"/>
                <w:spacing w:val="1"/>
                <w:lang w:eastAsia="en-GB"/>
              </w:rPr>
              <w:t xml:space="preserve">Key Links: </w:t>
            </w:r>
          </w:p>
          <w:p w14:paraId="65BC2DA5" w14:textId="38659185" w:rsidR="00A70EA6" w:rsidRPr="005626DB" w:rsidRDefault="00A70EA6" w:rsidP="00A70EA6">
            <w:pPr>
              <w:spacing w:before="87" w:after="0" w:line="240" w:lineRule="auto"/>
              <w:ind w:right="-23"/>
              <w:rPr>
                <w:rFonts w:eastAsia="Times New Roman"/>
                <w:b/>
                <w:bCs/>
                <w:color w:val="4B92DB"/>
                <w:spacing w:val="1"/>
                <w:lang w:eastAsia="en-GB"/>
              </w:rPr>
            </w:pPr>
            <w:r w:rsidRPr="005626DB">
              <w:rPr>
                <w:rFonts w:eastAsia="Times New Roman"/>
                <w:b/>
                <w:bCs/>
                <w:color w:val="4B92DB"/>
                <w:spacing w:val="1"/>
                <w:lang w:eastAsia="en-GB"/>
              </w:rPr>
              <w:t>PGCE Course</w:t>
            </w:r>
          </w:p>
        </w:tc>
        <w:tc>
          <w:tcPr>
            <w:tcW w:w="8183" w:type="dxa"/>
            <w:tcBorders>
              <w:top w:val="nil"/>
              <w:left w:val="nil"/>
              <w:bottom w:val="single" w:sz="8" w:space="0" w:color="auto"/>
              <w:right w:val="single" w:sz="8" w:space="0" w:color="auto"/>
            </w:tcBorders>
          </w:tcPr>
          <w:p w14:paraId="1BC432D4" w14:textId="77777777" w:rsidR="006C14D3" w:rsidRDefault="006C14D3" w:rsidP="006C14D3">
            <w:pPr>
              <w:spacing w:before="87" w:after="0" w:line="240" w:lineRule="auto"/>
              <w:ind w:right="-20"/>
              <w:rPr>
                <w:color w:val="201F1E"/>
                <w:shd w:val="clear" w:color="auto" w:fill="FFFFFF"/>
              </w:rPr>
            </w:pPr>
            <w:r w:rsidRPr="007D0177">
              <w:rPr>
                <w:rFonts w:eastAsia="Times New Roman"/>
                <w:b/>
                <w:bCs/>
                <w:lang w:eastAsia="en-GB"/>
              </w:rPr>
              <w:t>PGCE Cross-Course Links including Provision for All</w:t>
            </w:r>
            <w:r>
              <w:rPr>
                <w:rFonts w:eastAsia="Times New Roman"/>
                <w:b/>
                <w:bCs/>
                <w:lang w:eastAsia="en-GB"/>
              </w:rPr>
              <w:t xml:space="preserve">: </w:t>
            </w:r>
            <w:r w:rsidRPr="007D0177">
              <w:rPr>
                <w:color w:val="201F1E"/>
                <w:shd w:val="clear" w:color="auto" w:fill="FFFFFF"/>
              </w:rPr>
              <w:t>To consider the needs of all children in all contexts and make provision for them to make progress (see Appendix 1).</w:t>
            </w:r>
          </w:p>
          <w:p w14:paraId="7F300DF8" w14:textId="6A88C396" w:rsidR="00A70EA6" w:rsidRPr="005626DB" w:rsidRDefault="00A70EA6" w:rsidP="00A70EA6">
            <w:pPr>
              <w:spacing w:before="87" w:after="0" w:line="240" w:lineRule="auto"/>
              <w:ind w:right="-20"/>
              <w:rPr>
                <w:rFonts w:eastAsia="Times New Roman"/>
                <w:lang w:eastAsia="en-GB"/>
              </w:rPr>
            </w:pPr>
          </w:p>
        </w:tc>
      </w:tr>
      <w:tr w:rsidR="00A70EA6" w:rsidRPr="005626DB" w14:paraId="62571047" w14:textId="77777777" w:rsidTr="00890794">
        <w:trPr>
          <w:trHeight w:val="652"/>
        </w:trPr>
        <w:tc>
          <w:tcPr>
            <w:tcW w:w="2033" w:type="dxa"/>
            <w:tcBorders>
              <w:top w:val="nil"/>
              <w:left w:val="single" w:sz="8" w:space="0" w:color="auto"/>
              <w:bottom w:val="single" w:sz="8" w:space="0" w:color="auto"/>
              <w:right w:val="single" w:sz="8" w:space="0" w:color="auto"/>
            </w:tcBorders>
          </w:tcPr>
          <w:p w14:paraId="79565B8A" w14:textId="5EEA9BCA" w:rsidR="00A70EA6" w:rsidRPr="005626DB" w:rsidRDefault="00A70EA6" w:rsidP="00A70EA6">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ITT Core Content Framework;</w:t>
            </w:r>
          </w:p>
        </w:tc>
        <w:tc>
          <w:tcPr>
            <w:tcW w:w="8183" w:type="dxa"/>
            <w:tcBorders>
              <w:top w:val="nil"/>
              <w:left w:val="nil"/>
              <w:bottom w:val="single" w:sz="8" w:space="0" w:color="auto"/>
              <w:right w:val="single" w:sz="8" w:space="0" w:color="auto"/>
            </w:tcBorders>
          </w:tcPr>
          <w:p w14:paraId="6F92ECB5" w14:textId="77777777" w:rsidR="007448EC" w:rsidRPr="00B93606" w:rsidRDefault="007448EC" w:rsidP="007448EC">
            <w:pPr>
              <w:spacing w:before="87" w:after="0" w:line="240" w:lineRule="auto"/>
              <w:ind w:right="-20"/>
            </w:pPr>
            <w:r w:rsidRPr="00B93606">
              <w:rPr>
                <w:rFonts w:eastAsia="Times New Roman"/>
                <w:b/>
                <w:bCs/>
                <w:spacing w:val="1"/>
                <w:lang w:eastAsia="en-GB"/>
              </w:rPr>
              <w:t xml:space="preserve">ITT Core Content Framework: </w:t>
            </w:r>
            <w:r w:rsidRPr="00B93606">
              <w:rPr>
                <w:rFonts w:eastAsia="Times New Roman"/>
                <w:spacing w:val="1"/>
                <w:lang w:eastAsia="en-GB"/>
              </w:rPr>
              <w:t>Aspects from</w:t>
            </w:r>
            <w:r w:rsidRPr="00B93606">
              <w:t xml:space="preserve"> the five core areas (‘Behaviour’, ‘Pedagogy’, ‘Assessment’, ‘Curriculum’, ‘Professional Behaviours’) will be included in this seminar as appropriate.</w:t>
            </w:r>
          </w:p>
          <w:p w14:paraId="0102C548" w14:textId="0E47B261" w:rsidR="00A70EA6" w:rsidRPr="005626DB" w:rsidRDefault="00A70EA6" w:rsidP="00A70EA6">
            <w:pPr>
              <w:spacing w:before="87" w:after="0" w:line="240" w:lineRule="auto"/>
              <w:ind w:right="-20"/>
              <w:rPr>
                <w:rFonts w:eastAsia="Times New Roman"/>
                <w:lang w:eastAsia="en-GB"/>
              </w:rPr>
            </w:pPr>
          </w:p>
        </w:tc>
      </w:tr>
      <w:tr w:rsidR="00A70EA6" w:rsidRPr="005626DB" w14:paraId="371BC570" w14:textId="77777777" w:rsidTr="00890794">
        <w:trPr>
          <w:trHeight w:val="652"/>
        </w:trPr>
        <w:tc>
          <w:tcPr>
            <w:tcW w:w="2033" w:type="dxa"/>
            <w:tcBorders>
              <w:top w:val="nil"/>
              <w:left w:val="single" w:sz="8" w:space="0" w:color="auto"/>
              <w:bottom w:val="single" w:sz="8" w:space="0" w:color="auto"/>
              <w:right w:val="single" w:sz="8" w:space="0" w:color="auto"/>
            </w:tcBorders>
          </w:tcPr>
          <w:p w14:paraId="41186BAE" w14:textId="414403A3" w:rsidR="00A70EA6" w:rsidRPr="005626DB" w:rsidRDefault="00A70EA6" w:rsidP="00A70EA6">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Teachers’ Standards</w:t>
            </w:r>
          </w:p>
        </w:tc>
        <w:tc>
          <w:tcPr>
            <w:tcW w:w="8183" w:type="dxa"/>
            <w:tcBorders>
              <w:top w:val="nil"/>
              <w:left w:val="nil"/>
              <w:bottom w:val="single" w:sz="8" w:space="0" w:color="auto"/>
              <w:right w:val="single" w:sz="8" w:space="0" w:color="auto"/>
            </w:tcBorders>
          </w:tcPr>
          <w:p w14:paraId="60E7C920" w14:textId="694C5429" w:rsidR="00A70EA6" w:rsidRPr="005626DB" w:rsidRDefault="00A70EA6" w:rsidP="00A70EA6">
            <w:pPr>
              <w:spacing w:before="87" w:after="0" w:line="240" w:lineRule="auto"/>
              <w:ind w:right="-20"/>
              <w:rPr>
                <w:rFonts w:eastAsia="Times New Roman"/>
                <w:lang w:eastAsia="en-GB"/>
              </w:rPr>
            </w:pPr>
            <w:r w:rsidRPr="005626DB">
              <w:rPr>
                <w:rFonts w:eastAsia="Times New Roman"/>
                <w:lang w:eastAsia="en-GB"/>
              </w:rPr>
              <w:t>TS3 and TS4</w:t>
            </w:r>
          </w:p>
        </w:tc>
      </w:tr>
    </w:tbl>
    <w:p w14:paraId="3F723A58" w14:textId="77777777" w:rsidR="00C3130C" w:rsidRPr="005626DB" w:rsidRDefault="00C3130C" w:rsidP="00C3130C">
      <w:pPr>
        <w:pBdr>
          <w:bottom w:val="single" w:sz="4" w:space="1" w:color="9E0000"/>
        </w:pBdr>
        <w:rPr>
          <w:b/>
        </w:rPr>
      </w:pPr>
    </w:p>
    <w:p w14:paraId="6164206C" w14:textId="3045A1D4" w:rsidR="00A67B7F" w:rsidRPr="005626DB" w:rsidRDefault="00A67B7F" w:rsidP="002727B9">
      <w:pPr>
        <w:spacing w:after="0" w:line="240" w:lineRule="auto"/>
        <w:contextualSpacing/>
        <w:rPr>
          <w:b/>
          <w:sz w:val="32"/>
          <w:szCs w:val="32"/>
        </w:rPr>
      </w:pPr>
    </w:p>
    <w:p w14:paraId="5F40EBD9" w14:textId="78C2FCAB" w:rsidR="00044E79" w:rsidRPr="005626DB" w:rsidRDefault="00044E79" w:rsidP="008B7ACD">
      <w:pPr>
        <w:rPr>
          <w:b/>
          <w:sz w:val="32"/>
          <w:szCs w:val="32"/>
        </w:rPr>
      </w:pPr>
    </w:p>
    <w:p w14:paraId="6B641ADD" w14:textId="77777777" w:rsidR="008B7ACD" w:rsidRPr="005626DB" w:rsidRDefault="008B7ACD" w:rsidP="008B7ACD">
      <w:pPr>
        <w:rPr>
          <w:b/>
          <w:sz w:val="32"/>
          <w:szCs w:val="32"/>
        </w:rPr>
      </w:pPr>
    </w:p>
    <w:p w14:paraId="58A4D100" w14:textId="77777777" w:rsidR="00044E79" w:rsidRPr="005626DB" w:rsidRDefault="00044E79" w:rsidP="00044E79">
      <w:pPr>
        <w:pBdr>
          <w:bottom w:val="single" w:sz="4" w:space="1" w:color="9E0000"/>
        </w:pBdr>
        <w:rPr>
          <w:b/>
        </w:rPr>
      </w:pPr>
    </w:p>
    <w:p w14:paraId="45F2DFCA" w14:textId="77777777" w:rsidR="00044E79" w:rsidRPr="005626DB" w:rsidRDefault="00044E79" w:rsidP="00044E79">
      <w:pPr>
        <w:pBdr>
          <w:top w:val="single" w:sz="4" w:space="1" w:color="auto"/>
          <w:left w:val="single" w:sz="4" w:space="4" w:color="auto"/>
          <w:bottom w:val="single" w:sz="4" w:space="1" w:color="auto"/>
          <w:right w:val="single" w:sz="4" w:space="4" w:color="auto"/>
        </w:pBdr>
        <w:shd w:val="clear" w:color="auto" w:fill="D6E3BC" w:themeFill="accent3" w:themeFillTint="66"/>
        <w:spacing w:after="0" w:line="240" w:lineRule="auto"/>
        <w:contextualSpacing/>
        <w:jc w:val="center"/>
        <w:rPr>
          <w:b/>
          <w:sz w:val="32"/>
          <w:szCs w:val="32"/>
        </w:rPr>
      </w:pPr>
      <w:r w:rsidRPr="005626DB">
        <w:rPr>
          <w:b/>
          <w:sz w:val="32"/>
          <w:szCs w:val="32"/>
        </w:rPr>
        <w:t>Religious Education:</w:t>
      </w:r>
    </w:p>
    <w:p w14:paraId="11802CB7" w14:textId="77777777" w:rsidR="00044E79" w:rsidRPr="005626DB" w:rsidRDefault="00044E79" w:rsidP="00044E79">
      <w:pPr>
        <w:pBdr>
          <w:top w:val="single" w:sz="4" w:space="1" w:color="auto"/>
          <w:left w:val="single" w:sz="4" w:space="4" w:color="auto"/>
          <w:bottom w:val="single" w:sz="4" w:space="1" w:color="auto"/>
          <w:right w:val="single" w:sz="4" w:space="4" w:color="auto"/>
        </w:pBdr>
        <w:shd w:val="clear" w:color="auto" w:fill="D6E3BC" w:themeFill="accent3" w:themeFillTint="66"/>
        <w:spacing w:after="0" w:line="240" w:lineRule="auto"/>
        <w:contextualSpacing/>
        <w:jc w:val="center"/>
        <w:rPr>
          <w:b/>
          <w:sz w:val="32"/>
          <w:szCs w:val="32"/>
        </w:rPr>
      </w:pPr>
      <w:r w:rsidRPr="005626DB">
        <w:rPr>
          <w:b/>
          <w:sz w:val="32"/>
          <w:szCs w:val="32"/>
        </w:rPr>
        <w:t>Curriculum Design and Delivery</w:t>
      </w:r>
    </w:p>
    <w:p w14:paraId="7D402445" w14:textId="77777777" w:rsidR="00044E79" w:rsidRPr="005626DB" w:rsidRDefault="00044E79" w:rsidP="00044E79">
      <w:pPr>
        <w:contextualSpacing/>
        <w:jc w:val="center"/>
        <w:rPr>
          <w:b/>
          <w:bCs/>
        </w:rPr>
      </w:pPr>
    </w:p>
    <w:p w14:paraId="00832D55" w14:textId="64D71C69" w:rsidR="005A4DF5" w:rsidRPr="005626DB" w:rsidRDefault="005A4DF5" w:rsidP="005A4DF5">
      <w:pPr>
        <w:spacing w:after="0" w:line="240" w:lineRule="auto"/>
        <w:jc w:val="both"/>
        <w:rPr>
          <w:b/>
          <w:bCs/>
        </w:rPr>
      </w:pPr>
      <w:r w:rsidRPr="005626DB">
        <w:rPr>
          <w:b/>
          <w:bCs/>
        </w:rPr>
        <w:t xml:space="preserve">Our Curriculum Intent for </w:t>
      </w:r>
      <w:r w:rsidRPr="005626DB">
        <w:rPr>
          <w:b/>
        </w:rPr>
        <w:t xml:space="preserve">Early Years/Primary </w:t>
      </w:r>
      <w:r>
        <w:rPr>
          <w:b/>
          <w:bCs/>
        </w:rPr>
        <w:t>R</w:t>
      </w:r>
      <w:r w:rsidRPr="005626DB">
        <w:rPr>
          <w:b/>
          <w:bCs/>
        </w:rPr>
        <w:t xml:space="preserve">E </w:t>
      </w:r>
    </w:p>
    <w:p w14:paraId="436ECA1B" w14:textId="77777777" w:rsidR="005A4DF5" w:rsidRPr="005626DB" w:rsidRDefault="005A4DF5" w:rsidP="005A4DF5">
      <w:pPr>
        <w:pBdr>
          <w:bottom w:val="single" w:sz="4" w:space="0" w:color="9E0000"/>
        </w:pBdr>
        <w:jc w:val="both"/>
        <w:rPr>
          <w:b/>
          <w:bCs/>
          <w:sz w:val="16"/>
          <w:szCs w:val="16"/>
        </w:rPr>
      </w:pPr>
    </w:p>
    <w:p w14:paraId="7AFC2C50" w14:textId="77777777" w:rsidR="005A4DF5" w:rsidRPr="005A4DF5" w:rsidRDefault="005A4DF5" w:rsidP="005A4DF5">
      <w:pPr>
        <w:shd w:val="clear" w:color="auto" w:fill="FFFFFF"/>
        <w:spacing w:after="0" w:line="240" w:lineRule="auto"/>
        <w:jc w:val="both"/>
        <w:rPr>
          <w:rFonts w:eastAsia="Times New Roman"/>
          <w:bdr w:val="none" w:sz="0" w:space="0" w:color="auto" w:frame="1"/>
          <w:shd w:val="clear" w:color="auto" w:fill="FFFFFF"/>
          <w:lang w:eastAsia="en-GB"/>
        </w:rPr>
      </w:pPr>
      <w:r w:rsidRPr="005A4DF5">
        <w:rPr>
          <w:rFonts w:eastAsia="Times New Roman"/>
          <w:bdr w:val="none" w:sz="0" w:space="0" w:color="auto" w:frame="1"/>
          <w:lang w:eastAsia="en-GB"/>
        </w:rPr>
        <w:t>The aims of the Early Years and Primary (3-7) and Primary (5-11) Religious Education curriculum are to engage trainees in developing an understanding the purpose of the subject and pedagogical approaches that support this.</w:t>
      </w:r>
      <w:r w:rsidRPr="005A4DF5">
        <w:rPr>
          <w:rFonts w:eastAsia="Times New Roman"/>
          <w:bdr w:val="none" w:sz="0" w:space="0" w:color="auto" w:frame="1"/>
          <w:shd w:val="clear" w:color="auto" w:fill="FFFFFF"/>
          <w:lang w:eastAsia="en-GB"/>
        </w:rPr>
        <w:t xml:space="preserve">  High quality Religious Education (RE) should foster pupils’ curiosity and deepen their understanding of the world, providing foundations for KS3 and beyond.</w:t>
      </w:r>
    </w:p>
    <w:p w14:paraId="373CFA04" w14:textId="77777777" w:rsidR="005A4DF5" w:rsidRPr="005A4DF5" w:rsidRDefault="005A4DF5" w:rsidP="005A4DF5">
      <w:pPr>
        <w:shd w:val="clear" w:color="auto" w:fill="FFFFFF"/>
        <w:spacing w:after="0" w:line="240" w:lineRule="auto"/>
        <w:jc w:val="both"/>
        <w:rPr>
          <w:rFonts w:eastAsia="Times New Roman"/>
          <w:bdr w:val="none" w:sz="0" w:space="0" w:color="auto" w:frame="1"/>
          <w:shd w:val="clear" w:color="auto" w:fill="FFFFFF"/>
          <w:lang w:eastAsia="en-GB"/>
        </w:rPr>
      </w:pPr>
    </w:p>
    <w:p w14:paraId="39503628" w14:textId="77777777" w:rsidR="005A4DF5" w:rsidRPr="005A4DF5" w:rsidRDefault="005A4DF5" w:rsidP="005A4DF5">
      <w:pPr>
        <w:shd w:val="clear" w:color="auto" w:fill="FFFFFF"/>
        <w:spacing w:after="0" w:line="240" w:lineRule="auto"/>
        <w:jc w:val="both"/>
        <w:rPr>
          <w:rFonts w:eastAsia="Times New Roman"/>
          <w:bdr w:val="none" w:sz="0" w:space="0" w:color="auto" w:frame="1"/>
          <w:shd w:val="clear" w:color="auto" w:fill="FFFFFF"/>
          <w:lang w:eastAsia="en-GB"/>
        </w:rPr>
      </w:pPr>
      <w:r w:rsidRPr="005A4DF5">
        <w:rPr>
          <w:rFonts w:eastAsia="Times New Roman"/>
          <w:bdr w:val="none" w:sz="0" w:space="0" w:color="auto" w:frame="1"/>
          <w:shd w:val="clear" w:color="auto" w:fill="FFFFFF"/>
          <w:lang w:eastAsia="en-GB"/>
        </w:rPr>
        <w:t>The teaching should enable trainees to:</w:t>
      </w:r>
    </w:p>
    <w:p w14:paraId="553A7A0A" w14:textId="77777777" w:rsidR="005A4DF5" w:rsidRPr="005A4DF5" w:rsidRDefault="005A4DF5" w:rsidP="005A4DF5">
      <w:pPr>
        <w:shd w:val="clear" w:color="auto" w:fill="FFFFFF"/>
        <w:spacing w:after="0" w:line="240" w:lineRule="auto"/>
        <w:jc w:val="both"/>
        <w:rPr>
          <w:rFonts w:eastAsia="Times New Roman"/>
          <w:color w:val="ED5C57"/>
          <w:bdr w:val="none" w:sz="0" w:space="0" w:color="auto" w:frame="1"/>
          <w:shd w:val="clear" w:color="auto" w:fill="FFFFFF"/>
          <w:lang w:eastAsia="en-GB"/>
        </w:rPr>
      </w:pPr>
    </w:p>
    <w:p w14:paraId="3F68C5D9" w14:textId="77777777" w:rsidR="005A4DF5" w:rsidRPr="005A4DF5" w:rsidRDefault="005A4DF5" w:rsidP="001B789A">
      <w:pPr>
        <w:pStyle w:val="ListParagraph"/>
        <w:numPr>
          <w:ilvl w:val="0"/>
          <w:numId w:val="253"/>
        </w:numPr>
        <w:shd w:val="clear" w:color="auto" w:fill="FFFFFF"/>
        <w:spacing w:after="0" w:line="240" w:lineRule="auto"/>
        <w:jc w:val="both"/>
        <w:rPr>
          <w:rFonts w:eastAsia="Times New Roman"/>
          <w:bdr w:val="none" w:sz="0" w:space="0" w:color="auto" w:frame="1"/>
          <w:shd w:val="clear" w:color="auto" w:fill="FFFFFF"/>
          <w:lang w:eastAsia="en-GB"/>
        </w:rPr>
      </w:pPr>
      <w:r w:rsidRPr="005A4DF5">
        <w:rPr>
          <w:rFonts w:eastAsia="Times New Roman"/>
          <w:bdr w:val="none" w:sz="0" w:space="0" w:color="auto" w:frame="1"/>
          <w:shd w:val="clear" w:color="auto" w:fill="FFFFFF"/>
          <w:lang w:eastAsia="en-GB"/>
        </w:rPr>
        <w:t>Understand a clear rationale for the subject, including the importance of studying world views and supporting pupils in becoming religiously literate.</w:t>
      </w:r>
    </w:p>
    <w:p w14:paraId="317AE51B" w14:textId="77777777" w:rsidR="005A4DF5" w:rsidRPr="005A4DF5" w:rsidRDefault="005A4DF5" w:rsidP="001B789A">
      <w:pPr>
        <w:pStyle w:val="ListParagraph"/>
        <w:numPr>
          <w:ilvl w:val="0"/>
          <w:numId w:val="253"/>
        </w:numPr>
        <w:shd w:val="clear" w:color="auto" w:fill="FFFFFF"/>
        <w:spacing w:after="0" w:line="240" w:lineRule="auto"/>
        <w:jc w:val="both"/>
        <w:rPr>
          <w:rFonts w:eastAsia="Times New Roman"/>
          <w:bdr w:val="none" w:sz="0" w:space="0" w:color="auto" w:frame="1"/>
          <w:shd w:val="clear" w:color="auto" w:fill="FFFFFF"/>
          <w:lang w:eastAsia="en-GB"/>
        </w:rPr>
      </w:pPr>
      <w:r w:rsidRPr="005A4DF5">
        <w:t>Begin to understand their own worldview and their professional positioning.</w:t>
      </w:r>
    </w:p>
    <w:p w14:paraId="52B41D64" w14:textId="77777777" w:rsidR="005A4DF5" w:rsidRPr="005A4DF5" w:rsidRDefault="005A4DF5" w:rsidP="001B789A">
      <w:pPr>
        <w:pStyle w:val="ListParagraph"/>
        <w:numPr>
          <w:ilvl w:val="0"/>
          <w:numId w:val="253"/>
        </w:numPr>
        <w:shd w:val="clear" w:color="auto" w:fill="FFFFFF"/>
        <w:spacing w:after="0" w:line="240" w:lineRule="auto"/>
        <w:jc w:val="both"/>
        <w:rPr>
          <w:rFonts w:eastAsia="Times New Roman"/>
          <w:bdr w:val="none" w:sz="0" w:space="0" w:color="auto" w:frame="1"/>
          <w:shd w:val="clear" w:color="auto" w:fill="FFFFFF"/>
          <w:lang w:eastAsia="en-GB"/>
        </w:rPr>
      </w:pPr>
      <w:r w:rsidRPr="005A4DF5">
        <w:rPr>
          <w:rFonts w:eastAsia="Times New Roman"/>
          <w:bdr w:val="none" w:sz="0" w:space="0" w:color="auto" w:frame="1"/>
          <w:shd w:val="clear" w:color="auto" w:fill="FFFFFF"/>
          <w:lang w:eastAsia="en-GB"/>
        </w:rPr>
        <w:t>Place RE within the wider primary curriculum and the overall purposes of schooling.</w:t>
      </w:r>
    </w:p>
    <w:p w14:paraId="62D86456" w14:textId="77777777" w:rsidR="005A4DF5" w:rsidRPr="005A4DF5" w:rsidRDefault="005A4DF5" w:rsidP="001B789A">
      <w:pPr>
        <w:pStyle w:val="ListParagraph"/>
        <w:numPr>
          <w:ilvl w:val="0"/>
          <w:numId w:val="253"/>
        </w:numPr>
        <w:shd w:val="clear" w:color="auto" w:fill="FFFFFF"/>
        <w:spacing w:after="0" w:line="240" w:lineRule="auto"/>
        <w:jc w:val="both"/>
        <w:rPr>
          <w:rFonts w:eastAsia="Times New Roman"/>
          <w:bdr w:val="none" w:sz="0" w:space="0" w:color="auto" w:frame="1"/>
          <w:shd w:val="clear" w:color="auto" w:fill="FFFFFF"/>
          <w:lang w:eastAsia="en-GB"/>
        </w:rPr>
      </w:pPr>
      <w:r w:rsidRPr="005A4DF5">
        <w:rPr>
          <w:rFonts w:eastAsia="Times New Roman"/>
          <w:bdr w:val="none" w:sz="0" w:space="0" w:color="auto" w:frame="1"/>
          <w:shd w:val="clear" w:color="auto" w:fill="FFFFFF"/>
          <w:lang w:eastAsia="en-GB"/>
        </w:rPr>
        <w:t>Understand the legal position of RE (including the right to withdraw) and the way in which the curriculum is developed locally</w:t>
      </w:r>
    </w:p>
    <w:p w14:paraId="228E1D5F" w14:textId="1BE39659" w:rsidR="005A4DF5" w:rsidRPr="005A4DF5" w:rsidRDefault="005A4DF5" w:rsidP="001B789A">
      <w:pPr>
        <w:pStyle w:val="ListParagraph"/>
        <w:numPr>
          <w:ilvl w:val="0"/>
          <w:numId w:val="253"/>
        </w:numPr>
        <w:shd w:val="clear" w:color="auto" w:fill="FFFFFF"/>
        <w:spacing w:after="0" w:line="240" w:lineRule="auto"/>
        <w:jc w:val="both"/>
        <w:rPr>
          <w:rFonts w:eastAsia="Times New Roman"/>
          <w:bdr w:val="none" w:sz="0" w:space="0" w:color="auto" w:frame="1"/>
          <w:shd w:val="clear" w:color="auto" w:fill="FFFFFF"/>
          <w:lang w:eastAsia="en-GB"/>
        </w:rPr>
      </w:pPr>
      <w:r w:rsidRPr="005A4DF5">
        <w:rPr>
          <w:rFonts w:eastAsia="Times New Roman"/>
          <w:bdr w:val="none" w:sz="0" w:space="0" w:color="auto" w:frame="1"/>
          <w:shd w:val="clear" w:color="auto" w:fill="FFFFFF"/>
          <w:lang w:eastAsia="en-GB"/>
        </w:rPr>
        <w:t>Be supported in developing their own knowledge of major world religions and worldviews (see the Commission on RE report</w:t>
      </w:r>
      <w:r w:rsidR="00C74799">
        <w:rPr>
          <w:rFonts w:eastAsia="Times New Roman"/>
          <w:bdr w:val="none" w:sz="0" w:space="0" w:color="auto" w:frame="1"/>
          <w:shd w:val="clear" w:color="auto" w:fill="FFFFFF"/>
          <w:lang w:eastAsia="en-GB"/>
        </w:rPr>
        <w:t xml:space="preserve">, </w:t>
      </w:r>
      <w:r w:rsidRPr="005A4DF5">
        <w:t>in particular pp 26- 31).  This will include developing awareness of diversity in religion and worldviews and the importance of diverse representation in the classroom.</w:t>
      </w:r>
    </w:p>
    <w:p w14:paraId="41098F17" w14:textId="77777777" w:rsidR="005A4DF5" w:rsidRPr="005A4DF5" w:rsidRDefault="005A4DF5" w:rsidP="001B789A">
      <w:pPr>
        <w:numPr>
          <w:ilvl w:val="0"/>
          <w:numId w:val="253"/>
        </w:numPr>
        <w:shd w:val="clear" w:color="auto" w:fill="FFFFFF"/>
        <w:spacing w:after="0" w:line="240" w:lineRule="auto"/>
        <w:jc w:val="both"/>
        <w:rPr>
          <w:rFonts w:eastAsia="Times New Roman"/>
          <w:lang w:eastAsia="en-GB"/>
        </w:rPr>
      </w:pPr>
      <w:r w:rsidRPr="005A4DF5">
        <w:rPr>
          <w:rFonts w:eastAsia="Times New Roman"/>
          <w:bdr w:val="none" w:sz="0" w:space="0" w:color="auto" w:frame="1"/>
          <w:shd w:val="clear" w:color="auto" w:fill="FFFFFF"/>
          <w:lang w:eastAsia="en-GB"/>
        </w:rPr>
        <w:t>Investigate and evaluate recent developments and approaches which are suitable for pupils of different ages and abilities</w:t>
      </w:r>
    </w:p>
    <w:p w14:paraId="26C34D6F" w14:textId="77777777" w:rsidR="005A4DF5" w:rsidRPr="005A4DF5" w:rsidRDefault="005A4DF5" w:rsidP="001B789A">
      <w:pPr>
        <w:pStyle w:val="ListParagraph"/>
        <w:numPr>
          <w:ilvl w:val="0"/>
          <w:numId w:val="253"/>
        </w:numPr>
        <w:shd w:val="clear" w:color="auto" w:fill="FFFFFF"/>
        <w:spacing w:after="0" w:line="240" w:lineRule="auto"/>
        <w:jc w:val="both"/>
        <w:rPr>
          <w:rFonts w:eastAsia="Times New Roman"/>
          <w:bdr w:val="none" w:sz="0" w:space="0" w:color="auto" w:frame="1"/>
          <w:shd w:val="clear" w:color="auto" w:fill="FFFFFF"/>
          <w:lang w:eastAsia="en-GB"/>
        </w:rPr>
      </w:pPr>
      <w:r w:rsidRPr="005A4DF5">
        <w:t>Understand the importance of enquiry-based approaches within RE.</w:t>
      </w:r>
    </w:p>
    <w:p w14:paraId="2D7E5A44" w14:textId="77777777" w:rsidR="005A4DF5" w:rsidRPr="005A4DF5" w:rsidRDefault="005A4DF5" w:rsidP="001B789A">
      <w:pPr>
        <w:pStyle w:val="ListParagraph"/>
        <w:numPr>
          <w:ilvl w:val="0"/>
          <w:numId w:val="253"/>
        </w:numPr>
        <w:shd w:val="clear" w:color="auto" w:fill="FFFFFF"/>
        <w:spacing w:after="0" w:line="240" w:lineRule="auto"/>
        <w:jc w:val="both"/>
        <w:rPr>
          <w:rFonts w:eastAsia="Times New Roman"/>
          <w:bdr w:val="none" w:sz="0" w:space="0" w:color="auto" w:frame="1"/>
          <w:shd w:val="clear" w:color="auto" w:fill="FFFFFF"/>
          <w:lang w:eastAsia="en-GB"/>
        </w:rPr>
      </w:pPr>
      <w:r w:rsidRPr="005A4DF5">
        <w:t>Explore examples of specific pedagogical or conceptual approaches (for example, the RE-searchers project, Big Ideas approach, Understanding Christianity and the Balanced Approached)</w:t>
      </w:r>
    </w:p>
    <w:p w14:paraId="6359AC5B" w14:textId="77777777" w:rsidR="005A4DF5" w:rsidRPr="005A4DF5" w:rsidRDefault="005A4DF5" w:rsidP="001B789A">
      <w:pPr>
        <w:numPr>
          <w:ilvl w:val="0"/>
          <w:numId w:val="253"/>
        </w:numPr>
        <w:shd w:val="clear" w:color="auto" w:fill="FFFFFF"/>
        <w:spacing w:after="0" w:line="240" w:lineRule="auto"/>
        <w:jc w:val="both"/>
        <w:rPr>
          <w:rFonts w:eastAsia="Times New Roman"/>
          <w:lang w:eastAsia="en-GB"/>
        </w:rPr>
      </w:pPr>
      <w:r w:rsidRPr="005A4DF5">
        <w:rPr>
          <w:rFonts w:eastAsia="Times New Roman"/>
          <w:bdr w:val="none" w:sz="0" w:space="0" w:color="auto" w:frame="1"/>
          <w:shd w:val="clear" w:color="auto" w:fill="FFFFFF"/>
          <w:lang w:eastAsia="en-GB"/>
        </w:rPr>
        <w:t>Understand the challenges of progression and assessment in RE.</w:t>
      </w:r>
    </w:p>
    <w:p w14:paraId="02360E1B" w14:textId="77777777" w:rsidR="005A4DF5" w:rsidRPr="005A4DF5" w:rsidRDefault="005A4DF5" w:rsidP="001B789A">
      <w:pPr>
        <w:numPr>
          <w:ilvl w:val="0"/>
          <w:numId w:val="253"/>
        </w:numPr>
        <w:shd w:val="clear" w:color="auto" w:fill="FFFFFF"/>
        <w:spacing w:after="0" w:line="240" w:lineRule="auto"/>
        <w:jc w:val="both"/>
        <w:rPr>
          <w:rFonts w:eastAsia="Times New Roman"/>
          <w:lang w:eastAsia="en-GB"/>
        </w:rPr>
      </w:pPr>
      <w:r w:rsidRPr="005A4DF5">
        <w:rPr>
          <w:rFonts w:eastAsia="Times New Roman"/>
          <w:bdr w:val="none" w:sz="0" w:space="0" w:color="auto" w:frame="1"/>
          <w:shd w:val="clear" w:color="auto" w:fill="FFFFFF"/>
          <w:lang w:eastAsia="en-GB"/>
        </w:rPr>
        <w:t>Consider links between RE and the promotion of social, moral, spiritual, and cultural dimensions in the curriculum</w:t>
      </w:r>
    </w:p>
    <w:p w14:paraId="6EC7DCA0" w14:textId="77777777" w:rsidR="005A4DF5" w:rsidRPr="005A4DF5" w:rsidRDefault="005A4DF5" w:rsidP="005A4DF5">
      <w:pPr>
        <w:shd w:val="clear" w:color="auto" w:fill="FFFFFF"/>
        <w:spacing w:after="0" w:line="240" w:lineRule="auto"/>
        <w:jc w:val="both"/>
        <w:rPr>
          <w:rFonts w:eastAsia="Times New Roman"/>
          <w:bdr w:val="none" w:sz="0" w:space="0" w:color="auto" w:frame="1"/>
          <w:shd w:val="clear" w:color="auto" w:fill="FFFFFF"/>
          <w:lang w:eastAsia="en-GB"/>
        </w:rPr>
      </w:pPr>
    </w:p>
    <w:p w14:paraId="61EE8CD5" w14:textId="6DBE7503" w:rsidR="005A4DF5" w:rsidRDefault="005A4DF5" w:rsidP="005A4DF5">
      <w:pPr>
        <w:shd w:val="clear" w:color="auto" w:fill="FFFFFF"/>
        <w:spacing w:after="0" w:line="240" w:lineRule="auto"/>
        <w:jc w:val="both"/>
        <w:rPr>
          <w:rFonts w:eastAsia="Times New Roman"/>
          <w:bdr w:val="none" w:sz="0" w:space="0" w:color="auto" w:frame="1"/>
          <w:lang w:eastAsia="en-GB"/>
        </w:rPr>
      </w:pPr>
      <w:r w:rsidRPr="005A4DF5">
        <w:rPr>
          <w:rFonts w:eastAsia="Times New Roman"/>
          <w:bdr w:val="none" w:sz="0" w:space="0" w:color="auto" w:frame="1"/>
          <w:lang w:eastAsia="en-GB"/>
        </w:rPr>
        <w:t xml:space="preserve">The RE curriculum is aligned with the ITT Core Content Framework </w:t>
      </w:r>
      <w:r w:rsidR="00CC4D24">
        <w:rPr>
          <w:rFonts w:eastAsia="Times New Roman"/>
          <w:bdr w:val="none" w:sz="0" w:space="0" w:color="auto" w:frame="1"/>
          <w:lang w:eastAsia="en-GB"/>
        </w:rPr>
        <w:t xml:space="preserve">(DfE 2019) </w:t>
      </w:r>
      <w:r w:rsidRPr="005A4DF5">
        <w:rPr>
          <w:rFonts w:eastAsia="Times New Roman"/>
          <w:bdr w:val="none" w:sz="0" w:space="0" w:color="auto" w:frame="1"/>
          <w:lang w:eastAsia="en-GB"/>
        </w:rPr>
        <w:t>and the Teacher’s Standards</w:t>
      </w:r>
      <w:r w:rsidR="00CC4D24">
        <w:rPr>
          <w:rFonts w:eastAsia="Times New Roman"/>
          <w:bdr w:val="none" w:sz="0" w:space="0" w:color="auto" w:frame="1"/>
          <w:lang w:eastAsia="en-GB"/>
        </w:rPr>
        <w:t xml:space="preserve"> (DfE 2011)</w:t>
      </w:r>
      <w:r w:rsidRPr="005A4DF5">
        <w:rPr>
          <w:rFonts w:eastAsia="Times New Roman"/>
          <w:bdr w:val="none" w:sz="0" w:space="0" w:color="auto" w:frame="1"/>
          <w:lang w:eastAsia="en-GB"/>
        </w:rPr>
        <w:t xml:space="preserve">.  It explores Agreed Syllabus provision (with a focus on those found in South Yorkshire) and the EYFS framework, covering the knowledge, skills and behaviours needed for each stage. </w:t>
      </w:r>
    </w:p>
    <w:p w14:paraId="1E9D888E" w14:textId="179DBD52" w:rsidR="005A4DF5" w:rsidRPr="005A4DF5" w:rsidRDefault="005A4DF5" w:rsidP="005A4DF5">
      <w:pPr>
        <w:shd w:val="clear" w:color="auto" w:fill="FFFFFF"/>
        <w:spacing w:after="0" w:line="240" w:lineRule="auto"/>
        <w:jc w:val="both"/>
        <w:rPr>
          <w:rFonts w:eastAsia="Times New Roman"/>
          <w:bdr w:val="none" w:sz="0" w:space="0" w:color="auto" w:frame="1"/>
          <w:lang w:eastAsia="en-GB"/>
        </w:rPr>
      </w:pPr>
      <w:r w:rsidRPr="005A4DF5">
        <w:rPr>
          <w:rFonts w:eastAsia="Times New Roman"/>
          <w:color w:val="ED5C57"/>
          <w:bdr w:val="none" w:sz="0" w:space="0" w:color="auto" w:frame="1"/>
          <w:lang w:eastAsia="en-GB"/>
        </w:rPr>
        <w:br/>
      </w:r>
      <w:r w:rsidRPr="005A4DF5">
        <w:rPr>
          <w:rFonts w:eastAsia="Times New Roman"/>
          <w:bdr w:val="none" w:sz="0" w:space="0" w:color="auto" w:frame="1"/>
          <w:lang w:eastAsia="en-GB"/>
        </w:rPr>
        <w:t>There are two taught training sessions, designed to guide trainees in developing their knowledge of key curriculum content knowledge and different pedagogical approaches to RE in the EYFS and primary classroom.  The sessions incorporate practical activities which draw upon personal reflection and encourage careful consideration of classroom application.  S</w:t>
      </w:r>
      <w:r w:rsidRPr="005A4DF5">
        <w:rPr>
          <w:rFonts w:eastAsia="Times New Roman"/>
          <w:bdr w:val="none" w:sz="0" w:space="0" w:color="auto" w:frame="1"/>
          <w:shd w:val="clear" w:color="auto" w:fill="FFFFFF"/>
          <w:lang w:eastAsia="en-GB"/>
        </w:rPr>
        <w:t>essions are underpinned by research-informed practice and national policy.  Sessions also aim to challenge any misconceptions that trainees might have about the subject and develop their enjoyment (as well as understanding) of the opportunities that RE presents.</w:t>
      </w:r>
      <w:r w:rsidRPr="005A4DF5">
        <w:rPr>
          <w:rFonts w:eastAsia="Times New Roman"/>
          <w:color w:val="ED5C57"/>
          <w:bdr w:val="none" w:sz="0" w:space="0" w:color="auto" w:frame="1"/>
          <w:lang w:eastAsia="en-GB"/>
        </w:rPr>
        <w:br/>
      </w:r>
    </w:p>
    <w:p w14:paraId="1C8C7A11" w14:textId="77777777" w:rsidR="005A4DF5" w:rsidRPr="005A4DF5" w:rsidRDefault="005A4DF5" w:rsidP="005A4DF5">
      <w:pPr>
        <w:shd w:val="clear" w:color="auto" w:fill="FFFFFF"/>
        <w:spacing w:after="0" w:line="240" w:lineRule="auto"/>
        <w:jc w:val="both"/>
        <w:rPr>
          <w:rFonts w:eastAsia="Times New Roman"/>
          <w:lang w:eastAsia="en-GB"/>
        </w:rPr>
      </w:pPr>
      <w:r w:rsidRPr="005A4DF5">
        <w:rPr>
          <w:rFonts w:eastAsia="Times New Roman"/>
          <w:bdr w:val="none" w:sz="0" w:space="0" w:color="auto" w:frame="1"/>
          <w:lang w:eastAsia="en-GB"/>
        </w:rPr>
        <w:t>These sessions are supported by a range of online learning resources to facilitate independent learning.  These include both sources of information to support the trainees’ own development of their subject knowledge (including CPD opportunities) as well as resources that can be used with their pupils in the primary classroom.</w:t>
      </w:r>
    </w:p>
    <w:p w14:paraId="036715A5" w14:textId="7A46A5B3" w:rsidR="00044E79" w:rsidRPr="005626DB" w:rsidRDefault="00044E79" w:rsidP="008B7ACD">
      <w:pPr>
        <w:rPr>
          <w:b/>
          <w:bCs/>
        </w:rPr>
      </w:pPr>
    </w:p>
    <w:p w14:paraId="24B5FBD6" w14:textId="43F5A243" w:rsidR="00044E79" w:rsidRPr="005626DB" w:rsidRDefault="008B7ACD" w:rsidP="008B7ACD">
      <w:pPr>
        <w:rPr>
          <w:b/>
          <w:bCs/>
        </w:rPr>
      </w:pPr>
      <w:r w:rsidRPr="005626DB">
        <w:rPr>
          <w:b/>
          <w:bCs/>
        </w:rPr>
        <w:br w:type="page"/>
      </w:r>
    </w:p>
    <w:p w14:paraId="748B109D" w14:textId="77777777" w:rsidR="00044E79" w:rsidRPr="005626DB" w:rsidRDefault="00044E79" w:rsidP="00044E79">
      <w:pPr>
        <w:pBdr>
          <w:top w:val="single" w:sz="4" w:space="1" w:color="auto"/>
          <w:left w:val="single" w:sz="4" w:space="4" w:color="auto"/>
          <w:bottom w:val="single" w:sz="4" w:space="1" w:color="auto"/>
          <w:right w:val="single" w:sz="4" w:space="4" w:color="auto"/>
        </w:pBdr>
        <w:shd w:val="clear" w:color="auto" w:fill="D6E3BC" w:themeFill="accent3" w:themeFillTint="66"/>
        <w:spacing w:after="0" w:line="240" w:lineRule="auto"/>
        <w:contextualSpacing/>
        <w:jc w:val="center"/>
        <w:rPr>
          <w:b/>
          <w:sz w:val="32"/>
          <w:szCs w:val="32"/>
        </w:rPr>
      </w:pPr>
      <w:r w:rsidRPr="005626DB">
        <w:rPr>
          <w:b/>
          <w:sz w:val="32"/>
          <w:szCs w:val="32"/>
        </w:rPr>
        <w:t>Religious Education:</w:t>
      </w:r>
    </w:p>
    <w:p w14:paraId="16094901" w14:textId="77777777" w:rsidR="00044E79" w:rsidRPr="005626DB" w:rsidRDefault="00044E79" w:rsidP="00044E79">
      <w:pPr>
        <w:pBdr>
          <w:top w:val="single" w:sz="4" w:space="1" w:color="auto"/>
          <w:left w:val="single" w:sz="4" w:space="4" w:color="auto"/>
          <w:bottom w:val="single" w:sz="4" w:space="1" w:color="auto"/>
          <w:right w:val="single" w:sz="4" w:space="4" w:color="auto"/>
        </w:pBdr>
        <w:shd w:val="clear" w:color="auto" w:fill="D6E3BC" w:themeFill="accent3" w:themeFillTint="66"/>
        <w:spacing w:after="0" w:line="240" w:lineRule="auto"/>
        <w:contextualSpacing/>
        <w:jc w:val="center"/>
        <w:rPr>
          <w:b/>
          <w:sz w:val="32"/>
          <w:szCs w:val="32"/>
        </w:rPr>
      </w:pPr>
      <w:r w:rsidRPr="005626DB">
        <w:rPr>
          <w:b/>
          <w:sz w:val="32"/>
          <w:szCs w:val="32"/>
        </w:rPr>
        <w:t>Session Outlines</w:t>
      </w:r>
    </w:p>
    <w:p w14:paraId="7D42697A" w14:textId="77777777" w:rsidR="00044E79" w:rsidRPr="005626DB" w:rsidRDefault="00044E79" w:rsidP="00044E79">
      <w:pPr>
        <w:pBdr>
          <w:bottom w:val="single" w:sz="4" w:space="1" w:color="9E0000"/>
        </w:pBdr>
        <w:rPr>
          <w:b/>
        </w:rPr>
      </w:pPr>
    </w:p>
    <w:p w14:paraId="77D55D69" w14:textId="77777777" w:rsidR="00044E79" w:rsidRPr="005626DB" w:rsidRDefault="00044E79" w:rsidP="00044E79">
      <w:pPr>
        <w:pBdr>
          <w:bottom w:val="single" w:sz="4" w:space="1" w:color="9E0000"/>
        </w:pBdr>
        <w:rPr>
          <w:b/>
        </w:rPr>
      </w:pPr>
      <w:r w:rsidRPr="005626DB">
        <w:rPr>
          <w:b/>
        </w:rPr>
        <w:t>Session Outline for Religious Education</w:t>
      </w:r>
    </w:p>
    <w:tbl>
      <w:tblPr>
        <w:tblW w:w="9540" w:type="dxa"/>
        <w:jc w:val="center"/>
        <w:tblCellMar>
          <w:left w:w="142" w:type="dxa"/>
          <w:right w:w="0" w:type="dxa"/>
        </w:tblCellMar>
        <w:tblLook w:val="04A0" w:firstRow="1" w:lastRow="0" w:firstColumn="1" w:lastColumn="0" w:noHBand="0" w:noVBand="1"/>
      </w:tblPr>
      <w:tblGrid>
        <w:gridCol w:w="2032"/>
        <w:gridCol w:w="7508"/>
      </w:tblGrid>
      <w:tr w:rsidR="005A4DF5" w:rsidRPr="005626DB" w14:paraId="6B5C9D56" w14:textId="77777777" w:rsidTr="0059650E">
        <w:trPr>
          <w:trHeight w:val="631"/>
          <w:jc w:val="center"/>
        </w:trPr>
        <w:tc>
          <w:tcPr>
            <w:tcW w:w="9540" w:type="dxa"/>
            <w:gridSpan w:val="2"/>
            <w:tcBorders>
              <w:top w:val="single" w:sz="8" w:space="0" w:color="auto"/>
              <w:left w:val="single" w:sz="8" w:space="0" w:color="auto"/>
              <w:bottom w:val="single" w:sz="8" w:space="0" w:color="auto"/>
              <w:right w:val="single" w:sz="8" w:space="0" w:color="auto"/>
            </w:tcBorders>
            <w:shd w:val="clear" w:color="auto" w:fill="D6E3BC" w:themeFill="accent3" w:themeFillTint="66"/>
            <w:hideMark/>
          </w:tcPr>
          <w:p w14:paraId="7ADBA795" w14:textId="77777777" w:rsidR="005A4DF5" w:rsidRPr="005626DB" w:rsidRDefault="005A4DF5" w:rsidP="0059650E">
            <w:pPr>
              <w:spacing w:after="0" w:line="243" w:lineRule="atLeast"/>
              <w:ind w:right="-20"/>
              <w:jc w:val="center"/>
              <w:rPr>
                <w:rFonts w:eastAsia="Times New Roman"/>
                <w:b/>
                <w:bCs/>
                <w:lang w:eastAsia="en-GB"/>
              </w:rPr>
            </w:pPr>
          </w:p>
          <w:p w14:paraId="57B8E601" w14:textId="77777777" w:rsidR="005A4DF5" w:rsidRPr="005626DB" w:rsidRDefault="005A4DF5" w:rsidP="0059650E">
            <w:pPr>
              <w:spacing w:after="0" w:line="243" w:lineRule="atLeast"/>
              <w:ind w:right="-20"/>
              <w:jc w:val="center"/>
              <w:rPr>
                <w:rFonts w:eastAsia="Times New Roman"/>
                <w:lang w:eastAsia="en-GB"/>
              </w:rPr>
            </w:pPr>
            <w:r w:rsidRPr="005626DB">
              <w:rPr>
                <w:rFonts w:eastAsia="Times New Roman"/>
                <w:b/>
                <w:bCs/>
                <w:lang w:eastAsia="en-GB"/>
              </w:rPr>
              <w:t>RE Session 1</w:t>
            </w:r>
          </w:p>
        </w:tc>
      </w:tr>
      <w:tr w:rsidR="005A4DF5" w:rsidRPr="005626DB" w14:paraId="4ACDAA78" w14:textId="77777777" w:rsidTr="0059650E">
        <w:trPr>
          <w:trHeight w:val="613"/>
          <w:jc w:val="center"/>
        </w:trPr>
        <w:tc>
          <w:tcPr>
            <w:tcW w:w="2032" w:type="dxa"/>
            <w:tcBorders>
              <w:top w:val="nil"/>
              <w:left w:val="single" w:sz="8" w:space="0" w:color="auto"/>
              <w:bottom w:val="single" w:sz="8" w:space="0" w:color="auto"/>
              <w:right w:val="single" w:sz="8" w:space="0" w:color="auto"/>
            </w:tcBorders>
          </w:tcPr>
          <w:p w14:paraId="5B0CD870" w14:textId="77777777" w:rsidR="005A4DF5" w:rsidRPr="005626DB" w:rsidRDefault="005A4DF5" w:rsidP="0059650E">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WHAT?</w:t>
            </w:r>
          </w:p>
          <w:p w14:paraId="16D8259E" w14:textId="77777777" w:rsidR="005A4DF5" w:rsidRPr="005626DB" w:rsidRDefault="005A4DF5" w:rsidP="0059650E">
            <w:pPr>
              <w:spacing w:after="0" w:line="240" w:lineRule="auto"/>
              <w:ind w:right="-23"/>
              <w:contextualSpacing/>
              <w:rPr>
                <w:rFonts w:eastAsia="Times New Roman"/>
                <w:b/>
                <w:bCs/>
                <w:color w:val="4B92DB"/>
                <w:spacing w:val="-1"/>
                <w:sz w:val="22"/>
                <w:szCs w:val="22"/>
                <w:lang w:eastAsia="en-GB"/>
              </w:rPr>
            </w:pPr>
          </w:p>
          <w:p w14:paraId="7D27EB92" w14:textId="77777777" w:rsidR="005A4DF5" w:rsidRPr="005626DB" w:rsidRDefault="005A4DF5" w:rsidP="0059650E">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7F8543AF" w14:textId="77777777" w:rsidR="005A4DF5" w:rsidRPr="005626DB" w:rsidRDefault="005A4DF5" w:rsidP="0059650E">
            <w:pPr>
              <w:spacing w:after="0" w:line="240" w:lineRule="auto"/>
              <w:ind w:right="-23"/>
              <w:contextualSpacing/>
              <w:rPr>
                <w:rFonts w:eastAsia="Times New Roman"/>
                <w:lang w:eastAsia="en-GB"/>
              </w:rPr>
            </w:pPr>
            <w:r w:rsidRPr="005626DB">
              <w:rPr>
                <w:rFonts w:eastAsia="Times New Roman"/>
                <w:b/>
                <w:bCs/>
                <w:color w:val="4B92DB"/>
                <w:spacing w:val="-1"/>
                <w:lang w:eastAsia="en-GB"/>
              </w:rPr>
              <w:t>Titles</w:t>
            </w:r>
          </w:p>
        </w:tc>
        <w:tc>
          <w:tcPr>
            <w:tcW w:w="7508" w:type="dxa"/>
            <w:tcBorders>
              <w:top w:val="nil"/>
              <w:left w:val="nil"/>
              <w:bottom w:val="single" w:sz="8" w:space="0" w:color="auto"/>
              <w:right w:val="single" w:sz="8" w:space="0" w:color="auto"/>
            </w:tcBorders>
            <w:hideMark/>
          </w:tcPr>
          <w:p w14:paraId="36829652" w14:textId="77777777" w:rsidR="005A4DF5" w:rsidRPr="005626DB" w:rsidRDefault="005A4DF5" w:rsidP="0059650E">
            <w:pPr>
              <w:rPr>
                <w:rFonts w:eastAsia="Times New Roman"/>
                <w:b/>
                <w:lang w:eastAsia="en-GB"/>
              </w:rPr>
            </w:pPr>
            <w:r w:rsidRPr="00A5004F">
              <w:rPr>
                <w:rFonts w:eastAsia="Times New Roman"/>
                <w:b/>
                <w:lang w:eastAsia="en-GB"/>
              </w:rPr>
              <w:t>Introducing the RE Curriculum</w:t>
            </w:r>
          </w:p>
        </w:tc>
      </w:tr>
      <w:tr w:rsidR="005A4DF5" w:rsidRPr="005626DB" w14:paraId="51D2F00E" w14:textId="77777777" w:rsidTr="0059650E">
        <w:trPr>
          <w:trHeight w:val="2100"/>
          <w:jc w:val="center"/>
        </w:trPr>
        <w:tc>
          <w:tcPr>
            <w:tcW w:w="2032" w:type="dxa"/>
            <w:tcBorders>
              <w:top w:val="nil"/>
              <w:left w:val="single" w:sz="8" w:space="0" w:color="auto"/>
              <w:bottom w:val="single" w:sz="8" w:space="0" w:color="auto"/>
              <w:right w:val="single" w:sz="8" w:space="0" w:color="auto"/>
            </w:tcBorders>
          </w:tcPr>
          <w:p w14:paraId="4F119FE6" w14:textId="77777777" w:rsidR="005A4DF5" w:rsidRPr="005626DB" w:rsidRDefault="005A4DF5" w:rsidP="0059650E">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WHY THIS?</w:t>
            </w:r>
          </w:p>
          <w:p w14:paraId="72302061" w14:textId="77777777" w:rsidR="005A4DF5" w:rsidRPr="005626DB" w:rsidRDefault="005A4DF5" w:rsidP="0059650E">
            <w:pPr>
              <w:spacing w:after="0" w:line="240" w:lineRule="auto"/>
              <w:ind w:right="-23"/>
              <w:contextualSpacing/>
              <w:rPr>
                <w:rFonts w:eastAsia="Times New Roman"/>
                <w:b/>
                <w:bCs/>
                <w:color w:val="4B92DB"/>
                <w:sz w:val="22"/>
                <w:szCs w:val="22"/>
                <w:lang w:eastAsia="en-GB"/>
              </w:rPr>
            </w:pPr>
          </w:p>
          <w:p w14:paraId="3B5723AC" w14:textId="77777777" w:rsidR="005A4DF5" w:rsidRPr="005626DB" w:rsidRDefault="005A4DF5" w:rsidP="0059650E">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Learning</w:t>
            </w:r>
          </w:p>
          <w:p w14:paraId="19004FD5" w14:textId="77777777" w:rsidR="005A4DF5" w:rsidRPr="005626DB" w:rsidRDefault="005A4DF5" w:rsidP="0059650E">
            <w:pPr>
              <w:spacing w:after="0" w:line="240" w:lineRule="auto"/>
              <w:ind w:right="-23"/>
              <w:contextualSpacing/>
              <w:rPr>
                <w:rFonts w:eastAsia="Times New Roman"/>
                <w:sz w:val="22"/>
                <w:szCs w:val="22"/>
                <w:lang w:eastAsia="en-GB"/>
              </w:rPr>
            </w:pPr>
            <w:r w:rsidRPr="005626DB">
              <w:rPr>
                <w:rFonts w:eastAsia="Times New Roman"/>
                <w:b/>
                <w:bCs/>
                <w:color w:val="4B92DB"/>
                <w:sz w:val="22"/>
                <w:szCs w:val="22"/>
                <w:lang w:eastAsia="en-GB"/>
              </w:rPr>
              <w:t>O</w:t>
            </w:r>
            <w:r w:rsidRPr="005626DB">
              <w:rPr>
                <w:rFonts w:eastAsia="Times New Roman"/>
                <w:b/>
                <w:bCs/>
                <w:color w:val="4B92DB"/>
                <w:spacing w:val="-1"/>
                <w:sz w:val="22"/>
                <w:szCs w:val="22"/>
                <w:lang w:eastAsia="en-GB"/>
              </w:rPr>
              <w:t>utcomes</w:t>
            </w:r>
          </w:p>
        </w:tc>
        <w:tc>
          <w:tcPr>
            <w:tcW w:w="7508" w:type="dxa"/>
            <w:tcBorders>
              <w:top w:val="nil"/>
              <w:left w:val="nil"/>
              <w:bottom w:val="single" w:sz="8" w:space="0" w:color="auto"/>
              <w:right w:val="single" w:sz="8" w:space="0" w:color="auto"/>
            </w:tcBorders>
          </w:tcPr>
          <w:p w14:paraId="3C0369C2" w14:textId="77777777" w:rsidR="005A4DF5" w:rsidRPr="00C43038" w:rsidRDefault="005A4DF5" w:rsidP="0059650E">
            <w:pPr>
              <w:spacing w:before="87" w:after="0" w:line="240" w:lineRule="auto"/>
              <w:ind w:right="-20"/>
              <w:rPr>
                <w:rFonts w:eastAsia="Times New Roman"/>
                <w:lang w:eastAsia="en-GB"/>
              </w:rPr>
            </w:pPr>
            <w:r w:rsidRPr="005626DB">
              <w:rPr>
                <w:rFonts w:eastAsia="Times New Roman"/>
                <w:lang w:eastAsia="en-GB"/>
              </w:rPr>
              <w:t>By the end of this session trainees </w:t>
            </w:r>
            <w:r w:rsidRPr="005626DB">
              <w:rPr>
                <w:rFonts w:eastAsia="Times New Roman"/>
                <w:spacing w:val="-1"/>
                <w:lang w:eastAsia="en-GB"/>
              </w:rPr>
              <w:t>wi</w:t>
            </w:r>
            <w:r w:rsidRPr="005626DB">
              <w:rPr>
                <w:rFonts w:eastAsia="Times New Roman"/>
                <w:lang w:eastAsia="en-GB"/>
              </w:rPr>
              <w:t xml:space="preserve">ll be able: </w:t>
            </w:r>
          </w:p>
          <w:p w14:paraId="69FD06F9" w14:textId="77777777" w:rsidR="005A4DF5" w:rsidRPr="005626DB" w:rsidRDefault="005A4DF5" w:rsidP="005A4DF5">
            <w:pPr>
              <w:numPr>
                <w:ilvl w:val="0"/>
                <w:numId w:val="31"/>
              </w:numPr>
              <w:ind w:left="360"/>
              <w:contextualSpacing/>
              <w:rPr>
                <w:rFonts w:eastAsia="SimSun"/>
              </w:rPr>
            </w:pPr>
            <w:r w:rsidRPr="005626DB">
              <w:rPr>
                <w:rFonts w:eastAsia="SimSun"/>
              </w:rPr>
              <w:t xml:space="preserve">To explore </w:t>
            </w:r>
            <w:r>
              <w:rPr>
                <w:rFonts w:eastAsia="SimSun"/>
              </w:rPr>
              <w:t xml:space="preserve">their </w:t>
            </w:r>
            <w:r w:rsidRPr="005626DB">
              <w:rPr>
                <w:rFonts w:eastAsia="SimSun"/>
              </w:rPr>
              <w:t xml:space="preserve">own views, personal experience and knowledge </w:t>
            </w:r>
          </w:p>
          <w:p w14:paraId="2B0173F2" w14:textId="77777777" w:rsidR="005A4DF5" w:rsidRPr="005626DB" w:rsidRDefault="005A4DF5" w:rsidP="0059650E">
            <w:pPr>
              <w:ind w:left="360"/>
              <w:contextualSpacing/>
              <w:rPr>
                <w:rFonts w:eastAsia="SimSun"/>
              </w:rPr>
            </w:pPr>
            <w:r w:rsidRPr="005626DB">
              <w:rPr>
                <w:rFonts w:eastAsia="SimSun"/>
              </w:rPr>
              <w:t xml:space="preserve">of RE, and </w:t>
            </w:r>
            <w:r>
              <w:rPr>
                <w:rFonts w:eastAsia="SimSun"/>
              </w:rPr>
              <w:t xml:space="preserve">consider </w:t>
            </w:r>
            <w:r w:rsidRPr="005626DB">
              <w:rPr>
                <w:rFonts w:eastAsia="SimSun"/>
              </w:rPr>
              <w:t>how this might impact on their teaching</w:t>
            </w:r>
          </w:p>
          <w:p w14:paraId="71C9DD8F" w14:textId="77777777" w:rsidR="005A4DF5" w:rsidRPr="003F7740" w:rsidRDefault="005A4DF5" w:rsidP="005A4DF5">
            <w:pPr>
              <w:numPr>
                <w:ilvl w:val="0"/>
                <w:numId w:val="31"/>
              </w:numPr>
              <w:ind w:left="360"/>
              <w:contextualSpacing/>
              <w:rPr>
                <w:rFonts w:eastAsia="SimSun"/>
              </w:rPr>
            </w:pPr>
            <w:r w:rsidRPr="005626DB">
              <w:rPr>
                <w:rFonts w:eastAsia="SimSun"/>
              </w:rPr>
              <w:t xml:space="preserve">To develop an understanding of the statutory requirements for RE and the implications for </w:t>
            </w:r>
            <w:r>
              <w:rPr>
                <w:rFonts w:eastAsia="SimSun"/>
              </w:rPr>
              <w:t xml:space="preserve">their </w:t>
            </w:r>
            <w:r w:rsidRPr="005626DB">
              <w:rPr>
                <w:rFonts w:eastAsia="SimSun"/>
              </w:rPr>
              <w:t>own subject knowledge development</w:t>
            </w:r>
          </w:p>
          <w:p w14:paraId="68459E33" w14:textId="77777777" w:rsidR="005A4DF5" w:rsidRPr="007448EC" w:rsidRDefault="005A4DF5" w:rsidP="005A4DF5">
            <w:pPr>
              <w:numPr>
                <w:ilvl w:val="0"/>
                <w:numId w:val="31"/>
              </w:numPr>
              <w:ind w:left="360"/>
              <w:contextualSpacing/>
              <w:rPr>
                <w:rFonts w:eastAsia="SimSun"/>
              </w:rPr>
            </w:pPr>
            <w:r w:rsidRPr="005626DB">
              <w:rPr>
                <w:rFonts w:eastAsia="SimSun"/>
              </w:rPr>
              <w:t>To demonstrate an awareness of planning frameworks and begin to explore good practice in RE</w:t>
            </w:r>
          </w:p>
        </w:tc>
      </w:tr>
      <w:tr w:rsidR="005A4DF5" w:rsidRPr="005626DB" w14:paraId="31832D6F" w14:textId="77777777" w:rsidTr="0059650E">
        <w:trPr>
          <w:trHeight w:val="1419"/>
          <w:jc w:val="center"/>
        </w:trPr>
        <w:tc>
          <w:tcPr>
            <w:tcW w:w="2032" w:type="dxa"/>
            <w:tcBorders>
              <w:top w:val="nil"/>
              <w:left w:val="single" w:sz="8" w:space="0" w:color="auto"/>
              <w:bottom w:val="single" w:sz="8" w:space="0" w:color="auto"/>
              <w:right w:val="single" w:sz="8" w:space="0" w:color="auto"/>
            </w:tcBorders>
          </w:tcPr>
          <w:p w14:paraId="245027A6" w14:textId="77777777" w:rsidR="005A4DF5" w:rsidRPr="005626DB" w:rsidRDefault="005A4DF5" w:rsidP="0059650E">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WHY NOW?</w:t>
            </w:r>
          </w:p>
          <w:p w14:paraId="320DC7A0" w14:textId="77777777" w:rsidR="005A4DF5" w:rsidRPr="005626DB" w:rsidRDefault="005A4DF5" w:rsidP="0059650E">
            <w:pPr>
              <w:spacing w:before="87" w:after="0" w:line="240" w:lineRule="auto"/>
              <w:ind w:right="-23"/>
              <w:contextualSpacing/>
              <w:rPr>
                <w:rFonts w:eastAsia="Times New Roman"/>
                <w:b/>
                <w:bCs/>
                <w:color w:val="4B92DB"/>
                <w:spacing w:val="1"/>
                <w:sz w:val="22"/>
                <w:szCs w:val="22"/>
                <w:lang w:eastAsia="en-GB"/>
              </w:rPr>
            </w:pPr>
          </w:p>
          <w:p w14:paraId="55B00111" w14:textId="77777777" w:rsidR="005A4DF5" w:rsidRPr="005626DB" w:rsidRDefault="005A4DF5" w:rsidP="0059650E">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Curriculum Design &amp; Key Messa</w:t>
            </w:r>
            <w:r>
              <w:rPr>
                <w:rFonts w:eastAsia="Times New Roman"/>
                <w:b/>
                <w:bCs/>
                <w:color w:val="4B92DB"/>
                <w:spacing w:val="-1"/>
                <w:sz w:val="22"/>
                <w:szCs w:val="22"/>
                <w:lang w:eastAsia="en-GB"/>
              </w:rPr>
              <w:t>g</w:t>
            </w:r>
            <w:r w:rsidRPr="005626DB">
              <w:rPr>
                <w:rFonts w:eastAsia="Times New Roman"/>
                <w:b/>
                <w:bCs/>
                <w:color w:val="4B92DB"/>
                <w:spacing w:val="-1"/>
                <w:sz w:val="22"/>
                <w:szCs w:val="22"/>
                <w:lang w:eastAsia="en-GB"/>
              </w:rPr>
              <w:t>es</w:t>
            </w:r>
          </w:p>
        </w:tc>
        <w:tc>
          <w:tcPr>
            <w:tcW w:w="7508" w:type="dxa"/>
            <w:tcBorders>
              <w:top w:val="nil"/>
              <w:left w:val="nil"/>
              <w:bottom w:val="single" w:sz="8" w:space="0" w:color="auto"/>
              <w:right w:val="single" w:sz="8" w:space="0" w:color="auto"/>
            </w:tcBorders>
            <w:shd w:val="clear" w:color="auto" w:fill="auto"/>
          </w:tcPr>
          <w:p w14:paraId="5C25CF00" w14:textId="77777777" w:rsidR="005A4DF5" w:rsidRPr="007448EC" w:rsidRDefault="005A4DF5" w:rsidP="0059650E">
            <w:pPr>
              <w:spacing w:before="88" w:after="0" w:line="238" w:lineRule="atLeast"/>
              <w:ind w:right="359"/>
              <w:rPr>
                <w:rFonts w:eastAsia="Times New Roman"/>
                <w:lang w:eastAsia="en-GB"/>
              </w:rPr>
            </w:pPr>
            <w:r>
              <w:rPr>
                <w:rFonts w:eastAsia="Times New Roman"/>
                <w:lang w:eastAsia="en-GB"/>
              </w:rPr>
              <w:t>To ensure trainees understand the aims and purpose of Religious Education and reflect how the opportunities the subject presents can be made engaging for primary pupils.</w:t>
            </w:r>
          </w:p>
        </w:tc>
      </w:tr>
      <w:tr w:rsidR="005A4DF5" w:rsidRPr="005626DB" w14:paraId="0AB7A0C0" w14:textId="77777777" w:rsidTr="0059650E">
        <w:trPr>
          <w:trHeight w:val="1819"/>
          <w:jc w:val="center"/>
        </w:trPr>
        <w:tc>
          <w:tcPr>
            <w:tcW w:w="2032" w:type="dxa"/>
            <w:tcBorders>
              <w:top w:val="nil"/>
              <w:left w:val="single" w:sz="8" w:space="0" w:color="auto"/>
              <w:bottom w:val="single" w:sz="8" w:space="0" w:color="auto"/>
              <w:right w:val="single" w:sz="8" w:space="0" w:color="auto"/>
            </w:tcBorders>
          </w:tcPr>
          <w:p w14:paraId="1072CD86" w14:textId="77777777" w:rsidR="005A4DF5" w:rsidRPr="005626DB" w:rsidRDefault="005A4DF5" w:rsidP="0059650E">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HOW?</w:t>
            </w:r>
          </w:p>
          <w:p w14:paraId="1F434B20" w14:textId="77777777" w:rsidR="005A4DF5" w:rsidRPr="005626DB" w:rsidRDefault="005A4DF5" w:rsidP="0059650E">
            <w:pPr>
              <w:spacing w:before="87" w:after="0" w:line="240" w:lineRule="auto"/>
              <w:ind w:right="-23"/>
              <w:contextualSpacing/>
              <w:rPr>
                <w:rFonts w:eastAsia="Times New Roman"/>
                <w:b/>
                <w:bCs/>
                <w:color w:val="4B92DB"/>
                <w:spacing w:val="1"/>
                <w:lang w:eastAsia="en-GB"/>
              </w:rPr>
            </w:pPr>
          </w:p>
          <w:p w14:paraId="73A5BC00" w14:textId="77777777" w:rsidR="005A4DF5" w:rsidRPr="005626DB" w:rsidRDefault="005A4DF5" w:rsidP="0059650E">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 xml:space="preserve">Session </w:t>
            </w:r>
          </w:p>
          <w:p w14:paraId="382A40BD" w14:textId="77777777" w:rsidR="005A4DF5" w:rsidRPr="005626DB" w:rsidRDefault="005A4DF5" w:rsidP="0059650E">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lang w:eastAsia="en-GB"/>
              </w:rPr>
              <w:t xml:space="preserve">Content </w:t>
            </w:r>
          </w:p>
        </w:tc>
        <w:tc>
          <w:tcPr>
            <w:tcW w:w="7508" w:type="dxa"/>
            <w:tcBorders>
              <w:top w:val="nil"/>
              <w:left w:val="nil"/>
              <w:bottom w:val="single" w:sz="8" w:space="0" w:color="auto"/>
              <w:right w:val="single" w:sz="8" w:space="0" w:color="auto"/>
            </w:tcBorders>
          </w:tcPr>
          <w:p w14:paraId="48026C80" w14:textId="77777777" w:rsidR="005A4DF5" w:rsidRPr="005626DB" w:rsidRDefault="005A4DF5" w:rsidP="0059650E">
            <w:pPr>
              <w:spacing w:before="88" w:after="0" w:line="238" w:lineRule="atLeast"/>
              <w:ind w:right="359"/>
              <w:rPr>
                <w:rFonts w:eastAsia="Times New Roman"/>
                <w:lang w:eastAsia="en-GB"/>
              </w:rPr>
            </w:pPr>
            <w:r w:rsidRPr="005626DB">
              <w:rPr>
                <w:rFonts w:eastAsia="Times New Roman"/>
                <w:lang w:eastAsia="en-GB"/>
              </w:rPr>
              <w:t>During this session trainees will:</w:t>
            </w:r>
          </w:p>
          <w:p w14:paraId="20093C2D" w14:textId="77777777" w:rsidR="005A4DF5" w:rsidRDefault="005A4DF5" w:rsidP="005A4DF5">
            <w:pPr>
              <w:pStyle w:val="ListParagraph"/>
              <w:numPr>
                <w:ilvl w:val="0"/>
                <w:numId w:val="74"/>
              </w:numPr>
              <w:spacing w:before="88" w:after="0" w:line="238" w:lineRule="atLeast"/>
              <w:ind w:right="359"/>
              <w:rPr>
                <w:rFonts w:eastAsia="Times New Roman"/>
                <w:lang w:eastAsia="en-GB"/>
              </w:rPr>
            </w:pPr>
            <w:r>
              <w:rPr>
                <w:rFonts w:eastAsia="Times New Roman"/>
                <w:lang w:eastAsia="en-GB"/>
              </w:rPr>
              <w:t>Consider a clear rationale for the subject and what it means to be “religiously literate”</w:t>
            </w:r>
          </w:p>
          <w:p w14:paraId="1D563D60" w14:textId="77777777" w:rsidR="005A4DF5" w:rsidRPr="005626DB" w:rsidRDefault="005A4DF5" w:rsidP="005A4DF5">
            <w:pPr>
              <w:pStyle w:val="ListParagraph"/>
              <w:numPr>
                <w:ilvl w:val="0"/>
                <w:numId w:val="74"/>
              </w:numPr>
              <w:spacing w:before="88" w:after="0" w:line="238" w:lineRule="atLeast"/>
              <w:ind w:right="359"/>
              <w:rPr>
                <w:rFonts w:eastAsia="Times New Roman"/>
                <w:lang w:eastAsia="en-GB"/>
              </w:rPr>
            </w:pPr>
            <w:r w:rsidRPr="005626DB">
              <w:rPr>
                <w:rFonts w:eastAsia="Times New Roman"/>
                <w:lang w:eastAsia="en-GB"/>
              </w:rPr>
              <w:t xml:space="preserve">Review </w:t>
            </w:r>
            <w:r>
              <w:rPr>
                <w:rFonts w:eastAsia="Times New Roman"/>
                <w:lang w:eastAsia="en-GB"/>
              </w:rPr>
              <w:t>the legal background to RE and acknowledge misconceptions about the subject.</w:t>
            </w:r>
          </w:p>
          <w:p w14:paraId="107D5A1A" w14:textId="77777777" w:rsidR="005A4DF5" w:rsidRPr="005626DB" w:rsidRDefault="005A4DF5" w:rsidP="005A4DF5">
            <w:pPr>
              <w:pStyle w:val="ListParagraph"/>
              <w:numPr>
                <w:ilvl w:val="0"/>
                <w:numId w:val="74"/>
              </w:numPr>
              <w:spacing w:before="88" w:after="0" w:line="238" w:lineRule="atLeast"/>
              <w:ind w:right="359"/>
              <w:rPr>
                <w:rFonts w:eastAsia="Times New Roman"/>
                <w:lang w:eastAsia="en-GB"/>
              </w:rPr>
            </w:pPr>
            <w:r>
              <w:rPr>
                <w:rFonts w:eastAsia="Times New Roman"/>
                <w:lang w:eastAsia="en-GB"/>
              </w:rPr>
              <w:t>Consider what is meant by “worldview” and p</w:t>
            </w:r>
            <w:r w:rsidRPr="005626DB">
              <w:rPr>
                <w:rFonts w:eastAsia="Times New Roman"/>
                <w:lang w:eastAsia="en-GB"/>
              </w:rPr>
              <w:t>articipate in challenging discussion relating to their own experiences and its impact on their teaching</w:t>
            </w:r>
          </w:p>
          <w:p w14:paraId="33F66333" w14:textId="77777777" w:rsidR="005A4DF5" w:rsidRPr="005626DB" w:rsidRDefault="005A4DF5" w:rsidP="005A4DF5">
            <w:pPr>
              <w:pStyle w:val="ListParagraph"/>
              <w:numPr>
                <w:ilvl w:val="0"/>
                <w:numId w:val="74"/>
              </w:numPr>
              <w:spacing w:before="88" w:after="0" w:line="238" w:lineRule="atLeast"/>
              <w:ind w:right="359"/>
              <w:rPr>
                <w:rFonts w:eastAsia="Times New Roman"/>
                <w:lang w:eastAsia="en-GB"/>
              </w:rPr>
            </w:pPr>
            <w:r w:rsidRPr="005626DB">
              <w:rPr>
                <w:rFonts w:eastAsia="Times New Roman"/>
                <w:lang w:eastAsia="en-GB"/>
              </w:rPr>
              <w:t>Undertake practical activities and discussion relating to good practice in RE teaching</w:t>
            </w:r>
          </w:p>
          <w:p w14:paraId="0E486782" w14:textId="77777777" w:rsidR="005A4DF5" w:rsidRPr="005626DB" w:rsidRDefault="005A4DF5" w:rsidP="0059650E">
            <w:pPr>
              <w:pStyle w:val="ListParagraph"/>
              <w:spacing w:before="88" w:after="0" w:line="238" w:lineRule="atLeast"/>
              <w:ind w:left="360" w:right="359"/>
              <w:rPr>
                <w:rFonts w:eastAsia="Times New Roman"/>
                <w:lang w:eastAsia="en-GB"/>
              </w:rPr>
            </w:pPr>
          </w:p>
        </w:tc>
      </w:tr>
      <w:tr w:rsidR="005A4DF5" w:rsidRPr="005626DB" w14:paraId="27C8745A" w14:textId="77777777" w:rsidTr="0059650E">
        <w:trPr>
          <w:trHeight w:val="1230"/>
          <w:jc w:val="center"/>
        </w:trPr>
        <w:tc>
          <w:tcPr>
            <w:tcW w:w="2032" w:type="dxa"/>
            <w:tcBorders>
              <w:top w:val="nil"/>
              <w:left w:val="single" w:sz="8" w:space="0" w:color="auto"/>
              <w:bottom w:val="single" w:sz="8" w:space="0" w:color="auto"/>
              <w:right w:val="single" w:sz="8" w:space="0" w:color="auto"/>
            </w:tcBorders>
          </w:tcPr>
          <w:p w14:paraId="419E93E8" w14:textId="77777777" w:rsidR="005A4DF5" w:rsidRPr="005626DB" w:rsidRDefault="005A4DF5" w:rsidP="0059650E">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WHERE?</w:t>
            </w:r>
          </w:p>
          <w:p w14:paraId="7B9D00EC" w14:textId="77777777" w:rsidR="005A4DF5" w:rsidRPr="005626DB" w:rsidRDefault="005A4DF5" w:rsidP="0059650E">
            <w:pPr>
              <w:spacing w:before="87" w:after="0" w:line="240" w:lineRule="auto"/>
              <w:ind w:right="-23"/>
              <w:contextualSpacing/>
              <w:rPr>
                <w:rFonts w:eastAsia="Times New Roman"/>
                <w:b/>
                <w:bCs/>
                <w:color w:val="4B92DB"/>
                <w:spacing w:val="1"/>
                <w:sz w:val="22"/>
                <w:szCs w:val="22"/>
                <w:lang w:eastAsia="en-GB"/>
              </w:rPr>
            </w:pPr>
          </w:p>
          <w:p w14:paraId="51394F2D" w14:textId="77777777" w:rsidR="005A4DF5" w:rsidRPr="005626DB" w:rsidRDefault="005A4DF5" w:rsidP="0059650E">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Key Links: </w:t>
            </w:r>
          </w:p>
          <w:p w14:paraId="1E9F4B7D" w14:textId="77777777" w:rsidR="005A4DF5" w:rsidRPr="005626DB" w:rsidRDefault="005A4DF5" w:rsidP="0059650E">
            <w:pPr>
              <w:spacing w:before="87" w:after="0" w:line="240" w:lineRule="auto"/>
              <w:ind w:right="-23"/>
              <w:contextualSpacing/>
              <w:rPr>
                <w:rFonts w:eastAsia="Times New Roman"/>
                <w:sz w:val="22"/>
                <w:szCs w:val="22"/>
                <w:lang w:eastAsia="en-GB"/>
              </w:rPr>
            </w:pPr>
            <w:r w:rsidRPr="005626DB">
              <w:rPr>
                <w:rFonts w:eastAsia="Times New Roman"/>
                <w:b/>
                <w:bCs/>
                <w:color w:val="4B92DB"/>
                <w:spacing w:val="1"/>
                <w:sz w:val="22"/>
                <w:szCs w:val="22"/>
                <w:lang w:eastAsia="en-GB"/>
              </w:rPr>
              <w:t>PGCE Course</w:t>
            </w:r>
          </w:p>
        </w:tc>
        <w:tc>
          <w:tcPr>
            <w:tcW w:w="7508" w:type="dxa"/>
            <w:tcBorders>
              <w:top w:val="nil"/>
              <w:left w:val="nil"/>
              <w:bottom w:val="single" w:sz="8" w:space="0" w:color="auto"/>
              <w:right w:val="single" w:sz="8" w:space="0" w:color="auto"/>
            </w:tcBorders>
          </w:tcPr>
          <w:p w14:paraId="601FC197" w14:textId="77777777" w:rsidR="005A4DF5" w:rsidRDefault="005A4DF5" w:rsidP="0059650E">
            <w:pPr>
              <w:spacing w:before="87" w:after="0" w:line="240" w:lineRule="auto"/>
              <w:ind w:right="-20"/>
              <w:rPr>
                <w:color w:val="201F1E"/>
                <w:shd w:val="clear" w:color="auto" w:fill="FFFFFF"/>
              </w:rPr>
            </w:pPr>
            <w:r w:rsidRPr="007D0177">
              <w:rPr>
                <w:rFonts w:eastAsia="Times New Roman"/>
                <w:b/>
                <w:bCs/>
                <w:lang w:eastAsia="en-GB"/>
              </w:rPr>
              <w:t>PGCE Cross-Course Links including Provision for All</w:t>
            </w:r>
            <w:r>
              <w:rPr>
                <w:rFonts w:eastAsia="Times New Roman"/>
                <w:b/>
                <w:bCs/>
                <w:lang w:eastAsia="en-GB"/>
              </w:rPr>
              <w:t xml:space="preserve">: </w:t>
            </w:r>
            <w:r w:rsidRPr="007D0177">
              <w:rPr>
                <w:color w:val="201F1E"/>
                <w:shd w:val="clear" w:color="auto" w:fill="FFFFFF"/>
              </w:rPr>
              <w:t>To consider the needs of all children in all contexts and make provision for them to make progress (see Appendix 1).</w:t>
            </w:r>
          </w:p>
          <w:p w14:paraId="3D52AD20" w14:textId="77777777" w:rsidR="005A4DF5" w:rsidRPr="005626DB" w:rsidRDefault="005A4DF5" w:rsidP="0059650E">
            <w:pPr>
              <w:spacing w:after="0" w:line="240" w:lineRule="auto"/>
              <w:ind w:right="120"/>
              <w:rPr>
                <w:rFonts w:eastAsia="Times New Roman"/>
                <w:i/>
                <w:lang w:eastAsia="en-GB"/>
              </w:rPr>
            </w:pPr>
          </w:p>
        </w:tc>
      </w:tr>
      <w:tr w:rsidR="005A4DF5" w:rsidRPr="005626DB" w14:paraId="1509BD18" w14:textId="77777777" w:rsidTr="0059650E">
        <w:trPr>
          <w:trHeight w:val="1230"/>
          <w:jc w:val="center"/>
        </w:trPr>
        <w:tc>
          <w:tcPr>
            <w:tcW w:w="2032" w:type="dxa"/>
            <w:tcBorders>
              <w:top w:val="nil"/>
              <w:left w:val="single" w:sz="8" w:space="0" w:color="auto"/>
              <w:bottom w:val="single" w:sz="8" w:space="0" w:color="auto"/>
              <w:right w:val="single" w:sz="8" w:space="0" w:color="auto"/>
            </w:tcBorders>
          </w:tcPr>
          <w:p w14:paraId="50245E5C" w14:textId="77777777" w:rsidR="005A4DF5" w:rsidRPr="005626DB" w:rsidRDefault="005A4DF5" w:rsidP="0059650E">
            <w:pPr>
              <w:spacing w:before="87" w:after="0" w:line="240" w:lineRule="auto"/>
              <w:ind w:right="-23"/>
              <w:rPr>
                <w:rFonts w:eastAsia="Times New Roman"/>
                <w:b/>
                <w:bCs/>
                <w:color w:val="4B92DB"/>
                <w:spacing w:val="1"/>
                <w:sz w:val="22"/>
                <w:szCs w:val="22"/>
                <w:lang w:eastAsia="en-GB"/>
              </w:rPr>
            </w:pPr>
          </w:p>
          <w:p w14:paraId="1E44DC12" w14:textId="77777777" w:rsidR="005A4DF5" w:rsidRPr="005626DB" w:rsidRDefault="005A4DF5" w:rsidP="0059650E">
            <w:p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ITT Core Content Framework;</w:t>
            </w:r>
          </w:p>
          <w:p w14:paraId="52BB608D" w14:textId="77777777" w:rsidR="005A4DF5" w:rsidRPr="005626DB" w:rsidRDefault="005A4DF5" w:rsidP="0059650E">
            <w:pPr>
              <w:spacing w:before="87" w:after="0" w:line="240" w:lineRule="auto"/>
              <w:ind w:right="-23"/>
              <w:rPr>
                <w:rFonts w:eastAsia="Times New Roman"/>
                <w:b/>
                <w:bCs/>
                <w:color w:val="4B92DB"/>
                <w:spacing w:val="1"/>
                <w:sz w:val="22"/>
                <w:szCs w:val="22"/>
                <w:lang w:eastAsia="en-GB"/>
              </w:rPr>
            </w:pPr>
          </w:p>
        </w:tc>
        <w:tc>
          <w:tcPr>
            <w:tcW w:w="7508" w:type="dxa"/>
            <w:tcBorders>
              <w:top w:val="nil"/>
              <w:left w:val="nil"/>
              <w:bottom w:val="single" w:sz="8" w:space="0" w:color="auto"/>
              <w:right w:val="single" w:sz="8" w:space="0" w:color="auto"/>
            </w:tcBorders>
            <w:hideMark/>
          </w:tcPr>
          <w:p w14:paraId="7973DC08" w14:textId="77777777" w:rsidR="005A4DF5" w:rsidRPr="00B93606" w:rsidRDefault="005A4DF5" w:rsidP="0059650E">
            <w:pPr>
              <w:spacing w:before="87" w:after="0" w:line="240" w:lineRule="auto"/>
              <w:ind w:right="-20"/>
            </w:pPr>
            <w:r w:rsidRPr="00B93606">
              <w:rPr>
                <w:rFonts w:eastAsia="Times New Roman"/>
                <w:b/>
                <w:bCs/>
                <w:spacing w:val="1"/>
                <w:lang w:eastAsia="en-GB"/>
              </w:rPr>
              <w:t xml:space="preserve">ITT Core Content Framework: </w:t>
            </w:r>
            <w:r w:rsidRPr="00B93606">
              <w:rPr>
                <w:rFonts w:eastAsia="Times New Roman"/>
                <w:spacing w:val="1"/>
                <w:lang w:eastAsia="en-GB"/>
              </w:rPr>
              <w:t>Aspects from</w:t>
            </w:r>
            <w:r w:rsidRPr="00B93606">
              <w:t xml:space="preserve"> the five core areas (‘Behaviour’, ‘Pedagogy’, ‘Assessment’, ‘Curriculum’, ‘Professional Behaviours’) will be included in this seminar as appropriate.</w:t>
            </w:r>
          </w:p>
          <w:p w14:paraId="6CCD24CD" w14:textId="77777777" w:rsidR="005A4DF5" w:rsidRPr="005626DB" w:rsidRDefault="005A4DF5" w:rsidP="0059650E">
            <w:pPr>
              <w:spacing w:before="87" w:after="0" w:line="240" w:lineRule="auto"/>
              <w:ind w:right="-20"/>
              <w:rPr>
                <w:rFonts w:eastAsia="Times New Roman"/>
                <w:lang w:eastAsia="en-GB"/>
              </w:rPr>
            </w:pPr>
          </w:p>
        </w:tc>
      </w:tr>
      <w:tr w:rsidR="005A4DF5" w:rsidRPr="005626DB" w14:paraId="036B5664" w14:textId="77777777" w:rsidTr="0059650E">
        <w:trPr>
          <w:trHeight w:val="718"/>
          <w:jc w:val="center"/>
        </w:trPr>
        <w:tc>
          <w:tcPr>
            <w:tcW w:w="2032" w:type="dxa"/>
            <w:tcBorders>
              <w:top w:val="nil"/>
              <w:left w:val="single" w:sz="8" w:space="0" w:color="auto"/>
              <w:bottom w:val="single" w:sz="8" w:space="0" w:color="auto"/>
              <w:right w:val="single" w:sz="8" w:space="0" w:color="auto"/>
            </w:tcBorders>
          </w:tcPr>
          <w:p w14:paraId="31A7F57F" w14:textId="77777777" w:rsidR="005A4DF5" w:rsidRPr="005626DB" w:rsidRDefault="005A4DF5" w:rsidP="0059650E">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Teachers’ Standards</w:t>
            </w:r>
          </w:p>
        </w:tc>
        <w:tc>
          <w:tcPr>
            <w:tcW w:w="7508" w:type="dxa"/>
            <w:tcBorders>
              <w:top w:val="nil"/>
              <w:left w:val="nil"/>
              <w:bottom w:val="single" w:sz="8" w:space="0" w:color="auto"/>
              <w:right w:val="single" w:sz="8" w:space="0" w:color="auto"/>
            </w:tcBorders>
          </w:tcPr>
          <w:p w14:paraId="1381D052" w14:textId="77777777" w:rsidR="005A4DF5" w:rsidRPr="005626DB" w:rsidRDefault="005A4DF5" w:rsidP="0059650E">
            <w:pPr>
              <w:spacing w:before="87" w:after="0" w:line="240" w:lineRule="auto"/>
              <w:ind w:right="-20"/>
              <w:rPr>
                <w:rFonts w:eastAsia="Times New Roman"/>
                <w:b/>
                <w:bCs/>
                <w:sz w:val="22"/>
                <w:szCs w:val="22"/>
                <w:lang w:eastAsia="en-GB"/>
              </w:rPr>
            </w:pPr>
            <w:r w:rsidRPr="005626DB">
              <w:rPr>
                <w:rFonts w:eastAsia="Times New Roman"/>
                <w:b/>
                <w:bCs/>
                <w:sz w:val="22"/>
                <w:szCs w:val="22"/>
                <w:lang w:eastAsia="en-GB"/>
              </w:rPr>
              <w:t>TS2, 3 and 4</w:t>
            </w:r>
          </w:p>
          <w:p w14:paraId="7621A2B1" w14:textId="77777777" w:rsidR="005A4DF5" w:rsidRPr="005626DB" w:rsidRDefault="005A4DF5" w:rsidP="0059650E">
            <w:pPr>
              <w:spacing w:before="87" w:after="0" w:line="240" w:lineRule="auto"/>
              <w:ind w:left="129" w:right="-20"/>
              <w:rPr>
                <w:rFonts w:eastAsia="Times New Roman"/>
                <w:lang w:eastAsia="en-GB"/>
              </w:rPr>
            </w:pPr>
          </w:p>
        </w:tc>
      </w:tr>
      <w:tr w:rsidR="005A4DF5" w:rsidRPr="005626DB" w14:paraId="2B9BD597" w14:textId="77777777" w:rsidTr="0059650E">
        <w:trPr>
          <w:trHeight w:val="631"/>
          <w:jc w:val="center"/>
        </w:trPr>
        <w:tc>
          <w:tcPr>
            <w:tcW w:w="9540" w:type="dxa"/>
            <w:gridSpan w:val="2"/>
            <w:tcBorders>
              <w:top w:val="single" w:sz="8" w:space="0" w:color="auto"/>
              <w:left w:val="single" w:sz="8" w:space="0" w:color="auto"/>
              <w:bottom w:val="single" w:sz="8" w:space="0" w:color="auto"/>
              <w:right w:val="single" w:sz="8" w:space="0" w:color="auto"/>
            </w:tcBorders>
            <w:shd w:val="clear" w:color="auto" w:fill="D6E3BC" w:themeFill="accent3" w:themeFillTint="66"/>
            <w:hideMark/>
          </w:tcPr>
          <w:p w14:paraId="1033BB55" w14:textId="77777777" w:rsidR="005A4DF5" w:rsidRPr="005626DB" w:rsidRDefault="005A4DF5" w:rsidP="0059650E">
            <w:pPr>
              <w:spacing w:after="0" w:line="243" w:lineRule="atLeast"/>
              <w:ind w:right="-20"/>
              <w:jc w:val="center"/>
              <w:rPr>
                <w:rFonts w:eastAsia="Times New Roman"/>
                <w:b/>
                <w:bCs/>
                <w:lang w:eastAsia="en-GB"/>
              </w:rPr>
            </w:pPr>
          </w:p>
          <w:p w14:paraId="2BA67323" w14:textId="77777777" w:rsidR="005A4DF5" w:rsidRPr="005626DB" w:rsidRDefault="005A4DF5" w:rsidP="0059650E">
            <w:pPr>
              <w:spacing w:after="0" w:line="243" w:lineRule="atLeast"/>
              <w:ind w:right="-20"/>
              <w:jc w:val="center"/>
              <w:rPr>
                <w:rFonts w:eastAsia="Times New Roman"/>
                <w:lang w:eastAsia="en-GB"/>
              </w:rPr>
            </w:pPr>
            <w:r w:rsidRPr="005626DB">
              <w:rPr>
                <w:rFonts w:eastAsia="Times New Roman"/>
                <w:b/>
                <w:bCs/>
                <w:lang w:eastAsia="en-GB"/>
              </w:rPr>
              <w:t>RE Session 2</w:t>
            </w:r>
          </w:p>
        </w:tc>
      </w:tr>
      <w:tr w:rsidR="005A4DF5" w:rsidRPr="005626DB" w14:paraId="5CF3D276" w14:textId="77777777" w:rsidTr="0059650E">
        <w:trPr>
          <w:trHeight w:val="613"/>
          <w:jc w:val="center"/>
        </w:trPr>
        <w:tc>
          <w:tcPr>
            <w:tcW w:w="2032" w:type="dxa"/>
            <w:tcBorders>
              <w:top w:val="nil"/>
              <w:left w:val="single" w:sz="8" w:space="0" w:color="auto"/>
              <w:bottom w:val="single" w:sz="8" w:space="0" w:color="auto"/>
              <w:right w:val="single" w:sz="8" w:space="0" w:color="auto"/>
            </w:tcBorders>
          </w:tcPr>
          <w:p w14:paraId="145DCD76" w14:textId="77777777" w:rsidR="005A4DF5" w:rsidRPr="005626DB" w:rsidRDefault="005A4DF5" w:rsidP="0059650E">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WHAT?</w:t>
            </w:r>
          </w:p>
          <w:p w14:paraId="6D9FE5E8" w14:textId="77777777" w:rsidR="005A4DF5" w:rsidRPr="005626DB" w:rsidRDefault="005A4DF5" w:rsidP="0059650E">
            <w:pPr>
              <w:spacing w:after="0" w:line="240" w:lineRule="auto"/>
              <w:ind w:right="-23"/>
              <w:contextualSpacing/>
              <w:rPr>
                <w:rFonts w:eastAsia="Times New Roman"/>
                <w:b/>
                <w:bCs/>
                <w:color w:val="4B92DB"/>
                <w:spacing w:val="-1"/>
                <w:sz w:val="22"/>
                <w:szCs w:val="22"/>
                <w:lang w:eastAsia="en-GB"/>
              </w:rPr>
            </w:pPr>
          </w:p>
          <w:p w14:paraId="2A43DE68" w14:textId="77777777" w:rsidR="005A4DF5" w:rsidRPr="005626DB" w:rsidRDefault="005A4DF5" w:rsidP="0059650E">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08B80FA1" w14:textId="77777777" w:rsidR="005A4DF5" w:rsidRPr="005626DB" w:rsidRDefault="005A4DF5" w:rsidP="0059650E">
            <w:pPr>
              <w:spacing w:after="0" w:line="240" w:lineRule="auto"/>
              <w:ind w:right="-23"/>
              <w:contextualSpacing/>
              <w:rPr>
                <w:rFonts w:eastAsia="Times New Roman"/>
                <w:lang w:eastAsia="en-GB"/>
              </w:rPr>
            </w:pPr>
            <w:r w:rsidRPr="005626DB">
              <w:rPr>
                <w:rFonts w:eastAsia="Times New Roman"/>
                <w:b/>
                <w:bCs/>
                <w:color w:val="4B92DB"/>
                <w:spacing w:val="-1"/>
                <w:lang w:eastAsia="en-GB"/>
              </w:rPr>
              <w:t>Titles</w:t>
            </w:r>
          </w:p>
        </w:tc>
        <w:tc>
          <w:tcPr>
            <w:tcW w:w="7508" w:type="dxa"/>
            <w:tcBorders>
              <w:top w:val="nil"/>
              <w:left w:val="nil"/>
              <w:bottom w:val="single" w:sz="8" w:space="0" w:color="auto"/>
              <w:right w:val="single" w:sz="8" w:space="0" w:color="auto"/>
            </w:tcBorders>
            <w:shd w:val="clear" w:color="auto" w:fill="auto"/>
          </w:tcPr>
          <w:p w14:paraId="183C50C8" w14:textId="77777777" w:rsidR="005A4DF5" w:rsidRPr="005626DB" w:rsidRDefault="005A4DF5" w:rsidP="0059650E">
            <w:pPr>
              <w:rPr>
                <w:rFonts w:eastAsia="Times New Roman"/>
                <w:b/>
                <w:lang w:eastAsia="en-GB"/>
              </w:rPr>
            </w:pPr>
            <w:r>
              <w:rPr>
                <w:rFonts w:eastAsia="Times New Roman"/>
                <w:b/>
                <w:lang w:eastAsia="en-GB"/>
              </w:rPr>
              <w:t>Developing Pedagogy in RE</w:t>
            </w:r>
          </w:p>
        </w:tc>
      </w:tr>
      <w:tr w:rsidR="005A4DF5" w:rsidRPr="005626DB" w14:paraId="3F7892D0" w14:textId="77777777" w:rsidTr="0059650E">
        <w:trPr>
          <w:trHeight w:val="2100"/>
          <w:jc w:val="center"/>
        </w:trPr>
        <w:tc>
          <w:tcPr>
            <w:tcW w:w="2032" w:type="dxa"/>
            <w:tcBorders>
              <w:top w:val="nil"/>
              <w:left w:val="single" w:sz="8" w:space="0" w:color="auto"/>
              <w:bottom w:val="single" w:sz="8" w:space="0" w:color="auto"/>
              <w:right w:val="single" w:sz="8" w:space="0" w:color="auto"/>
            </w:tcBorders>
          </w:tcPr>
          <w:p w14:paraId="10DDCF7D" w14:textId="77777777" w:rsidR="005A4DF5" w:rsidRPr="005626DB" w:rsidRDefault="005A4DF5" w:rsidP="0059650E">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WHY THIS?</w:t>
            </w:r>
          </w:p>
          <w:p w14:paraId="286DA0FD" w14:textId="77777777" w:rsidR="005A4DF5" w:rsidRPr="005626DB" w:rsidRDefault="005A4DF5" w:rsidP="0059650E">
            <w:pPr>
              <w:spacing w:after="0" w:line="240" w:lineRule="auto"/>
              <w:ind w:right="-23"/>
              <w:contextualSpacing/>
              <w:rPr>
                <w:rFonts w:eastAsia="Times New Roman"/>
                <w:b/>
                <w:bCs/>
                <w:color w:val="4B92DB"/>
                <w:sz w:val="22"/>
                <w:szCs w:val="22"/>
                <w:lang w:eastAsia="en-GB"/>
              </w:rPr>
            </w:pPr>
          </w:p>
          <w:p w14:paraId="10C5D4B1" w14:textId="77777777" w:rsidR="005A4DF5" w:rsidRPr="005626DB" w:rsidRDefault="005A4DF5" w:rsidP="0059650E">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Learning</w:t>
            </w:r>
          </w:p>
          <w:p w14:paraId="107D486B" w14:textId="77777777" w:rsidR="005A4DF5" w:rsidRPr="005626DB" w:rsidRDefault="005A4DF5" w:rsidP="0059650E">
            <w:pPr>
              <w:spacing w:after="0" w:line="240" w:lineRule="auto"/>
              <w:ind w:right="-23"/>
              <w:contextualSpacing/>
              <w:rPr>
                <w:rFonts w:eastAsia="Times New Roman"/>
                <w:sz w:val="22"/>
                <w:szCs w:val="22"/>
                <w:lang w:eastAsia="en-GB"/>
              </w:rPr>
            </w:pPr>
            <w:r w:rsidRPr="005626DB">
              <w:rPr>
                <w:rFonts w:eastAsia="Times New Roman"/>
                <w:b/>
                <w:bCs/>
                <w:color w:val="4B92DB"/>
                <w:sz w:val="22"/>
                <w:szCs w:val="22"/>
                <w:lang w:eastAsia="en-GB"/>
              </w:rPr>
              <w:t>O</w:t>
            </w:r>
            <w:r w:rsidRPr="005626DB">
              <w:rPr>
                <w:rFonts w:eastAsia="Times New Roman"/>
                <w:b/>
                <w:bCs/>
                <w:color w:val="4B92DB"/>
                <w:spacing w:val="-1"/>
                <w:sz w:val="22"/>
                <w:szCs w:val="22"/>
                <w:lang w:eastAsia="en-GB"/>
              </w:rPr>
              <w:t>utcomes</w:t>
            </w:r>
          </w:p>
        </w:tc>
        <w:tc>
          <w:tcPr>
            <w:tcW w:w="7508" w:type="dxa"/>
            <w:tcBorders>
              <w:top w:val="nil"/>
              <w:left w:val="nil"/>
              <w:bottom w:val="single" w:sz="8" w:space="0" w:color="auto"/>
              <w:right w:val="single" w:sz="8" w:space="0" w:color="auto"/>
            </w:tcBorders>
            <w:shd w:val="clear" w:color="auto" w:fill="auto"/>
          </w:tcPr>
          <w:p w14:paraId="314FFA9A" w14:textId="77777777" w:rsidR="005A4DF5" w:rsidRDefault="005A4DF5" w:rsidP="0059650E">
            <w:pPr>
              <w:spacing w:before="87" w:after="0" w:line="240" w:lineRule="auto"/>
              <w:ind w:right="-20"/>
              <w:rPr>
                <w:rFonts w:eastAsia="Times New Roman"/>
                <w:lang w:eastAsia="en-GB"/>
              </w:rPr>
            </w:pPr>
            <w:r w:rsidRPr="005626DB">
              <w:rPr>
                <w:rFonts w:eastAsia="Times New Roman"/>
                <w:lang w:eastAsia="en-GB"/>
              </w:rPr>
              <w:t>By the end of this session trainees </w:t>
            </w:r>
            <w:r w:rsidRPr="005626DB">
              <w:rPr>
                <w:rFonts w:eastAsia="Times New Roman"/>
                <w:spacing w:val="-1"/>
                <w:lang w:eastAsia="en-GB"/>
              </w:rPr>
              <w:t>wi</w:t>
            </w:r>
            <w:r w:rsidRPr="005626DB">
              <w:rPr>
                <w:rFonts w:eastAsia="Times New Roman"/>
                <w:lang w:eastAsia="en-GB"/>
              </w:rPr>
              <w:t xml:space="preserve">ll be able: </w:t>
            </w:r>
          </w:p>
          <w:p w14:paraId="644DB598" w14:textId="77777777" w:rsidR="005A4DF5" w:rsidRDefault="005A4DF5" w:rsidP="001B789A">
            <w:pPr>
              <w:pStyle w:val="ListParagraph"/>
              <w:numPr>
                <w:ilvl w:val="0"/>
                <w:numId w:val="254"/>
              </w:numPr>
              <w:spacing w:before="87" w:after="0" w:line="240" w:lineRule="auto"/>
              <w:ind w:right="-20"/>
              <w:rPr>
                <w:rFonts w:eastAsia="Times New Roman"/>
                <w:lang w:eastAsia="en-GB"/>
              </w:rPr>
            </w:pPr>
            <w:r>
              <w:rPr>
                <w:rFonts w:eastAsia="Times New Roman"/>
                <w:lang w:eastAsia="en-GB"/>
              </w:rPr>
              <w:t>To identify key information about the six major faiths</w:t>
            </w:r>
          </w:p>
          <w:p w14:paraId="143C6548" w14:textId="77777777" w:rsidR="005A4DF5" w:rsidRDefault="005A4DF5" w:rsidP="001B789A">
            <w:pPr>
              <w:pStyle w:val="ListParagraph"/>
              <w:numPr>
                <w:ilvl w:val="0"/>
                <w:numId w:val="254"/>
              </w:numPr>
              <w:spacing w:before="87" w:after="0" w:line="240" w:lineRule="auto"/>
              <w:ind w:right="-20"/>
              <w:rPr>
                <w:rFonts w:eastAsia="Times New Roman"/>
                <w:lang w:eastAsia="en-GB"/>
              </w:rPr>
            </w:pPr>
            <w:r>
              <w:rPr>
                <w:rFonts w:eastAsia="Times New Roman"/>
                <w:lang w:eastAsia="en-GB"/>
              </w:rPr>
              <w:t>To understand the diversity that exists within and between religions</w:t>
            </w:r>
          </w:p>
          <w:p w14:paraId="6C06458F" w14:textId="77777777" w:rsidR="005A4DF5" w:rsidRDefault="005A4DF5" w:rsidP="001B789A">
            <w:pPr>
              <w:pStyle w:val="ListParagraph"/>
              <w:numPr>
                <w:ilvl w:val="0"/>
                <w:numId w:val="254"/>
              </w:numPr>
              <w:spacing w:before="87" w:after="0" w:line="240" w:lineRule="auto"/>
              <w:ind w:right="-20"/>
              <w:rPr>
                <w:rFonts w:eastAsia="Times New Roman"/>
                <w:lang w:eastAsia="en-GB"/>
              </w:rPr>
            </w:pPr>
            <w:r>
              <w:rPr>
                <w:rFonts w:eastAsia="Times New Roman"/>
                <w:lang w:eastAsia="en-GB"/>
              </w:rPr>
              <w:t>Awareness of different pedagogical approaches</w:t>
            </w:r>
          </w:p>
          <w:p w14:paraId="47A766F3" w14:textId="77777777" w:rsidR="005A4DF5" w:rsidRPr="00AA45E7" w:rsidRDefault="005A4DF5" w:rsidP="001B789A">
            <w:pPr>
              <w:pStyle w:val="ListParagraph"/>
              <w:numPr>
                <w:ilvl w:val="0"/>
                <w:numId w:val="254"/>
              </w:numPr>
              <w:spacing w:before="87" w:after="0" w:line="240" w:lineRule="auto"/>
              <w:ind w:right="-20"/>
              <w:rPr>
                <w:rFonts w:eastAsia="Times New Roman"/>
                <w:lang w:eastAsia="en-GB"/>
              </w:rPr>
            </w:pPr>
            <w:r>
              <w:rPr>
                <w:rFonts w:eastAsia="Times New Roman"/>
                <w:lang w:eastAsia="en-GB"/>
              </w:rPr>
              <w:t>Have knowledge of the resources available to them to support teaching and learning in Religious Education (including</w:t>
            </w:r>
            <w:r w:rsidRPr="00AA45E7">
              <w:rPr>
                <w:rFonts w:eastAsia="Times New Roman"/>
                <w:lang w:eastAsia="en-GB"/>
              </w:rPr>
              <w:t>CPD opportunities</w:t>
            </w:r>
            <w:r>
              <w:rPr>
                <w:rFonts w:eastAsia="Times New Roman"/>
                <w:lang w:eastAsia="en-GB"/>
              </w:rPr>
              <w:t>)</w:t>
            </w:r>
          </w:p>
          <w:p w14:paraId="7C25569C" w14:textId="77777777" w:rsidR="005A4DF5" w:rsidRPr="005626DB" w:rsidRDefault="005A4DF5" w:rsidP="0059650E">
            <w:pPr>
              <w:contextualSpacing/>
              <w:rPr>
                <w:rFonts w:eastAsia="SimSun"/>
              </w:rPr>
            </w:pPr>
          </w:p>
        </w:tc>
      </w:tr>
      <w:tr w:rsidR="005A4DF5" w:rsidRPr="005626DB" w14:paraId="15E5252F" w14:textId="77777777" w:rsidTr="0059650E">
        <w:trPr>
          <w:trHeight w:val="1417"/>
          <w:jc w:val="center"/>
        </w:trPr>
        <w:tc>
          <w:tcPr>
            <w:tcW w:w="2032" w:type="dxa"/>
            <w:tcBorders>
              <w:top w:val="nil"/>
              <w:left w:val="single" w:sz="8" w:space="0" w:color="auto"/>
              <w:bottom w:val="single" w:sz="8" w:space="0" w:color="auto"/>
              <w:right w:val="single" w:sz="8" w:space="0" w:color="auto"/>
            </w:tcBorders>
          </w:tcPr>
          <w:p w14:paraId="0FA4FE05" w14:textId="77777777" w:rsidR="005A4DF5" w:rsidRPr="005626DB" w:rsidRDefault="005A4DF5" w:rsidP="0059650E">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WHY NOW?</w:t>
            </w:r>
          </w:p>
          <w:p w14:paraId="47B1D218" w14:textId="77777777" w:rsidR="005A4DF5" w:rsidRPr="005626DB" w:rsidRDefault="005A4DF5" w:rsidP="0059650E">
            <w:pPr>
              <w:spacing w:before="87" w:after="0" w:line="240" w:lineRule="auto"/>
              <w:ind w:right="-23"/>
              <w:contextualSpacing/>
              <w:rPr>
                <w:rFonts w:eastAsia="Times New Roman"/>
                <w:b/>
                <w:bCs/>
                <w:color w:val="4B92DB"/>
                <w:spacing w:val="1"/>
                <w:sz w:val="22"/>
                <w:szCs w:val="22"/>
                <w:lang w:eastAsia="en-GB"/>
              </w:rPr>
            </w:pPr>
          </w:p>
          <w:p w14:paraId="0BD5B91D" w14:textId="77777777" w:rsidR="005A4DF5" w:rsidRPr="005626DB" w:rsidRDefault="005A4DF5" w:rsidP="0059650E">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Curriculum Design &amp; Key Messages</w:t>
            </w:r>
          </w:p>
        </w:tc>
        <w:tc>
          <w:tcPr>
            <w:tcW w:w="7508" w:type="dxa"/>
            <w:tcBorders>
              <w:top w:val="nil"/>
              <w:left w:val="nil"/>
              <w:bottom w:val="single" w:sz="8" w:space="0" w:color="auto"/>
              <w:right w:val="single" w:sz="8" w:space="0" w:color="auto"/>
            </w:tcBorders>
            <w:shd w:val="clear" w:color="auto" w:fill="auto"/>
          </w:tcPr>
          <w:p w14:paraId="212B5192" w14:textId="77777777" w:rsidR="005A4DF5" w:rsidRPr="009B1EF7" w:rsidRDefault="005A4DF5" w:rsidP="0059650E">
            <w:pPr>
              <w:pStyle w:val="ListParagraph"/>
              <w:spacing w:after="0" w:line="240" w:lineRule="auto"/>
              <w:ind w:left="0" w:right="120"/>
              <w:rPr>
                <w:rFonts w:eastAsia="Times New Roman"/>
                <w:iCs/>
                <w:lang w:eastAsia="en-GB"/>
              </w:rPr>
            </w:pPr>
            <w:r w:rsidRPr="005626DB">
              <w:rPr>
                <w:rFonts w:eastAsia="Times New Roman"/>
                <w:iCs/>
                <w:lang w:eastAsia="en-GB"/>
              </w:rPr>
              <w:t xml:space="preserve">To equip trainees with subject knowledge and pedagogy to engage pupils in exciting </w:t>
            </w:r>
            <w:r>
              <w:rPr>
                <w:rFonts w:eastAsia="Times New Roman"/>
                <w:iCs/>
                <w:lang w:eastAsia="en-GB"/>
              </w:rPr>
              <w:t>Religious Education lessons</w:t>
            </w:r>
          </w:p>
        </w:tc>
      </w:tr>
      <w:tr w:rsidR="005A4DF5" w:rsidRPr="005626DB" w14:paraId="407BB3EE" w14:textId="77777777" w:rsidTr="0059650E">
        <w:trPr>
          <w:trHeight w:val="1230"/>
          <w:jc w:val="center"/>
        </w:trPr>
        <w:tc>
          <w:tcPr>
            <w:tcW w:w="2032" w:type="dxa"/>
            <w:tcBorders>
              <w:top w:val="nil"/>
              <w:left w:val="single" w:sz="8" w:space="0" w:color="auto"/>
              <w:bottom w:val="single" w:sz="8" w:space="0" w:color="auto"/>
              <w:right w:val="single" w:sz="8" w:space="0" w:color="auto"/>
            </w:tcBorders>
          </w:tcPr>
          <w:p w14:paraId="12D03912" w14:textId="77777777" w:rsidR="005A4DF5" w:rsidRPr="005626DB" w:rsidRDefault="005A4DF5" w:rsidP="0059650E">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HOW?</w:t>
            </w:r>
          </w:p>
          <w:p w14:paraId="592A1578" w14:textId="77777777" w:rsidR="005A4DF5" w:rsidRPr="005626DB" w:rsidRDefault="005A4DF5" w:rsidP="0059650E">
            <w:pPr>
              <w:spacing w:before="87" w:after="0" w:line="240" w:lineRule="auto"/>
              <w:ind w:right="-23"/>
              <w:contextualSpacing/>
              <w:rPr>
                <w:rFonts w:eastAsia="Times New Roman"/>
                <w:b/>
                <w:bCs/>
                <w:color w:val="4B92DB"/>
                <w:spacing w:val="1"/>
                <w:sz w:val="22"/>
                <w:szCs w:val="22"/>
                <w:lang w:eastAsia="en-GB"/>
              </w:rPr>
            </w:pPr>
          </w:p>
          <w:p w14:paraId="3E8683B2" w14:textId="77777777" w:rsidR="005A4DF5" w:rsidRPr="005626DB" w:rsidRDefault="005A4DF5" w:rsidP="0059650E">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49771B1B" w14:textId="77777777" w:rsidR="005A4DF5" w:rsidRPr="005626DB" w:rsidRDefault="005A4DF5" w:rsidP="0059650E">
            <w:pPr>
              <w:spacing w:before="87" w:after="0" w:line="240" w:lineRule="auto"/>
              <w:ind w:right="-23"/>
              <w:contextualSpacing/>
              <w:rPr>
                <w:rFonts w:eastAsia="Times New Roman"/>
                <w:sz w:val="22"/>
                <w:szCs w:val="22"/>
                <w:lang w:eastAsia="en-GB"/>
              </w:rPr>
            </w:pPr>
            <w:r w:rsidRPr="005626DB">
              <w:rPr>
                <w:rFonts w:eastAsia="Times New Roman"/>
                <w:b/>
                <w:bCs/>
                <w:color w:val="4B92DB"/>
                <w:spacing w:val="1"/>
                <w:sz w:val="22"/>
                <w:szCs w:val="22"/>
                <w:lang w:eastAsia="en-GB"/>
              </w:rPr>
              <w:t xml:space="preserve">Content </w:t>
            </w:r>
          </w:p>
        </w:tc>
        <w:tc>
          <w:tcPr>
            <w:tcW w:w="7508" w:type="dxa"/>
            <w:tcBorders>
              <w:top w:val="nil"/>
              <w:left w:val="nil"/>
              <w:bottom w:val="single" w:sz="8" w:space="0" w:color="auto"/>
              <w:right w:val="single" w:sz="8" w:space="0" w:color="auto"/>
            </w:tcBorders>
            <w:shd w:val="clear" w:color="auto" w:fill="auto"/>
          </w:tcPr>
          <w:p w14:paraId="7957B3AC" w14:textId="77777777" w:rsidR="005A4DF5" w:rsidRPr="005626DB" w:rsidRDefault="005A4DF5" w:rsidP="0059650E">
            <w:pPr>
              <w:spacing w:before="88" w:after="0" w:line="238" w:lineRule="atLeast"/>
              <w:ind w:right="359"/>
              <w:rPr>
                <w:rFonts w:eastAsia="Times New Roman"/>
                <w:lang w:eastAsia="en-GB"/>
              </w:rPr>
            </w:pPr>
            <w:r w:rsidRPr="005626DB">
              <w:rPr>
                <w:rFonts w:eastAsia="Times New Roman"/>
                <w:lang w:eastAsia="en-GB"/>
              </w:rPr>
              <w:t>During this session trainees will:</w:t>
            </w:r>
          </w:p>
          <w:p w14:paraId="3494B7A9" w14:textId="77777777" w:rsidR="005A4DF5" w:rsidRDefault="005A4DF5" w:rsidP="001B789A">
            <w:pPr>
              <w:pStyle w:val="ListParagraph"/>
              <w:numPr>
                <w:ilvl w:val="0"/>
                <w:numId w:val="255"/>
              </w:numPr>
              <w:spacing w:after="0" w:line="240" w:lineRule="auto"/>
              <w:ind w:right="120"/>
              <w:rPr>
                <w:rFonts w:eastAsia="Times New Roman"/>
                <w:iCs/>
                <w:lang w:eastAsia="en-GB"/>
              </w:rPr>
            </w:pPr>
            <w:r>
              <w:rPr>
                <w:rFonts w:eastAsia="Times New Roman"/>
                <w:iCs/>
                <w:lang w:eastAsia="en-GB"/>
              </w:rPr>
              <w:t>Explore key beliefs and practices in the six major faith traditions</w:t>
            </w:r>
          </w:p>
          <w:p w14:paraId="485690B5" w14:textId="77777777" w:rsidR="005A4DF5" w:rsidRDefault="005A4DF5" w:rsidP="001B789A">
            <w:pPr>
              <w:pStyle w:val="ListParagraph"/>
              <w:numPr>
                <w:ilvl w:val="0"/>
                <w:numId w:val="255"/>
              </w:numPr>
              <w:spacing w:after="0" w:line="240" w:lineRule="auto"/>
              <w:ind w:right="120"/>
              <w:rPr>
                <w:rFonts w:eastAsia="Times New Roman"/>
                <w:iCs/>
                <w:lang w:eastAsia="en-GB"/>
              </w:rPr>
            </w:pPr>
            <w:r>
              <w:rPr>
                <w:rFonts w:eastAsia="Times New Roman"/>
                <w:iCs/>
                <w:lang w:eastAsia="en-GB"/>
              </w:rPr>
              <w:t>Review some of the available resources</w:t>
            </w:r>
          </w:p>
          <w:p w14:paraId="3BFA4014" w14:textId="77777777" w:rsidR="005A4DF5" w:rsidRDefault="005A4DF5" w:rsidP="001B789A">
            <w:pPr>
              <w:pStyle w:val="ListParagraph"/>
              <w:numPr>
                <w:ilvl w:val="0"/>
                <w:numId w:val="255"/>
              </w:numPr>
              <w:spacing w:after="0" w:line="240" w:lineRule="auto"/>
              <w:ind w:right="120"/>
              <w:rPr>
                <w:rFonts w:eastAsia="Times New Roman"/>
                <w:iCs/>
                <w:lang w:eastAsia="en-GB"/>
              </w:rPr>
            </w:pPr>
            <w:r>
              <w:rPr>
                <w:rFonts w:eastAsia="Times New Roman"/>
                <w:iCs/>
                <w:lang w:eastAsia="en-GB"/>
              </w:rPr>
              <w:t>Develop understanding of some of the pedagogical approaches that might be used to support effective RE provision.  (for example, enquiry learning, P4C or multidisciplinary approaches)</w:t>
            </w:r>
          </w:p>
          <w:p w14:paraId="0A790E52" w14:textId="77777777" w:rsidR="005A4DF5" w:rsidRPr="005626DB" w:rsidRDefault="005A4DF5" w:rsidP="001B789A">
            <w:pPr>
              <w:pStyle w:val="ListParagraph"/>
              <w:numPr>
                <w:ilvl w:val="0"/>
                <w:numId w:val="255"/>
              </w:numPr>
              <w:spacing w:before="88" w:after="0" w:line="238" w:lineRule="atLeast"/>
              <w:ind w:right="359"/>
              <w:rPr>
                <w:rFonts w:eastAsia="Times New Roman"/>
                <w:lang w:eastAsia="en-GB"/>
              </w:rPr>
            </w:pPr>
            <w:r w:rsidRPr="005626DB">
              <w:rPr>
                <w:rFonts w:eastAsia="Times New Roman"/>
                <w:lang w:eastAsia="en-GB"/>
              </w:rPr>
              <w:t>Undertake practical activities and discussion relating to good practice in RE teaching</w:t>
            </w:r>
          </w:p>
          <w:p w14:paraId="6127051A" w14:textId="77777777" w:rsidR="005A4DF5" w:rsidRPr="005626DB" w:rsidRDefault="005A4DF5" w:rsidP="001B789A">
            <w:pPr>
              <w:pStyle w:val="ListParagraph"/>
              <w:numPr>
                <w:ilvl w:val="0"/>
                <w:numId w:val="255"/>
              </w:numPr>
              <w:spacing w:before="88" w:after="0" w:line="238" w:lineRule="atLeast"/>
              <w:ind w:right="359"/>
              <w:rPr>
                <w:rFonts w:eastAsia="Times New Roman"/>
                <w:lang w:eastAsia="en-GB"/>
              </w:rPr>
            </w:pPr>
            <w:r w:rsidRPr="005626DB">
              <w:rPr>
                <w:rFonts w:eastAsia="Times New Roman"/>
                <w:lang w:eastAsia="en-GB"/>
              </w:rPr>
              <w:t>Interact with and review a range of practical resources</w:t>
            </w:r>
          </w:p>
          <w:p w14:paraId="30FBA1D2" w14:textId="77777777" w:rsidR="005A4DF5" w:rsidRPr="000C726F" w:rsidRDefault="005A4DF5" w:rsidP="0059650E">
            <w:pPr>
              <w:pStyle w:val="ListParagraph"/>
              <w:spacing w:after="0" w:line="240" w:lineRule="auto"/>
              <w:ind w:left="360" w:right="120"/>
              <w:rPr>
                <w:rFonts w:eastAsia="Times New Roman"/>
                <w:iCs/>
                <w:lang w:eastAsia="en-GB"/>
              </w:rPr>
            </w:pPr>
          </w:p>
        </w:tc>
      </w:tr>
      <w:tr w:rsidR="005A4DF5" w:rsidRPr="005626DB" w14:paraId="4349272D" w14:textId="77777777" w:rsidTr="0059650E">
        <w:trPr>
          <w:trHeight w:val="1230"/>
          <w:jc w:val="center"/>
        </w:trPr>
        <w:tc>
          <w:tcPr>
            <w:tcW w:w="2032" w:type="dxa"/>
            <w:tcBorders>
              <w:top w:val="nil"/>
              <w:left w:val="single" w:sz="8" w:space="0" w:color="auto"/>
              <w:bottom w:val="single" w:sz="8" w:space="0" w:color="auto"/>
              <w:right w:val="single" w:sz="8" w:space="0" w:color="auto"/>
            </w:tcBorders>
          </w:tcPr>
          <w:p w14:paraId="64B2859A" w14:textId="77777777" w:rsidR="005A4DF5" w:rsidRPr="005626DB" w:rsidRDefault="005A4DF5" w:rsidP="0059650E">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WHERE?</w:t>
            </w:r>
          </w:p>
          <w:p w14:paraId="2FBC6479" w14:textId="77777777" w:rsidR="005A4DF5" w:rsidRPr="005626DB" w:rsidRDefault="005A4DF5" w:rsidP="0059650E">
            <w:pPr>
              <w:spacing w:before="87" w:after="0" w:line="240" w:lineRule="auto"/>
              <w:ind w:right="-23"/>
              <w:contextualSpacing/>
              <w:rPr>
                <w:rFonts w:eastAsia="Times New Roman"/>
                <w:b/>
                <w:bCs/>
                <w:color w:val="4B92DB"/>
                <w:spacing w:val="1"/>
                <w:sz w:val="22"/>
                <w:szCs w:val="22"/>
                <w:lang w:eastAsia="en-GB"/>
              </w:rPr>
            </w:pPr>
          </w:p>
          <w:p w14:paraId="696755A3" w14:textId="77777777" w:rsidR="005A4DF5" w:rsidRPr="005626DB" w:rsidRDefault="005A4DF5" w:rsidP="0059650E">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Key Links: </w:t>
            </w:r>
          </w:p>
          <w:p w14:paraId="3C4D4CB2" w14:textId="77777777" w:rsidR="005A4DF5" w:rsidRPr="005626DB" w:rsidRDefault="005A4DF5" w:rsidP="0059650E">
            <w:p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PGCE Course</w:t>
            </w:r>
          </w:p>
        </w:tc>
        <w:tc>
          <w:tcPr>
            <w:tcW w:w="7508" w:type="dxa"/>
            <w:tcBorders>
              <w:top w:val="nil"/>
              <w:left w:val="nil"/>
              <w:bottom w:val="single" w:sz="8" w:space="0" w:color="auto"/>
              <w:right w:val="single" w:sz="8" w:space="0" w:color="auto"/>
            </w:tcBorders>
            <w:shd w:val="clear" w:color="auto" w:fill="auto"/>
          </w:tcPr>
          <w:p w14:paraId="7C841384" w14:textId="77777777" w:rsidR="005A4DF5" w:rsidRDefault="005A4DF5" w:rsidP="0059650E">
            <w:pPr>
              <w:spacing w:before="87" w:after="0" w:line="240" w:lineRule="auto"/>
              <w:ind w:right="-20"/>
              <w:rPr>
                <w:color w:val="201F1E"/>
                <w:shd w:val="clear" w:color="auto" w:fill="FFFFFF"/>
              </w:rPr>
            </w:pPr>
            <w:r w:rsidRPr="007D0177">
              <w:rPr>
                <w:rFonts w:eastAsia="Times New Roman"/>
                <w:b/>
                <w:bCs/>
                <w:lang w:eastAsia="en-GB"/>
              </w:rPr>
              <w:t>PGCE Cross-Course Links including Provision for All</w:t>
            </w:r>
            <w:r>
              <w:rPr>
                <w:rFonts w:eastAsia="Times New Roman"/>
                <w:b/>
                <w:bCs/>
                <w:lang w:eastAsia="en-GB"/>
              </w:rPr>
              <w:t xml:space="preserve">: </w:t>
            </w:r>
            <w:r w:rsidRPr="007D0177">
              <w:rPr>
                <w:color w:val="201F1E"/>
                <w:shd w:val="clear" w:color="auto" w:fill="FFFFFF"/>
              </w:rPr>
              <w:t>To consider the needs of all children in all contexts and make provision for them to make progress (see Appendix 1).</w:t>
            </w:r>
          </w:p>
          <w:p w14:paraId="71ED9A66" w14:textId="77777777" w:rsidR="005A4DF5" w:rsidRPr="005626DB" w:rsidRDefault="005A4DF5" w:rsidP="0059650E">
            <w:pPr>
              <w:spacing w:before="87" w:after="0" w:line="240" w:lineRule="auto"/>
              <w:ind w:right="-20"/>
              <w:rPr>
                <w:rFonts w:eastAsia="Times New Roman"/>
                <w:lang w:eastAsia="en-GB"/>
              </w:rPr>
            </w:pPr>
          </w:p>
        </w:tc>
      </w:tr>
      <w:tr w:rsidR="005A4DF5" w:rsidRPr="005626DB" w14:paraId="0E168B35" w14:textId="77777777" w:rsidTr="0059650E">
        <w:trPr>
          <w:trHeight w:val="1230"/>
          <w:jc w:val="center"/>
        </w:trPr>
        <w:tc>
          <w:tcPr>
            <w:tcW w:w="2032" w:type="dxa"/>
            <w:tcBorders>
              <w:top w:val="nil"/>
              <w:left w:val="single" w:sz="8" w:space="0" w:color="auto"/>
              <w:bottom w:val="single" w:sz="8" w:space="0" w:color="auto"/>
              <w:right w:val="single" w:sz="8" w:space="0" w:color="auto"/>
            </w:tcBorders>
          </w:tcPr>
          <w:p w14:paraId="6870C761" w14:textId="77777777" w:rsidR="005A4DF5" w:rsidRPr="005626DB" w:rsidRDefault="005A4DF5" w:rsidP="0059650E">
            <w:pPr>
              <w:spacing w:before="87" w:after="0" w:line="240" w:lineRule="auto"/>
              <w:ind w:right="-23"/>
              <w:rPr>
                <w:rFonts w:eastAsia="Times New Roman"/>
                <w:b/>
                <w:bCs/>
                <w:color w:val="4B92DB"/>
                <w:spacing w:val="1"/>
                <w:sz w:val="22"/>
                <w:szCs w:val="22"/>
                <w:lang w:eastAsia="en-GB"/>
              </w:rPr>
            </w:pPr>
          </w:p>
          <w:p w14:paraId="499DD2DE" w14:textId="77777777" w:rsidR="005A4DF5" w:rsidRPr="005626DB" w:rsidRDefault="005A4DF5" w:rsidP="0059650E">
            <w:p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ITT Core Content Framework;</w:t>
            </w:r>
          </w:p>
          <w:p w14:paraId="46AF6770" w14:textId="77777777" w:rsidR="005A4DF5" w:rsidRPr="005626DB" w:rsidRDefault="005A4DF5" w:rsidP="0059650E">
            <w:pPr>
              <w:spacing w:before="87" w:after="0" w:line="240" w:lineRule="auto"/>
              <w:ind w:right="-23"/>
              <w:contextualSpacing/>
              <w:rPr>
                <w:rFonts w:eastAsia="Times New Roman"/>
                <w:b/>
                <w:bCs/>
                <w:color w:val="4B92DB"/>
                <w:spacing w:val="1"/>
                <w:sz w:val="22"/>
                <w:szCs w:val="22"/>
                <w:lang w:eastAsia="en-GB"/>
              </w:rPr>
            </w:pPr>
          </w:p>
        </w:tc>
        <w:tc>
          <w:tcPr>
            <w:tcW w:w="7508" w:type="dxa"/>
            <w:tcBorders>
              <w:top w:val="nil"/>
              <w:left w:val="nil"/>
              <w:bottom w:val="single" w:sz="8" w:space="0" w:color="auto"/>
              <w:right w:val="single" w:sz="8" w:space="0" w:color="auto"/>
            </w:tcBorders>
            <w:shd w:val="clear" w:color="auto" w:fill="auto"/>
          </w:tcPr>
          <w:p w14:paraId="522016E4" w14:textId="77777777" w:rsidR="005A4DF5" w:rsidRPr="00B93606" w:rsidRDefault="005A4DF5" w:rsidP="0059650E">
            <w:pPr>
              <w:spacing w:before="87" w:after="0" w:line="240" w:lineRule="auto"/>
              <w:ind w:right="-20"/>
            </w:pPr>
            <w:r w:rsidRPr="00B93606">
              <w:rPr>
                <w:rFonts w:eastAsia="Times New Roman"/>
                <w:b/>
                <w:bCs/>
                <w:spacing w:val="1"/>
                <w:lang w:eastAsia="en-GB"/>
              </w:rPr>
              <w:t xml:space="preserve">ITT Core Content Framework: </w:t>
            </w:r>
            <w:r w:rsidRPr="00B93606">
              <w:rPr>
                <w:rFonts w:eastAsia="Times New Roman"/>
                <w:spacing w:val="1"/>
                <w:lang w:eastAsia="en-GB"/>
              </w:rPr>
              <w:t>Aspects from</w:t>
            </w:r>
            <w:r w:rsidRPr="00B93606">
              <w:t xml:space="preserve"> the five core areas (‘Behaviour’, ‘Pedagogy’, ‘Assessment’, ‘Curriculum’, ‘Professional Behaviours’) will be included in this seminar as appropriate.</w:t>
            </w:r>
          </w:p>
          <w:p w14:paraId="341B158D" w14:textId="77777777" w:rsidR="005A4DF5" w:rsidRPr="005626DB" w:rsidRDefault="005A4DF5" w:rsidP="0059650E">
            <w:pPr>
              <w:spacing w:before="87" w:after="0" w:line="240" w:lineRule="auto"/>
              <w:ind w:right="-20"/>
              <w:rPr>
                <w:rFonts w:eastAsia="Times New Roman"/>
                <w:lang w:eastAsia="en-GB"/>
              </w:rPr>
            </w:pPr>
          </w:p>
        </w:tc>
      </w:tr>
      <w:tr w:rsidR="005A4DF5" w:rsidRPr="005626DB" w14:paraId="7036DDCF" w14:textId="77777777" w:rsidTr="0059650E">
        <w:trPr>
          <w:trHeight w:val="1230"/>
          <w:jc w:val="center"/>
        </w:trPr>
        <w:tc>
          <w:tcPr>
            <w:tcW w:w="2032" w:type="dxa"/>
            <w:tcBorders>
              <w:top w:val="nil"/>
              <w:left w:val="single" w:sz="8" w:space="0" w:color="auto"/>
              <w:bottom w:val="single" w:sz="8" w:space="0" w:color="auto"/>
              <w:right w:val="single" w:sz="8" w:space="0" w:color="auto"/>
            </w:tcBorders>
          </w:tcPr>
          <w:p w14:paraId="11E72096" w14:textId="77777777" w:rsidR="005A4DF5" w:rsidRPr="005626DB" w:rsidRDefault="005A4DF5" w:rsidP="0059650E">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Teachers’ Standards</w:t>
            </w:r>
          </w:p>
        </w:tc>
        <w:tc>
          <w:tcPr>
            <w:tcW w:w="7508" w:type="dxa"/>
            <w:tcBorders>
              <w:top w:val="nil"/>
              <w:left w:val="nil"/>
              <w:bottom w:val="single" w:sz="8" w:space="0" w:color="auto"/>
              <w:right w:val="single" w:sz="8" w:space="0" w:color="auto"/>
            </w:tcBorders>
            <w:shd w:val="clear" w:color="auto" w:fill="auto"/>
          </w:tcPr>
          <w:p w14:paraId="6AD9D409" w14:textId="77777777" w:rsidR="005A4DF5" w:rsidRPr="005626DB" w:rsidRDefault="005A4DF5" w:rsidP="0059650E">
            <w:pPr>
              <w:spacing w:before="87" w:after="0" w:line="240" w:lineRule="auto"/>
              <w:ind w:right="-20"/>
              <w:rPr>
                <w:rFonts w:eastAsia="Times New Roman"/>
                <w:b/>
                <w:bCs/>
                <w:sz w:val="22"/>
                <w:szCs w:val="22"/>
                <w:lang w:eastAsia="en-GB"/>
              </w:rPr>
            </w:pPr>
            <w:r w:rsidRPr="005626DB">
              <w:rPr>
                <w:rFonts w:eastAsia="Times New Roman"/>
                <w:b/>
                <w:bCs/>
                <w:sz w:val="22"/>
                <w:szCs w:val="22"/>
                <w:lang w:eastAsia="en-GB"/>
              </w:rPr>
              <w:t>TS2, 3 and 4</w:t>
            </w:r>
          </w:p>
          <w:p w14:paraId="41A84A4A" w14:textId="77777777" w:rsidR="005A4DF5" w:rsidRPr="005626DB" w:rsidRDefault="005A4DF5" w:rsidP="0059650E">
            <w:pPr>
              <w:spacing w:before="87" w:after="0" w:line="240" w:lineRule="auto"/>
              <w:ind w:right="-20"/>
              <w:rPr>
                <w:rFonts w:eastAsia="Times New Roman"/>
                <w:lang w:eastAsia="en-GB"/>
              </w:rPr>
            </w:pPr>
          </w:p>
        </w:tc>
      </w:tr>
    </w:tbl>
    <w:p w14:paraId="60F59EE9" w14:textId="61DD02D6" w:rsidR="00A67B7F" w:rsidRDefault="00A67B7F" w:rsidP="001E772E"/>
    <w:p w14:paraId="4169E4CF" w14:textId="167BACD2" w:rsidR="00DB5F24" w:rsidRPr="005626DB" w:rsidRDefault="00DB5F24" w:rsidP="001E772E">
      <w:r>
        <w:br w:type="page"/>
      </w:r>
    </w:p>
    <w:p w14:paraId="49DE3174" w14:textId="77777777" w:rsidR="006E3C70" w:rsidRPr="005626DB" w:rsidRDefault="006E3C70" w:rsidP="006E3C70">
      <w:pPr>
        <w:pBdr>
          <w:top w:val="single" w:sz="4" w:space="1" w:color="auto"/>
          <w:left w:val="single" w:sz="4" w:space="4" w:color="auto"/>
          <w:bottom w:val="single" w:sz="4" w:space="1" w:color="auto"/>
          <w:right w:val="single" w:sz="4" w:space="4" w:color="auto"/>
        </w:pBdr>
        <w:shd w:val="clear" w:color="auto" w:fill="C00000"/>
        <w:spacing w:after="0" w:line="240" w:lineRule="auto"/>
        <w:contextualSpacing/>
        <w:jc w:val="center"/>
        <w:rPr>
          <w:b/>
          <w:sz w:val="32"/>
          <w:szCs w:val="32"/>
        </w:rPr>
      </w:pPr>
      <w:r w:rsidRPr="005626DB">
        <w:rPr>
          <w:b/>
          <w:sz w:val="32"/>
          <w:szCs w:val="32"/>
        </w:rPr>
        <w:t>Science:</w:t>
      </w:r>
    </w:p>
    <w:p w14:paraId="6C1BFCB0" w14:textId="77777777" w:rsidR="006E3C70" w:rsidRPr="005626DB" w:rsidRDefault="006E3C70" w:rsidP="006E3C70">
      <w:pPr>
        <w:pBdr>
          <w:top w:val="single" w:sz="4" w:space="1" w:color="auto"/>
          <w:left w:val="single" w:sz="4" w:space="4" w:color="auto"/>
          <w:bottom w:val="single" w:sz="4" w:space="1" w:color="auto"/>
          <w:right w:val="single" w:sz="4" w:space="4" w:color="auto"/>
        </w:pBdr>
        <w:shd w:val="clear" w:color="auto" w:fill="C00000"/>
        <w:spacing w:after="0" w:line="240" w:lineRule="auto"/>
        <w:contextualSpacing/>
        <w:jc w:val="center"/>
        <w:rPr>
          <w:b/>
          <w:sz w:val="32"/>
          <w:szCs w:val="32"/>
        </w:rPr>
      </w:pPr>
      <w:r w:rsidRPr="005626DB">
        <w:rPr>
          <w:b/>
          <w:sz w:val="32"/>
          <w:szCs w:val="32"/>
        </w:rPr>
        <w:t>Curriculum Design and Delivery</w:t>
      </w:r>
    </w:p>
    <w:p w14:paraId="08B9EC12" w14:textId="77777777" w:rsidR="006E3C70" w:rsidRPr="005626DB" w:rsidRDefault="006E3C70" w:rsidP="006E3C70">
      <w:pPr>
        <w:contextualSpacing/>
        <w:jc w:val="center"/>
        <w:rPr>
          <w:b/>
          <w:bCs/>
        </w:rPr>
      </w:pPr>
    </w:p>
    <w:p w14:paraId="3BFD6B1E" w14:textId="5C2034CB" w:rsidR="00DD642A" w:rsidRPr="005626DB" w:rsidRDefault="00DD642A" w:rsidP="00120548">
      <w:pPr>
        <w:spacing w:after="0" w:line="360" w:lineRule="auto"/>
        <w:contextualSpacing/>
        <w:jc w:val="both"/>
        <w:rPr>
          <w:rFonts w:eastAsia="Times New Roman"/>
          <w:b/>
          <w:bCs/>
          <w:color w:val="000000"/>
          <w:lang w:eastAsia="en-GB"/>
        </w:rPr>
      </w:pPr>
      <w:r w:rsidRPr="005626DB">
        <w:rPr>
          <w:rFonts w:eastAsia="Times New Roman"/>
          <w:b/>
          <w:bCs/>
          <w:color w:val="000000"/>
          <w:lang w:eastAsia="en-GB"/>
        </w:rPr>
        <w:t>Our Curriculum Intent for Early Years/Primary Science</w:t>
      </w:r>
    </w:p>
    <w:p w14:paraId="507EAA84" w14:textId="77777777" w:rsidR="003F517D" w:rsidRPr="005626DB" w:rsidRDefault="003F517D" w:rsidP="003F517D">
      <w:pPr>
        <w:pBdr>
          <w:bottom w:val="single" w:sz="4" w:space="1" w:color="9E0000"/>
        </w:pBdr>
        <w:rPr>
          <w:color w:val="FFFFFF" w:themeColor="background1"/>
        </w:rPr>
      </w:pPr>
    </w:p>
    <w:p w14:paraId="04032ADB" w14:textId="77777777" w:rsidR="00DD642A" w:rsidRPr="005626DB" w:rsidRDefault="00DD642A" w:rsidP="00120548">
      <w:pPr>
        <w:spacing w:after="0" w:line="360" w:lineRule="auto"/>
        <w:contextualSpacing/>
        <w:jc w:val="both"/>
        <w:rPr>
          <w:rFonts w:eastAsia="Times New Roman"/>
          <w:color w:val="000000"/>
          <w:lang w:eastAsia="en-GB"/>
        </w:rPr>
      </w:pPr>
      <w:r w:rsidRPr="005626DB">
        <w:rPr>
          <w:rFonts w:eastAsia="Times New Roman"/>
          <w:color w:val="000000"/>
          <w:lang w:eastAsia="en-GB"/>
        </w:rPr>
        <w:t>The aims of our Science curriculum are to engage trainees in:</w:t>
      </w:r>
    </w:p>
    <w:p w14:paraId="088FB594" w14:textId="3D9CCA66" w:rsidR="00DD642A" w:rsidRPr="005626DB" w:rsidRDefault="00DD642A" w:rsidP="001B789A">
      <w:pPr>
        <w:pStyle w:val="ListParagraph"/>
        <w:numPr>
          <w:ilvl w:val="0"/>
          <w:numId w:val="181"/>
        </w:numPr>
        <w:spacing w:after="0" w:line="360" w:lineRule="auto"/>
        <w:jc w:val="both"/>
        <w:rPr>
          <w:rFonts w:eastAsia="Times New Roman"/>
          <w:color w:val="000000"/>
          <w:lang w:eastAsia="en-GB"/>
        </w:rPr>
      </w:pPr>
      <w:r w:rsidRPr="005626DB">
        <w:rPr>
          <w:rFonts w:eastAsia="Times New Roman"/>
          <w:color w:val="000000"/>
          <w:lang w:eastAsia="en-GB"/>
        </w:rPr>
        <w:t>developing their depth of subject knowledge to enable them to become confident, critical and creative in their planning, teaching and assessment of all areas of Science</w:t>
      </w:r>
    </w:p>
    <w:p w14:paraId="0C35B414" w14:textId="0C1448B0" w:rsidR="00DD642A" w:rsidRPr="005626DB" w:rsidRDefault="00DD642A" w:rsidP="001B789A">
      <w:pPr>
        <w:pStyle w:val="ListParagraph"/>
        <w:numPr>
          <w:ilvl w:val="0"/>
          <w:numId w:val="181"/>
        </w:numPr>
        <w:spacing w:after="0" w:line="360" w:lineRule="auto"/>
        <w:jc w:val="both"/>
        <w:rPr>
          <w:rFonts w:eastAsia="Times New Roman"/>
          <w:color w:val="000000"/>
          <w:lang w:eastAsia="en-GB"/>
        </w:rPr>
      </w:pPr>
      <w:r w:rsidRPr="005626DB">
        <w:rPr>
          <w:rFonts w:eastAsia="Times New Roman"/>
          <w:color w:val="000000"/>
          <w:lang w:eastAsia="en-GB"/>
        </w:rPr>
        <w:t>developing the concepts of hands-on teaching of science to ensure that science is a practical subject using activities to help progress the children's learning</w:t>
      </w:r>
    </w:p>
    <w:p w14:paraId="034A176B" w14:textId="1A0483EB" w:rsidR="00DD642A" w:rsidRPr="005626DB" w:rsidRDefault="00DD642A" w:rsidP="001B789A">
      <w:pPr>
        <w:pStyle w:val="ListParagraph"/>
        <w:numPr>
          <w:ilvl w:val="0"/>
          <w:numId w:val="181"/>
        </w:numPr>
        <w:spacing w:after="0" w:line="360" w:lineRule="auto"/>
        <w:jc w:val="both"/>
        <w:rPr>
          <w:rFonts w:eastAsia="Times New Roman"/>
          <w:color w:val="000000"/>
          <w:lang w:eastAsia="en-GB"/>
        </w:rPr>
      </w:pPr>
      <w:r w:rsidRPr="005626DB">
        <w:rPr>
          <w:rFonts w:eastAsia="Times New Roman"/>
          <w:color w:val="000000"/>
          <w:lang w:eastAsia="en-GB"/>
        </w:rPr>
        <w:t>ensuring that working scientifically is a thread throughout all their science lessons</w:t>
      </w:r>
    </w:p>
    <w:p w14:paraId="4C712788" w14:textId="0BED29AA" w:rsidR="00DD642A" w:rsidRPr="005626DB" w:rsidRDefault="00DD642A" w:rsidP="001B789A">
      <w:pPr>
        <w:pStyle w:val="ListParagraph"/>
        <w:numPr>
          <w:ilvl w:val="0"/>
          <w:numId w:val="181"/>
        </w:numPr>
        <w:spacing w:after="0" w:line="360" w:lineRule="auto"/>
        <w:jc w:val="both"/>
        <w:rPr>
          <w:rFonts w:eastAsia="Times New Roman"/>
          <w:color w:val="000000"/>
          <w:lang w:eastAsia="en-GB"/>
        </w:rPr>
      </w:pPr>
      <w:r w:rsidRPr="005626DB">
        <w:rPr>
          <w:rFonts w:eastAsia="Times New Roman"/>
          <w:color w:val="000000"/>
          <w:lang w:eastAsia="en-GB"/>
        </w:rPr>
        <w:t>maintaining awareness of health &amp; safety considerations during all activities</w:t>
      </w:r>
    </w:p>
    <w:p w14:paraId="2C066713" w14:textId="4B6BAC39" w:rsidR="00DD642A" w:rsidRPr="005626DB" w:rsidRDefault="00DD642A" w:rsidP="001B789A">
      <w:pPr>
        <w:pStyle w:val="ListParagraph"/>
        <w:numPr>
          <w:ilvl w:val="0"/>
          <w:numId w:val="181"/>
        </w:numPr>
        <w:spacing w:after="0" w:line="360" w:lineRule="auto"/>
        <w:jc w:val="both"/>
        <w:rPr>
          <w:rFonts w:eastAsia="Times New Roman"/>
          <w:color w:val="000000"/>
          <w:lang w:eastAsia="en-GB"/>
        </w:rPr>
      </w:pPr>
      <w:r w:rsidRPr="005626DB">
        <w:rPr>
          <w:rFonts w:eastAsia="Times New Roman"/>
          <w:color w:val="000000"/>
          <w:lang w:eastAsia="en-GB"/>
        </w:rPr>
        <w:t>understanding the cross-curricular role of science in enabling children to access &amp; engage with the wider curriculum including the potential for using science within topic work</w:t>
      </w:r>
    </w:p>
    <w:p w14:paraId="0CAD0624" w14:textId="5DA5AC8B" w:rsidR="00DD642A" w:rsidRPr="005626DB" w:rsidRDefault="00DD642A" w:rsidP="001B789A">
      <w:pPr>
        <w:pStyle w:val="ListParagraph"/>
        <w:numPr>
          <w:ilvl w:val="0"/>
          <w:numId w:val="181"/>
        </w:numPr>
        <w:spacing w:after="0" w:line="360" w:lineRule="auto"/>
        <w:jc w:val="both"/>
        <w:rPr>
          <w:rFonts w:eastAsia="Times New Roman"/>
          <w:color w:val="000000"/>
          <w:lang w:eastAsia="en-GB"/>
        </w:rPr>
      </w:pPr>
      <w:r w:rsidRPr="005626DB">
        <w:rPr>
          <w:rFonts w:eastAsia="Times New Roman"/>
          <w:color w:val="000000"/>
          <w:lang w:eastAsia="en-GB"/>
        </w:rPr>
        <w:t>being aware of misconceptions children may have in their own understanding and the range of strategies available to address misconceptions</w:t>
      </w:r>
    </w:p>
    <w:p w14:paraId="64D15C6E" w14:textId="641D1442" w:rsidR="00DD642A" w:rsidRPr="005626DB" w:rsidRDefault="00DD642A" w:rsidP="001B789A">
      <w:pPr>
        <w:pStyle w:val="ListParagraph"/>
        <w:numPr>
          <w:ilvl w:val="0"/>
          <w:numId w:val="181"/>
        </w:numPr>
        <w:spacing w:after="0" w:line="360" w:lineRule="auto"/>
        <w:jc w:val="both"/>
        <w:rPr>
          <w:rFonts w:eastAsia="Times New Roman"/>
          <w:color w:val="000000"/>
          <w:lang w:eastAsia="en-GB"/>
        </w:rPr>
      </w:pPr>
      <w:r w:rsidRPr="005626DB">
        <w:rPr>
          <w:rFonts w:eastAsia="Times New Roman"/>
          <w:color w:val="000000"/>
          <w:lang w:eastAsia="en-GB"/>
        </w:rPr>
        <w:t>the importance of role modelling when teaching science e.g. curiosity, asking questions, respecting evidence</w:t>
      </w:r>
    </w:p>
    <w:p w14:paraId="4ED3E17E" w14:textId="485DDE9A" w:rsidR="00DD642A" w:rsidRPr="005626DB" w:rsidRDefault="00DD642A" w:rsidP="00120548">
      <w:pPr>
        <w:spacing w:after="0" w:line="360" w:lineRule="auto"/>
        <w:contextualSpacing/>
        <w:jc w:val="both"/>
        <w:rPr>
          <w:rFonts w:eastAsia="Times New Roman"/>
          <w:color w:val="000000"/>
          <w:lang w:eastAsia="en-GB"/>
        </w:rPr>
      </w:pPr>
      <w:r w:rsidRPr="005626DB">
        <w:rPr>
          <w:rFonts w:eastAsia="Times New Roman"/>
          <w:color w:val="000000"/>
          <w:lang w:eastAsia="en-GB"/>
        </w:rPr>
        <w:t>Our Early Years/Primary science curriculum is delivered through a combination of taught training sessions, online distance learning and independent collaborative learning tasks. The taught training sessions are structured around practical activities/experiments which are aimed at classroom application. The activities also develop the trainees' own subject knowledge and challenge misconceptions. As well as the key bullet points above, the sessions are aimed at developing the trainees' enjoyment of science with the aim that this enjoyment will be passed on to the children. Trainees’ individual learning needs are supported and enhanced by an extensive online resource bank of additional materials.</w:t>
      </w:r>
    </w:p>
    <w:p w14:paraId="5431A17F" w14:textId="77777777" w:rsidR="00120548" w:rsidRPr="005626DB" w:rsidRDefault="00120548" w:rsidP="00120548">
      <w:pPr>
        <w:spacing w:after="0" w:line="360" w:lineRule="auto"/>
        <w:contextualSpacing/>
        <w:jc w:val="both"/>
        <w:rPr>
          <w:rFonts w:eastAsia="Times New Roman"/>
          <w:color w:val="000000"/>
          <w:lang w:eastAsia="en-GB"/>
        </w:rPr>
      </w:pPr>
    </w:p>
    <w:p w14:paraId="7E997556" w14:textId="5FC5EFC7" w:rsidR="00DD642A" w:rsidRDefault="00DD642A" w:rsidP="00120548">
      <w:pPr>
        <w:pStyle w:val="NormalWeb"/>
        <w:spacing w:before="0" w:beforeAutospacing="0" w:after="0" w:afterAutospacing="0" w:line="360" w:lineRule="auto"/>
        <w:contextualSpacing/>
        <w:jc w:val="both"/>
        <w:rPr>
          <w:rFonts w:ascii="Arial" w:hAnsi="Arial" w:cs="Arial"/>
          <w:color w:val="000000"/>
        </w:rPr>
      </w:pPr>
      <w:r w:rsidRPr="005626DB">
        <w:rPr>
          <w:rFonts w:ascii="Arial" w:hAnsi="Arial" w:cs="Arial"/>
          <w:color w:val="000000"/>
        </w:rPr>
        <w:t xml:space="preserve">There are 11 taught training sessions in total: </w:t>
      </w:r>
      <w:r w:rsidR="005B71AE">
        <w:rPr>
          <w:rFonts w:ascii="Arial" w:hAnsi="Arial" w:cs="Arial"/>
          <w:color w:val="000000"/>
        </w:rPr>
        <w:t>6</w:t>
      </w:r>
      <w:r w:rsidRPr="005626DB">
        <w:rPr>
          <w:rFonts w:ascii="Arial" w:hAnsi="Arial" w:cs="Arial"/>
          <w:color w:val="000000"/>
        </w:rPr>
        <w:t xml:space="preserve"> of these are organised and delivered by SHU-based staff and </w:t>
      </w:r>
      <w:r w:rsidR="005B71AE">
        <w:rPr>
          <w:rFonts w:ascii="Arial" w:hAnsi="Arial" w:cs="Arial"/>
          <w:color w:val="000000"/>
        </w:rPr>
        <w:t xml:space="preserve">5 </w:t>
      </w:r>
      <w:r w:rsidRPr="005626DB">
        <w:rPr>
          <w:rFonts w:ascii="Arial" w:hAnsi="Arial" w:cs="Arial"/>
          <w:color w:val="000000"/>
        </w:rPr>
        <w:t>are organised and delivered by your SD Partner.</w:t>
      </w:r>
      <w:r w:rsidR="00CC4D24">
        <w:rPr>
          <w:rFonts w:ascii="Arial" w:hAnsi="Arial" w:cs="Arial"/>
          <w:color w:val="000000"/>
        </w:rPr>
        <w:t xml:space="preserve"> One of these sessions is a distance learning session.</w:t>
      </w:r>
    </w:p>
    <w:p w14:paraId="6F5A6B2C" w14:textId="77777777" w:rsidR="00CC4D24" w:rsidRPr="005626DB" w:rsidRDefault="00CC4D24" w:rsidP="00120548">
      <w:pPr>
        <w:pStyle w:val="NormalWeb"/>
        <w:spacing w:before="0" w:beforeAutospacing="0" w:after="0" w:afterAutospacing="0" w:line="360" w:lineRule="auto"/>
        <w:contextualSpacing/>
        <w:jc w:val="both"/>
        <w:rPr>
          <w:rFonts w:ascii="Arial" w:hAnsi="Arial" w:cs="Arial"/>
          <w:color w:val="000000"/>
        </w:rPr>
      </w:pPr>
    </w:p>
    <w:p w14:paraId="60376F62" w14:textId="77777777" w:rsidR="00DD642A" w:rsidRPr="005626DB" w:rsidRDefault="00DD642A" w:rsidP="00120548">
      <w:pPr>
        <w:spacing w:after="0" w:line="360" w:lineRule="auto"/>
        <w:contextualSpacing/>
        <w:jc w:val="both"/>
        <w:rPr>
          <w:rFonts w:eastAsia="Times New Roman"/>
          <w:color w:val="000000"/>
          <w:lang w:eastAsia="en-GB"/>
        </w:rPr>
      </w:pPr>
      <w:r w:rsidRPr="005626DB">
        <w:rPr>
          <w:rFonts w:eastAsia="Times New Roman"/>
          <w:color w:val="000000"/>
          <w:lang w:eastAsia="en-GB"/>
        </w:rPr>
        <w:t>The sessions are designed to guide trainees in developing depth and breadth of subject knowledge and pedagogical understanding. The first session will look at the aims of science teaching and the prevalence of misconceptions. Subsequent sessions will look at science subject areas and though they will specifically focus on individual areas, the teaching strategies and pedagogical approaches will be applicable to all science subject areas.</w:t>
      </w:r>
    </w:p>
    <w:p w14:paraId="5CD01D0F" w14:textId="3DC1147C" w:rsidR="00DD642A" w:rsidRPr="005626DB" w:rsidRDefault="00DD642A" w:rsidP="00437781">
      <w:pPr>
        <w:rPr>
          <w:rFonts w:eastAsia="Times New Roman"/>
          <w:color w:val="000000"/>
          <w:lang w:eastAsia="en-GB"/>
        </w:rPr>
      </w:pPr>
      <w:r w:rsidRPr="005626DB">
        <w:rPr>
          <w:rFonts w:eastAsia="Times New Roman"/>
          <w:color w:val="000000"/>
          <w:lang w:eastAsia="en-GB"/>
        </w:rPr>
        <w:br w:type="page"/>
      </w:r>
    </w:p>
    <w:p w14:paraId="6AAF813F" w14:textId="77777777" w:rsidR="006E3C70" w:rsidRPr="005626DB" w:rsidRDefault="006E3C70" w:rsidP="006E3C70">
      <w:pPr>
        <w:contextualSpacing/>
        <w:jc w:val="center"/>
        <w:rPr>
          <w:b/>
          <w:bCs/>
        </w:rPr>
      </w:pPr>
    </w:p>
    <w:p w14:paraId="69FE428C" w14:textId="77777777" w:rsidR="006E3C70" w:rsidRPr="005626DB" w:rsidRDefault="006E3C70" w:rsidP="006E3C70">
      <w:pPr>
        <w:pBdr>
          <w:top w:val="single" w:sz="4" w:space="1" w:color="auto"/>
          <w:left w:val="single" w:sz="4" w:space="4" w:color="auto"/>
          <w:bottom w:val="single" w:sz="4" w:space="1" w:color="auto"/>
          <w:right w:val="single" w:sz="4" w:space="4" w:color="auto"/>
        </w:pBdr>
        <w:shd w:val="clear" w:color="auto" w:fill="C00000"/>
        <w:spacing w:after="0" w:line="240" w:lineRule="auto"/>
        <w:contextualSpacing/>
        <w:jc w:val="center"/>
        <w:rPr>
          <w:b/>
          <w:sz w:val="32"/>
          <w:szCs w:val="32"/>
        </w:rPr>
      </w:pPr>
      <w:r w:rsidRPr="005626DB">
        <w:rPr>
          <w:b/>
          <w:sz w:val="32"/>
          <w:szCs w:val="32"/>
        </w:rPr>
        <w:t>Science:</w:t>
      </w:r>
    </w:p>
    <w:p w14:paraId="5A4BEDF1" w14:textId="77777777" w:rsidR="006E3C70" w:rsidRPr="005626DB" w:rsidRDefault="006E3C70" w:rsidP="006E3C70">
      <w:pPr>
        <w:pBdr>
          <w:top w:val="single" w:sz="4" w:space="1" w:color="auto"/>
          <w:left w:val="single" w:sz="4" w:space="4" w:color="auto"/>
          <w:bottom w:val="single" w:sz="4" w:space="1" w:color="auto"/>
          <w:right w:val="single" w:sz="4" w:space="4" w:color="auto"/>
        </w:pBdr>
        <w:shd w:val="clear" w:color="auto" w:fill="C00000"/>
        <w:spacing w:after="0" w:line="240" w:lineRule="auto"/>
        <w:contextualSpacing/>
        <w:jc w:val="center"/>
        <w:rPr>
          <w:b/>
          <w:sz w:val="32"/>
          <w:szCs w:val="32"/>
        </w:rPr>
      </w:pPr>
      <w:r w:rsidRPr="005626DB">
        <w:rPr>
          <w:b/>
          <w:sz w:val="32"/>
          <w:szCs w:val="32"/>
        </w:rPr>
        <w:t>Session Outlines</w:t>
      </w:r>
    </w:p>
    <w:p w14:paraId="2DF424C6" w14:textId="77777777" w:rsidR="00543FE3" w:rsidRPr="005626DB" w:rsidRDefault="00543FE3" w:rsidP="00B77768">
      <w:pPr>
        <w:pBdr>
          <w:bottom w:val="single" w:sz="4" w:space="0" w:color="9E0000"/>
        </w:pBdr>
        <w:rPr>
          <w:bCs/>
        </w:rPr>
      </w:pPr>
      <w:r w:rsidRPr="005626DB">
        <w:rPr>
          <w:bCs/>
        </w:rPr>
        <w:t xml:space="preserve"> </w:t>
      </w:r>
    </w:p>
    <w:tbl>
      <w:tblPr>
        <w:tblW w:w="10207" w:type="dxa"/>
        <w:jc w:val="center"/>
        <w:tblCellMar>
          <w:left w:w="142" w:type="dxa"/>
          <w:right w:w="0" w:type="dxa"/>
        </w:tblCellMar>
        <w:tblLook w:val="04A0" w:firstRow="1" w:lastRow="0" w:firstColumn="1" w:lastColumn="0" w:noHBand="0" w:noVBand="1"/>
      </w:tblPr>
      <w:tblGrid>
        <w:gridCol w:w="2127"/>
        <w:gridCol w:w="8080"/>
      </w:tblGrid>
      <w:tr w:rsidR="00543FE3" w:rsidRPr="005626DB" w14:paraId="1C40E4B5" w14:textId="77777777" w:rsidTr="00E023D7">
        <w:trPr>
          <w:trHeight w:val="631"/>
          <w:jc w:val="center"/>
        </w:trPr>
        <w:tc>
          <w:tcPr>
            <w:tcW w:w="10207" w:type="dxa"/>
            <w:gridSpan w:val="2"/>
            <w:tcBorders>
              <w:top w:val="single" w:sz="8" w:space="0" w:color="auto"/>
              <w:left w:val="single" w:sz="8" w:space="0" w:color="auto"/>
              <w:bottom w:val="single" w:sz="8" w:space="0" w:color="auto"/>
              <w:right w:val="single" w:sz="8" w:space="0" w:color="auto"/>
            </w:tcBorders>
            <w:shd w:val="clear" w:color="auto" w:fill="CC3300"/>
          </w:tcPr>
          <w:p w14:paraId="0A337AD4" w14:textId="77777777" w:rsidR="00543FE3" w:rsidRPr="005626DB" w:rsidRDefault="00543FE3" w:rsidP="00E023D7">
            <w:pPr>
              <w:spacing w:after="0" w:line="243" w:lineRule="atLeast"/>
              <w:ind w:right="-20"/>
              <w:jc w:val="center"/>
              <w:rPr>
                <w:rFonts w:eastAsia="Times New Roman"/>
                <w:b/>
                <w:bCs/>
                <w:color w:val="FFFFFF" w:themeColor="background1"/>
                <w:lang w:eastAsia="en-GB"/>
              </w:rPr>
            </w:pPr>
          </w:p>
          <w:p w14:paraId="73FBC1A6" w14:textId="77777777" w:rsidR="00543FE3" w:rsidRPr="005626DB" w:rsidRDefault="00543FE3" w:rsidP="00E023D7">
            <w:pPr>
              <w:spacing w:after="0" w:line="243" w:lineRule="atLeast"/>
              <w:ind w:right="-20"/>
              <w:jc w:val="center"/>
              <w:rPr>
                <w:rFonts w:eastAsia="Times New Roman"/>
                <w:b/>
                <w:bCs/>
                <w:lang w:eastAsia="en-GB"/>
              </w:rPr>
            </w:pPr>
            <w:r w:rsidRPr="005626DB">
              <w:rPr>
                <w:rFonts w:eastAsia="Times New Roman"/>
                <w:b/>
                <w:bCs/>
                <w:color w:val="FFFFFF" w:themeColor="background1"/>
                <w:lang w:eastAsia="en-GB"/>
              </w:rPr>
              <w:t xml:space="preserve">Science Session 1 </w:t>
            </w:r>
          </w:p>
        </w:tc>
      </w:tr>
      <w:tr w:rsidR="0014773A" w:rsidRPr="005626DB" w14:paraId="30A0CDBE" w14:textId="77777777" w:rsidTr="00E023D7">
        <w:trPr>
          <w:trHeight w:val="536"/>
          <w:jc w:val="center"/>
        </w:trPr>
        <w:tc>
          <w:tcPr>
            <w:tcW w:w="2127" w:type="dxa"/>
            <w:tcBorders>
              <w:top w:val="nil"/>
              <w:left w:val="single" w:sz="8" w:space="0" w:color="auto"/>
              <w:bottom w:val="single" w:sz="8" w:space="0" w:color="auto"/>
              <w:right w:val="single" w:sz="8" w:space="0" w:color="auto"/>
            </w:tcBorders>
          </w:tcPr>
          <w:p w14:paraId="0092C0B6" w14:textId="77777777" w:rsidR="0014773A" w:rsidRPr="005626DB" w:rsidRDefault="0014773A" w:rsidP="0014773A">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WHAT?</w:t>
            </w:r>
          </w:p>
          <w:p w14:paraId="18F7A823" w14:textId="77777777" w:rsidR="0014773A" w:rsidRPr="005626DB" w:rsidRDefault="0014773A" w:rsidP="0014773A">
            <w:pPr>
              <w:spacing w:after="0" w:line="240" w:lineRule="auto"/>
              <w:ind w:right="-23"/>
              <w:contextualSpacing/>
              <w:rPr>
                <w:rFonts w:eastAsia="Times New Roman"/>
                <w:b/>
                <w:bCs/>
                <w:color w:val="4B92DB"/>
                <w:spacing w:val="-1"/>
                <w:sz w:val="22"/>
                <w:szCs w:val="22"/>
                <w:lang w:eastAsia="en-GB"/>
              </w:rPr>
            </w:pPr>
          </w:p>
          <w:p w14:paraId="6FFA0C06" w14:textId="77777777" w:rsidR="0014773A" w:rsidRPr="005626DB" w:rsidRDefault="0014773A" w:rsidP="0014773A">
            <w:pPr>
              <w:spacing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66AC2831" w14:textId="77777777" w:rsidR="0014773A" w:rsidRPr="005626DB" w:rsidRDefault="0014773A" w:rsidP="0014773A">
            <w:pPr>
              <w:spacing w:after="0" w:line="240" w:lineRule="auto"/>
              <w:ind w:right="-23"/>
              <w:contextualSpacing/>
              <w:rPr>
                <w:rFonts w:eastAsia="Times New Roman"/>
                <w:lang w:eastAsia="en-GB"/>
              </w:rPr>
            </w:pPr>
            <w:r w:rsidRPr="005626DB">
              <w:rPr>
                <w:rFonts w:eastAsia="Times New Roman"/>
                <w:b/>
                <w:bCs/>
                <w:color w:val="4B92DB"/>
                <w:spacing w:val="-1"/>
                <w:lang w:eastAsia="en-GB"/>
              </w:rPr>
              <w:t>Titles</w:t>
            </w:r>
          </w:p>
        </w:tc>
        <w:tc>
          <w:tcPr>
            <w:tcW w:w="8080" w:type="dxa"/>
            <w:tcBorders>
              <w:top w:val="nil"/>
              <w:left w:val="nil"/>
              <w:bottom w:val="single" w:sz="8" w:space="0" w:color="auto"/>
              <w:right w:val="single" w:sz="8" w:space="0" w:color="auto"/>
            </w:tcBorders>
          </w:tcPr>
          <w:p w14:paraId="758ED882" w14:textId="77777777" w:rsidR="0014773A" w:rsidRPr="005626DB" w:rsidRDefault="0014773A" w:rsidP="0014773A">
            <w:pPr>
              <w:spacing w:after="0" w:line="240" w:lineRule="auto"/>
              <w:rPr>
                <w:rFonts w:eastAsia="Times New Roman"/>
                <w:b/>
                <w:color w:val="00B050"/>
                <w:lang w:eastAsia="en-GB"/>
              </w:rPr>
            </w:pPr>
            <w:r w:rsidRPr="005626DB">
              <w:rPr>
                <w:rFonts w:eastAsia="Times New Roman"/>
                <w:b/>
                <w:color w:val="00B050"/>
                <w:u w:val="single"/>
                <w:lang w:eastAsia="en-GB"/>
              </w:rPr>
              <w:t>All</w:t>
            </w:r>
            <w:r w:rsidRPr="005626DB">
              <w:rPr>
                <w:rFonts w:eastAsia="Times New Roman"/>
                <w:b/>
                <w:color w:val="00B050"/>
                <w:lang w:eastAsia="en-GB"/>
              </w:rPr>
              <w:t>:  Introduction to Science in the Curriculum: changing materials</w:t>
            </w:r>
          </w:p>
          <w:p w14:paraId="0414E4F9" w14:textId="77777777" w:rsidR="0014773A" w:rsidRPr="005626DB" w:rsidRDefault="0014773A" w:rsidP="0014773A">
            <w:pPr>
              <w:spacing w:after="0" w:line="240" w:lineRule="auto"/>
              <w:rPr>
                <w:rFonts w:eastAsia="Times New Roman"/>
                <w:b/>
                <w:color w:val="00B050"/>
                <w:lang w:eastAsia="en-GB"/>
              </w:rPr>
            </w:pPr>
          </w:p>
        </w:tc>
      </w:tr>
      <w:tr w:rsidR="0014773A" w:rsidRPr="005626DB" w14:paraId="3A80C03B" w14:textId="77777777" w:rsidTr="00E023D7">
        <w:trPr>
          <w:trHeight w:val="1895"/>
          <w:jc w:val="center"/>
        </w:trPr>
        <w:tc>
          <w:tcPr>
            <w:tcW w:w="2127" w:type="dxa"/>
            <w:tcBorders>
              <w:top w:val="nil"/>
              <w:left w:val="single" w:sz="8" w:space="0" w:color="auto"/>
              <w:bottom w:val="single" w:sz="8" w:space="0" w:color="auto"/>
              <w:right w:val="single" w:sz="8" w:space="0" w:color="auto"/>
            </w:tcBorders>
          </w:tcPr>
          <w:p w14:paraId="2401CF16" w14:textId="77777777" w:rsidR="0014773A" w:rsidRPr="005626DB" w:rsidRDefault="0014773A" w:rsidP="0014773A">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WHY THIS?</w:t>
            </w:r>
          </w:p>
          <w:p w14:paraId="74724965" w14:textId="77777777" w:rsidR="0014773A" w:rsidRPr="005626DB" w:rsidRDefault="0014773A" w:rsidP="0014773A">
            <w:pPr>
              <w:spacing w:after="0" w:line="240" w:lineRule="auto"/>
              <w:ind w:right="-23"/>
              <w:contextualSpacing/>
              <w:rPr>
                <w:rFonts w:eastAsia="Times New Roman"/>
                <w:b/>
                <w:bCs/>
                <w:color w:val="4B92DB"/>
                <w:sz w:val="22"/>
                <w:szCs w:val="22"/>
                <w:lang w:eastAsia="en-GB"/>
              </w:rPr>
            </w:pPr>
          </w:p>
          <w:p w14:paraId="5F768FB1" w14:textId="77777777" w:rsidR="0014773A" w:rsidRPr="005626DB" w:rsidRDefault="0014773A" w:rsidP="0014773A">
            <w:pPr>
              <w:spacing w:after="0" w:line="240" w:lineRule="auto"/>
              <w:ind w:right="-23"/>
              <w:contextualSpacing/>
              <w:rPr>
                <w:rFonts w:eastAsia="Times New Roman"/>
                <w:b/>
                <w:bCs/>
                <w:color w:val="4B92DB"/>
                <w:sz w:val="22"/>
                <w:szCs w:val="22"/>
                <w:lang w:eastAsia="en-GB"/>
              </w:rPr>
            </w:pPr>
            <w:r w:rsidRPr="005626DB">
              <w:rPr>
                <w:rFonts w:eastAsia="Times New Roman"/>
                <w:b/>
                <w:bCs/>
                <w:color w:val="4B92DB"/>
                <w:sz w:val="22"/>
                <w:szCs w:val="22"/>
                <w:lang w:eastAsia="en-GB"/>
              </w:rPr>
              <w:t>Learning</w:t>
            </w:r>
          </w:p>
          <w:p w14:paraId="627357A2" w14:textId="77777777" w:rsidR="0014773A" w:rsidRPr="005626DB" w:rsidRDefault="0014773A" w:rsidP="0014773A">
            <w:pPr>
              <w:spacing w:after="0" w:line="240" w:lineRule="auto"/>
              <w:ind w:right="-23"/>
              <w:contextualSpacing/>
              <w:rPr>
                <w:rFonts w:eastAsia="Times New Roman"/>
                <w:sz w:val="22"/>
                <w:szCs w:val="22"/>
                <w:lang w:eastAsia="en-GB"/>
              </w:rPr>
            </w:pPr>
            <w:r w:rsidRPr="005626DB">
              <w:rPr>
                <w:rFonts w:eastAsia="Times New Roman"/>
                <w:b/>
                <w:bCs/>
                <w:color w:val="4B92DB"/>
                <w:sz w:val="22"/>
                <w:szCs w:val="22"/>
                <w:lang w:eastAsia="en-GB"/>
              </w:rPr>
              <w:t>O</w:t>
            </w:r>
            <w:r w:rsidRPr="005626DB">
              <w:rPr>
                <w:rFonts w:eastAsia="Times New Roman"/>
                <w:b/>
                <w:bCs/>
                <w:color w:val="4B92DB"/>
                <w:spacing w:val="-1"/>
                <w:sz w:val="22"/>
                <w:szCs w:val="22"/>
                <w:lang w:eastAsia="en-GB"/>
              </w:rPr>
              <w:t>utcomes</w:t>
            </w:r>
          </w:p>
        </w:tc>
        <w:tc>
          <w:tcPr>
            <w:tcW w:w="8080" w:type="dxa"/>
            <w:tcBorders>
              <w:top w:val="nil"/>
              <w:left w:val="nil"/>
              <w:bottom w:val="single" w:sz="8" w:space="0" w:color="auto"/>
              <w:right w:val="single" w:sz="8" w:space="0" w:color="auto"/>
            </w:tcBorders>
          </w:tcPr>
          <w:p w14:paraId="7DF5D5FD" w14:textId="77777777" w:rsidR="0014773A" w:rsidRPr="005626DB" w:rsidRDefault="0014773A" w:rsidP="0014773A">
            <w:pPr>
              <w:spacing w:before="87" w:after="0" w:line="240" w:lineRule="auto"/>
              <w:ind w:right="-20"/>
              <w:rPr>
                <w:rFonts w:eastAsia="Times New Roman"/>
                <w:lang w:eastAsia="en-GB"/>
              </w:rPr>
            </w:pPr>
            <w:r w:rsidRPr="005626DB">
              <w:rPr>
                <w:rFonts w:eastAsia="Times New Roman"/>
                <w:lang w:eastAsia="en-GB"/>
              </w:rPr>
              <w:t>By the end of the session the trainees will be able:</w:t>
            </w:r>
          </w:p>
          <w:p w14:paraId="5B1F3994" w14:textId="77777777" w:rsidR="0014773A" w:rsidRPr="005626DB" w:rsidRDefault="0014773A" w:rsidP="0014773A">
            <w:pPr>
              <w:pStyle w:val="ListParagraph"/>
              <w:numPr>
                <w:ilvl w:val="0"/>
                <w:numId w:val="6"/>
              </w:numPr>
              <w:spacing w:before="87" w:after="0" w:line="240" w:lineRule="auto"/>
              <w:ind w:right="-20"/>
              <w:rPr>
                <w:rFonts w:eastAsia="Times New Roman"/>
                <w:lang w:eastAsia="en-GB"/>
              </w:rPr>
            </w:pPr>
            <w:r w:rsidRPr="005626DB">
              <w:rPr>
                <w:rFonts w:eastAsia="Times New Roman"/>
                <w:lang w:eastAsia="en-GB"/>
              </w:rPr>
              <w:t>To analyse investigative activities for children</w:t>
            </w:r>
          </w:p>
          <w:p w14:paraId="57F0C78B" w14:textId="77777777" w:rsidR="0014773A" w:rsidRPr="005626DB" w:rsidRDefault="0014773A" w:rsidP="0014773A">
            <w:pPr>
              <w:pStyle w:val="ListParagraph"/>
              <w:numPr>
                <w:ilvl w:val="0"/>
                <w:numId w:val="6"/>
              </w:numPr>
              <w:spacing w:before="87" w:after="0" w:line="240" w:lineRule="auto"/>
              <w:ind w:right="-20"/>
              <w:rPr>
                <w:rFonts w:eastAsia="Times New Roman"/>
                <w:lang w:eastAsia="en-GB"/>
              </w:rPr>
            </w:pPr>
            <w:r w:rsidRPr="005626DB">
              <w:rPr>
                <w:rFonts w:eastAsia="Times New Roman"/>
                <w:lang w:eastAsia="en-GB"/>
              </w:rPr>
              <w:t>To reflect on attitudes towards science</w:t>
            </w:r>
          </w:p>
          <w:p w14:paraId="4B240519" w14:textId="77777777" w:rsidR="0014773A" w:rsidRPr="005626DB" w:rsidRDefault="0014773A" w:rsidP="0014773A">
            <w:pPr>
              <w:pStyle w:val="ListParagraph"/>
              <w:numPr>
                <w:ilvl w:val="0"/>
                <w:numId w:val="6"/>
              </w:numPr>
              <w:spacing w:before="87" w:after="0" w:line="240" w:lineRule="auto"/>
              <w:ind w:right="-20"/>
              <w:rPr>
                <w:rFonts w:eastAsia="Times New Roman"/>
                <w:lang w:eastAsia="en-GB"/>
              </w:rPr>
            </w:pPr>
            <w:r w:rsidRPr="005626DB">
              <w:rPr>
                <w:rFonts w:eastAsia="Times New Roman"/>
                <w:lang w:eastAsia="en-GB"/>
              </w:rPr>
              <w:t>To explore the chemical and physical processes involved in burning.</w:t>
            </w:r>
          </w:p>
          <w:p w14:paraId="481A56BE" w14:textId="77777777" w:rsidR="0014773A" w:rsidRPr="005626DB" w:rsidRDefault="0014773A" w:rsidP="0014773A">
            <w:pPr>
              <w:pStyle w:val="ListParagraph"/>
              <w:numPr>
                <w:ilvl w:val="0"/>
                <w:numId w:val="6"/>
              </w:numPr>
              <w:spacing w:before="87" w:after="0" w:line="240" w:lineRule="auto"/>
              <w:ind w:right="-20"/>
              <w:rPr>
                <w:rFonts w:eastAsia="Times New Roman"/>
                <w:lang w:eastAsia="en-GB"/>
              </w:rPr>
            </w:pPr>
            <w:r w:rsidRPr="005626DB">
              <w:rPr>
                <w:rFonts w:eastAsia="Times New Roman"/>
                <w:lang w:eastAsia="en-GB"/>
              </w:rPr>
              <w:t>To appreciate that science lessons are more interesting if they involve hands-on activities.</w:t>
            </w:r>
          </w:p>
          <w:p w14:paraId="3FE4759C" w14:textId="0956201B" w:rsidR="00015357" w:rsidRPr="005626DB" w:rsidRDefault="00015357" w:rsidP="00015357">
            <w:pPr>
              <w:pStyle w:val="ListParagraph"/>
              <w:spacing w:before="87" w:after="0" w:line="240" w:lineRule="auto"/>
              <w:ind w:left="360" w:right="-20"/>
              <w:rPr>
                <w:rFonts w:eastAsia="Times New Roman"/>
                <w:lang w:eastAsia="en-GB"/>
              </w:rPr>
            </w:pPr>
          </w:p>
        </w:tc>
      </w:tr>
      <w:tr w:rsidR="0014773A" w:rsidRPr="005626DB" w14:paraId="5D47FD97" w14:textId="77777777" w:rsidTr="00E023D7">
        <w:trPr>
          <w:trHeight w:val="884"/>
          <w:jc w:val="center"/>
        </w:trPr>
        <w:tc>
          <w:tcPr>
            <w:tcW w:w="2127" w:type="dxa"/>
            <w:tcBorders>
              <w:top w:val="nil"/>
              <w:left w:val="single" w:sz="8" w:space="0" w:color="auto"/>
              <w:bottom w:val="single" w:sz="8" w:space="0" w:color="auto"/>
              <w:right w:val="single" w:sz="8" w:space="0" w:color="auto"/>
            </w:tcBorders>
          </w:tcPr>
          <w:p w14:paraId="785B7A1C" w14:textId="77777777" w:rsidR="0014773A" w:rsidRPr="005626DB" w:rsidRDefault="0014773A" w:rsidP="0014773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WHY NOW?</w:t>
            </w:r>
          </w:p>
          <w:p w14:paraId="68688CD7" w14:textId="77777777" w:rsidR="0014773A" w:rsidRPr="005626DB" w:rsidRDefault="0014773A" w:rsidP="0014773A">
            <w:pPr>
              <w:spacing w:before="87" w:after="0" w:line="240" w:lineRule="auto"/>
              <w:ind w:right="-23"/>
              <w:contextualSpacing/>
              <w:rPr>
                <w:rFonts w:eastAsia="Times New Roman"/>
                <w:b/>
                <w:bCs/>
                <w:color w:val="4B92DB"/>
                <w:spacing w:val="1"/>
                <w:sz w:val="22"/>
                <w:szCs w:val="22"/>
                <w:lang w:eastAsia="en-GB"/>
              </w:rPr>
            </w:pPr>
          </w:p>
          <w:p w14:paraId="0DEFF9F0" w14:textId="77777777" w:rsidR="0014773A" w:rsidRPr="005626DB" w:rsidRDefault="0014773A" w:rsidP="0014773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Curriculum Design &amp; Key Messages</w:t>
            </w:r>
          </w:p>
        </w:tc>
        <w:tc>
          <w:tcPr>
            <w:tcW w:w="8080" w:type="dxa"/>
            <w:tcBorders>
              <w:top w:val="nil"/>
              <w:left w:val="nil"/>
              <w:bottom w:val="single" w:sz="8" w:space="0" w:color="auto"/>
              <w:right w:val="single" w:sz="8" w:space="0" w:color="auto"/>
            </w:tcBorders>
          </w:tcPr>
          <w:p w14:paraId="1F993474" w14:textId="77777777" w:rsidR="00015357" w:rsidRPr="005626DB" w:rsidRDefault="00015357" w:rsidP="00015357">
            <w:pPr>
              <w:pStyle w:val="ListParagraph"/>
              <w:numPr>
                <w:ilvl w:val="0"/>
                <w:numId w:val="27"/>
              </w:numPr>
              <w:rPr>
                <w:rFonts w:eastAsia="Times New Roman"/>
                <w:iCs/>
                <w:lang w:eastAsia="en-GB"/>
              </w:rPr>
            </w:pPr>
            <w:r w:rsidRPr="005626DB">
              <w:rPr>
                <w:rFonts w:eastAsia="Times New Roman"/>
                <w:iCs/>
                <w:lang w:eastAsia="en-GB"/>
              </w:rPr>
              <w:t>Importance of hands-on practical science lessons</w:t>
            </w:r>
          </w:p>
          <w:p w14:paraId="537DFCB0" w14:textId="77777777" w:rsidR="00015357" w:rsidRPr="005626DB" w:rsidRDefault="00015357" w:rsidP="00015357">
            <w:pPr>
              <w:pStyle w:val="ListParagraph"/>
              <w:numPr>
                <w:ilvl w:val="0"/>
                <w:numId w:val="27"/>
              </w:numPr>
              <w:rPr>
                <w:rFonts w:eastAsia="Times New Roman"/>
                <w:iCs/>
                <w:lang w:eastAsia="en-GB"/>
              </w:rPr>
            </w:pPr>
            <w:r w:rsidRPr="005626DB">
              <w:rPr>
                <w:rFonts w:eastAsia="Times New Roman"/>
                <w:iCs/>
                <w:lang w:eastAsia="en-GB"/>
              </w:rPr>
              <w:t>Health &amp; safety during science lessons</w:t>
            </w:r>
          </w:p>
          <w:p w14:paraId="639EC713" w14:textId="77777777" w:rsidR="0014773A" w:rsidRPr="005626DB" w:rsidRDefault="0014773A" w:rsidP="00015357">
            <w:pPr>
              <w:pStyle w:val="ListParagraph"/>
              <w:spacing w:before="88" w:after="0" w:line="238" w:lineRule="atLeast"/>
              <w:ind w:left="360" w:right="359"/>
              <w:rPr>
                <w:rFonts w:eastAsia="Times New Roman"/>
                <w:lang w:eastAsia="en-GB"/>
              </w:rPr>
            </w:pPr>
          </w:p>
        </w:tc>
      </w:tr>
      <w:tr w:rsidR="0014773A" w:rsidRPr="005626DB" w14:paraId="620A2D86" w14:textId="77777777" w:rsidTr="00E023D7">
        <w:trPr>
          <w:trHeight w:val="667"/>
          <w:jc w:val="center"/>
        </w:trPr>
        <w:tc>
          <w:tcPr>
            <w:tcW w:w="2127" w:type="dxa"/>
            <w:tcBorders>
              <w:top w:val="nil"/>
              <w:left w:val="single" w:sz="8" w:space="0" w:color="auto"/>
              <w:bottom w:val="single" w:sz="8" w:space="0" w:color="auto"/>
              <w:right w:val="single" w:sz="8" w:space="0" w:color="auto"/>
            </w:tcBorders>
          </w:tcPr>
          <w:p w14:paraId="2DD873F5" w14:textId="77777777" w:rsidR="0014773A" w:rsidRPr="005626DB" w:rsidRDefault="0014773A" w:rsidP="0014773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HOW?</w:t>
            </w:r>
          </w:p>
          <w:p w14:paraId="63E53945" w14:textId="77777777" w:rsidR="0014773A" w:rsidRPr="005626DB" w:rsidRDefault="0014773A" w:rsidP="0014773A">
            <w:pPr>
              <w:spacing w:before="87" w:after="0" w:line="240" w:lineRule="auto"/>
              <w:ind w:right="-23"/>
              <w:contextualSpacing/>
              <w:rPr>
                <w:rFonts w:eastAsia="Times New Roman"/>
                <w:b/>
                <w:bCs/>
                <w:color w:val="4B92DB"/>
                <w:spacing w:val="1"/>
                <w:sz w:val="22"/>
                <w:szCs w:val="22"/>
                <w:lang w:eastAsia="en-GB"/>
              </w:rPr>
            </w:pPr>
          </w:p>
          <w:p w14:paraId="6BD2FFE7" w14:textId="77777777" w:rsidR="0014773A" w:rsidRPr="005626DB" w:rsidRDefault="0014773A" w:rsidP="0014773A">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Session </w:t>
            </w:r>
          </w:p>
          <w:p w14:paraId="18B03A14" w14:textId="77777777" w:rsidR="0014773A" w:rsidRPr="005626DB" w:rsidRDefault="0014773A" w:rsidP="0014773A">
            <w:pPr>
              <w:spacing w:before="87" w:after="0" w:line="240" w:lineRule="auto"/>
              <w:ind w:right="-23"/>
              <w:contextualSpacing/>
              <w:rPr>
                <w:rFonts w:eastAsia="Times New Roman"/>
                <w:sz w:val="22"/>
                <w:szCs w:val="22"/>
                <w:lang w:eastAsia="en-GB"/>
              </w:rPr>
            </w:pPr>
            <w:r w:rsidRPr="005626DB">
              <w:rPr>
                <w:rFonts w:eastAsia="Times New Roman"/>
                <w:b/>
                <w:bCs/>
                <w:color w:val="4B92DB"/>
                <w:spacing w:val="1"/>
                <w:sz w:val="22"/>
                <w:szCs w:val="22"/>
                <w:lang w:eastAsia="en-GB"/>
              </w:rPr>
              <w:t xml:space="preserve">Content </w:t>
            </w:r>
          </w:p>
        </w:tc>
        <w:tc>
          <w:tcPr>
            <w:tcW w:w="8080" w:type="dxa"/>
            <w:tcBorders>
              <w:top w:val="nil"/>
              <w:left w:val="nil"/>
              <w:bottom w:val="single" w:sz="8" w:space="0" w:color="auto"/>
              <w:right w:val="single" w:sz="8" w:space="0" w:color="auto"/>
            </w:tcBorders>
          </w:tcPr>
          <w:p w14:paraId="588D047E" w14:textId="77777777" w:rsidR="00015357" w:rsidRPr="005626DB" w:rsidRDefault="00015357" w:rsidP="00015357">
            <w:pPr>
              <w:spacing w:before="88" w:after="0" w:line="238" w:lineRule="atLeast"/>
              <w:ind w:right="359"/>
              <w:rPr>
                <w:rFonts w:eastAsia="Times New Roman"/>
                <w:lang w:eastAsia="en-GB"/>
              </w:rPr>
            </w:pPr>
            <w:r w:rsidRPr="005626DB">
              <w:rPr>
                <w:rFonts w:eastAsia="Times New Roman"/>
                <w:lang w:eastAsia="en-GB"/>
              </w:rPr>
              <w:t>During this session trainees will:</w:t>
            </w:r>
          </w:p>
          <w:p w14:paraId="34F22892" w14:textId="77777777" w:rsidR="00015357" w:rsidRPr="005626DB" w:rsidRDefault="00015357" w:rsidP="00015357">
            <w:pPr>
              <w:pStyle w:val="ListParagraph"/>
              <w:numPr>
                <w:ilvl w:val="0"/>
                <w:numId w:val="27"/>
              </w:numPr>
              <w:spacing w:before="88" w:after="0" w:line="238" w:lineRule="atLeast"/>
              <w:ind w:right="359"/>
              <w:rPr>
                <w:rFonts w:eastAsia="Times New Roman"/>
                <w:lang w:eastAsia="en-GB"/>
              </w:rPr>
            </w:pPr>
            <w:r w:rsidRPr="005626DB">
              <w:t>Learn about changing materials during combustion</w:t>
            </w:r>
          </w:p>
          <w:p w14:paraId="490B37DD" w14:textId="77777777" w:rsidR="00015357" w:rsidRPr="005626DB" w:rsidRDefault="00015357" w:rsidP="00015357">
            <w:pPr>
              <w:pStyle w:val="ListParagraph"/>
              <w:numPr>
                <w:ilvl w:val="0"/>
                <w:numId w:val="27"/>
              </w:numPr>
              <w:spacing w:before="88" w:after="0" w:line="238" w:lineRule="atLeast"/>
              <w:ind w:right="359"/>
              <w:rPr>
                <w:rFonts w:eastAsia="Times New Roman"/>
                <w:lang w:eastAsia="en-GB"/>
              </w:rPr>
            </w:pPr>
            <w:r w:rsidRPr="005626DB">
              <w:t>Reflect on how it feels to learn something new</w:t>
            </w:r>
          </w:p>
          <w:p w14:paraId="1FE9165E" w14:textId="77777777" w:rsidR="0014773A" w:rsidRPr="005626DB" w:rsidRDefault="00015357" w:rsidP="00015357">
            <w:pPr>
              <w:pStyle w:val="ListParagraph"/>
              <w:numPr>
                <w:ilvl w:val="0"/>
                <w:numId w:val="27"/>
              </w:numPr>
              <w:spacing w:before="88" w:after="0" w:line="238" w:lineRule="atLeast"/>
              <w:ind w:right="359"/>
              <w:rPr>
                <w:rFonts w:eastAsia="Times New Roman"/>
                <w:lang w:eastAsia="en-GB"/>
              </w:rPr>
            </w:pPr>
            <w:r w:rsidRPr="005626DB">
              <w:t>Explore their own attitudes towards science</w:t>
            </w:r>
          </w:p>
          <w:p w14:paraId="5D4CB009" w14:textId="41EF99B9" w:rsidR="00015357" w:rsidRPr="005626DB" w:rsidRDefault="00015357" w:rsidP="00015357">
            <w:pPr>
              <w:pStyle w:val="ListParagraph"/>
              <w:spacing w:before="88" w:after="0" w:line="238" w:lineRule="atLeast"/>
              <w:ind w:left="360" w:right="359"/>
              <w:rPr>
                <w:rFonts w:eastAsia="Times New Roman"/>
                <w:lang w:eastAsia="en-GB"/>
              </w:rPr>
            </w:pPr>
          </w:p>
        </w:tc>
      </w:tr>
      <w:tr w:rsidR="00B02168" w:rsidRPr="005626DB" w14:paraId="77373EEE" w14:textId="77777777" w:rsidTr="00E023D7">
        <w:trPr>
          <w:trHeight w:val="776"/>
          <w:jc w:val="center"/>
        </w:trPr>
        <w:tc>
          <w:tcPr>
            <w:tcW w:w="2127" w:type="dxa"/>
            <w:tcBorders>
              <w:top w:val="nil"/>
              <w:left w:val="single" w:sz="8" w:space="0" w:color="auto"/>
              <w:bottom w:val="single" w:sz="8" w:space="0" w:color="auto"/>
              <w:right w:val="single" w:sz="8" w:space="0" w:color="auto"/>
            </w:tcBorders>
          </w:tcPr>
          <w:p w14:paraId="1F295095" w14:textId="77777777" w:rsidR="00B02168" w:rsidRPr="005626DB" w:rsidRDefault="00B02168" w:rsidP="00B02168">
            <w:pPr>
              <w:spacing w:before="87"/>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WHERE?</w:t>
            </w:r>
          </w:p>
          <w:p w14:paraId="0F0515F6" w14:textId="77777777" w:rsidR="00B02168" w:rsidRPr="005626DB" w:rsidRDefault="00B02168" w:rsidP="00B02168">
            <w:pPr>
              <w:spacing w:before="87"/>
              <w:ind w:right="-23"/>
              <w:contextualSpacing/>
              <w:rPr>
                <w:rFonts w:eastAsia="Times New Roman"/>
                <w:b/>
                <w:bCs/>
                <w:color w:val="4B92DB"/>
                <w:spacing w:val="1"/>
                <w:sz w:val="22"/>
                <w:szCs w:val="22"/>
                <w:lang w:eastAsia="en-GB"/>
              </w:rPr>
            </w:pPr>
          </w:p>
          <w:p w14:paraId="512829D3" w14:textId="77777777" w:rsidR="00B02168" w:rsidRPr="005626DB" w:rsidRDefault="00B02168" w:rsidP="00B02168">
            <w:pPr>
              <w:spacing w:before="87"/>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 xml:space="preserve">Key Links: </w:t>
            </w:r>
          </w:p>
          <w:p w14:paraId="5D278B73" w14:textId="0CD96AFB" w:rsidR="00B02168" w:rsidRPr="005626DB" w:rsidRDefault="00B02168" w:rsidP="00DD642A">
            <w:pPr>
              <w:spacing w:before="87" w:after="0" w:line="240" w:lineRule="auto"/>
              <w:ind w:right="-23"/>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PGCE Course</w:t>
            </w:r>
          </w:p>
        </w:tc>
        <w:tc>
          <w:tcPr>
            <w:tcW w:w="8080" w:type="dxa"/>
            <w:tcBorders>
              <w:top w:val="nil"/>
              <w:left w:val="nil"/>
              <w:bottom w:val="single" w:sz="8" w:space="0" w:color="auto"/>
              <w:right w:val="single" w:sz="8" w:space="0" w:color="auto"/>
            </w:tcBorders>
          </w:tcPr>
          <w:p w14:paraId="22EB0E8F" w14:textId="77777777" w:rsidR="006C14D3" w:rsidRDefault="006C14D3" w:rsidP="006C14D3">
            <w:pPr>
              <w:spacing w:before="87" w:after="0" w:line="240" w:lineRule="auto"/>
              <w:ind w:right="-20"/>
              <w:rPr>
                <w:color w:val="201F1E"/>
                <w:shd w:val="clear" w:color="auto" w:fill="FFFFFF"/>
              </w:rPr>
            </w:pPr>
            <w:r w:rsidRPr="007D0177">
              <w:rPr>
                <w:rFonts w:eastAsia="Times New Roman"/>
                <w:b/>
                <w:bCs/>
                <w:lang w:eastAsia="en-GB"/>
              </w:rPr>
              <w:t>PGCE Cross-Course Links including Provision for All</w:t>
            </w:r>
            <w:r>
              <w:rPr>
                <w:rFonts w:eastAsia="Times New Roman"/>
                <w:b/>
                <w:bCs/>
                <w:lang w:eastAsia="en-GB"/>
              </w:rPr>
              <w:t xml:space="preserve">: </w:t>
            </w:r>
            <w:r w:rsidRPr="007D0177">
              <w:rPr>
                <w:color w:val="201F1E"/>
                <w:shd w:val="clear" w:color="auto" w:fill="FFFFFF"/>
              </w:rPr>
              <w:t>To consider the needs of all children in all contexts and make provision for them to make progress (see Appendix 1).</w:t>
            </w:r>
          </w:p>
          <w:p w14:paraId="511D9703" w14:textId="101F7C2A" w:rsidR="00B02168" w:rsidRPr="005626DB" w:rsidRDefault="00B02168" w:rsidP="00B02168">
            <w:pPr>
              <w:spacing w:before="87" w:after="0" w:line="240" w:lineRule="auto"/>
              <w:ind w:right="-20"/>
              <w:rPr>
                <w:rFonts w:eastAsia="Times New Roman"/>
                <w:lang w:eastAsia="en-GB"/>
              </w:rPr>
            </w:pPr>
          </w:p>
        </w:tc>
      </w:tr>
      <w:tr w:rsidR="00B02168" w:rsidRPr="005626DB" w14:paraId="4724015E" w14:textId="77777777" w:rsidTr="00E023D7">
        <w:trPr>
          <w:trHeight w:val="776"/>
          <w:jc w:val="center"/>
        </w:trPr>
        <w:tc>
          <w:tcPr>
            <w:tcW w:w="2127" w:type="dxa"/>
            <w:tcBorders>
              <w:top w:val="nil"/>
              <w:left w:val="single" w:sz="8" w:space="0" w:color="auto"/>
              <w:bottom w:val="single" w:sz="8" w:space="0" w:color="auto"/>
              <w:right w:val="single" w:sz="8" w:space="0" w:color="auto"/>
            </w:tcBorders>
          </w:tcPr>
          <w:p w14:paraId="1D761F6F" w14:textId="58D3029B" w:rsidR="00B02168" w:rsidRPr="005626DB" w:rsidRDefault="00B02168" w:rsidP="00B02168">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ITT Core Content Framework</w:t>
            </w:r>
          </w:p>
        </w:tc>
        <w:tc>
          <w:tcPr>
            <w:tcW w:w="8080" w:type="dxa"/>
            <w:tcBorders>
              <w:top w:val="nil"/>
              <w:left w:val="nil"/>
              <w:bottom w:val="single" w:sz="8" w:space="0" w:color="auto"/>
              <w:right w:val="single" w:sz="8" w:space="0" w:color="auto"/>
            </w:tcBorders>
          </w:tcPr>
          <w:p w14:paraId="7D190FB3" w14:textId="77777777" w:rsidR="007448EC" w:rsidRPr="00B93606" w:rsidRDefault="007448EC" w:rsidP="007448EC">
            <w:pPr>
              <w:spacing w:before="87" w:after="0" w:line="240" w:lineRule="auto"/>
              <w:ind w:right="-20"/>
            </w:pPr>
            <w:r w:rsidRPr="00B93606">
              <w:rPr>
                <w:rFonts w:eastAsia="Times New Roman"/>
                <w:b/>
                <w:bCs/>
                <w:spacing w:val="1"/>
                <w:lang w:eastAsia="en-GB"/>
              </w:rPr>
              <w:t xml:space="preserve">ITT Core Content Framework: </w:t>
            </w:r>
            <w:r w:rsidRPr="00B93606">
              <w:rPr>
                <w:rFonts w:eastAsia="Times New Roman"/>
                <w:spacing w:val="1"/>
                <w:lang w:eastAsia="en-GB"/>
              </w:rPr>
              <w:t>Aspects from</w:t>
            </w:r>
            <w:r w:rsidRPr="00B93606">
              <w:t xml:space="preserve"> the five core areas (‘Behaviour’, ‘Pedagogy’, ‘Assessment’, ‘Curriculum’, ‘Professional Behaviours’) will be included in this seminar as appropriate.</w:t>
            </w:r>
          </w:p>
          <w:p w14:paraId="57A09940" w14:textId="4C0BC48D" w:rsidR="00015357" w:rsidRPr="005626DB" w:rsidRDefault="00015357" w:rsidP="00B02168">
            <w:pPr>
              <w:spacing w:before="87" w:after="0" w:line="240" w:lineRule="auto"/>
              <w:ind w:right="-20"/>
              <w:rPr>
                <w:rFonts w:eastAsia="Times New Roman"/>
                <w:lang w:eastAsia="en-GB"/>
              </w:rPr>
            </w:pPr>
          </w:p>
        </w:tc>
      </w:tr>
      <w:tr w:rsidR="00B02168" w:rsidRPr="005626DB" w14:paraId="27D09547" w14:textId="77777777" w:rsidTr="00E023D7">
        <w:trPr>
          <w:trHeight w:val="776"/>
          <w:jc w:val="center"/>
        </w:trPr>
        <w:tc>
          <w:tcPr>
            <w:tcW w:w="2127" w:type="dxa"/>
            <w:tcBorders>
              <w:top w:val="nil"/>
              <w:left w:val="single" w:sz="8" w:space="0" w:color="auto"/>
              <w:bottom w:val="single" w:sz="8" w:space="0" w:color="auto"/>
              <w:right w:val="single" w:sz="8" w:space="0" w:color="auto"/>
            </w:tcBorders>
          </w:tcPr>
          <w:p w14:paraId="4B555A2D" w14:textId="54CB15D0" w:rsidR="00B02168" w:rsidRPr="005626DB" w:rsidRDefault="00B02168" w:rsidP="00B02168">
            <w:pPr>
              <w:spacing w:before="87" w:after="0" w:line="240" w:lineRule="auto"/>
              <w:ind w:right="-23"/>
              <w:contextualSpacing/>
              <w:rPr>
                <w:rFonts w:eastAsia="Times New Roman"/>
                <w:b/>
                <w:bCs/>
                <w:color w:val="4B92DB"/>
                <w:spacing w:val="1"/>
                <w:sz w:val="22"/>
                <w:szCs w:val="22"/>
                <w:lang w:eastAsia="en-GB"/>
              </w:rPr>
            </w:pPr>
            <w:r w:rsidRPr="005626DB">
              <w:rPr>
                <w:rFonts w:eastAsia="Times New Roman"/>
                <w:b/>
                <w:bCs/>
                <w:color w:val="4B92DB"/>
                <w:spacing w:val="1"/>
                <w:sz w:val="22"/>
                <w:szCs w:val="22"/>
                <w:lang w:eastAsia="en-GB"/>
              </w:rPr>
              <w:t>Teachers’ Standards</w:t>
            </w:r>
          </w:p>
        </w:tc>
        <w:tc>
          <w:tcPr>
            <w:tcW w:w="8080" w:type="dxa"/>
            <w:tcBorders>
              <w:top w:val="nil"/>
              <w:left w:val="nil"/>
              <w:bottom w:val="single" w:sz="8" w:space="0" w:color="auto"/>
              <w:right w:val="single" w:sz="8" w:space="0" w:color="auto"/>
            </w:tcBorders>
          </w:tcPr>
          <w:p w14:paraId="247140D3" w14:textId="0E10A581" w:rsidR="00B02168" w:rsidRPr="005626DB" w:rsidRDefault="00B02168" w:rsidP="00B02168">
            <w:pPr>
              <w:spacing w:before="87" w:after="0" w:line="240" w:lineRule="auto"/>
              <w:ind w:right="-20"/>
              <w:rPr>
                <w:rFonts w:eastAsia="Times New Roman"/>
                <w:lang w:eastAsia="en-GB"/>
              </w:rPr>
            </w:pPr>
            <w:r w:rsidRPr="005626DB">
              <w:rPr>
                <w:rFonts w:eastAsia="Times New Roman"/>
                <w:sz w:val="22"/>
                <w:szCs w:val="22"/>
                <w:lang w:eastAsia="en-GB"/>
              </w:rPr>
              <w:t>TS3 and TS4</w:t>
            </w:r>
          </w:p>
        </w:tc>
      </w:tr>
    </w:tbl>
    <w:p w14:paraId="07FB883B" w14:textId="71D2312D" w:rsidR="00B02168" w:rsidRPr="005626DB" w:rsidRDefault="00B02168" w:rsidP="00543FE3"/>
    <w:p w14:paraId="27B5815D" w14:textId="77777777" w:rsidR="00B02168" w:rsidRPr="005626DB" w:rsidRDefault="00B02168">
      <w:r w:rsidRPr="005626DB">
        <w:br w:type="page"/>
      </w:r>
    </w:p>
    <w:p w14:paraId="2A4D480F" w14:textId="77777777" w:rsidR="00543FE3" w:rsidRPr="005626DB" w:rsidRDefault="00543FE3" w:rsidP="00543FE3"/>
    <w:tbl>
      <w:tblPr>
        <w:tblW w:w="10207" w:type="dxa"/>
        <w:jc w:val="center"/>
        <w:tblCellMar>
          <w:left w:w="142" w:type="dxa"/>
          <w:right w:w="0" w:type="dxa"/>
        </w:tblCellMar>
        <w:tblLook w:val="04A0" w:firstRow="1" w:lastRow="0" w:firstColumn="1" w:lastColumn="0" w:noHBand="0" w:noVBand="1"/>
      </w:tblPr>
      <w:tblGrid>
        <w:gridCol w:w="2127"/>
        <w:gridCol w:w="8080"/>
      </w:tblGrid>
      <w:tr w:rsidR="00543FE3" w:rsidRPr="005626DB" w14:paraId="0F6A3824" w14:textId="77777777" w:rsidTr="00E023D7">
        <w:trPr>
          <w:trHeight w:val="631"/>
          <w:jc w:val="center"/>
        </w:trPr>
        <w:tc>
          <w:tcPr>
            <w:tcW w:w="10207" w:type="dxa"/>
            <w:gridSpan w:val="2"/>
            <w:tcBorders>
              <w:top w:val="single" w:sz="8" w:space="0" w:color="auto"/>
              <w:left w:val="single" w:sz="8" w:space="0" w:color="auto"/>
              <w:bottom w:val="single" w:sz="8" w:space="0" w:color="auto"/>
              <w:right w:val="single" w:sz="8" w:space="0" w:color="auto"/>
            </w:tcBorders>
            <w:shd w:val="clear" w:color="auto" w:fill="CC3300"/>
          </w:tcPr>
          <w:p w14:paraId="57A60531" w14:textId="77777777" w:rsidR="00543FE3" w:rsidRPr="005626DB" w:rsidRDefault="00543FE3" w:rsidP="00E023D7">
            <w:pPr>
              <w:spacing w:after="0" w:line="243" w:lineRule="atLeast"/>
              <w:ind w:right="-20"/>
              <w:jc w:val="center"/>
              <w:rPr>
                <w:rFonts w:eastAsia="Times New Roman"/>
                <w:b/>
                <w:bCs/>
                <w:color w:val="FFFFFF" w:themeColor="background1"/>
                <w:lang w:eastAsia="en-GB"/>
              </w:rPr>
            </w:pPr>
          </w:p>
          <w:p w14:paraId="172206C4" w14:textId="77777777" w:rsidR="00543FE3" w:rsidRPr="005626DB" w:rsidRDefault="00543FE3" w:rsidP="00E023D7">
            <w:pPr>
              <w:spacing w:after="0" w:line="243" w:lineRule="atLeast"/>
              <w:ind w:right="-20"/>
              <w:jc w:val="center"/>
              <w:rPr>
                <w:rFonts w:eastAsia="Times New Roman"/>
                <w:b/>
                <w:bCs/>
                <w:lang w:eastAsia="en-GB"/>
              </w:rPr>
            </w:pPr>
            <w:r w:rsidRPr="005626DB">
              <w:rPr>
                <w:rFonts w:eastAsia="Times New Roman"/>
                <w:b/>
                <w:bCs/>
                <w:color w:val="FFFFFF" w:themeColor="background1"/>
                <w:lang w:eastAsia="en-GB"/>
              </w:rPr>
              <w:t>Science Session 2</w:t>
            </w:r>
          </w:p>
        </w:tc>
      </w:tr>
      <w:tr w:rsidR="0014773A" w:rsidRPr="005626DB" w14:paraId="667BE1B9" w14:textId="77777777" w:rsidTr="00E023D7">
        <w:trPr>
          <w:trHeight w:val="536"/>
          <w:jc w:val="center"/>
        </w:trPr>
        <w:tc>
          <w:tcPr>
            <w:tcW w:w="2127" w:type="dxa"/>
            <w:tcBorders>
              <w:top w:val="nil"/>
              <w:left w:val="single" w:sz="8" w:space="0" w:color="auto"/>
              <w:bottom w:val="single" w:sz="8" w:space="0" w:color="auto"/>
              <w:right w:val="single" w:sz="8" w:space="0" w:color="auto"/>
            </w:tcBorders>
          </w:tcPr>
          <w:p w14:paraId="78F8739F" w14:textId="77777777" w:rsidR="0014773A" w:rsidRPr="005626DB" w:rsidRDefault="0014773A" w:rsidP="0014773A">
            <w:pPr>
              <w:spacing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WHAT?</w:t>
            </w:r>
          </w:p>
          <w:p w14:paraId="6E78A3F4" w14:textId="77777777" w:rsidR="0014773A" w:rsidRPr="005626DB" w:rsidRDefault="0014773A" w:rsidP="0014773A">
            <w:pPr>
              <w:spacing w:after="0" w:line="240" w:lineRule="auto"/>
              <w:ind w:right="-23"/>
              <w:contextualSpacing/>
              <w:rPr>
                <w:rFonts w:eastAsia="Times New Roman"/>
                <w:b/>
                <w:bCs/>
                <w:color w:val="4B92DB"/>
                <w:spacing w:val="-1"/>
                <w:lang w:eastAsia="en-GB"/>
              </w:rPr>
            </w:pPr>
          </w:p>
          <w:p w14:paraId="2536B7F6" w14:textId="77777777" w:rsidR="0014773A" w:rsidRPr="005626DB" w:rsidRDefault="0014773A" w:rsidP="0014773A">
            <w:pPr>
              <w:spacing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 xml:space="preserve">Session </w:t>
            </w:r>
          </w:p>
          <w:p w14:paraId="3F3C16A2" w14:textId="77777777" w:rsidR="0014773A" w:rsidRPr="005626DB" w:rsidRDefault="0014773A" w:rsidP="0014773A">
            <w:pPr>
              <w:spacing w:after="0" w:line="240" w:lineRule="auto"/>
              <w:ind w:right="-23"/>
              <w:contextualSpacing/>
              <w:rPr>
                <w:rFonts w:eastAsia="Times New Roman"/>
                <w:lang w:eastAsia="en-GB"/>
              </w:rPr>
            </w:pPr>
            <w:r w:rsidRPr="005626DB">
              <w:rPr>
                <w:rFonts w:eastAsia="Times New Roman"/>
                <w:b/>
                <w:bCs/>
                <w:color w:val="4B92DB"/>
                <w:spacing w:val="-1"/>
                <w:lang w:eastAsia="en-GB"/>
              </w:rPr>
              <w:t>Titles</w:t>
            </w:r>
          </w:p>
        </w:tc>
        <w:tc>
          <w:tcPr>
            <w:tcW w:w="8080" w:type="dxa"/>
            <w:tcBorders>
              <w:top w:val="nil"/>
              <w:left w:val="nil"/>
              <w:bottom w:val="single" w:sz="8" w:space="0" w:color="auto"/>
              <w:right w:val="single" w:sz="8" w:space="0" w:color="auto"/>
            </w:tcBorders>
          </w:tcPr>
          <w:p w14:paraId="7F3D1C84" w14:textId="77777777" w:rsidR="0014773A" w:rsidRPr="005626DB" w:rsidRDefault="0014773A" w:rsidP="0014773A">
            <w:pPr>
              <w:spacing w:after="0" w:line="240" w:lineRule="auto"/>
              <w:rPr>
                <w:rFonts w:eastAsia="Times New Roman"/>
                <w:b/>
                <w:lang w:eastAsia="en-GB"/>
              </w:rPr>
            </w:pPr>
            <w:r w:rsidRPr="005626DB">
              <w:rPr>
                <w:b/>
                <w:color w:val="00B050"/>
                <w:u w:val="single"/>
              </w:rPr>
              <w:t>All</w:t>
            </w:r>
            <w:r w:rsidRPr="005626DB">
              <w:rPr>
                <w:b/>
                <w:color w:val="00B050"/>
              </w:rPr>
              <w:t>: Working scientifically: gyrocopters</w:t>
            </w:r>
          </w:p>
        </w:tc>
      </w:tr>
      <w:tr w:rsidR="0014773A" w:rsidRPr="005626DB" w14:paraId="787AB50D" w14:textId="77777777" w:rsidTr="00E023D7">
        <w:trPr>
          <w:trHeight w:val="1449"/>
          <w:jc w:val="center"/>
        </w:trPr>
        <w:tc>
          <w:tcPr>
            <w:tcW w:w="2127" w:type="dxa"/>
            <w:tcBorders>
              <w:top w:val="nil"/>
              <w:left w:val="single" w:sz="8" w:space="0" w:color="auto"/>
              <w:bottom w:val="single" w:sz="8" w:space="0" w:color="auto"/>
              <w:right w:val="single" w:sz="8" w:space="0" w:color="auto"/>
            </w:tcBorders>
          </w:tcPr>
          <w:p w14:paraId="398F5418" w14:textId="77777777" w:rsidR="0014773A" w:rsidRPr="005626DB" w:rsidRDefault="0014773A" w:rsidP="0014773A">
            <w:pPr>
              <w:spacing w:after="0" w:line="240" w:lineRule="auto"/>
              <w:ind w:right="-23"/>
              <w:contextualSpacing/>
              <w:rPr>
                <w:rFonts w:eastAsia="Times New Roman"/>
                <w:b/>
                <w:bCs/>
                <w:color w:val="4B92DB"/>
                <w:lang w:eastAsia="en-GB"/>
              </w:rPr>
            </w:pPr>
            <w:r w:rsidRPr="005626DB">
              <w:rPr>
                <w:rFonts w:eastAsia="Times New Roman"/>
                <w:b/>
                <w:bCs/>
                <w:color w:val="4B92DB"/>
                <w:lang w:eastAsia="en-GB"/>
              </w:rPr>
              <w:t>WHY THIS?</w:t>
            </w:r>
          </w:p>
          <w:p w14:paraId="4A99E70C" w14:textId="77777777" w:rsidR="0014773A" w:rsidRPr="005626DB" w:rsidRDefault="0014773A" w:rsidP="0014773A">
            <w:pPr>
              <w:spacing w:after="0" w:line="240" w:lineRule="auto"/>
              <w:ind w:right="-23"/>
              <w:contextualSpacing/>
              <w:rPr>
                <w:rFonts w:eastAsia="Times New Roman"/>
                <w:b/>
                <w:bCs/>
                <w:color w:val="4B92DB"/>
                <w:lang w:eastAsia="en-GB"/>
              </w:rPr>
            </w:pPr>
          </w:p>
          <w:p w14:paraId="0D419865" w14:textId="77777777" w:rsidR="0014773A" w:rsidRPr="005626DB" w:rsidRDefault="0014773A" w:rsidP="0014773A">
            <w:pPr>
              <w:spacing w:after="0" w:line="240" w:lineRule="auto"/>
              <w:ind w:right="-23"/>
              <w:contextualSpacing/>
              <w:rPr>
                <w:rFonts w:eastAsia="Times New Roman"/>
                <w:b/>
                <w:bCs/>
                <w:color w:val="4B92DB"/>
                <w:lang w:eastAsia="en-GB"/>
              </w:rPr>
            </w:pPr>
            <w:r w:rsidRPr="005626DB">
              <w:rPr>
                <w:rFonts w:eastAsia="Times New Roman"/>
                <w:b/>
                <w:bCs/>
                <w:color w:val="4B92DB"/>
                <w:lang w:eastAsia="en-GB"/>
              </w:rPr>
              <w:t>Learning</w:t>
            </w:r>
          </w:p>
          <w:p w14:paraId="288016C9" w14:textId="77777777" w:rsidR="0014773A" w:rsidRPr="005626DB" w:rsidRDefault="0014773A" w:rsidP="0014773A">
            <w:pPr>
              <w:spacing w:after="0" w:line="240" w:lineRule="auto"/>
              <w:ind w:right="-23"/>
              <w:contextualSpacing/>
              <w:rPr>
                <w:rFonts w:eastAsia="Times New Roman"/>
                <w:lang w:eastAsia="en-GB"/>
              </w:rPr>
            </w:pPr>
            <w:r w:rsidRPr="005626DB">
              <w:rPr>
                <w:rFonts w:eastAsia="Times New Roman"/>
                <w:b/>
                <w:bCs/>
                <w:color w:val="4B92DB"/>
                <w:lang w:eastAsia="en-GB"/>
              </w:rPr>
              <w:t>O</w:t>
            </w:r>
            <w:r w:rsidRPr="005626DB">
              <w:rPr>
                <w:rFonts w:eastAsia="Times New Roman"/>
                <w:b/>
                <w:bCs/>
                <w:color w:val="4B92DB"/>
                <w:spacing w:val="-1"/>
                <w:lang w:eastAsia="en-GB"/>
              </w:rPr>
              <w:t>utcomes</w:t>
            </w:r>
          </w:p>
        </w:tc>
        <w:tc>
          <w:tcPr>
            <w:tcW w:w="8080" w:type="dxa"/>
            <w:tcBorders>
              <w:top w:val="nil"/>
              <w:left w:val="nil"/>
              <w:bottom w:val="single" w:sz="8" w:space="0" w:color="auto"/>
              <w:right w:val="single" w:sz="8" w:space="0" w:color="auto"/>
            </w:tcBorders>
          </w:tcPr>
          <w:p w14:paraId="54F6EA6B" w14:textId="77777777" w:rsidR="0014773A" w:rsidRPr="005626DB" w:rsidRDefault="0014773A" w:rsidP="0014773A">
            <w:pPr>
              <w:spacing w:before="87" w:after="0" w:line="240" w:lineRule="auto"/>
              <w:ind w:right="-20"/>
              <w:rPr>
                <w:rFonts w:eastAsia="Times New Roman"/>
                <w:lang w:eastAsia="en-GB"/>
              </w:rPr>
            </w:pPr>
            <w:r w:rsidRPr="005626DB">
              <w:rPr>
                <w:rFonts w:eastAsia="Times New Roman"/>
                <w:lang w:eastAsia="en-GB"/>
              </w:rPr>
              <w:t>By the end of the session the trainees will be able:</w:t>
            </w:r>
          </w:p>
          <w:p w14:paraId="1F8BFD10" w14:textId="77777777" w:rsidR="0014773A" w:rsidRPr="005626DB" w:rsidRDefault="0014773A" w:rsidP="0014773A">
            <w:pPr>
              <w:pStyle w:val="ListParagraph"/>
              <w:numPr>
                <w:ilvl w:val="0"/>
                <w:numId w:val="29"/>
              </w:numPr>
              <w:spacing w:after="0" w:line="240" w:lineRule="auto"/>
              <w:rPr>
                <w:rFonts w:eastAsia="Times New Roman"/>
                <w:color w:val="000000"/>
                <w:lang w:eastAsia="en-GB"/>
              </w:rPr>
            </w:pPr>
            <w:r w:rsidRPr="005626DB">
              <w:rPr>
                <w:rFonts w:eastAsia="Times New Roman"/>
                <w:color w:val="000000"/>
                <w:lang w:eastAsia="en-GB"/>
              </w:rPr>
              <w:t>To identify skills involved in investigative work</w:t>
            </w:r>
          </w:p>
          <w:p w14:paraId="587821C2" w14:textId="77777777" w:rsidR="0014773A" w:rsidRPr="005626DB" w:rsidRDefault="0014773A" w:rsidP="0014773A">
            <w:pPr>
              <w:pStyle w:val="ListParagraph"/>
              <w:numPr>
                <w:ilvl w:val="0"/>
                <w:numId w:val="29"/>
              </w:numPr>
              <w:spacing w:after="0" w:line="240" w:lineRule="auto"/>
              <w:rPr>
                <w:rFonts w:eastAsia="Times New Roman"/>
                <w:color w:val="000000"/>
                <w:lang w:eastAsia="en-GB"/>
              </w:rPr>
            </w:pPr>
            <w:r w:rsidRPr="005626DB">
              <w:rPr>
                <w:rFonts w:eastAsia="Times New Roman"/>
                <w:color w:val="000000"/>
                <w:lang w:eastAsia="en-GB"/>
              </w:rPr>
              <w:t>To analyse a simple investigation</w:t>
            </w:r>
          </w:p>
          <w:p w14:paraId="13B3EC3E" w14:textId="77777777" w:rsidR="0014773A" w:rsidRPr="005626DB" w:rsidRDefault="0014773A" w:rsidP="0014773A">
            <w:pPr>
              <w:pStyle w:val="ListParagraph"/>
              <w:numPr>
                <w:ilvl w:val="0"/>
                <w:numId w:val="29"/>
              </w:numPr>
              <w:spacing w:after="0" w:line="240" w:lineRule="auto"/>
              <w:rPr>
                <w:rFonts w:eastAsia="Times New Roman"/>
                <w:color w:val="000000"/>
                <w:lang w:eastAsia="en-GB"/>
              </w:rPr>
            </w:pPr>
            <w:r w:rsidRPr="005626DB">
              <w:rPr>
                <w:rFonts w:eastAsia="Times New Roman"/>
                <w:color w:val="000000"/>
                <w:lang w:eastAsia="en-GB"/>
              </w:rPr>
              <w:t xml:space="preserve">To draw and interpret appropriate graphs </w:t>
            </w:r>
          </w:p>
        </w:tc>
      </w:tr>
      <w:tr w:rsidR="0014773A" w:rsidRPr="005626DB" w14:paraId="0D95A80E" w14:textId="77777777" w:rsidTr="00E023D7">
        <w:trPr>
          <w:trHeight w:val="1087"/>
          <w:jc w:val="center"/>
        </w:trPr>
        <w:tc>
          <w:tcPr>
            <w:tcW w:w="2127" w:type="dxa"/>
            <w:tcBorders>
              <w:top w:val="nil"/>
              <w:left w:val="single" w:sz="8" w:space="0" w:color="auto"/>
              <w:bottom w:val="single" w:sz="8" w:space="0" w:color="auto"/>
              <w:right w:val="single" w:sz="8" w:space="0" w:color="auto"/>
            </w:tcBorders>
          </w:tcPr>
          <w:p w14:paraId="1680AC36" w14:textId="77777777" w:rsidR="0014773A" w:rsidRPr="005626DB" w:rsidRDefault="0014773A" w:rsidP="0014773A">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WHY NOW?</w:t>
            </w:r>
          </w:p>
          <w:p w14:paraId="615B4A17" w14:textId="77777777" w:rsidR="0014773A" w:rsidRPr="005626DB" w:rsidRDefault="0014773A" w:rsidP="0014773A">
            <w:pPr>
              <w:spacing w:before="87" w:after="0" w:line="240" w:lineRule="auto"/>
              <w:ind w:right="-23"/>
              <w:contextualSpacing/>
              <w:rPr>
                <w:rFonts w:eastAsia="Times New Roman"/>
                <w:b/>
                <w:bCs/>
                <w:color w:val="4B92DB"/>
                <w:spacing w:val="1"/>
                <w:lang w:eastAsia="en-GB"/>
              </w:rPr>
            </w:pPr>
          </w:p>
          <w:p w14:paraId="06363039" w14:textId="77777777" w:rsidR="0014773A" w:rsidRPr="005626DB" w:rsidRDefault="0014773A" w:rsidP="0014773A">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Curriculum Design &amp; Key Messages</w:t>
            </w:r>
          </w:p>
        </w:tc>
        <w:tc>
          <w:tcPr>
            <w:tcW w:w="8080" w:type="dxa"/>
            <w:tcBorders>
              <w:top w:val="nil"/>
              <w:left w:val="nil"/>
              <w:bottom w:val="single" w:sz="8" w:space="0" w:color="auto"/>
              <w:right w:val="single" w:sz="8" w:space="0" w:color="auto"/>
            </w:tcBorders>
          </w:tcPr>
          <w:p w14:paraId="57DA5197" w14:textId="77777777" w:rsidR="00015357" w:rsidRPr="005626DB" w:rsidRDefault="00015357" w:rsidP="00015357">
            <w:pPr>
              <w:pStyle w:val="ListParagraph"/>
              <w:numPr>
                <w:ilvl w:val="0"/>
                <w:numId w:val="30"/>
              </w:numPr>
              <w:spacing w:after="0" w:line="240" w:lineRule="auto"/>
              <w:ind w:right="120"/>
              <w:rPr>
                <w:rFonts w:eastAsia="Times New Roman"/>
                <w:iCs/>
                <w:lang w:eastAsia="en-GB"/>
              </w:rPr>
            </w:pPr>
            <w:r w:rsidRPr="005626DB">
              <w:rPr>
                <w:rFonts w:eastAsia="Times New Roman"/>
                <w:iCs/>
                <w:lang w:eastAsia="en-GB"/>
              </w:rPr>
              <w:t>Science skills</w:t>
            </w:r>
          </w:p>
          <w:p w14:paraId="6D7900DE" w14:textId="77777777" w:rsidR="00015357" w:rsidRPr="005626DB" w:rsidRDefault="00015357" w:rsidP="00015357">
            <w:pPr>
              <w:pStyle w:val="ListParagraph"/>
              <w:numPr>
                <w:ilvl w:val="0"/>
                <w:numId w:val="30"/>
              </w:numPr>
              <w:spacing w:after="0" w:line="240" w:lineRule="auto"/>
              <w:ind w:right="120"/>
              <w:rPr>
                <w:rFonts w:eastAsia="Times New Roman"/>
                <w:iCs/>
                <w:lang w:eastAsia="en-GB"/>
              </w:rPr>
            </w:pPr>
            <w:r w:rsidRPr="005626DB">
              <w:rPr>
                <w:iCs/>
              </w:rPr>
              <w:t>Importance of hands-on practical science lessons</w:t>
            </w:r>
          </w:p>
          <w:p w14:paraId="56233DE2" w14:textId="77777777" w:rsidR="00015357" w:rsidRPr="005626DB" w:rsidRDefault="00015357" w:rsidP="00015357">
            <w:pPr>
              <w:pStyle w:val="ListParagraph"/>
              <w:numPr>
                <w:ilvl w:val="0"/>
                <w:numId w:val="12"/>
              </w:numPr>
              <w:spacing w:after="0" w:line="240" w:lineRule="auto"/>
              <w:ind w:right="120"/>
              <w:rPr>
                <w:rFonts w:eastAsia="Times New Roman"/>
                <w:iCs/>
                <w:lang w:eastAsia="en-GB"/>
              </w:rPr>
            </w:pPr>
            <w:r w:rsidRPr="005626DB">
              <w:rPr>
                <w:iCs/>
              </w:rPr>
              <w:t>Health &amp; safety during science lessons</w:t>
            </w:r>
          </w:p>
          <w:p w14:paraId="4934E72E" w14:textId="551F4CC4" w:rsidR="0014773A" w:rsidRPr="005626DB" w:rsidRDefault="0014773A" w:rsidP="00015357">
            <w:pPr>
              <w:pStyle w:val="ListParagraph"/>
              <w:spacing w:before="88" w:after="0" w:line="238" w:lineRule="atLeast"/>
              <w:ind w:left="360" w:right="359"/>
              <w:rPr>
                <w:rFonts w:eastAsia="Times New Roman"/>
                <w:lang w:eastAsia="en-GB"/>
              </w:rPr>
            </w:pPr>
          </w:p>
        </w:tc>
      </w:tr>
      <w:tr w:rsidR="0014773A" w:rsidRPr="005626DB" w14:paraId="65ABB88B" w14:textId="77777777" w:rsidTr="00E023D7">
        <w:trPr>
          <w:trHeight w:val="853"/>
          <w:jc w:val="center"/>
        </w:trPr>
        <w:tc>
          <w:tcPr>
            <w:tcW w:w="2127" w:type="dxa"/>
            <w:tcBorders>
              <w:top w:val="nil"/>
              <w:left w:val="single" w:sz="8" w:space="0" w:color="auto"/>
              <w:bottom w:val="single" w:sz="8" w:space="0" w:color="auto"/>
              <w:right w:val="single" w:sz="8" w:space="0" w:color="auto"/>
            </w:tcBorders>
          </w:tcPr>
          <w:p w14:paraId="415CDA7B" w14:textId="77777777" w:rsidR="0014773A" w:rsidRPr="005626DB" w:rsidRDefault="0014773A" w:rsidP="0014773A">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HOW?</w:t>
            </w:r>
          </w:p>
          <w:p w14:paraId="22367FC5" w14:textId="77777777" w:rsidR="0014773A" w:rsidRPr="005626DB" w:rsidRDefault="0014773A" w:rsidP="0014773A">
            <w:pPr>
              <w:spacing w:before="87" w:after="0" w:line="240" w:lineRule="auto"/>
              <w:ind w:right="-23"/>
              <w:contextualSpacing/>
              <w:rPr>
                <w:rFonts w:eastAsia="Times New Roman"/>
                <w:b/>
                <w:bCs/>
                <w:color w:val="4B92DB"/>
                <w:spacing w:val="1"/>
                <w:lang w:eastAsia="en-GB"/>
              </w:rPr>
            </w:pPr>
          </w:p>
          <w:p w14:paraId="1FD06F4D" w14:textId="77777777" w:rsidR="0014773A" w:rsidRPr="005626DB" w:rsidRDefault="0014773A" w:rsidP="0014773A">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 xml:space="preserve">Session </w:t>
            </w:r>
          </w:p>
          <w:p w14:paraId="1A4AA26F" w14:textId="77777777" w:rsidR="0014773A" w:rsidRPr="005626DB" w:rsidRDefault="0014773A" w:rsidP="0014773A">
            <w:pPr>
              <w:spacing w:before="87" w:after="0" w:line="240" w:lineRule="auto"/>
              <w:ind w:right="-23"/>
              <w:contextualSpacing/>
              <w:rPr>
                <w:rFonts w:eastAsia="Times New Roman"/>
                <w:lang w:eastAsia="en-GB"/>
              </w:rPr>
            </w:pPr>
            <w:r w:rsidRPr="005626DB">
              <w:rPr>
                <w:rFonts w:eastAsia="Times New Roman"/>
                <w:b/>
                <w:bCs/>
                <w:color w:val="4B92DB"/>
                <w:spacing w:val="1"/>
                <w:lang w:eastAsia="en-GB"/>
              </w:rPr>
              <w:t xml:space="preserve">Content </w:t>
            </w:r>
          </w:p>
        </w:tc>
        <w:tc>
          <w:tcPr>
            <w:tcW w:w="8080" w:type="dxa"/>
            <w:tcBorders>
              <w:top w:val="nil"/>
              <w:left w:val="nil"/>
              <w:bottom w:val="single" w:sz="8" w:space="0" w:color="auto"/>
              <w:right w:val="single" w:sz="8" w:space="0" w:color="auto"/>
            </w:tcBorders>
          </w:tcPr>
          <w:p w14:paraId="4A508D71" w14:textId="77777777" w:rsidR="00015357" w:rsidRPr="005626DB" w:rsidRDefault="00015357" w:rsidP="00015357">
            <w:pPr>
              <w:spacing w:before="88" w:after="0" w:line="238" w:lineRule="atLeast"/>
              <w:ind w:right="359"/>
              <w:rPr>
                <w:rFonts w:eastAsia="Times New Roman"/>
                <w:lang w:eastAsia="en-GB"/>
              </w:rPr>
            </w:pPr>
            <w:r w:rsidRPr="005626DB">
              <w:rPr>
                <w:rFonts w:eastAsia="Times New Roman"/>
                <w:lang w:eastAsia="en-GB"/>
              </w:rPr>
              <w:t>During this session trainees will:</w:t>
            </w:r>
          </w:p>
          <w:p w14:paraId="5DFC6A24" w14:textId="4D6C2EE9" w:rsidR="0014773A" w:rsidRPr="005626DB" w:rsidRDefault="00015357" w:rsidP="001B789A">
            <w:pPr>
              <w:pStyle w:val="ListParagraph"/>
              <w:numPr>
                <w:ilvl w:val="0"/>
                <w:numId w:val="200"/>
              </w:numPr>
              <w:spacing w:before="88" w:after="0" w:line="238" w:lineRule="atLeast"/>
              <w:ind w:right="359"/>
              <w:rPr>
                <w:rFonts w:eastAsia="Times New Roman"/>
                <w:lang w:eastAsia="en-GB"/>
              </w:rPr>
            </w:pPr>
            <w:r w:rsidRPr="005626DB">
              <w:rPr>
                <w:color w:val="000000"/>
              </w:rPr>
              <w:t>Investigate gyrocopters with specific consideration of the science skills being use in the investigation</w:t>
            </w:r>
          </w:p>
          <w:p w14:paraId="3780DD04" w14:textId="42D58D7F" w:rsidR="0014773A" w:rsidRPr="005626DB" w:rsidRDefault="0014773A" w:rsidP="0014773A">
            <w:pPr>
              <w:pStyle w:val="xxxmsolistparagraph"/>
              <w:ind w:right="120"/>
              <w:rPr>
                <w:rFonts w:ascii="Arial" w:hAnsi="Arial" w:cs="Arial"/>
              </w:rPr>
            </w:pPr>
          </w:p>
        </w:tc>
      </w:tr>
      <w:tr w:rsidR="00B02168" w:rsidRPr="005626DB" w14:paraId="0EDC7593" w14:textId="77777777" w:rsidTr="00E023D7">
        <w:trPr>
          <w:trHeight w:val="776"/>
          <w:jc w:val="center"/>
        </w:trPr>
        <w:tc>
          <w:tcPr>
            <w:tcW w:w="2127" w:type="dxa"/>
            <w:tcBorders>
              <w:top w:val="nil"/>
              <w:left w:val="single" w:sz="8" w:space="0" w:color="auto"/>
              <w:bottom w:val="single" w:sz="8" w:space="0" w:color="auto"/>
              <w:right w:val="single" w:sz="8" w:space="0" w:color="auto"/>
            </w:tcBorders>
          </w:tcPr>
          <w:p w14:paraId="562A0752" w14:textId="77777777" w:rsidR="00B02168" w:rsidRPr="005626DB" w:rsidRDefault="00B02168" w:rsidP="00B02168">
            <w:pPr>
              <w:spacing w:before="87"/>
              <w:ind w:right="-23"/>
              <w:contextualSpacing/>
              <w:rPr>
                <w:rFonts w:eastAsia="Times New Roman"/>
                <w:b/>
                <w:bCs/>
                <w:color w:val="4B92DB"/>
                <w:spacing w:val="1"/>
                <w:lang w:eastAsia="en-GB"/>
              </w:rPr>
            </w:pPr>
            <w:r w:rsidRPr="005626DB">
              <w:rPr>
                <w:rFonts w:eastAsia="Times New Roman"/>
                <w:b/>
                <w:bCs/>
                <w:color w:val="4B92DB"/>
                <w:spacing w:val="1"/>
                <w:lang w:eastAsia="en-GB"/>
              </w:rPr>
              <w:t>WHERE?</w:t>
            </w:r>
          </w:p>
          <w:p w14:paraId="2567B453" w14:textId="77777777" w:rsidR="00B02168" w:rsidRPr="005626DB" w:rsidRDefault="00B02168" w:rsidP="00B02168">
            <w:pPr>
              <w:spacing w:before="87"/>
              <w:ind w:right="-23"/>
              <w:contextualSpacing/>
              <w:rPr>
                <w:rFonts w:eastAsia="Times New Roman"/>
                <w:b/>
                <w:bCs/>
                <w:color w:val="4B92DB"/>
                <w:spacing w:val="1"/>
                <w:lang w:eastAsia="en-GB"/>
              </w:rPr>
            </w:pPr>
          </w:p>
          <w:p w14:paraId="167D9E56" w14:textId="77777777" w:rsidR="00B02168" w:rsidRPr="005626DB" w:rsidRDefault="00B02168" w:rsidP="00B02168">
            <w:pPr>
              <w:spacing w:before="87"/>
              <w:ind w:right="-23"/>
              <w:contextualSpacing/>
              <w:rPr>
                <w:rFonts w:eastAsia="Times New Roman"/>
                <w:b/>
                <w:bCs/>
                <w:color w:val="4B92DB"/>
                <w:spacing w:val="1"/>
                <w:lang w:eastAsia="en-GB"/>
              </w:rPr>
            </w:pPr>
            <w:r w:rsidRPr="005626DB">
              <w:rPr>
                <w:rFonts w:eastAsia="Times New Roman"/>
                <w:b/>
                <w:bCs/>
                <w:color w:val="4B92DB"/>
                <w:spacing w:val="1"/>
                <w:lang w:eastAsia="en-GB"/>
              </w:rPr>
              <w:t xml:space="preserve">Key Links: </w:t>
            </w:r>
          </w:p>
          <w:p w14:paraId="2F7ED3D9" w14:textId="6C2FF5F9" w:rsidR="00B02168" w:rsidRPr="005626DB" w:rsidRDefault="00B02168" w:rsidP="00015357">
            <w:pPr>
              <w:spacing w:before="87" w:after="0" w:line="240" w:lineRule="auto"/>
              <w:ind w:right="-23"/>
              <w:rPr>
                <w:rFonts w:eastAsia="Times New Roman"/>
                <w:b/>
                <w:bCs/>
                <w:color w:val="4B92DB"/>
                <w:spacing w:val="1"/>
                <w:lang w:eastAsia="en-GB"/>
              </w:rPr>
            </w:pPr>
            <w:r w:rsidRPr="005626DB">
              <w:rPr>
                <w:rFonts w:eastAsia="Times New Roman"/>
                <w:b/>
                <w:bCs/>
                <w:color w:val="4B92DB"/>
                <w:spacing w:val="1"/>
                <w:lang w:eastAsia="en-GB"/>
              </w:rPr>
              <w:t>PGCE Course</w:t>
            </w:r>
          </w:p>
        </w:tc>
        <w:tc>
          <w:tcPr>
            <w:tcW w:w="8080" w:type="dxa"/>
            <w:tcBorders>
              <w:top w:val="nil"/>
              <w:left w:val="nil"/>
              <w:bottom w:val="single" w:sz="8" w:space="0" w:color="auto"/>
              <w:right w:val="single" w:sz="8" w:space="0" w:color="auto"/>
            </w:tcBorders>
          </w:tcPr>
          <w:p w14:paraId="5B149E13" w14:textId="77777777" w:rsidR="006C14D3" w:rsidRDefault="006C14D3" w:rsidP="006C14D3">
            <w:pPr>
              <w:spacing w:before="87" w:after="0" w:line="240" w:lineRule="auto"/>
              <w:ind w:right="-20"/>
              <w:rPr>
                <w:color w:val="201F1E"/>
                <w:shd w:val="clear" w:color="auto" w:fill="FFFFFF"/>
              </w:rPr>
            </w:pPr>
            <w:r w:rsidRPr="007D0177">
              <w:rPr>
                <w:rFonts w:eastAsia="Times New Roman"/>
                <w:b/>
                <w:bCs/>
                <w:lang w:eastAsia="en-GB"/>
              </w:rPr>
              <w:t>PGCE Cross-Course Links including Provision for All</w:t>
            </w:r>
            <w:r>
              <w:rPr>
                <w:rFonts w:eastAsia="Times New Roman"/>
                <w:b/>
                <w:bCs/>
                <w:lang w:eastAsia="en-GB"/>
              </w:rPr>
              <w:t xml:space="preserve">: </w:t>
            </w:r>
            <w:r w:rsidRPr="007D0177">
              <w:rPr>
                <w:color w:val="201F1E"/>
                <w:shd w:val="clear" w:color="auto" w:fill="FFFFFF"/>
              </w:rPr>
              <w:t>To consider the needs of all children in all contexts and make provision for them to make progress (see Appendix 1).</w:t>
            </w:r>
          </w:p>
          <w:p w14:paraId="2F91FE7B" w14:textId="764F4B9C" w:rsidR="00B02168" w:rsidRPr="005626DB" w:rsidRDefault="00B02168" w:rsidP="00B02168">
            <w:pPr>
              <w:spacing w:before="87" w:after="0" w:line="240" w:lineRule="auto"/>
              <w:ind w:right="-20"/>
              <w:rPr>
                <w:rFonts w:eastAsia="Times New Roman"/>
                <w:lang w:eastAsia="en-GB"/>
              </w:rPr>
            </w:pPr>
          </w:p>
        </w:tc>
      </w:tr>
      <w:tr w:rsidR="00B02168" w:rsidRPr="005626DB" w14:paraId="660260B2" w14:textId="77777777" w:rsidTr="00E023D7">
        <w:trPr>
          <w:trHeight w:val="776"/>
          <w:jc w:val="center"/>
        </w:trPr>
        <w:tc>
          <w:tcPr>
            <w:tcW w:w="2127" w:type="dxa"/>
            <w:tcBorders>
              <w:top w:val="nil"/>
              <w:left w:val="single" w:sz="8" w:space="0" w:color="auto"/>
              <w:bottom w:val="single" w:sz="8" w:space="0" w:color="auto"/>
              <w:right w:val="single" w:sz="8" w:space="0" w:color="auto"/>
            </w:tcBorders>
          </w:tcPr>
          <w:p w14:paraId="3A97476B" w14:textId="15FA41AC" w:rsidR="00B02168" w:rsidRPr="005626DB" w:rsidRDefault="00B02168" w:rsidP="00B02168">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ITT Core Content Framework</w:t>
            </w:r>
          </w:p>
        </w:tc>
        <w:tc>
          <w:tcPr>
            <w:tcW w:w="8080" w:type="dxa"/>
            <w:tcBorders>
              <w:top w:val="nil"/>
              <w:left w:val="nil"/>
              <w:bottom w:val="single" w:sz="8" w:space="0" w:color="auto"/>
              <w:right w:val="single" w:sz="8" w:space="0" w:color="auto"/>
            </w:tcBorders>
          </w:tcPr>
          <w:p w14:paraId="65C695CB" w14:textId="77777777" w:rsidR="007448EC" w:rsidRPr="00B93606" w:rsidRDefault="007448EC" w:rsidP="007448EC">
            <w:pPr>
              <w:spacing w:before="87" w:after="0" w:line="240" w:lineRule="auto"/>
              <w:ind w:right="-20"/>
            </w:pPr>
            <w:r w:rsidRPr="00B93606">
              <w:rPr>
                <w:rFonts w:eastAsia="Times New Roman"/>
                <w:b/>
                <w:bCs/>
                <w:spacing w:val="1"/>
                <w:lang w:eastAsia="en-GB"/>
              </w:rPr>
              <w:t xml:space="preserve">ITT Core Content Framework: </w:t>
            </w:r>
            <w:r w:rsidRPr="00B93606">
              <w:rPr>
                <w:rFonts w:eastAsia="Times New Roman"/>
                <w:spacing w:val="1"/>
                <w:lang w:eastAsia="en-GB"/>
              </w:rPr>
              <w:t>Aspects from</w:t>
            </w:r>
            <w:r w:rsidRPr="00B93606">
              <w:t xml:space="preserve"> the five core areas (‘Behaviour’, ‘Pedagogy’, ‘Assessment’, ‘Curriculum’, ‘Professional Behaviours’) will be included in this seminar as appropriate.</w:t>
            </w:r>
          </w:p>
          <w:p w14:paraId="589BA47E" w14:textId="178F0BDB" w:rsidR="00B02168" w:rsidRPr="005626DB" w:rsidRDefault="00B02168" w:rsidP="00B02168">
            <w:pPr>
              <w:spacing w:before="87" w:after="0" w:line="240" w:lineRule="auto"/>
              <w:ind w:right="-20"/>
              <w:rPr>
                <w:rFonts w:eastAsia="Times New Roman"/>
                <w:lang w:eastAsia="en-GB"/>
              </w:rPr>
            </w:pPr>
          </w:p>
        </w:tc>
      </w:tr>
      <w:tr w:rsidR="00B02168" w:rsidRPr="005626DB" w14:paraId="0CC9DFE7" w14:textId="77777777" w:rsidTr="00E023D7">
        <w:trPr>
          <w:trHeight w:val="776"/>
          <w:jc w:val="center"/>
        </w:trPr>
        <w:tc>
          <w:tcPr>
            <w:tcW w:w="2127" w:type="dxa"/>
            <w:tcBorders>
              <w:top w:val="nil"/>
              <w:left w:val="single" w:sz="8" w:space="0" w:color="auto"/>
              <w:bottom w:val="single" w:sz="8" w:space="0" w:color="auto"/>
              <w:right w:val="single" w:sz="8" w:space="0" w:color="auto"/>
            </w:tcBorders>
          </w:tcPr>
          <w:p w14:paraId="04446E3A" w14:textId="4C7C85C5" w:rsidR="00B02168" w:rsidRPr="005626DB" w:rsidRDefault="00B02168" w:rsidP="00B02168">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Teachers’ Standards</w:t>
            </w:r>
          </w:p>
        </w:tc>
        <w:tc>
          <w:tcPr>
            <w:tcW w:w="8080" w:type="dxa"/>
            <w:tcBorders>
              <w:top w:val="nil"/>
              <w:left w:val="nil"/>
              <w:bottom w:val="single" w:sz="8" w:space="0" w:color="auto"/>
              <w:right w:val="single" w:sz="8" w:space="0" w:color="auto"/>
            </w:tcBorders>
          </w:tcPr>
          <w:p w14:paraId="50454737" w14:textId="6024A850" w:rsidR="00B02168" w:rsidRPr="005626DB" w:rsidRDefault="00B02168" w:rsidP="00B02168">
            <w:pPr>
              <w:spacing w:before="87" w:after="0" w:line="240" w:lineRule="auto"/>
              <w:ind w:right="-20"/>
              <w:rPr>
                <w:rFonts w:eastAsia="Times New Roman"/>
                <w:lang w:eastAsia="en-GB"/>
              </w:rPr>
            </w:pPr>
            <w:r w:rsidRPr="005626DB">
              <w:rPr>
                <w:rFonts w:eastAsia="Times New Roman"/>
                <w:lang w:eastAsia="en-GB"/>
              </w:rPr>
              <w:t>TS3 and TS4</w:t>
            </w:r>
          </w:p>
        </w:tc>
      </w:tr>
    </w:tbl>
    <w:p w14:paraId="379F4901" w14:textId="08A42431" w:rsidR="00DD642A" w:rsidRPr="005626DB" w:rsidRDefault="00DD642A" w:rsidP="00543FE3"/>
    <w:p w14:paraId="02D03594" w14:textId="77777777" w:rsidR="00543FE3" w:rsidRPr="005626DB" w:rsidRDefault="00DD642A" w:rsidP="00543FE3">
      <w:r w:rsidRPr="005626DB">
        <w:br w:type="page"/>
      </w:r>
    </w:p>
    <w:tbl>
      <w:tblPr>
        <w:tblW w:w="10207" w:type="dxa"/>
        <w:jc w:val="center"/>
        <w:tblCellMar>
          <w:left w:w="142" w:type="dxa"/>
          <w:right w:w="0" w:type="dxa"/>
        </w:tblCellMar>
        <w:tblLook w:val="04A0" w:firstRow="1" w:lastRow="0" w:firstColumn="1" w:lastColumn="0" w:noHBand="0" w:noVBand="1"/>
      </w:tblPr>
      <w:tblGrid>
        <w:gridCol w:w="2127"/>
        <w:gridCol w:w="8080"/>
      </w:tblGrid>
      <w:tr w:rsidR="00543FE3" w:rsidRPr="005626DB" w14:paraId="3C282AD4" w14:textId="77777777" w:rsidTr="00E023D7">
        <w:trPr>
          <w:trHeight w:val="631"/>
          <w:jc w:val="center"/>
        </w:trPr>
        <w:tc>
          <w:tcPr>
            <w:tcW w:w="10207" w:type="dxa"/>
            <w:gridSpan w:val="2"/>
            <w:tcBorders>
              <w:top w:val="single" w:sz="8" w:space="0" w:color="auto"/>
              <w:left w:val="single" w:sz="8" w:space="0" w:color="auto"/>
              <w:bottom w:val="single" w:sz="8" w:space="0" w:color="auto"/>
              <w:right w:val="single" w:sz="8" w:space="0" w:color="auto"/>
            </w:tcBorders>
            <w:shd w:val="clear" w:color="auto" w:fill="CC3300"/>
          </w:tcPr>
          <w:p w14:paraId="74C08C05" w14:textId="27E2ECA8" w:rsidR="00543FE3" w:rsidRPr="005626DB" w:rsidRDefault="00543FE3" w:rsidP="00E023D7">
            <w:pPr>
              <w:spacing w:after="0" w:line="243" w:lineRule="atLeast"/>
              <w:ind w:right="-20"/>
              <w:jc w:val="center"/>
              <w:rPr>
                <w:rFonts w:eastAsia="Times New Roman"/>
                <w:b/>
                <w:bCs/>
                <w:color w:val="FFFFFF" w:themeColor="background1"/>
                <w:lang w:eastAsia="en-GB"/>
              </w:rPr>
            </w:pPr>
          </w:p>
          <w:p w14:paraId="19C881CC" w14:textId="77777777" w:rsidR="00543FE3" w:rsidRPr="005626DB" w:rsidRDefault="00543FE3" w:rsidP="00E023D7">
            <w:pPr>
              <w:spacing w:after="0" w:line="243" w:lineRule="atLeast"/>
              <w:ind w:right="-20"/>
              <w:jc w:val="center"/>
              <w:rPr>
                <w:rFonts w:eastAsia="Times New Roman"/>
                <w:b/>
                <w:bCs/>
                <w:lang w:eastAsia="en-GB"/>
              </w:rPr>
            </w:pPr>
            <w:r w:rsidRPr="005626DB">
              <w:rPr>
                <w:rFonts w:eastAsia="Times New Roman"/>
                <w:b/>
                <w:bCs/>
                <w:color w:val="FFFFFF" w:themeColor="background1"/>
                <w:lang w:eastAsia="en-GB"/>
              </w:rPr>
              <w:t xml:space="preserve">Science Session 3 </w:t>
            </w:r>
          </w:p>
        </w:tc>
      </w:tr>
      <w:tr w:rsidR="00015357" w:rsidRPr="005626DB" w14:paraId="69E24F9E" w14:textId="77777777" w:rsidTr="00E023D7">
        <w:trPr>
          <w:trHeight w:val="536"/>
          <w:jc w:val="center"/>
        </w:trPr>
        <w:tc>
          <w:tcPr>
            <w:tcW w:w="2127" w:type="dxa"/>
            <w:tcBorders>
              <w:top w:val="nil"/>
              <w:left w:val="single" w:sz="8" w:space="0" w:color="auto"/>
              <w:bottom w:val="single" w:sz="8" w:space="0" w:color="auto"/>
              <w:right w:val="single" w:sz="8" w:space="0" w:color="auto"/>
            </w:tcBorders>
          </w:tcPr>
          <w:p w14:paraId="41F7D13A" w14:textId="77777777" w:rsidR="00015357" w:rsidRPr="005626DB" w:rsidRDefault="00015357" w:rsidP="00015357">
            <w:pPr>
              <w:spacing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WHAT?</w:t>
            </w:r>
          </w:p>
          <w:p w14:paraId="5B2277C2" w14:textId="77777777" w:rsidR="00015357" w:rsidRPr="005626DB" w:rsidRDefault="00015357" w:rsidP="00015357">
            <w:pPr>
              <w:spacing w:after="0" w:line="240" w:lineRule="auto"/>
              <w:ind w:right="-23"/>
              <w:contextualSpacing/>
              <w:rPr>
                <w:rFonts w:eastAsia="Times New Roman"/>
                <w:b/>
                <w:bCs/>
                <w:color w:val="4B92DB"/>
                <w:spacing w:val="-1"/>
                <w:lang w:eastAsia="en-GB"/>
              </w:rPr>
            </w:pPr>
          </w:p>
          <w:p w14:paraId="54593793" w14:textId="77777777" w:rsidR="00015357" w:rsidRPr="005626DB" w:rsidRDefault="00015357" w:rsidP="00015357">
            <w:pPr>
              <w:spacing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 xml:space="preserve">Session </w:t>
            </w:r>
          </w:p>
          <w:p w14:paraId="510BF29F" w14:textId="7DB5E408" w:rsidR="00015357" w:rsidRPr="005626DB" w:rsidRDefault="00015357" w:rsidP="00015357">
            <w:pPr>
              <w:spacing w:after="0" w:line="240" w:lineRule="auto"/>
              <w:ind w:right="-23"/>
              <w:contextualSpacing/>
              <w:rPr>
                <w:rFonts w:eastAsia="Times New Roman"/>
                <w:lang w:eastAsia="en-GB"/>
              </w:rPr>
            </w:pPr>
            <w:r w:rsidRPr="005626DB">
              <w:rPr>
                <w:rFonts w:eastAsia="Times New Roman"/>
                <w:b/>
                <w:bCs/>
                <w:color w:val="4B92DB"/>
                <w:spacing w:val="-1"/>
                <w:lang w:eastAsia="en-GB"/>
              </w:rPr>
              <w:t>Titles</w:t>
            </w:r>
          </w:p>
        </w:tc>
        <w:tc>
          <w:tcPr>
            <w:tcW w:w="8080" w:type="dxa"/>
            <w:tcBorders>
              <w:top w:val="nil"/>
              <w:left w:val="nil"/>
              <w:bottom w:val="single" w:sz="8" w:space="0" w:color="auto"/>
              <w:right w:val="single" w:sz="8" w:space="0" w:color="auto"/>
            </w:tcBorders>
          </w:tcPr>
          <w:p w14:paraId="52678EE9" w14:textId="77777777" w:rsidR="00015357" w:rsidRPr="005626DB" w:rsidRDefault="00015357" w:rsidP="00015357">
            <w:pPr>
              <w:spacing w:after="0" w:line="240" w:lineRule="auto"/>
              <w:rPr>
                <w:rFonts w:eastAsia="Times New Roman"/>
                <w:b/>
                <w:lang w:eastAsia="en-GB"/>
              </w:rPr>
            </w:pPr>
            <w:r w:rsidRPr="005626DB">
              <w:rPr>
                <w:b/>
                <w:color w:val="00B050"/>
                <w:u w:val="single"/>
              </w:rPr>
              <w:t>All:</w:t>
            </w:r>
            <w:r w:rsidRPr="005626DB">
              <w:rPr>
                <w:b/>
                <w:color w:val="00B050"/>
              </w:rPr>
              <w:t xml:space="preserve"> Working scientifically: investigations 1</w:t>
            </w:r>
          </w:p>
        </w:tc>
      </w:tr>
      <w:tr w:rsidR="00015357" w:rsidRPr="005626DB" w14:paraId="081DC7F6" w14:textId="77777777" w:rsidTr="00E023D7">
        <w:trPr>
          <w:trHeight w:val="1042"/>
          <w:jc w:val="center"/>
        </w:trPr>
        <w:tc>
          <w:tcPr>
            <w:tcW w:w="2127" w:type="dxa"/>
            <w:tcBorders>
              <w:top w:val="nil"/>
              <w:left w:val="single" w:sz="8" w:space="0" w:color="auto"/>
              <w:bottom w:val="single" w:sz="8" w:space="0" w:color="auto"/>
              <w:right w:val="single" w:sz="8" w:space="0" w:color="auto"/>
            </w:tcBorders>
          </w:tcPr>
          <w:p w14:paraId="22154456" w14:textId="77777777" w:rsidR="00015357" w:rsidRPr="005626DB" w:rsidRDefault="00015357" w:rsidP="00015357">
            <w:pPr>
              <w:spacing w:after="0" w:line="240" w:lineRule="auto"/>
              <w:ind w:right="-23"/>
              <w:contextualSpacing/>
              <w:rPr>
                <w:rFonts w:eastAsia="Times New Roman"/>
                <w:b/>
                <w:bCs/>
                <w:color w:val="4B92DB"/>
                <w:lang w:eastAsia="en-GB"/>
              </w:rPr>
            </w:pPr>
            <w:r w:rsidRPr="005626DB">
              <w:rPr>
                <w:rFonts w:eastAsia="Times New Roman"/>
                <w:b/>
                <w:bCs/>
                <w:color w:val="4B92DB"/>
                <w:lang w:eastAsia="en-GB"/>
              </w:rPr>
              <w:t>WHY THIS?</w:t>
            </w:r>
          </w:p>
          <w:p w14:paraId="24EB4DA4" w14:textId="77777777" w:rsidR="00015357" w:rsidRPr="005626DB" w:rsidRDefault="00015357" w:rsidP="00015357">
            <w:pPr>
              <w:spacing w:after="0" w:line="240" w:lineRule="auto"/>
              <w:ind w:right="-23"/>
              <w:contextualSpacing/>
              <w:rPr>
                <w:rFonts w:eastAsia="Times New Roman"/>
                <w:b/>
                <w:bCs/>
                <w:color w:val="4B92DB"/>
                <w:lang w:eastAsia="en-GB"/>
              </w:rPr>
            </w:pPr>
          </w:p>
          <w:p w14:paraId="720E6178" w14:textId="77777777" w:rsidR="00015357" w:rsidRPr="005626DB" w:rsidRDefault="00015357" w:rsidP="00015357">
            <w:pPr>
              <w:spacing w:after="0" w:line="240" w:lineRule="auto"/>
              <w:ind w:right="-23"/>
              <w:contextualSpacing/>
              <w:rPr>
                <w:rFonts w:eastAsia="Times New Roman"/>
                <w:b/>
                <w:bCs/>
                <w:color w:val="4B92DB"/>
                <w:lang w:eastAsia="en-GB"/>
              </w:rPr>
            </w:pPr>
            <w:r w:rsidRPr="005626DB">
              <w:rPr>
                <w:rFonts w:eastAsia="Times New Roman"/>
                <w:b/>
                <w:bCs/>
                <w:color w:val="4B92DB"/>
                <w:lang w:eastAsia="en-GB"/>
              </w:rPr>
              <w:t>Learning</w:t>
            </w:r>
          </w:p>
          <w:p w14:paraId="0DFD2A17" w14:textId="2CBE3114" w:rsidR="00015357" w:rsidRPr="005626DB" w:rsidRDefault="00015357" w:rsidP="00015357">
            <w:pPr>
              <w:spacing w:after="0" w:line="240" w:lineRule="auto"/>
              <w:ind w:right="-23"/>
              <w:contextualSpacing/>
              <w:rPr>
                <w:rFonts w:eastAsia="Times New Roman"/>
                <w:b/>
                <w:bCs/>
                <w:color w:val="4B92DB"/>
                <w:lang w:eastAsia="en-GB"/>
              </w:rPr>
            </w:pPr>
            <w:r w:rsidRPr="005626DB">
              <w:rPr>
                <w:rFonts w:eastAsia="Times New Roman"/>
                <w:b/>
                <w:bCs/>
                <w:color w:val="4B92DB"/>
                <w:lang w:eastAsia="en-GB"/>
              </w:rPr>
              <w:t>O</w:t>
            </w:r>
            <w:r w:rsidRPr="005626DB">
              <w:rPr>
                <w:rFonts w:eastAsia="Times New Roman"/>
                <w:b/>
                <w:bCs/>
                <w:color w:val="4B92DB"/>
                <w:spacing w:val="-1"/>
                <w:lang w:eastAsia="en-GB"/>
              </w:rPr>
              <w:t>utcomes</w:t>
            </w:r>
          </w:p>
        </w:tc>
        <w:tc>
          <w:tcPr>
            <w:tcW w:w="8080" w:type="dxa"/>
            <w:tcBorders>
              <w:top w:val="nil"/>
              <w:left w:val="nil"/>
              <w:bottom w:val="single" w:sz="8" w:space="0" w:color="auto"/>
              <w:right w:val="single" w:sz="8" w:space="0" w:color="auto"/>
            </w:tcBorders>
          </w:tcPr>
          <w:p w14:paraId="4444729F" w14:textId="77777777" w:rsidR="00015357" w:rsidRPr="005626DB" w:rsidRDefault="00015357" w:rsidP="00015357">
            <w:pPr>
              <w:spacing w:before="87" w:after="0" w:line="240" w:lineRule="auto"/>
              <w:ind w:right="-20"/>
              <w:rPr>
                <w:rFonts w:eastAsia="Times New Roman"/>
                <w:lang w:eastAsia="en-GB"/>
              </w:rPr>
            </w:pPr>
            <w:r w:rsidRPr="005626DB">
              <w:rPr>
                <w:rFonts w:eastAsia="Times New Roman"/>
                <w:lang w:eastAsia="en-GB"/>
              </w:rPr>
              <w:t>By the end of the session the trainees will be able:</w:t>
            </w:r>
          </w:p>
          <w:p w14:paraId="10EE156E" w14:textId="77777777" w:rsidR="00015357" w:rsidRPr="005626DB" w:rsidRDefault="00015357" w:rsidP="00015357">
            <w:pPr>
              <w:pStyle w:val="ListParagraph"/>
              <w:numPr>
                <w:ilvl w:val="0"/>
                <w:numId w:val="28"/>
              </w:numPr>
              <w:spacing w:after="0" w:line="240" w:lineRule="auto"/>
              <w:rPr>
                <w:rFonts w:eastAsia="Times New Roman"/>
                <w:lang w:eastAsia="en-GB"/>
              </w:rPr>
            </w:pPr>
            <w:r w:rsidRPr="005626DB">
              <w:rPr>
                <w:rFonts w:eastAsia="Times New Roman"/>
                <w:lang w:eastAsia="en-GB"/>
              </w:rPr>
              <w:t>To practise skills involved in investigative work</w:t>
            </w:r>
          </w:p>
          <w:p w14:paraId="18B8E45F" w14:textId="77777777" w:rsidR="00015357" w:rsidRPr="005626DB" w:rsidRDefault="00015357" w:rsidP="00015357">
            <w:pPr>
              <w:pStyle w:val="ListParagraph"/>
              <w:numPr>
                <w:ilvl w:val="0"/>
                <w:numId w:val="28"/>
              </w:numPr>
              <w:spacing w:after="0" w:line="240" w:lineRule="auto"/>
              <w:rPr>
                <w:rFonts w:eastAsia="Times New Roman"/>
                <w:lang w:eastAsia="en-GB"/>
              </w:rPr>
            </w:pPr>
            <w:r w:rsidRPr="005626DB">
              <w:rPr>
                <w:rFonts w:eastAsia="Times New Roman"/>
                <w:lang w:eastAsia="en-GB"/>
              </w:rPr>
              <w:t>To use a variety of activities to develop prediction skills</w:t>
            </w:r>
          </w:p>
        </w:tc>
      </w:tr>
      <w:tr w:rsidR="00015357" w:rsidRPr="005626DB" w14:paraId="4EDCCFD2" w14:textId="77777777" w:rsidTr="00B77768">
        <w:trPr>
          <w:trHeight w:val="1109"/>
          <w:jc w:val="center"/>
        </w:trPr>
        <w:tc>
          <w:tcPr>
            <w:tcW w:w="2127" w:type="dxa"/>
            <w:tcBorders>
              <w:top w:val="nil"/>
              <w:left w:val="single" w:sz="8" w:space="0" w:color="auto"/>
              <w:bottom w:val="single" w:sz="8" w:space="0" w:color="auto"/>
              <w:right w:val="single" w:sz="8" w:space="0" w:color="auto"/>
            </w:tcBorders>
          </w:tcPr>
          <w:p w14:paraId="64FD264E" w14:textId="77777777" w:rsidR="00015357" w:rsidRPr="005626DB" w:rsidRDefault="00015357" w:rsidP="00015357">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WHY NOW?</w:t>
            </w:r>
          </w:p>
          <w:p w14:paraId="5EB372B3" w14:textId="77777777" w:rsidR="00015357" w:rsidRPr="005626DB" w:rsidRDefault="00015357" w:rsidP="00015357">
            <w:pPr>
              <w:spacing w:before="87" w:after="0" w:line="240" w:lineRule="auto"/>
              <w:ind w:right="-23"/>
              <w:contextualSpacing/>
              <w:rPr>
                <w:rFonts w:eastAsia="Times New Roman"/>
                <w:b/>
                <w:bCs/>
                <w:color w:val="4B92DB"/>
                <w:spacing w:val="1"/>
                <w:lang w:eastAsia="en-GB"/>
              </w:rPr>
            </w:pPr>
          </w:p>
          <w:p w14:paraId="54335270" w14:textId="25441A3D" w:rsidR="00015357" w:rsidRPr="005626DB" w:rsidRDefault="00015357" w:rsidP="00015357">
            <w:pPr>
              <w:spacing w:before="87" w:after="0" w:line="240" w:lineRule="auto"/>
              <w:ind w:right="-23"/>
              <w:contextualSpacing/>
              <w:rPr>
                <w:rFonts w:eastAsia="Times New Roman"/>
                <w:lang w:eastAsia="en-GB"/>
              </w:rPr>
            </w:pPr>
            <w:r w:rsidRPr="005626DB">
              <w:rPr>
                <w:rFonts w:eastAsia="Times New Roman"/>
                <w:b/>
                <w:bCs/>
                <w:color w:val="4B92DB"/>
                <w:spacing w:val="-1"/>
                <w:lang w:eastAsia="en-GB"/>
              </w:rPr>
              <w:t>Curriculum Design &amp; Key Messages</w:t>
            </w:r>
          </w:p>
        </w:tc>
        <w:tc>
          <w:tcPr>
            <w:tcW w:w="8080" w:type="dxa"/>
            <w:tcBorders>
              <w:top w:val="nil"/>
              <w:left w:val="nil"/>
              <w:bottom w:val="single" w:sz="8" w:space="0" w:color="auto"/>
              <w:right w:val="single" w:sz="8" w:space="0" w:color="auto"/>
            </w:tcBorders>
          </w:tcPr>
          <w:p w14:paraId="763B630E" w14:textId="77777777" w:rsidR="00015357" w:rsidRPr="005626DB" w:rsidRDefault="00015357" w:rsidP="00015357">
            <w:pPr>
              <w:pStyle w:val="ListParagraph"/>
              <w:numPr>
                <w:ilvl w:val="0"/>
                <w:numId w:val="12"/>
              </w:numPr>
              <w:spacing w:after="0" w:line="240" w:lineRule="auto"/>
              <w:ind w:right="120"/>
              <w:rPr>
                <w:rFonts w:eastAsia="Times New Roman"/>
                <w:iCs/>
                <w:lang w:eastAsia="en-GB"/>
              </w:rPr>
            </w:pPr>
            <w:r w:rsidRPr="005626DB">
              <w:rPr>
                <w:iCs/>
              </w:rPr>
              <w:t>Science skills</w:t>
            </w:r>
          </w:p>
          <w:p w14:paraId="5F5406FF" w14:textId="77777777" w:rsidR="00015357" w:rsidRPr="005626DB" w:rsidRDefault="00015357" w:rsidP="00015357">
            <w:pPr>
              <w:pStyle w:val="ListParagraph"/>
              <w:numPr>
                <w:ilvl w:val="0"/>
                <w:numId w:val="12"/>
              </w:numPr>
              <w:spacing w:after="0" w:line="240" w:lineRule="auto"/>
              <w:ind w:right="120"/>
              <w:rPr>
                <w:rFonts w:eastAsia="Times New Roman"/>
                <w:iCs/>
                <w:lang w:eastAsia="en-GB"/>
              </w:rPr>
            </w:pPr>
            <w:r w:rsidRPr="005626DB">
              <w:rPr>
                <w:rFonts w:eastAsia="Times New Roman"/>
                <w:iCs/>
                <w:lang w:eastAsia="en-GB"/>
              </w:rPr>
              <w:t>The i</w:t>
            </w:r>
            <w:r w:rsidRPr="005626DB">
              <w:rPr>
                <w:iCs/>
              </w:rPr>
              <w:t>mportance of hands-on practical science lessons</w:t>
            </w:r>
          </w:p>
          <w:p w14:paraId="359D48AB" w14:textId="77777777" w:rsidR="00015357" w:rsidRPr="005626DB" w:rsidRDefault="00015357" w:rsidP="00015357">
            <w:pPr>
              <w:pStyle w:val="ListParagraph"/>
              <w:numPr>
                <w:ilvl w:val="0"/>
                <w:numId w:val="12"/>
              </w:numPr>
              <w:spacing w:after="0" w:line="240" w:lineRule="auto"/>
              <w:ind w:right="120"/>
              <w:rPr>
                <w:rFonts w:eastAsia="Times New Roman"/>
                <w:iCs/>
                <w:lang w:eastAsia="en-GB"/>
              </w:rPr>
            </w:pPr>
            <w:r w:rsidRPr="005626DB">
              <w:rPr>
                <w:iCs/>
              </w:rPr>
              <w:t>Health &amp; safety during science lessons</w:t>
            </w:r>
          </w:p>
          <w:p w14:paraId="164E248C" w14:textId="23522C4B" w:rsidR="00015357" w:rsidRPr="005626DB" w:rsidRDefault="00015357" w:rsidP="00015357">
            <w:pPr>
              <w:pStyle w:val="ListParagraph"/>
              <w:spacing w:before="88" w:after="0" w:line="238" w:lineRule="atLeast"/>
              <w:ind w:left="360" w:right="359"/>
              <w:rPr>
                <w:rFonts w:eastAsia="Times New Roman"/>
                <w:lang w:eastAsia="en-GB"/>
              </w:rPr>
            </w:pPr>
          </w:p>
        </w:tc>
      </w:tr>
      <w:tr w:rsidR="00015357" w:rsidRPr="005626DB" w14:paraId="2A0A3E9F" w14:textId="77777777" w:rsidTr="00E023D7">
        <w:trPr>
          <w:trHeight w:val="1230"/>
          <w:jc w:val="center"/>
        </w:trPr>
        <w:tc>
          <w:tcPr>
            <w:tcW w:w="2127" w:type="dxa"/>
            <w:tcBorders>
              <w:top w:val="nil"/>
              <w:left w:val="single" w:sz="8" w:space="0" w:color="auto"/>
              <w:bottom w:val="single" w:sz="8" w:space="0" w:color="auto"/>
              <w:right w:val="single" w:sz="8" w:space="0" w:color="auto"/>
            </w:tcBorders>
          </w:tcPr>
          <w:p w14:paraId="252F0443" w14:textId="77777777" w:rsidR="00015357" w:rsidRPr="005626DB" w:rsidRDefault="00015357" w:rsidP="00015357">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HOW?</w:t>
            </w:r>
          </w:p>
          <w:p w14:paraId="17C33710" w14:textId="77777777" w:rsidR="00015357" w:rsidRPr="005626DB" w:rsidRDefault="00015357" w:rsidP="00015357">
            <w:pPr>
              <w:spacing w:before="87" w:after="0" w:line="240" w:lineRule="auto"/>
              <w:ind w:right="-23"/>
              <w:contextualSpacing/>
              <w:rPr>
                <w:rFonts w:eastAsia="Times New Roman"/>
                <w:b/>
                <w:bCs/>
                <w:color w:val="4B92DB"/>
                <w:spacing w:val="1"/>
                <w:lang w:eastAsia="en-GB"/>
              </w:rPr>
            </w:pPr>
          </w:p>
          <w:p w14:paraId="3724278C" w14:textId="77777777" w:rsidR="00015357" w:rsidRPr="005626DB" w:rsidRDefault="00015357" w:rsidP="00015357">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 xml:space="preserve">Session </w:t>
            </w:r>
          </w:p>
          <w:p w14:paraId="724F14B7" w14:textId="010DEB52" w:rsidR="00015357" w:rsidRPr="005626DB" w:rsidRDefault="00015357" w:rsidP="00015357">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 xml:space="preserve">Content </w:t>
            </w:r>
          </w:p>
        </w:tc>
        <w:tc>
          <w:tcPr>
            <w:tcW w:w="8080" w:type="dxa"/>
            <w:tcBorders>
              <w:top w:val="nil"/>
              <w:left w:val="nil"/>
              <w:bottom w:val="single" w:sz="8" w:space="0" w:color="auto"/>
              <w:right w:val="single" w:sz="8" w:space="0" w:color="auto"/>
            </w:tcBorders>
          </w:tcPr>
          <w:p w14:paraId="2279ECA6" w14:textId="77777777" w:rsidR="00015357" w:rsidRPr="005626DB" w:rsidRDefault="00015357" w:rsidP="00015357">
            <w:pPr>
              <w:spacing w:before="88" w:after="0" w:line="238" w:lineRule="atLeast"/>
              <w:ind w:right="359"/>
              <w:rPr>
                <w:rFonts w:eastAsia="Times New Roman"/>
                <w:lang w:eastAsia="en-GB"/>
              </w:rPr>
            </w:pPr>
            <w:r w:rsidRPr="005626DB">
              <w:rPr>
                <w:rFonts w:eastAsia="Times New Roman"/>
                <w:lang w:eastAsia="en-GB"/>
              </w:rPr>
              <w:t>During this session trainees will:</w:t>
            </w:r>
          </w:p>
          <w:p w14:paraId="3A786702" w14:textId="77777777" w:rsidR="00015357" w:rsidRPr="005626DB" w:rsidRDefault="00015357" w:rsidP="00015357">
            <w:pPr>
              <w:pStyle w:val="ListParagraph"/>
              <w:numPr>
                <w:ilvl w:val="0"/>
                <w:numId w:val="12"/>
              </w:numPr>
              <w:spacing w:before="88" w:after="0" w:line="238" w:lineRule="atLeast"/>
              <w:ind w:right="359"/>
              <w:rPr>
                <w:rFonts w:eastAsia="Times New Roman"/>
                <w:lang w:eastAsia="en-GB"/>
              </w:rPr>
            </w:pPr>
            <w:r w:rsidRPr="005626DB">
              <w:rPr>
                <w:rFonts w:eastAsia="Times New Roman"/>
                <w:lang w:eastAsia="en-GB"/>
              </w:rPr>
              <w:t>Explore how to develop children's science skills</w:t>
            </w:r>
          </w:p>
          <w:p w14:paraId="191C295E" w14:textId="77777777" w:rsidR="00015357" w:rsidRPr="005626DB" w:rsidRDefault="00015357" w:rsidP="00015357">
            <w:pPr>
              <w:pStyle w:val="ListParagraph"/>
              <w:numPr>
                <w:ilvl w:val="0"/>
                <w:numId w:val="12"/>
              </w:numPr>
              <w:spacing w:after="0" w:line="240" w:lineRule="auto"/>
              <w:ind w:right="120"/>
            </w:pPr>
            <w:r w:rsidRPr="005626DB">
              <w:t>Investigate pendulums with specific consideration of the science skills being use in the investigation</w:t>
            </w:r>
          </w:p>
          <w:p w14:paraId="468CFE72" w14:textId="08AE1304" w:rsidR="00015357" w:rsidRPr="005626DB" w:rsidRDefault="00015357" w:rsidP="00015357">
            <w:pPr>
              <w:pStyle w:val="ListParagraph"/>
              <w:spacing w:after="0" w:line="240" w:lineRule="auto"/>
              <w:ind w:left="360" w:right="120"/>
            </w:pPr>
          </w:p>
        </w:tc>
      </w:tr>
      <w:tr w:rsidR="00015357" w:rsidRPr="005626DB" w14:paraId="2ED13738" w14:textId="77777777" w:rsidTr="00E023D7">
        <w:trPr>
          <w:trHeight w:val="776"/>
          <w:jc w:val="center"/>
        </w:trPr>
        <w:tc>
          <w:tcPr>
            <w:tcW w:w="2127" w:type="dxa"/>
            <w:tcBorders>
              <w:top w:val="nil"/>
              <w:left w:val="single" w:sz="8" w:space="0" w:color="auto"/>
              <w:bottom w:val="single" w:sz="8" w:space="0" w:color="auto"/>
              <w:right w:val="single" w:sz="8" w:space="0" w:color="auto"/>
            </w:tcBorders>
          </w:tcPr>
          <w:p w14:paraId="2C9FF032" w14:textId="77777777" w:rsidR="00015357" w:rsidRPr="005626DB" w:rsidRDefault="00015357" w:rsidP="00015357">
            <w:pPr>
              <w:spacing w:before="87"/>
              <w:ind w:right="-23"/>
              <w:contextualSpacing/>
              <w:rPr>
                <w:rFonts w:eastAsia="Times New Roman"/>
                <w:b/>
                <w:bCs/>
                <w:color w:val="4B92DB"/>
                <w:spacing w:val="1"/>
                <w:lang w:eastAsia="en-GB"/>
              </w:rPr>
            </w:pPr>
            <w:r w:rsidRPr="005626DB">
              <w:rPr>
                <w:rFonts w:eastAsia="Times New Roman"/>
                <w:b/>
                <w:bCs/>
                <w:color w:val="4B92DB"/>
                <w:spacing w:val="1"/>
                <w:lang w:eastAsia="en-GB"/>
              </w:rPr>
              <w:t>WHERE?</w:t>
            </w:r>
          </w:p>
          <w:p w14:paraId="0ECE85AF" w14:textId="77777777" w:rsidR="00015357" w:rsidRPr="005626DB" w:rsidRDefault="00015357" w:rsidP="00015357">
            <w:pPr>
              <w:spacing w:before="87"/>
              <w:ind w:right="-23"/>
              <w:contextualSpacing/>
              <w:rPr>
                <w:rFonts w:eastAsia="Times New Roman"/>
                <w:b/>
                <w:bCs/>
                <w:color w:val="4B92DB"/>
                <w:spacing w:val="1"/>
                <w:lang w:eastAsia="en-GB"/>
              </w:rPr>
            </w:pPr>
          </w:p>
          <w:p w14:paraId="23EB440C" w14:textId="77777777" w:rsidR="00015357" w:rsidRPr="005626DB" w:rsidRDefault="00015357" w:rsidP="00015357">
            <w:pPr>
              <w:spacing w:before="87"/>
              <w:ind w:right="-23"/>
              <w:contextualSpacing/>
              <w:rPr>
                <w:rFonts w:eastAsia="Times New Roman"/>
                <w:b/>
                <w:bCs/>
                <w:color w:val="4B92DB"/>
                <w:spacing w:val="1"/>
                <w:lang w:eastAsia="en-GB"/>
              </w:rPr>
            </w:pPr>
            <w:r w:rsidRPr="005626DB">
              <w:rPr>
                <w:rFonts w:eastAsia="Times New Roman"/>
                <w:b/>
                <w:bCs/>
                <w:color w:val="4B92DB"/>
                <w:spacing w:val="1"/>
                <w:lang w:eastAsia="en-GB"/>
              </w:rPr>
              <w:t xml:space="preserve">Key Links: </w:t>
            </w:r>
          </w:p>
          <w:p w14:paraId="6611201E" w14:textId="139E400D" w:rsidR="00015357" w:rsidRPr="005626DB" w:rsidRDefault="00015357" w:rsidP="00015357">
            <w:pPr>
              <w:spacing w:before="87" w:after="0" w:line="240" w:lineRule="auto"/>
              <w:ind w:right="-20"/>
              <w:rPr>
                <w:rFonts w:eastAsia="Times New Roman"/>
                <w:lang w:eastAsia="en-GB"/>
              </w:rPr>
            </w:pPr>
            <w:r w:rsidRPr="005626DB">
              <w:rPr>
                <w:rFonts w:eastAsia="Times New Roman"/>
                <w:b/>
                <w:bCs/>
                <w:color w:val="4B92DB"/>
                <w:spacing w:val="1"/>
                <w:lang w:eastAsia="en-GB"/>
              </w:rPr>
              <w:t>PGCE Course</w:t>
            </w:r>
          </w:p>
        </w:tc>
        <w:tc>
          <w:tcPr>
            <w:tcW w:w="8080" w:type="dxa"/>
            <w:tcBorders>
              <w:top w:val="nil"/>
              <w:left w:val="nil"/>
              <w:bottom w:val="single" w:sz="8" w:space="0" w:color="auto"/>
              <w:right w:val="single" w:sz="8" w:space="0" w:color="auto"/>
            </w:tcBorders>
          </w:tcPr>
          <w:p w14:paraId="18B613EC" w14:textId="77777777" w:rsidR="006C14D3" w:rsidRDefault="006C14D3" w:rsidP="006C14D3">
            <w:pPr>
              <w:spacing w:before="87" w:after="0" w:line="240" w:lineRule="auto"/>
              <w:ind w:right="-20"/>
              <w:rPr>
                <w:color w:val="201F1E"/>
                <w:shd w:val="clear" w:color="auto" w:fill="FFFFFF"/>
              </w:rPr>
            </w:pPr>
            <w:r w:rsidRPr="007D0177">
              <w:rPr>
                <w:rFonts w:eastAsia="Times New Roman"/>
                <w:b/>
                <w:bCs/>
                <w:lang w:eastAsia="en-GB"/>
              </w:rPr>
              <w:t>PGCE Cross-Course Links including Provision for All</w:t>
            </w:r>
            <w:r>
              <w:rPr>
                <w:rFonts w:eastAsia="Times New Roman"/>
                <w:b/>
                <w:bCs/>
                <w:lang w:eastAsia="en-GB"/>
              </w:rPr>
              <w:t xml:space="preserve">: </w:t>
            </w:r>
            <w:r w:rsidRPr="007D0177">
              <w:rPr>
                <w:color w:val="201F1E"/>
                <w:shd w:val="clear" w:color="auto" w:fill="FFFFFF"/>
              </w:rPr>
              <w:t>To consider the needs of all children in all contexts and make provision for them to make progress (see Appendix 1).</w:t>
            </w:r>
          </w:p>
          <w:p w14:paraId="3A0A0E3E" w14:textId="1F3A4000" w:rsidR="00015357" w:rsidRPr="005626DB" w:rsidRDefault="00015357" w:rsidP="00015357">
            <w:pPr>
              <w:spacing w:before="87" w:after="0" w:line="240" w:lineRule="auto"/>
              <w:ind w:right="-20"/>
              <w:rPr>
                <w:rFonts w:eastAsia="Times New Roman"/>
                <w:lang w:eastAsia="en-GB"/>
              </w:rPr>
            </w:pPr>
          </w:p>
        </w:tc>
      </w:tr>
      <w:tr w:rsidR="00015357" w:rsidRPr="005626DB" w14:paraId="298A2105" w14:textId="77777777" w:rsidTr="00E023D7">
        <w:trPr>
          <w:trHeight w:val="776"/>
          <w:jc w:val="center"/>
        </w:trPr>
        <w:tc>
          <w:tcPr>
            <w:tcW w:w="2127" w:type="dxa"/>
            <w:tcBorders>
              <w:top w:val="nil"/>
              <w:left w:val="single" w:sz="8" w:space="0" w:color="auto"/>
              <w:bottom w:val="single" w:sz="8" w:space="0" w:color="auto"/>
              <w:right w:val="single" w:sz="8" w:space="0" w:color="auto"/>
            </w:tcBorders>
          </w:tcPr>
          <w:p w14:paraId="066E87B1" w14:textId="5DE8CEFA" w:rsidR="00015357" w:rsidRPr="005626DB" w:rsidRDefault="00015357" w:rsidP="00015357">
            <w:pPr>
              <w:spacing w:before="87" w:after="0" w:line="240" w:lineRule="auto"/>
              <w:ind w:right="-20"/>
              <w:rPr>
                <w:rFonts w:eastAsia="Times New Roman"/>
                <w:b/>
                <w:bCs/>
                <w:color w:val="4B92DB"/>
                <w:spacing w:val="1"/>
                <w:lang w:eastAsia="en-GB"/>
              </w:rPr>
            </w:pPr>
            <w:r w:rsidRPr="005626DB">
              <w:rPr>
                <w:rFonts w:eastAsia="Times New Roman"/>
                <w:b/>
                <w:bCs/>
                <w:color w:val="4B92DB"/>
                <w:spacing w:val="1"/>
                <w:lang w:eastAsia="en-GB"/>
              </w:rPr>
              <w:t>ITT Core Content Framework</w:t>
            </w:r>
          </w:p>
        </w:tc>
        <w:tc>
          <w:tcPr>
            <w:tcW w:w="8080" w:type="dxa"/>
            <w:tcBorders>
              <w:top w:val="nil"/>
              <w:left w:val="nil"/>
              <w:bottom w:val="single" w:sz="8" w:space="0" w:color="auto"/>
              <w:right w:val="single" w:sz="8" w:space="0" w:color="auto"/>
            </w:tcBorders>
          </w:tcPr>
          <w:p w14:paraId="6FE54405" w14:textId="77777777" w:rsidR="007448EC" w:rsidRPr="00B93606" w:rsidRDefault="007448EC" w:rsidP="007448EC">
            <w:pPr>
              <w:spacing w:before="87" w:after="0" w:line="240" w:lineRule="auto"/>
              <w:ind w:right="-20"/>
            </w:pPr>
            <w:r w:rsidRPr="00B93606">
              <w:rPr>
                <w:rFonts w:eastAsia="Times New Roman"/>
                <w:b/>
                <w:bCs/>
                <w:spacing w:val="1"/>
                <w:lang w:eastAsia="en-GB"/>
              </w:rPr>
              <w:t xml:space="preserve">ITT Core Content Framework: </w:t>
            </w:r>
            <w:r w:rsidRPr="00B93606">
              <w:rPr>
                <w:rFonts w:eastAsia="Times New Roman"/>
                <w:spacing w:val="1"/>
                <w:lang w:eastAsia="en-GB"/>
              </w:rPr>
              <w:t>Aspects from</w:t>
            </w:r>
            <w:r w:rsidRPr="00B93606">
              <w:t xml:space="preserve"> the five core areas (‘Behaviour’, ‘Pedagogy’, ‘Assessment’, ‘Curriculum’, ‘Professional Behaviours’) will be included in this seminar as appropriate.</w:t>
            </w:r>
          </w:p>
          <w:p w14:paraId="59583F88" w14:textId="0BE1C8E9" w:rsidR="00015357" w:rsidRPr="005626DB" w:rsidRDefault="00015357" w:rsidP="00015357">
            <w:pPr>
              <w:spacing w:before="87" w:after="0" w:line="240" w:lineRule="auto"/>
              <w:ind w:right="-20"/>
              <w:rPr>
                <w:rFonts w:eastAsia="Times New Roman"/>
                <w:lang w:eastAsia="en-GB"/>
              </w:rPr>
            </w:pPr>
          </w:p>
        </w:tc>
      </w:tr>
      <w:tr w:rsidR="00015357" w:rsidRPr="005626DB" w14:paraId="4509E4DE" w14:textId="77777777" w:rsidTr="00E023D7">
        <w:trPr>
          <w:trHeight w:val="776"/>
          <w:jc w:val="center"/>
        </w:trPr>
        <w:tc>
          <w:tcPr>
            <w:tcW w:w="2127" w:type="dxa"/>
            <w:tcBorders>
              <w:top w:val="nil"/>
              <w:left w:val="single" w:sz="8" w:space="0" w:color="auto"/>
              <w:bottom w:val="single" w:sz="8" w:space="0" w:color="auto"/>
              <w:right w:val="single" w:sz="8" w:space="0" w:color="auto"/>
            </w:tcBorders>
          </w:tcPr>
          <w:p w14:paraId="6975A255" w14:textId="5F73B3DF" w:rsidR="00015357" w:rsidRPr="005626DB" w:rsidRDefault="00015357" w:rsidP="00015357">
            <w:pPr>
              <w:spacing w:before="87" w:after="0" w:line="240" w:lineRule="auto"/>
              <w:ind w:right="-20"/>
              <w:rPr>
                <w:rFonts w:eastAsia="Times New Roman"/>
                <w:b/>
                <w:bCs/>
                <w:color w:val="4B92DB"/>
                <w:spacing w:val="1"/>
                <w:lang w:eastAsia="en-GB"/>
              </w:rPr>
            </w:pPr>
            <w:r w:rsidRPr="005626DB">
              <w:rPr>
                <w:rFonts w:eastAsia="Times New Roman"/>
                <w:b/>
                <w:bCs/>
                <w:color w:val="4B92DB"/>
                <w:spacing w:val="1"/>
                <w:lang w:eastAsia="en-GB"/>
              </w:rPr>
              <w:t>Teachers’ Standards</w:t>
            </w:r>
          </w:p>
        </w:tc>
        <w:tc>
          <w:tcPr>
            <w:tcW w:w="8080" w:type="dxa"/>
            <w:tcBorders>
              <w:top w:val="nil"/>
              <w:left w:val="nil"/>
              <w:bottom w:val="single" w:sz="8" w:space="0" w:color="auto"/>
              <w:right w:val="single" w:sz="8" w:space="0" w:color="auto"/>
            </w:tcBorders>
          </w:tcPr>
          <w:p w14:paraId="60E179C8" w14:textId="74C85164" w:rsidR="00015357" w:rsidRPr="005626DB" w:rsidRDefault="00015357" w:rsidP="00015357">
            <w:pPr>
              <w:spacing w:before="87" w:after="0" w:line="240" w:lineRule="auto"/>
              <w:ind w:right="-20"/>
              <w:rPr>
                <w:rFonts w:eastAsia="Times New Roman"/>
                <w:lang w:eastAsia="en-GB"/>
              </w:rPr>
            </w:pPr>
            <w:r w:rsidRPr="005626DB">
              <w:rPr>
                <w:rFonts w:eastAsia="Times New Roman"/>
                <w:lang w:eastAsia="en-GB"/>
              </w:rPr>
              <w:t>TS3 and TS4</w:t>
            </w:r>
          </w:p>
        </w:tc>
      </w:tr>
    </w:tbl>
    <w:tbl>
      <w:tblPr>
        <w:tblpPr w:leftFromText="180" w:rightFromText="180" w:vertAnchor="text" w:horzAnchor="margin" w:tblpXSpec="center" w:tblpY="-59"/>
        <w:tblW w:w="10207" w:type="dxa"/>
        <w:tblCellMar>
          <w:left w:w="142" w:type="dxa"/>
          <w:right w:w="0" w:type="dxa"/>
        </w:tblCellMar>
        <w:tblLook w:val="04A0" w:firstRow="1" w:lastRow="0" w:firstColumn="1" w:lastColumn="0" w:noHBand="0" w:noVBand="1"/>
      </w:tblPr>
      <w:tblGrid>
        <w:gridCol w:w="1702"/>
        <w:gridCol w:w="8505"/>
      </w:tblGrid>
      <w:tr w:rsidR="00D64E0A" w:rsidRPr="005626DB" w14:paraId="21FDDEE7" w14:textId="77777777" w:rsidTr="00D64E0A">
        <w:trPr>
          <w:trHeight w:val="631"/>
        </w:trPr>
        <w:tc>
          <w:tcPr>
            <w:tcW w:w="10207" w:type="dxa"/>
            <w:gridSpan w:val="2"/>
            <w:tcBorders>
              <w:top w:val="single" w:sz="8" w:space="0" w:color="auto"/>
              <w:left w:val="single" w:sz="8" w:space="0" w:color="auto"/>
              <w:bottom w:val="single" w:sz="8" w:space="0" w:color="auto"/>
              <w:right w:val="single" w:sz="8" w:space="0" w:color="auto"/>
            </w:tcBorders>
            <w:shd w:val="clear" w:color="auto" w:fill="CC3300"/>
          </w:tcPr>
          <w:p w14:paraId="2B4018E4" w14:textId="77777777" w:rsidR="00D64E0A" w:rsidRPr="005626DB" w:rsidRDefault="00D64E0A" w:rsidP="00D64E0A">
            <w:pPr>
              <w:spacing w:after="0" w:line="243" w:lineRule="atLeast"/>
              <w:ind w:right="-20"/>
              <w:jc w:val="center"/>
              <w:rPr>
                <w:rFonts w:eastAsia="Times New Roman"/>
                <w:b/>
                <w:bCs/>
                <w:color w:val="FFFFFF" w:themeColor="background1"/>
                <w:lang w:eastAsia="en-GB"/>
              </w:rPr>
            </w:pPr>
          </w:p>
          <w:p w14:paraId="5507A97C" w14:textId="77777777" w:rsidR="00D64E0A" w:rsidRPr="005626DB" w:rsidRDefault="00D64E0A" w:rsidP="00D64E0A">
            <w:pPr>
              <w:spacing w:after="0" w:line="243" w:lineRule="atLeast"/>
              <w:ind w:right="-20"/>
              <w:jc w:val="center"/>
              <w:rPr>
                <w:rFonts w:eastAsia="Times New Roman"/>
                <w:b/>
                <w:bCs/>
                <w:lang w:eastAsia="en-GB"/>
              </w:rPr>
            </w:pPr>
            <w:r w:rsidRPr="005626DB">
              <w:rPr>
                <w:rFonts w:eastAsia="Times New Roman"/>
                <w:b/>
                <w:bCs/>
                <w:color w:val="FFFFFF" w:themeColor="background1"/>
                <w:lang w:eastAsia="en-GB"/>
              </w:rPr>
              <w:t xml:space="preserve">Science Session 4 </w:t>
            </w:r>
          </w:p>
        </w:tc>
      </w:tr>
      <w:tr w:rsidR="0014773A" w:rsidRPr="005626DB" w14:paraId="3B32BBA8" w14:textId="77777777" w:rsidTr="00C4731B">
        <w:trPr>
          <w:trHeight w:val="536"/>
        </w:trPr>
        <w:tc>
          <w:tcPr>
            <w:tcW w:w="1702" w:type="dxa"/>
            <w:tcBorders>
              <w:top w:val="nil"/>
              <w:left w:val="single" w:sz="8" w:space="0" w:color="auto"/>
              <w:bottom w:val="single" w:sz="8" w:space="0" w:color="auto"/>
              <w:right w:val="single" w:sz="8" w:space="0" w:color="auto"/>
            </w:tcBorders>
          </w:tcPr>
          <w:p w14:paraId="235D0A21" w14:textId="77777777" w:rsidR="0014773A" w:rsidRPr="005626DB" w:rsidRDefault="0014773A" w:rsidP="0014773A">
            <w:pPr>
              <w:spacing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WHAT?</w:t>
            </w:r>
          </w:p>
          <w:p w14:paraId="435A4F08" w14:textId="77777777" w:rsidR="0014773A" w:rsidRPr="005626DB" w:rsidRDefault="0014773A" w:rsidP="0014773A">
            <w:pPr>
              <w:spacing w:after="0" w:line="240" w:lineRule="auto"/>
              <w:ind w:right="-23"/>
              <w:contextualSpacing/>
              <w:rPr>
                <w:rFonts w:eastAsia="Times New Roman"/>
                <w:b/>
                <w:bCs/>
                <w:color w:val="4B92DB"/>
                <w:spacing w:val="-1"/>
                <w:lang w:eastAsia="en-GB"/>
              </w:rPr>
            </w:pPr>
          </w:p>
          <w:p w14:paraId="7A96C4D6" w14:textId="77777777" w:rsidR="0014773A" w:rsidRPr="005626DB" w:rsidRDefault="0014773A" w:rsidP="0014773A">
            <w:pPr>
              <w:spacing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 xml:space="preserve">Session </w:t>
            </w:r>
          </w:p>
          <w:p w14:paraId="050A4B45" w14:textId="77777777" w:rsidR="0014773A" w:rsidRPr="005626DB" w:rsidRDefault="0014773A" w:rsidP="0014773A">
            <w:pPr>
              <w:spacing w:after="0" w:line="240" w:lineRule="auto"/>
              <w:ind w:right="-23"/>
              <w:contextualSpacing/>
              <w:rPr>
                <w:rFonts w:eastAsia="Times New Roman"/>
                <w:lang w:eastAsia="en-GB"/>
              </w:rPr>
            </w:pPr>
            <w:r w:rsidRPr="005626DB">
              <w:rPr>
                <w:rFonts w:eastAsia="Times New Roman"/>
                <w:b/>
                <w:bCs/>
                <w:color w:val="4B92DB"/>
                <w:spacing w:val="-1"/>
                <w:lang w:eastAsia="en-GB"/>
              </w:rPr>
              <w:t>Titles</w:t>
            </w:r>
          </w:p>
        </w:tc>
        <w:tc>
          <w:tcPr>
            <w:tcW w:w="8505" w:type="dxa"/>
            <w:tcBorders>
              <w:top w:val="nil"/>
              <w:left w:val="nil"/>
              <w:bottom w:val="single" w:sz="8" w:space="0" w:color="auto"/>
              <w:right w:val="single" w:sz="8" w:space="0" w:color="auto"/>
            </w:tcBorders>
          </w:tcPr>
          <w:p w14:paraId="76F63D8D" w14:textId="77777777" w:rsidR="0014773A" w:rsidRPr="005626DB" w:rsidRDefault="0014773A" w:rsidP="0014773A">
            <w:pPr>
              <w:spacing w:after="0" w:line="240" w:lineRule="auto"/>
              <w:rPr>
                <w:b/>
                <w:color w:val="00B050"/>
              </w:rPr>
            </w:pPr>
            <w:r w:rsidRPr="005626DB">
              <w:rPr>
                <w:b/>
                <w:color w:val="00B050"/>
                <w:u w:val="single"/>
              </w:rPr>
              <w:t>5-11 years:</w:t>
            </w:r>
            <w:r w:rsidRPr="005626DB">
              <w:rPr>
                <w:b/>
                <w:color w:val="00B050"/>
              </w:rPr>
              <w:t xml:space="preserve"> Forces and motion</w:t>
            </w:r>
          </w:p>
          <w:p w14:paraId="5FA43FDC" w14:textId="77777777" w:rsidR="0014773A" w:rsidRPr="005626DB" w:rsidRDefault="0014773A" w:rsidP="0014773A">
            <w:pPr>
              <w:spacing w:after="0" w:line="240" w:lineRule="auto"/>
              <w:rPr>
                <w:rFonts w:eastAsia="Times New Roman"/>
                <w:b/>
                <w:lang w:eastAsia="en-GB"/>
              </w:rPr>
            </w:pPr>
          </w:p>
        </w:tc>
      </w:tr>
      <w:tr w:rsidR="0014773A" w:rsidRPr="005626DB" w14:paraId="64479EA8" w14:textId="77777777" w:rsidTr="00C4731B">
        <w:trPr>
          <w:trHeight w:val="1213"/>
        </w:trPr>
        <w:tc>
          <w:tcPr>
            <w:tcW w:w="1702" w:type="dxa"/>
            <w:tcBorders>
              <w:top w:val="nil"/>
              <w:left w:val="single" w:sz="8" w:space="0" w:color="auto"/>
              <w:bottom w:val="single" w:sz="8" w:space="0" w:color="auto"/>
              <w:right w:val="single" w:sz="8" w:space="0" w:color="auto"/>
            </w:tcBorders>
          </w:tcPr>
          <w:p w14:paraId="2455E29E" w14:textId="77777777" w:rsidR="0014773A" w:rsidRPr="005626DB" w:rsidRDefault="0014773A" w:rsidP="0014773A">
            <w:pPr>
              <w:spacing w:after="0" w:line="240" w:lineRule="auto"/>
              <w:ind w:right="-23"/>
              <w:contextualSpacing/>
              <w:rPr>
                <w:rFonts w:eastAsia="Times New Roman"/>
                <w:b/>
                <w:bCs/>
                <w:color w:val="4B92DB"/>
                <w:lang w:eastAsia="en-GB"/>
              </w:rPr>
            </w:pPr>
            <w:r w:rsidRPr="005626DB">
              <w:rPr>
                <w:rFonts w:eastAsia="Times New Roman"/>
                <w:b/>
                <w:bCs/>
                <w:color w:val="4B92DB"/>
                <w:lang w:eastAsia="en-GB"/>
              </w:rPr>
              <w:t>WHY THIS?</w:t>
            </w:r>
          </w:p>
          <w:p w14:paraId="0DE37EEC" w14:textId="77777777" w:rsidR="0014773A" w:rsidRPr="005626DB" w:rsidRDefault="0014773A" w:rsidP="0014773A">
            <w:pPr>
              <w:spacing w:after="0" w:line="240" w:lineRule="auto"/>
              <w:ind w:right="-23"/>
              <w:contextualSpacing/>
              <w:rPr>
                <w:rFonts w:eastAsia="Times New Roman"/>
                <w:b/>
                <w:bCs/>
                <w:color w:val="4B92DB"/>
                <w:lang w:eastAsia="en-GB"/>
              </w:rPr>
            </w:pPr>
          </w:p>
          <w:p w14:paraId="6B88EE10" w14:textId="77777777" w:rsidR="0014773A" w:rsidRPr="005626DB" w:rsidRDefault="0014773A" w:rsidP="0014773A">
            <w:pPr>
              <w:spacing w:after="0" w:line="240" w:lineRule="auto"/>
              <w:ind w:right="-23"/>
              <w:contextualSpacing/>
              <w:rPr>
                <w:rFonts w:eastAsia="Times New Roman"/>
                <w:b/>
                <w:bCs/>
                <w:color w:val="4B92DB"/>
                <w:lang w:eastAsia="en-GB"/>
              </w:rPr>
            </w:pPr>
            <w:r w:rsidRPr="005626DB">
              <w:rPr>
                <w:rFonts w:eastAsia="Times New Roman"/>
                <w:b/>
                <w:bCs/>
                <w:color w:val="4B92DB"/>
                <w:lang w:eastAsia="en-GB"/>
              </w:rPr>
              <w:t>Learning</w:t>
            </w:r>
          </w:p>
          <w:p w14:paraId="7F21BCD7" w14:textId="77777777" w:rsidR="0014773A" w:rsidRPr="005626DB" w:rsidRDefault="0014773A" w:rsidP="0014773A">
            <w:pPr>
              <w:spacing w:after="0" w:line="240" w:lineRule="auto"/>
              <w:ind w:right="-23"/>
              <w:contextualSpacing/>
              <w:rPr>
                <w:rFonts w:eastAsia="Times New Roman"/>
                <w:lang w:eastAsia="en-GB"/>
              </w:rPr>
            </w:pPr>
            <w:r w:rsidRPr="005626DB">
              <w:rPr>
                <w:rFonts w:eastAsia="Times New Roman"/>
                <w:b/>
                <w:bCs/>
                <w:color w:val="4B92DB"/>
                <w:lang w:eastAsia="en-GB"/>
              </w:rPr>
              <w:t>O</w:t>
            </w:r>
            <w:r w:rsidRPr="005626DB">
              <w:rPr>
                <w:rFonts w:eastAsia="Times New Roman"/>
                <w:b/>
                <w:bCs/>
                <w:color w:val="4B92DB"/>
                <w:spacing w:val="-1"/>
                <w:lang w:eastAsia="en-GB"/>
              </w:rPr>
              <w:t>utcomes</w:t>
            </w:r>
          </w:p>
        </w:tc>
        <w:tc>
          <w:tcPr>
            <w:tcW w:w="8505" w:type="dxa"/>
            <w:tcBorders>
              <w:top w:val="nil"/>
              <w:left w:val="nil"/>
              <w:bottom w:val="single" w:sz="8" w:space="0" w:color="auto"/>
              <w:right w:val="single" w:sz="8" w:space="0" w:color="auto"/>
            </w:tcBorders>
          </w:tcPr>
          <w:p w14:paraId="4C568D00" w14:textId="77777777" w:rsidR="0014773A" w:rsidRPr="005626DB" w:rsidRDefault="0014773A" w:rsidP="0014773A">
            <w:pPr>
              <w:spacing w:before="87" w:after="0" w:line="240" w:lineRule="auto"/>
              <w:ind w:right="-20"/>
              <w:rPr>
                <w:rFonts w:eastAsia="Times New Roman"/>
                <w:lang w:eastAsia="en-GB"/>
              </w:rPr>
            </w:pPr>
            <w:r w:rsidRPr="005626DB">
              <w:rPr>
                <w:rFonts w:eastAsia="Times New Roman"/>
                <w:lang w:eastAsia="en-GB"/>
              </w:rPr>
              <w:t>By the end of the session the trainees will:</w:t>
            </w:r>
          </w:p>
          <w:p w14:paraId="2F6C0D72" w14:textId="77777777" w:rsidR="0014773A" w:rsidRPr="005626DB" w:rsidRDefault="0014773A" w:rsidP="0014773A">
            <w:pPr>
              <w:pStyle w:val="ListParagraph"/>
              <w:numPr>
                <w:ilvl w:val="0"/>
                <w:numId w:val="10"/>
              </w:numPr>
              <w:spacing w:before="88" w:after="0" w:line="238" w:lineRule="atLeast"/>
              <w:ind w:right="359"/>
              <w:rPr>
                <w:rFonts w:eastAsia="Times New Roman"/>
                <w:lang w:eastAsia="en-GB"/>
              </w:rPr>
            </w:pPr>
            <w:r w:rsidRPr="005626DB">
              <w:rPr>
                <w:rFonts w:eastAsia="Times New Roman"/>
                <w:lang w:eastAsia="en-GB"/>
              </w:rPr>
              <w:t xml:space="preserve">Know about the forces involved when objects float or sink. </w:t>
            </w:r>
          </w:p>
          <w:p w14:paraId="5F4C9D16" w14:textId="77777777" w:rsidR="0014773A" w:rsidRPr="005626DB" w:rsidRDefault="0014773A" w:rsidP="0014773A">
            <w:pPr>
              <w:pStyle w:val="ListParagraph"/>
              <w:numPr>
                <w:ilvl w:val="0"/>
                <w:numId w:val="10"/>
              </w:numPr>
              <w:spacing w:before="88" w:after="0" w:line="238" w:lineRule="atLeast"/>
              <w:ind w:right="359"/>
              <w:rPr>
                <w:rFonts w:eastAsia="Times New Roman"/>
                <w:lang w:eastAsia="en-GB"/>
              </w:rPr>
            </w:pPr>
            <w:r w:rsidRPr="005626DB">
              <w:rPr>
                <w:rFonts w:eastAsia="Times New Roman"/>
                <w:lang w:eastAsia="en-GB"/>
              </w:rPr>
              <w:t>Know how to structure floating and sinking activities to match the abilities of the children.</w:t>
            </w:r>
          </w:p>
          <w:p w14:paraId="19334A8F" w14:textId="77777777" w:rsidR="0014773A" w:rsidRPr="005626DB" w:rsidRDefault="0014773A" w:rsidP="0014773A">
            <w:pPr>
              <w:pStyle w:val="ListParagraph"/>
              <w:numPr>
                <w:ilvl w:val="0"/>
                <w:numId w:val="10"/>
              </w:numPr>
              <w:spacing w:before="88" w:after="0" w:line="238" w:lineRule="atLeast"/>
              <w:ind w:right="359"/>
              <w:rPr>
                <w:rFonts w:eastAsia="Times New Roman"/>
                <w:lang w:eastAsia="en-GB"/>
              </w:rPr>
            </w:pPr>
            <w:r w:rsidRPr="005626DB">
              <w:rPr>
                <w:rFonts w:eastAsia="Times New Roman"/>
                <w:lang w:eastAsia="en-GB"/>
              </w:rPr>
              <w:t>Developed ideas of gravity and air resistance</w:t>
            </w:r>
          </w:p>
          <w:p w14:paraId="5FC00333" w14:textId="77777777" w:rsidR="0014773A" w:rsidRPr="005626DB" w:rsidRDefault="0014773A" w:rsidP="0014773A">
            <w:pPr>
              <w:pStyle w:val="ListParagraph"/>
              <w:numPr>
                <w:ilvl w:val="0"/>
                <w:numId w:val="10"/>
              </w:numPr>
              <w:spacing w:before="88" w:after="0" w:line="238" w:lineRule="atLeast"/>
              <w:ind w:right="359"/>
              <w:rPr>
                <w:rFonts w:eastAsia="Times New Roman"/>
                <w:lang w:eastAsia="en-GB"/>
              </w:rPr>
            </w:pPr>
            <w:r w:rsidRPr="005626DB">
              <w:rPr>
                <w:rFonts w:eastAsia="Times New Roman"/>
                <w:lang w:eastAsia="en-GB"/>
              </w:rPr>
              <w:t>Have tackled some common misconceptions in the area of forces</w:t>
            </w:r>
          </w:p>
        </w:tc>
      </w:tr>
      <w:tr w:rsidR="0014773A" w:rsidRPr="005626DB" w14:paraId="63C31E86" w14:textId="77777777" w:rsidTr="00C4731B">
        <w:trPr>
          <w:trHeight w:val="1141"/>
        </w:trPr>
        <w:tc>
          <w:tcPr>
            <w:tcW w:w="1702" w:type="dxa"/>
            <w:tcBorders>
              <w:top w:val="nil"/>
              <w:left w:val="single" w:sz="8" w:space="0" w:color="auto"/>
              <w:bottom w:val="single" w:sz="8" w:space="0" w:color="auto"/>
              <w:right w:val="single" w:sz="8" w:space="0" w:color="auto"/>
            </w:tcBorders>
          </w:tcPr>
          <w:p w14:paraId="2A9E78C9" w14:textId="77777777" w:rsidR="0014773A" w:rsidRPr="005626DB" w:rsidRDefault="0014773A" w:rsidP="0014773A">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WHY NOW?</w:t>
            </w:r>
          </w:p>
          <w:p w14:paraId="1C8C8420" w14:textId="77777777" w:rsidR="0014773A" w:rsidRPr="005626DB" w:rsidRDefault="0014773A" w:rsidP="0014773A">
            <w:pPr>
              <w:spacing w:before="87" w:after="0" w:line="240" w:lineRule="auto"/>
              <w:ind w:right="-23"/>
              <w:contextualSpacing/>
              <w:rPr>
                <w:rFonts w:eastAsia="Times New Roman"/>
                <w:b/>
                <w:bCs/>
                <w:color w:val="4B92DB"/>
                <w:spacing w:val="1"/>
                <w:lang w:eastAsia="en-GB"/>
              </w:rPr>
            </w:pPr>
          </w:p>
          <w:p w14:paraId="55B56F94" w14:textId="77777777" w:rsidR="0014773A" w:rsidRPr="005626DB" w:rsidRDefault="0014773A" w:rsidP="0014773A">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Curriculum Design &amp; Key Messages</w:t>
            </w:r>
          </w:p>
        </w:tc>
        <w:tc>
          <w:tcPr>
            <w:tcW w:w="8505" w:type="dxa"/>
            <w:tcBorders>
              <w:top w:val="nil"/>
              <w:left w:val="nil"/>
              <w:bottom w:val="single" w:sz="8" w:space="0" w:color="auto"/>
              <w:right w:val="single" w:sz="8" w:space="0" w:color="auto"/>
            </w:tcBorders>
          </w:tcPr>
          <w:p w14:paraId="1F1401F7" w14:textId="77777777" w:rsidR="00015357" w:rsidRPr="005626DB" w:rsidRDefault="00015357" w:rsidP="00015357">
            <w:pPr>
              <w:pStyle w:val="ListParagraph"/>
              <w:numPr>
                <w:ilvl w:val="0"/>
                <w:numId w:val="12"/>
              </w:numPr>
              <w:spacing w:after="0" w:line="240" w:lineRule="auto"/>
              <w:ind w:right="120"/>
              <w:rPr>
                <w:rFonts w:eastAsia="Times New Roman"/>
                <w:iCs/>
                <w:lang w:eastAsia="en-GB"/>
              </w:rPr>
            </w:pPr>
            <w:r w:rsidRPr="005626DB">
              <w:rPr>
                <w:rFonts w:eastAsia="Times New Roman"/>
                <w:iCs/>
                <w:lang w:eastAsia="en-GB"/>
              </w:rPr>
              <w:t>Importance of hands-on practical science lessons</w:t>
            </w:r>
          </w:p>
          <w:p w14:paraId="5D9C181A" w14:textId="77777777" w:rsidR="00015357" w:rsidRPr="005626DB" w:rsidRDefault="00015357" w:rsidP="00015357">
            <w:pPr>
              <w:pStyle w:val="ListParagraph"/>
              <w:numPr>
                <w:ilvl w:val="0"/>
                <w:numId w:val="12"/>
              </w:numPr>
              <w:spacing w:after="0" w:line="240" w:lineRule="auto"/>
              <w:ind w:right="120"/>
              <w:rPr>
                <w:rFonts w:eastAsia="Times New Roman"/>
                <w:iCs/>
                <w:lang w:eastAsia="en-GB"/>
              </w:rPr>
            </w:pPr>
            <w:r w:rsidRPr="005626DB">
              <w:rPr>
                <w:rFonts w:eastAsia="Times New Roman"/>
                <w:iCs/>
                <w:lang w:eastAsia="en-GB"/>
              </w:rPr>
              <w:t>Health &amp; safety during science lessons</w:t>
            </w:r>
          </w:p>
          <w:p w14:paraId="48558033" w14:textId="77777777" w:rsidR="00015357" w:rsidRPr="005626DB" w:rsidRDefault="00015357" w:rsidP="00015357">
            <w:pPr>
              <w:pStyle w:val="ListParagraph"/>
              <w:numPr>
                <w:ilvl w:val="0"/>
                <w:numId w:val="12"/>
              </w:numPr>
              <w:spacing w:after="0" w:line="240" w:lineRule="auto"/>
              <w:ind w:right="120"/>
              <w:rPr>
                <w:rFonts w:eastAsia="Times New Roman"/>
                <w:iCs/>
                <w:lang w:eastAsia="en-GB"/>
              </w:rPr>
            </w:pPr>
            <w:r w:rsidRPr="005626DB">
              <w:rPr>
                <w:rFonts w:eastAsia="Times New Roman"/>
                <w:iCs/>
                <w:lang w:eastAsia="en-GB"/>
              </w:rPr>
              <w:t>Misconceptions in science</w:t>
            </w:r>
          </w:p>
          <w:p w14:paraId="01C4537A" w14:textId="374D247D" w:rsidR="0014773A" w:rsidRPr="005626DB" w:rsidRDefault="0014773A" w:rsidP="00015357">
            <w:pPr>
              <w:pStyle w:val="ListParagraph"/>
              <w:spacing w:before="88" w:after="0" w:line="238" w:lineRule="atLeast"/>
              <w:ind w:left="360" w:right="359"/>
              <w:rPr>
                <w:rFonts w:eastAsia="Times New Roman"/>
                <w:lang w:eastAsia="en-GB"/>
              </w:rPr>
            </w:pPr>
          </w:p>
        </w:tc>
      </w:tr>
      <w:tr w:rsidR="0014773A" w:rsidRPr="005626DB" w14:paraId="4CAF4AA7" w14:textId="77777777" w:rsidTr="00C4731B">
        <w:trPr>
          <w:trHeight w:val="559"/>
        </w:trPr>
        <w:tc>
          <w:tcPr>
            <w:tcW w:w="1702" w:type="dxa"/>
            <w:tcBorders>
              <w:top w:val="nil"/>
              <w:left w:val="single" w:sz="8" w:space="0" w:color="auto"/>
              <w:bottom w:val="single" w:sz="8" w:space="0" w:color="auto"/>
              <w:right w:val="single" w:sz="8" w:space="0" w:color="auto"/>
            </w:tcBorders>
          </w:tcPr>
          <w:p w14:paraId="4F76E528" w14:textId="77777777" w:rsidR="0014773A" w:rsidRPr="005626DB" w:rsidRDefault="0014773A" w:rsidP="0014773A">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HOW?</w:t>
            </w:r>
          </w:p>
          <w:p w14:paraId="1F41FE49" w14:textId="77777777" w:rsidR="0014773A" w:rsidRPr="005626DB" w:rsidRDefault="0014773A" w:rsidP="0014773A">
            <w:pPr>
              <w:spacing w:before="87" w:after="0" w:line="240" w:lineRule="auto"/>
              <w:ind w:right="-23"/>
              <w:contextualSpacing/>
              <w:rPr>
                <w:rFonts w:eastAsia="Times New Roman"/>
                <w:b/>
                <w:bCs/>
                <w:color w:val="4B92DB"/>
                <w:spacing w:val="1"/>
                <w:lang w:eastAsia="en-GB"/>
              </w:rPr>
            </w:pPr>
          </w:p>
          <w:p w14:paraId="41C4E653" w14:textId="77777777" w:rsidR="0014773A" w:rsidRPr="005626DB" w:rsidRDefault="0014773A" w:rsidP="0014773A">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 xml:space="preserve">Session </w:t>
            </w:r>
          </w:p>
          <w:p w14:paraId="39C4D3A5" w14:textId="77777777" w:rsidR="0014773A" w:rsidRPr="005626DB" w:rsidRDefault="0014773A" w:rsidP="0014773A">
            <w:pPr>
              <w:spacing w:before="87" w:after="0" w:line="240" w:lineRule="auto"/>
              <w:ind w:right="-23"/>
              <w:contextualSpacing/>
              <w:rPr>
                <w:rFonts w:eastAsia="Times New Roman"/>
                <w:lang w:eastAsia="en-GB"/>
              </w:rPr>
            </w:pPr>
            <w:r w:rsidRPr="005626DB">
              <w:rPr>
                <w:rFonts w:eastAsia="Times New Roman"/>
                <w:b/>
                <w:bCs/>
                <w:color w:val="4B92DB"/>
                <w:spacing w:val="1"/>
                <w:lang w:eastAsia="en-GB"/>
              </w:rPr>
              <w:t xml:space="preserve">Content </w:t>
            </w:r>
          </w:p>
        </w:tc>
        <w:tc>
          <w:tcPr>
            <w:tcW w:w="8505" w:type="dxa"/>
            <w:tcBorders>
              <w:top w:val="nil"/>
              <w:left w:val="nil"/>
              <w:bottom w:val="single" w:sz="8" w:space="0" w:color="auto"/>
              <w:right w:val="single" w:sz="8" w:space="0" w:color="auto"/>
            </w:tcBorders>
          </w:tcPr>
          <w:p w14:paraId="257DA97A" w14:textId="77777777" w:rsidR="00015357" w:rsidRPr="005626DB" w:rsidRDefault="00015357" w:rsidP="00015357">
            <w:pPr>
              <w:spacing w:before="88" w:after="0" w:line="238" w:lineRule="atLeast"/>
              <w:ind w:right="359"/>
              <w:rPr>
                <w:rFonts w:eastAsia="Times New Roman"/>
                <w:lang w:eastAsia="en-GB"/>
              </w:rPr>
            </w:pPr>
            <w:r w:rsidRPr="005626DB">
              <w:rPr>
                <w:rFonts w:eastAsia="Times New Roman"/>
                <w:lang w:eastAsia="en-GB"/>
              </w:rPr>
              <w:t>During this session trainees will:</w:t>
            </w:r>
          </w:p>
          <w:p w14:paraId="60DB6D88" w14:textId="77777777" w:rsidR="00015357" w:rsidRPr="005626DB" w:rsidRDefault="00015357" w:rsidP="00015357">
            <w:pPr>
              <w:pStyle w:val="ListParagraph"/>
              <w:numPr>
                <w:ilvl w:val="0"/>
                <w:numId w:val="12"/>
              </w:numPr>
              <w:spacing w:before="88" w:after="0" w:line="238" w:lineRule="atLeast"/>
              <w:ind w:right="359"/>
              <w:rPr>
                <w:rFonts w:eastAsia="Times New Roman"/>
                <w:lang w:eastAsia="en-GB"/>
              </w:rPr>
            </w:pPr>
            <w:r w:rsidRPr="005626DB">
              <w:rPr>
                <w:rFonts w:eastAsia="Times New Roman"/>
                <w:lang w:eastAsia="en-GB"/>
              </w:rPr>
              <w:t>Explore the first principles of forces</w:t>
            </w:r>
          </w:p>
          <w:p w14:paraId="5D05EDCB" w14:textId="77777777" w:rsidR="00015357" w:rsidRPr="005626DB" w:rsidRDefault="00015357" w:rsidP="00015357">
            <w:pPr>
              <w:pStyle w:val="ListParagraph"/>
              <w:numPr>
                <w:ilvl w:val="0"/>
                <w:numId w:val="12"/>
              </w:numPr>
              <w:spacing w:before="88" w:after="0" w:line="238" w:lineRule="atLeast"/>
              <w:ind w:right="359"/>
              <w:rPr>
                <w:rFonts w:eastAsia="Times New Roman"/>
                <w:lang w:eastAsia="en-GB"/>
              </w:rPr>
            </w:pPr>
            <w:r w:rsidRPr="005626DB">
              <w:rPr>
                <w:rFonts w:eastAsia="Times New Roman"/>
                <w:lang w:eastAsia="en-GB"/>
              </w:rPr>
              <w:t>Undertake a series of activities to structure children's learning</w:t>
            </w:r>
          </w:p>
          <w:p w14:paraId="47807A75" w14:textId="77777777" w:rsidR="00015357" w:rsidRPr="005626DB" w:rsidRDefault="00015357" w:rsidP="00015357">
            <w:pPr>
              <w:pStyle w:val="ListParagraph"/>
              <w:numPr>
                <w:ilvl w:val="0"/>
                <w:numId w:val="12"/>
              </w:numPr>
              <w:spacing w:before="88" w:after="0" w:line="238" w:lineRule="atLeast"/>
              <w:ind w:right="359"/>
              <w:rPr>
                <w:rFonts w:eastAsia="Times New Roman"/>
                <w:lang w:eastAsia="en-GB"/>
              </w:rPr>
            </w:pPr>
            <w:r w:rsidRPr="005626DB">
              <w:rPr>
                <w:rFonts w:eastAsia="Times New Roman"/>
                <w:lang w:eastAsia="en-GB"/>
              </w:rPr>
              <w:t>Learn why objects float or sink</w:t>
            </w:r>
          </w:p>
          <w:p w14:paraId="4E1ACFF5" w14:textId="77777777" w:rsidR="0014773A" w:rsidRPr="005626DB" w:rsidRDefault="00015357" w:rsidP="00015357">
            <w:pPr>
              <w:pStyle w:val="ListParagraph"/>
              <w:numPr>
                <w:ilvl w:val="0"/>
                <w:numId w:val="12"/>
              </w:numPr>
              <w:spacing w:after="0" w:line="240" w:lineRule="auto"/>
              <w:ind w:right="120"/>
            </w:pPr>
            <w:r w:rsidRPr="005626DB">
              <w:rPr>
                <w:rFonts w:eastAsia="Times New Roman"/>
                <w:lang w:eastAsia="en-GB"/>
              </w:rPr>
              <w:t>Appreciate the concepts of gravity</w:t>
            </w:r>
          </w:p>
          <w:p w14:paraId="4B3F0BAA" w14:textId="7DAF6DF8" w:rsidR="00015357" w:rsidRPr="005626DB" w:rsidRDefault="00015357" w:rsidP="00015357">
            <w:pPr>
              <w:pStyle w:val="ListParagraph"/>
              <w:spacing w:after="0" w:line="240" w:lineRule="auto"/>
              <w:ind w:left="360" w:right="120"/>
            </w:pPr>
          </w:p>
        </w:tc>
      </w:tr>
      <w:tr w:rsidR="00B02168" w:rsidRPr="005626DB" w14:paraId="694C9648" w14:textId="77777777" w:rsidTr="00C4731B">
        <w:trPr>
          <w:trHeight w:val="776"/>
        </w:trPr>
        <w:tc>
          <w:tcPr>
            <w:tcW w:w="1702" w:type="dxa"/>
            <w:tcBorders>
              <w:top w:val="nil"/>
              <w:left w:val="single" w:sz="8" w:space="0" w:color="auto"/>
              <w:bottom w:val="single" w:sz="8" w:space="0" w:color="auto"/>
              <w:right w:val="single" w:sz="8" w:space="0" w:color="auto"/>
            </w:tcBorders>
          </w:tcPr>
          <w:p w14:paraId="7B5001EB" w14:textId="77777777" w:rsidR="00B02168" w:rsidRPr="005626DB" w:rsidRDefault="00B02168" w:rsidP="00B02168">
            <w:pPr>
              <w:spacing w:before="87"/>
              <w:ind w:right="-23"/>
              <w:contextualSpacing/>
              <w:rPr>
                <w:rFonts w:eastAsia="Times New Roman"/>
                <w:b/>
                <w:bCs/>
                <w:color w:val="4B92DB"/>
                <w:spacing w:val="1"/>
                <w:lang w:eastAsia="en-GB"/>
              </w:rPr>
            </w:pPr>
            <w:r w:rsidRPr="005626DB">
              <w:rPr>
                <w:rFonts w:eastAsia="Times New Roman"/>
                <w:b/>
                <w:bCs/>
                <w:color w:val="4B92DB"/>
                <w:spacing w:val="1"/>
                <w:lang w:eastAsia="en-GB"/>
              </w:rPr>
              <w:t>WHERE?</w:t>
            </w:r>
          </w:p>
          <w:p w14:paraId="4766A19D" w14:textId="77777777" w:rsidR="00B02168" w:rsidRPr="005626DB" w:rsidRDefault="00B02168" w:rsidP="00B02168">
            <w:pPr>
              <w:spacing w:before="87"/>
              <w:ind w:right="-23"/>
              <w:contextualSpacing/>
              <w:rPr>
                <w:rFonts w:eastAsia="Times New Roman"/>
                <w:b/>
                <w:bCs/>
                <w:color w:val="4B92DB"/>
                <w:spacing w:val="1"/>
                <w:lang w:eastAsia="en-GB"/>
              </w:rPr>
            </w:pPr>
          </w:p>
          <w:p w14:paraId="4752DD93" w14:textId="77777777" w:rsidR="00B02168" w:rsidRPr="005626DB" w:rsidRDefault="00B02168" w:rsidP="00B02168">
            <w:pPr>
              <w:spacing w:before="87"/>
              <w:ind w:right="-23"/>
              <w:contextualSpacing/>
              <w:rPr>
                <w:rFonts w:eastAsia="Times New Roman"/>
                <w:b/>
                <w:bCs/>
                <w:color w:val="4B92DB"/>
                <w:spacing w:val="1"/>
                <w:lang w:eastAsia="en-GB"/>
              </w:rPr>
            </w:pPr>
            <w:r w:rsidRPr="005626DB">
              <w:rPr>
                <w:rFonts w:eastAsia="Times New Roman"/>
                <w:b/>
                <w:bCs/>
                <w:color w:val="4B92DB"/>
                <w:spacing w:val="1"/>
                <w:lang w:eastAsia="en-GB"/>
              </w:rPr>
              <w:t xml:space="preserve">Key Links: </w:t>
            </w:r>
          </w:p>
          <w:p w14:paraId="6C86930E" w14:textId="510B2C90" w:rsidR="00B02168" w:rsidRPr="005626DB" w:rsidRDefault="00B02168" w:rsidP="00015357">
            <w:pPr>
              <w:spacing w:before="87" w:after="0" w:line="240" w:lineRule="auto"/>
              <w:ind w:right="-23"/>
              <w:rPr>
                <w:rFonts w:eastAsia="Times New Roman"/>
                <w:b/>
                <w:bCs/>
                <w:color w:val="4B92DB"/>
                <w:spacing w:val="1"/>
                <w:lang w:eastAsia="en-GB"/>
              </w:rPr>
            </w:pPr>
            <w:r w:rsidRPr="005626DB">
              <w:rPr>
                <w:rFonts w:eastAsia="Times New Roman"/>
                <w:b/>
                <w:bCs/>
                <w:color w:val="4B92DB"/>
                <w:spacing w:val="1"/>
                <w:lang w:eastAsia="en-GB"/>
              </w:rPr>
              <w:t>PGCE Course</w:t>
            </w:r>
          </w:p>
        </w:tc>
        <w:tc>
          <w:tcPr>
            <w:tcW w:w="8505" w:type="dxa"/>
            <w:tcBorders>
              <w:top w:val="nil"/>
              <w:left w:val="nil"/>
              <w:bottom w:val="single" w:sz="8" w:space="0" w:color="auto"/>
              <w:right w:val="single" w:sz="8" w:space="0" w:color="auto"/>
            </w:tcBorders>
          </w:tcPr>
          <w:p w14:paraId="54227213" w14:textId="77777777" w:rsidR="006C14D3" w:rsidRDefault="006C14D3" w:rsidP="006C14D3">
            <w:pPr>
              <w:spacing w:before="87" w:after="0" w:line="240" w:lineRule="auto"/>
              <w:ind w:right="-20"/>
              <w:rPr>
                <w:color w:val="201F1E"/>
                <w:shd w:val="clear" w:color="auto" w:fill="FFFFFF"/>
              </w:rPr>
            </w:pPr>
            <w:r w:rsidRPr="007D0177">
              <w:rPr>
                <w:rFonts w:eastAsia="Times New Roman"/>
                <w:b/>
                <w:bCs/>
                <w:lang w:eastAsia="en-GB"/>
              </w:rPr>
              <w:t>PGCE Cross-Course Links including Provision for All</w:t>
            </w:r>
            <w:r>
              <w:rPr>
                <w:rFonts w:eastAsia="Times New Roman"/>
                <w:b/>
                <w:bCs/>
                <w:lang w:eastAsia="en-GB"/>
              </w:rPr>
              <w:t xml:space="preserve">: </w:t>
            </w:r>
            <w:r w:rsidRPr="007D0177">
              <w:rPr>
                <w:color w:val="201F1E"/>
                <w:shd w:val="clear" w:color="auto" w:fill="FFFFFF"/>
              </w:rPr>
              <w:t>To consider the needs of all children in all contexts and make provision for them to make progress (see Appendix 1).</w:t>
            </w:r>
          </w:p>
          <w:p w14:paraId="01C4786D" w14:textId="7193F4C7" w:rsidR="00B02168" w:rsidRPr="005626DB" w:rsidRDefault="00B02168" w:rsidP="00B02168">
            <w:pPr>
              <w:spacing w:before="87" w:after="0" w:line="240" w:lineRule="auto"/>
              <w:ind w:right="-20"/>
              <w:rPr>
                <w:rFonts w:eastAsia="Times New Roman"/>
                <w:lang w:eastAsia="en-GB"/>
              </w:rPr>
            </w:pPr>
          </w:p>
        </w:tc>
      </w:tr>
      <w:tr w:rsidR="00B02168" w:rsidRPr="005626DB" w14:paraId="11B19413" w14:textId="77777777" w:rsidTr="00C4731B">
        <w:trPr>
          <w:trHeight w:val="776"/>
        </w:trPr>
        <w:tc>
          <w:tcPr>
            <w:tcW w:w="1702" w:type="dxa"/>
            <w:tcBorders>
              <w:top w:val="nil"/>
              <w:left w:val="single" w:sz="8" w:space="0" w:color="auto"/>
              <w:bottom w:val="single" w:sz="8" w:space="0" w:color="auto"/>
              <w:right w:val="single" w:sz="8" w:space="0" w:color="auto"/>
            </w:tcBorders>
          </w:tcPr>
          <w:p w14:paraId="3A2E3A33" w14:textId="652E7B44" w:rsidR="00B02168" w:rsidRPr="005626DB" w:rsidRDefault="00B02168" w:rsidP="00B02168">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ITT Core Content Framework</w:t>
            </w:r>
          </w:p>
        </w:tc>
        <w:tc>
          <w:tcPr>
            <w:tcW w:w="8505" w:type="dxa"/>
            <w:tcBorders>
              <w:top w:val="nil"/>
              <w:left w:val="nil"/>
              <w:bottom w:val="single" w:sz="8" w:space="0" w:color="auto"/>
              <w:right w:val="single" w:sz="8" w:space="0" w:color="auto"/>
            </w:tcBorders>
          </w:tcPr>
          <w:p w14:paraId="2F262A5F" w14:textId="77777777" w:rsidR="007448EC" w:rsidRPr="00B93606" w:rsidRDefault="007448EC" w:rsidP="007448EC">
            <w:pPr>
              <w:spacing w:before="87" w:after="0" w:line="240" w:lineRule="auto"/>
              <w:ind w:right="-20"/>
            </w:pPr>
            <w:r w:rsidRPr="00B93606">
              <w:rPr>
                <w:rFonts w:eastAsia="Times New Roman"/>
                <w:b/>
                <w:bCs/>
                <w:spacing w:val="1"/>
                <w:lang w:eastAsia="en-GB"/>
              </w:rPr>
              <w:t xml:space="preserve">ITT Core Content Framework: </w:t>
            </w:r>
            <w:r w:rsidRPr="00B93606">
              <w:rPr>
                <w:rFonts w:eastAsia="Times New Roman"/>
                <w:spacing w:val="1"/>
                <w:lang w:eastAsia="en-GB"/>
              </w:rPr>
              <w:t>Aspects from</w:t>
            </w:r>
            <w:r w:rsidRPr="00B93606">
              <w:t xml:space="preserve"> the five core areas (‘Behaviour’, ‘Pedagogy’, ‘Assessment’, ‘Curriculum’, ‘Professional Behaviours’) will be included in this seminar as appropriate.</w:t>
            </w:r>
          </w:p>
          <w:p w14:paraId="1A7B928B" w14:textId="54A73EEF" w:rsidR="00B02168" w:rsidRPr="005626DB" w:rsidRDefault="00B02168" w:rsidP="00B02168">
            <w:pPr>
              <w:spacing w:before="87" w:after="0" w:line="240" w:lineRule="auto"/>
              <w:ind w:right="-20"/>
              <w:rPr>
                <w:rFonts w:eastAsia="Times New Roman"/>
                <w:lang w:eastAsia="en-GB"/>
              </w:rPr>
            </w:pPr>
          </w:p>
        </w:tc>
      </w:tr>
      <w:tr w:rsidR="00B02168" w:rsidRPr="005626DB" w14:paraId="41436324" w14:textId="77777777" w:rsidTr="00C4731B">
        <w:trPr>
          <w:trHeight w:val="776"/>
        </w:trPr>
        <w:tc>
          <w:tcPr>
            <w:tcW w:w="1702" w:type="dxa"/>
            <w:tcBorders>
              <w:top w:val="nil"/>
              <w:left w:val="single" w:sz="8" w:space="0" w:color="auto"/>
              <w:bottom w:val="single" w:sz="8" w:space="0" w:color="auto"/>
              <w:right w:val="single" w:sz="8" w:space="0" w:color="auto"/>
            </w:tcBorders>
          </w:tcPr>
          <w:p w14:paraId="648A4B81" w14:textId="503DB281" w:rsidR="00B02168" w:rsidRPr="005626DB" w:rsidRDefault="00B02168" w:rsidP="00B02168">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Teachers’ Standards</w:t>
            </w:r>
          </w:p>
        </w:tc>
        <w:tc>
          <w:tcPr>
            <w:tcW w:w="8505" w:type="dxa"/>
            <w:tcBorders>
              <w:top w:val="nil"/>
              <w:left w:val="nil"/>
              <w:bottom w:val="single" w:sz="8" w:space="0" w:color="auto"/>
              <w:right w:val="single" w:sz="8" w:space="0" w:color="auto"/>
            </w:tcBorders>
          </w:tcPr>
          <w:p w14:paraId="287F9351" w14:textId="69F5CD16" w:rsidR="00B02168" w:rsidRPr="005626DB" w:rsidRDefault="00B02168" w:rsidP="00B02168">
            <w:pPr>
              <w:spacing w:before="87" w:after="0" w:line="240" w:lineRule="auto"/>
              <w:ind w:right="-20"/>
              <w:rPr>
                <w:rFonts w:eastAsia="Times New Roman"/>
                <w:lang w:eastAsia="en-GB"/>
              </w:rPr>
            </w:pPr>
            <w:r w:rsidRPr="005626DB">
              <w:rPr>
                <w:rFonts w:eastAsia="Times New Roman"/>
                <w:lang w:eastAsia="en-GB"/>
              </w:rPr>
              <w:t>TS3 and TS4</w:t>
            </w:r>
          </w:p>
        </w:tc>
      </w:tr>
    </w:tbl>
    <w:p w14:paraId="513F3850" w14:textId="4BD9A00D" w:rsidR="00DD642A" w:rsidRPr="005626DB" w:rsidRDefault="00DD642A" w:rsidP="00543FE3"/>
    <w:p w14:paraId="366E9868" w14:textId="75A8D66C" w:rsidR="00543FE3" w:rsidRPr="005626DB" w:rsidRDefault="00DD642A" w:rsidP="00543FE3">
      <w:r w:rsidRPr="005626DB">
        <w:br w:type="page"/>
      </w:r>
    </w:p>
    <w:tbl>
      <w:tblPr>
        <w:tblW w:w="10207" w:type="dxa"/>
        <w:jc w:val="center"/>
        <w:tblCellMar>
          <w:left w:w="142" w:type="dxa"/>
          <w:right w:w="0" w:type="dxa"/>
        </w:tblCellMar>
        <w:tblLook w:val="04A0" w:firstRow="1" w:lastRow="0" w:firstColumn="1" w:lastColumn="0" w:noHBand="0" w:noVBand="1"/>
      </w:tblPr>
      <w:tblGrid>
        <w:gridCol w:w="1584"/>
        <w:gridCol w:w="8623"/>
      </w:tblGrid>
      <w:tr w:rsidR="00543FE3" w:rsidRPr="005626DB" w14:paraId="2CC3E7AE" w14:textId="77777777" w:rsidTr="00E023D7">
        <w:trPr>
          <w:trHeight w:val="631"/>
          <w:jc w:val="center"/>
        </w:trPr>
        <w:tc>
          <w:tcPr>
            <w:tcW w:w="10207" w:type="dxa"/>
            <w:gridSpan w:val="2"/>
            <w:tcBorders>
              <w:top w:val="single" w:sz="8" w:space="0" w:color="auto"/>
              <w:left w:val="single" w:sz="8" w:space="0" w:color="auto"/>
              <w:bottom w:val="single" w:sz="8" w:space="0" w:color="auto"/>
              <w:right w:val="single" w:sz="8" w:space="0" w:color="auto"/>
            </w:tcBorders>
            <w:shd w:val="clear" w:color="auto" w:fill="CC3300"/>
          </w:tcPr>
          <w:p w14:paraId="016045E9" w14:textId="77777777" w:rsidR="00543FE3" w:rsidRPr="005626DB" w:rsidRDefault="00543FE3" w:rsidP="00E023D7">
            <w:pPr>
              <w:spacing w:after="0" w:line="243" w:lineRule="atLeast"/>
              <w:ind w:right="-20"/>
              <w:jc w:val="center"/>
              <w:rPr>
                <w:rFonts w:eastAsia="Times New Roman"/>
                <w:b/>
                <w:bCs/>
                <w:color w:val="FFFFFF" w:themeColor="background1"/>
                <w:lang w:eastAsia="en-GB"/>
              </w:rPr>
            </w:pPr>
          </w:p>
          <w:p w14:paraId="65669DE3" w14:textId="77777777" w:rsidR="00543FE3" w:rsidRPr="005626DB" w:rsidRDefault="00543FE3" w:rsidP="00E023D7">
            <w:pPr>
              <w:spacing w:after="0" w:line="243" w:lineRule="atLeast"/>
              <w:ind w:right="-20"/>
              <w:jc w:val="center"/>
              <w:rPr>
                <w:rFonts w:eastAsia="Times New Roman"/>
                <w:b/>
                <w:bCs/>
                <w:color w:val="FFFFFF" w:themeColor="background1"/>
                <w:lang w:eastAsia="en-GB"/>
              </w:rPr>
            </w:pPr>
            <w:r w:rsidRPr="005626DB">
              <w:rPr>
                <w:rFonts w:eastAsia="Times New Roman"/>
                <w:b/>
                <w:bCs/>
                <w:color w:val="FFFFFF" w:themeColor="background1"/>
                <w:lang w:eastAsia="en-GB"/>
              </w:rPr>
              <w:t xml:space="preserve">Science Session 4 </w:t>
            </w:r>
          </w:p>
        </w:tc>
      </w:tr>
      <w:tr w:rsidR="0014773A" w:rsidRPr="005626DB" w14:paraId="3A3C0C99" w14:textId="77777777" w:rsidTr="00C4731B">
        <w:trPr>
          <w:trHeight w:val="536"/>
          <w:jc w:val="center"/>
        </w:trPr>
        <w:tc>
          <w:tcPr>
            <w:tcW w:w="1584" w:type="dxa"/>
            <w:tcBorders>
              <w:top w:val="nil"/>
              <w:left w:val="single" w:sz="8" w:space="0" w:color="auto"/>
              <w:bottom w:val="single" w:sz="8" w:space="0" w:color="auto"/>
              <w:right w:val="single" w:sz="8" w:space="0" w:color="auto"/>
            </w:tcBorders>
          </w:tcPr>
          <w:p w14:paraId="729BD7D3" w14:textId="77777777" w:rsidR="0014773A" w:rsidRPr="005626DB" w:rsidRDefault="0014773A" w:rsidP="0014773A">
            <w:pPr>
              <w:spacing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WHAT?</w:t>
            </w:r>
          </w:p>
          <w:p w14:paraId="5FB39CC8" w14:textId="77777777" w:rsidR="0014773A" w:rsidRPr="005626DB" w:rsidRDefault="0014773A" w:rsidP="0014773A">
            <w:pPr>
              <w:spacing w:after="0" w:line="240" w:lineRule="auto"/>
              <w:ind w:right="-23"/>
              <w:contextualSpacing/>
              <w:rPr>
                <w:rFonts w:eastAsia="Times New Roman"/>
                <w:b/>
                <w:bCs/>
                <w:color w:val="4B92DB"/>
                <w:spacing w:val="-1"/>
                <w:lang w:eastAsia="en-GB"/>
              </w:rPr>
            </w:pPr>
          </w:p>
          <w:p w14:paraId="08928A7D" w14:textId="77777777" w:rsidR="0014773A" w:rsidRPr="005626DB" w:rsidRDefault="0014773A" w:rsidP="0014773A">
            <w:pPr>
              <w:spacing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 xml:space="preserve">Session </w:t>
            </w:r>
          </w:p>
          <w:p w14:paraId="78D78B1D" w14:textId="77777777" w:rsidR="0014773A" w:rsidRPr="005626DB" w:rsidRDefault="0014773A" w:rsidP="0014773A">
            <w:pPr>
              <w:spacing w:after="0" w:line="240" w:lineRule="auto"/>
              <w:ind w:right="-23"/>
              <w:contextualSpacing/>
              <w:rPr>
                <w:rFonts w:eastAsia="Times New Roman"/>
                <w:lang w:eastAsia="en-GB"/>
              </w:rPr>
            </w:pPr>
            <w:r w:rsidRPr="005626DB">
              <w:rPr>
                <w:rFonts w:eastAsia="Times New Roman"/>
                <w:b/>
                <w:bCs/>
                <w:color w:val="4B92DB"/>
                <w:spacing w:val="-1"/>
                <w:lang w:eastAsia="en-GB"/>
              </w:rPr>
              <w:t>Titles</w:t>
            </w:r>
          </w:p>
        </w:tc>
        <w:tc>
          <w:tcPr>
            <w:tcW w:w="8623" w:type="dxa"/>
            <w:tcBorders>
              <w:top w:val="nil"/>
              <w:left w:val="nil"/>
              <w:bottom w:val="single" w:sz="8" w:space="0" w:color="auto"/>
              <w:right w:val="single" w:sz="8" w:space="0" w:color="auto"/>
            </w:tcBorders>
          </w:tcPr>
          <w:p w14:paraId="0000D019" w14:textId="77777777" w:rsidR="0014773A" w:rsidRPr="005626DB" w:rsidRDefault="0014773A" w:rsidP="0014773A">
            <w:pPr>
              <w:spacing w:after="0" w:line="240" w:lineRule="auto"/>
              <w:rPr>
                <w:rFonts w:eastAsia="Times New Roman"/>
                <w:b/>
                <w:lang w:eastAsia="en-GB"/>
              </w:rPr>
            </w:pPr>
            <w:r w:rsidRPr="005626DB">
              <w:rPr>
                <w:b/>
                <w:color w:val="00B050"/>
                <w:u w:val="single"/>
              </w:rPr>
              <w:t>3-7 years:</w:t>
            </w:r>
            <w:r w:rsidRPr="005626DB">
              <w:rPr>
                <w:b/>
                <w:color w:val="00B050"/>
              </w:rPr>
              <w:t xml:space="preserve"> Science in the Water Tray</w:t>
            </w:r>
          </w:p>
        </w:tc>
      </w:tr>
      <w:tr w:rsidR="0014773A" w:rsidRPr="005626DB" w14:paraId="55A6CE0E" w14:textId="77777777" w:rsidTr="00C4731B">
        <w:trPr>
          <w:trHeight w:val="1213"/>
          <w:jc w:val="center"/>
        </w:trPr>
        <w:tc>
          <w:tcPr>
            <w:tcW w:w="1584" w:type="dxa"/>
            <w:tcBorders>
              <w:top w:val="nil"/>
              <w:left w:val="single" w:sz="8" w:space="0" w:color="auto"/>
              <w:bottom w:val="single" w:sz="8" w:space="0" w:color="auto"/>
              <w:right w:val="single" w:sz="8" w:space="0" w:color="auto"/>
            </w:tcBorders>
          </w:tcPr>
          <w:p w14:paraId="2CBC284B" w14:textId="77777777" w:rsidR="0014773A" w:rsidRPr="005626DB" w:rsidRDefault="0014773A" w:rsidP="0014773A">
            <w:pPr>
              <w:spacing w:after="0" w:line="240" w:lineRule="auto"/>
              <w:ind w:right="-23"/>
              <w:contextualSpacing/>
              <w:rPr>
                <w:rFonts w:eastAsia="Times New Roman"/>
                <w:b/>
                <w:bCs/>
                <w:color w:val="4B92DB"/>
                <w:lang w:eastAsia="en-GB"/>
              </w:rPr>
            </w:pPr>
            <w:r w:rsidRPr="005626DB">
              <w:rPr>
                <w:rFonts w:eastAsia="Times New Roman"/>
                <w:b/>
                <w:bCs/>
                <w:color w:val="4B92DB"/>
                <w:lang w:eastAsia="en-GB"/>
              </w:rPr>
              <w:t>WHY THIS?</w:t>
            </w:r>
          </w:p>
          <w:p w14:paraId="49629D49" w14:textId="77777777" w:rsidR="0014773A" w:rsidRPr="005626DB" w:rsidRDefault="0014773A" w:rsidP="0014773A">
            <w:pPr>
              <w:spacing w:after="0" w:line="240" w:lineRule="auto"/>
              <w:ind w:right="-23"/>
              <w:contextualSpacing/>
              <w:rPr>
                <w:rFonts w:eastAsia="Times New Roman"/>
                <w:b/>
                <w:bCs/>
                <w:color w:val="4B92DB"/>
                <w:lang w:eastAsia="en-GB"/>
              </w:rPr>
            </w:pPr>
          </w:p>
          <w:p w14:paraId="6738E3C4" w14:textId="77777777" w:rsidR="0014773A" w:rsidRPr="005626DB" w:rsidRDefault="0014773A" w:rsidP="0014773A">
            <w:pPr>
              <w:spacing w:after="0" w:line="240" w:lineRule="auto"/>
              <w:ind w:right="-23"/>
              <w:contextualSpacing/>
              <w:rPr>
                <w:rFonts w:eastAsia="Times New Roman"/>
                <w:b/>
                <w:bCs/>
                <w:color w:val="4B92DB"/>
                <w:lang w:eastAsia="en-GB"/>
              </w:rPr>
            </w:pPr>
            <w:r w:rsidRPr="005626DB">
              <w:rPr>
                <w:rFonts w:eastAsia="Times New Roman"/>
                <w:b/>
                <w:bCs/>
                <w:color w:val="4B92DB"/>
                <w:lang w:eastAsia="en-GB"/>
              </w:rPr>
              <w:t>Learning</w:t>
            </w:r>
          </w:p>
          <w:p w14:paraId="0C86C5C6" w14:textId="77777777" w:rsidR="0014773A" w:rsidRPr="005626DB" w:rsidRDefault="0014773A" w:rsidP="0014773A">
            <w:pPr>
              <w:spacing w:after="0" w:line="240" w:lineRule="auto"/>
              <w:ind w:right="-23"/>
              <w:contextualSpacing/>
              <w:rPr>
                <w:rFonts w:eastAsia="Times New Roman"/>
                <w:lang w:eastAsia="en-GB"/>
              </w:rPr>
            </w:pPr>
            <w:r w:rsidRPr="005626DB">
              <w:rPr>
                <w:rFonts w:eastAsia="Times New Roman"/>
                <w:b/>
                <w:bCs/>
                <w:color w:val="4B92DB"/>
                <w:lang w:eastAsia="en-GB"/>
              </w:rPr>
              <w:t>O</w:t>
            </w:r>
            <w:r w:rsidRPr="005626DB">
              <w:rPr>
                <w:rFonts w:eastAsia="Times New Roman"/>
                <w:b/>
                <w:bCs/>
                <w:color w:val="4B92DB"/>
                <w:spacing w:val="-1"/>
                <w:lang w:eastAsia="en-GB"/>
              </w:rPr>
              <w:t>utcomes</w:t>
            </w:r>
          </w:p>
        </w:tc>
        <w:tc>
          <w:tcPr>
            <w:tcW w:w="8623" w:type="dxa"/>
            <w:tcBorders>
              <w:top w:val="nil"/>
              <w:left w:val="nil"/>
              <w:bottom w:val="single" w:sz="8" w:space="0" w:color="auto"/>
              <w:right w:val="single" w:sz="8" w:space="0" w:color="auto"/>
            </w:tcBorders>
          </w:tcPr>
          <w:p w14:paraId="295E022A" w14:textId="77777777" w:rsidR="0014773A" w:rsidRPr="005626DB" w:rsidRDefault="0014773A" w:rsidP="0014773A">
            <w:pPr>
              <w:spacing w:before="87" w:after="0" w:line="240" w:lineRule="auto"/>
              <w:ind w:right="-20"/>
              <w:rPr>
                <w:rFonts w:eastAsia="Times New Roman"/>
                <w:lang w:eastAsia="en-GB"/>
              </w:rPr>
            </w:pPr>
            <w:r w:rsidRPr="005626DB">
              <w:rPr>
                <w:rFonts w:eastAsia="Times New Roman"/>
                <w:lang w:eastAsia="en-GB"/>
              </w:rPr>
              <w:t xml:space="preserve">By the end of the session the trainees will: </w:t>
            </w:r>
          </w:p>
          <w:p w14:paraId="1685D8CE" w14:textId="77777777" w:rsidR="0014773A" w:rsidRPr="005626DB" w:rsidRDefault="0014773A" w:rsidP="0014773A">
            <w:pPr>
              <w:pStyle w:val="ListParagraph"/>
              <w:numPr>
                <w:ilvl w:val="0"/>
                <w:numId w:val="10"/>
              </w:numPr>
              <w:spacing w:before="88" w:after="0" w:line="238" w:lineRule="atLeast"/>
              <w:ind w:right="359"/>
              <w:rPr>
                <w:rFonts w:eastAsia="Times New Roman"/>
                <w:lang w:eastAsia="en-GB"/>
              </w:rPr>
            </w:pPr>
            <w:r w:rsidRPr="005626DB">
              <w:rPr>
                <w:rFonts w:eastAsia="Times New Roman"/>
                <w:lang w:eastAsia="en-GB"/>
              </w:rPr>
              <w:t>Know how to develop children's concepts of floating and sinking through water play</w:t>
            </w:r>
          </w:p>
          <w:p w14:paraId="27DB1E9E" w14:textId="77777777" w:rsidR="0014773A" w:rsidRPr="005626DB" w:rsidRDefault="0014773A" w:rsidP="0014773A">
            <w:pPr>
              <w:pStyle w:val="ListParagraph"/>
              <w:numPr>
                <w:ilvl w:val="0"/>
                <w:numId w:val="10"/>
              </w:numPr>
              <w:spacing w:before="88" w:after="0" w:line="238" w:lineRule="atLeast"/>
              <w:ind w:right="359"/>
              <w:rPr>
                <w:rFonts w:eastAsia="Times New Roman"/>
                <w:lang w:eastAsia="en-GB"/>
              </w:rPr>
            </w:pPr>
            <w:r w:rsidRPr="005626DB">
              <w:rPr>
                <w:rFonts w:eastAsia="Times New Roman"/>
                <w:lang w:eastAsia="en-GB"/>
              </w:rPr>
              <w:t>Know about the forces involved when objects float or sink</w:t>
            </w:r>
          </w:p>
          <w:p w14:paraId="1C326DB1" w14:textId="77777777" w:rsidR="0014773A" w:rsidRPr="005626DB" w:rsidRDefault="0014773A" w:rsidP="0014773A">
            <w:pPr>
              <w:pStyle w:val="ListParagraph"/>
              <w:numPr>
                <w:ilvl w:val="0"/>
                <w:numId w:val="10"/>
              </w:numPr>
              <w:spacing w:before="88" w:after="0" w:line="238" w:lineRule="atLeast"/>
              <w:ind w:right="359"/>
              <w:rPr>
                <w:rFonts w:eastAsia="Times New Roman"/>
                <w:lang w:eastAsia="en-GB"/>
              </w:rPr>
            </w:pPr>
            <w:r w:rsidRPr="005626DB">
              <w:rPr>
                <w:rFonts w:eastAsia="Times New Roman"/>
                <w:lang w:eastAsia="en-GB"/>
              </w:rPr>
              <w:t>Know how to structure water activities to match the abilities of the children.</w:t>
            </w:r>
          </w:p>
        </w:tc>
      </w:tr>
      <w:tr w:rsidR="0014773A" w:rsidRPr="005626DB" w14:paraId="6E32A97A" w14:textId="77777777" w:rsidTr="00C4731B">
        <w:trPr>
          <w:trHeight w:val="1141"/>
          <w:jc w:val="center"/>
        </w:trPr>
        <w:tc>
          <w:tcPr>
            <w:tcW w:w="1584" w:type="dxa"/>
            <w:tcBorders>
              <w:top w:val="nil"/>
              <w:left w:val="single" w:sz="8" w:space="0" w:color="auto"/>
              <w:bottom w:val="single" w:sz="8" w:space="0" w:color="auto"/>
              <w:right w:val="single" w:sz="8" w:space="0" w:color="auto"/>
            </w:tcBorders>
          </w:tcPr>
          <w:p w14:paraId="7B3BD61C" w14:textId="77777777" w:rsidR="0014773A" w:rsidRPr="005626DB" w:rsidRDefault="0014773A" w:rsidP="0014773A">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WHY NOW?</w:t>
            </w:r>
          </w:p>
          <w:p w14:paraId="4191E702" w14:textId="77777777" w:rsidR="0014773A" w:rsidRPr="005626DB" w:rsidRDefault="0014773A" w:rsidP="0014773A">
            <w:pPr>
              <w:spacing w:before="87" w:after="0" w:line="240" w:lineRule="auto"/>
              <w:ind w:right="-23"/>
              <w:contextualSpacing/>
              <w:rPr>
                <w:rFonts w:eastAsia="Times New Roman"/>
                <w:b/>
                <w:bCs/>
                <w:color w:val="4B92DB"/>
                <w:spacing w:val="1"/>
                <w:lang w:eastAsia="en-GB"/>
              </w:rPr>
            </w:pPr>
          </w:p>
          <w:p w14:paraId="155814DE" w14:textId="77777777" w:rsidR="0014773A" w:rsidRPr="005626DB" w:rsidRDefault="0014773A" w:rsidP="0014773A">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Curriculum Design &amp; Key Messages</w:t>
            </w:r>
          </w:p>
        </w:tc>
        <w:tc>
          <w:tcPr>
            <w:tcW w:w="8623" w:type="dxa"/>
            <w:tcBorders>
              <w:top w:val="nil"/>
              <w:left w:val="nil"/>
              <w:bottom w:val="single" w:sz="8" w:space="0" w:color="auto"/>
              <w:right w:val="single" w:sz="8" w:space="0" w:color="auto"/>
            </w:tcBorders>
          </w:tcPr>
          <w:p w14:paraId="3D97A55B" w14:textId="77777777" w:rsidR="00015357" w:rsidRPr="005626DB" w:rsidRDefault="00015357" w:rsidP="00015357">
            <w:pPr>
              <w:pStyle w:val="ListParagraph"/>
              <w:numPr>
                <w:ilvl w:val="0"/>
                <w:numId w:val="12"/>
              </w:numPr>
              <w:spacing w:after="0" w:line="240" w:lineRule="auto"/>
              <w:ind w:right="120"/>
              <w:rPr>
                <w:rFonts w:eastAsia="Times New Roman"/>
                <w:iCs/>
                <w:lang w:eastAsia="en-GB"/>
              </w:rPr>
            </w:pPr>
            <w:r w:rsidRPr="005626DB">
              <w:rPr>
                <w:rFonts w:eastAsia="Times New Roman"/>
                <w:iCs/>
                <w:lang w:eastAsia="en-GB"/>
              </w:rPr>
              <w:t>Developing science understanding intuitively through play</w:t>
            </w:r>
          </w:p>
          <w:p w14:paraId="7DAF61D5" w14:textId="77777777" w:rsidR="00015357" w:rsidRPr="005626DB" w:rsidRDefault="00015357" w:rsidP="00015357">
            <w:pPr>
              <w:pStyle w:val="ListParagraph"/>
              <w:numPr>
                <w:ilvl w:val="0"/>
                <w:numId w:val="12"/>
              </w:numPr>
              <w:spacing w:after="0" w:line="240" w:lineRule="auto"/>
              <w:ind w:right="120"/>
              <w:rPr>
                <w:rFonts w:eastAsia="Times New Roman"/>
                <w:iCs/>
                <w:lang w:eastAsia="en-GB"/>
              </w:rPr>
            </w:pPr>
            <w:r w:rsidRPr="005626DB">
              <w:rPr>
                <w:rFonts w:eastAsia="Times New Roman"/>
                <w:iCs/>
                <w:lang w:eastAsia="en-GB"/>
              </w:rPr>
              <w:t>Health &amp; safety during science lessons</w:t>
            </w:r>
          </w:p>
          <w:p w14:paraId="4C49170C" w14:textId="77777777" w:rsidR="00015357" w:rsidRPr="005626DB" w:rsidRDefault="00015357" w:rsidP="00015357">
            <w:pPr>
              <w:pStyle w:val="ListParagraph"/>
              <w:numPr>
                <w:ilvl w:val="0"/>
                <w:numId w:val="12"/>
              </w:numPr>
              <w:spacing w:after="0" w:line="240" w:lineRule="auto"/>
              <w:ind w:right="120"/>
              <w:rPr>
                <w:rFonts w:eastAsia="Times New Roman"/>
                <w:iCs/>
                <w:lang w:eastAsia="en-GB"/>
              </w:rPr>
            </w:pPr>
            <w:r w:rsidRPr="005626DB">
              <w:rPr>
                <w:rFonts w:eastAsia="Times New Roman"/>
                <w:iCs/>
                <w:lang w:eastAsia="en-GB"/>
              </w:rPr>
              <w:t>Misconceptions in science</w:t>
            </w:r>
          </w:p>
          <w:p w14:paraId="3293E12F" w14:textId="09CF22B3" w:rsidR="0014773A" w:rsidRPr="005626DB" w:rsidRDefault="0014773A" w:rsidP="00015357">
            <w:pPr>
              <w:pStyle w:val="ListParagraph"/>
              <w:spacing w:before="88" w:after="0" w:line="238" w:lineRule="atLeast"/>
              <w:ind w:left="360" w:right="359"/>
              <w:rPr>
                <w:rFonts w:eastAsia="Times New Roman"/>
                <w:lang w:eastAsia="en-GB"/>
              </w:rPr>
            </w:pPr>
          </w:p>
        </w:tc>
      </w:tr>
      <w:tr w:rsidR="0014773A" w:rsidRPr="005626DB" w14:paraId="7C4FACDF" w14:textId="77777777" w:rsidTr="00C4731B">
        <w:trPr>
          <w:trHeight w:val="559"/>
          <w:jc w:val="center"/>
        </w:trPr>
        <w:tc>
          <w:tcPr>
            <w:tcW w:w="1584" w:type="dxa"/>
            <w:tcBorders>
              <w:top w:val="nil"/>
              <w:left w:val="single" w:sz="8" w:space="0" w:color="auto"/>
              <w:bottom w:val="single" w:sz="8" w:space="0" w:color="auto"/>
              <w:right w:val="single" w:sz="8" w:space="0" w:color="auto"/>
            </w:tcBorders>
          </w:tcPr>
          <w:p w14:paraId="289CB29F" w14:textId="77777777" w:rsidR="0014773A" w:rsidRPr="005626DB" w:rsidRDefault="0014773A" w:rsidP="0014773A">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HOW?</w:t>
            </w:r>
          </w:p>
          <w:p w14:paraId="1E7D36A2" w14:textId="77777777" w:rsidR="0014773A" w:rsidRPr="005626DB" w:rsidRDefault="0014773A" w:rsidP="0014773A">
            <w:pPr>
              <w:spacing w:before="87" w:after="0" w:line="240" w:lineRule="auto"/>
              <w:ind w:right="-23"/>
              <w:contextualSpacing/>
              <w:rPr>
                <w:rFonts w:eastAsia="Times New Roman"/>
                <w:b/>
                <w:bCs/>
                <w:color w:val="4B92DB"/>
                <w:spacing w:val="1"/>
                <w:lang w:eastAsia="en-GB"/>
              </w:rPr>
            </w:pPr>
          </w:p>
          <w:p w14:paraId="44A5B985" w14:textId="77777777" w:rsidR="0014773A" w:rsidRPr="005626DB" w:rsidRDefault="0014773A" w:rsidP="0014773A">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 xml:space="preserve">Session </w:t>
            </w:r>
          </w:p>
          <w:p w14:paraId="24CB06E6" w14:textId="77777777" w:rsidR="0014773A" w:rsidRPr="005626DB" w:rsidRDefault="0014773A" w:rsidP="0014773A">
            <w:pPr>
              <w:spacing w:before="87" w:after="0" w:line="240" w:lineRule="auto"/>
              <w:ind w:right="-23"/>
              <w:contextualSpacing/>
              <w:rPr>
                <w:rFonts w:eastAsia="Times New Roman"/>
                <w:lang w:eastAsia="en-GB"/>
              </w:rPr>
            </w:pPr>
            <w:r w:rsidRPr="005626DB">
              <w:rPr>
                <w:rFonts w:eastAsia="Times New Roman"/>
                <w:b/>
                <w:bCs/>
                <w:color w:val="4B92DB"/>
                <w:spacing w:val="1"/>
                <w:lang w:eastAsia="en-GB"/>
              </w:rPr>
              <w:t xml:space="preserve">Content </w:t>
            </w:r>
          </w:p>
        </w:tc>
        <w:tc>
          <w:tcPr>
            <w:tcW w:w="8623" w:type="dxa"/>
            <w:tcBorders>
              <w:top w:val="nil"/>
              <w:left w:val="nil"/>
              <w:bottom w:val="single" w:sz="8" w:space="0" w:color="auto"/>
              <w:right w:val="single" w:sz="8" w:space="0" w:color="auto"/>
            </w:tcBorders>
          </w:tcPr>
          <w:p w14:paraId="6A72D184" w14:textId="2D76994E" w:rsidR="00015357" w:rsidRPr="005626DB" w:rsidRDefault="00015357" w:rsidP="00015357">
            <w:pPr>
              <w:spacing w:before="88" w:after="0" w:line="238" w:lineRule="atLeast"/>
              <w:ind w:right="359"/>
              <w:rPr>
                <w:rFonts w:eastAsia="Times New Roman"/>
                <w:lang w:eastAsia="en-GB"/>
              </w:rPr>
            </w:pPr>
            <w:r w:rsidRPr="005626DB">
              <w:rPr>
                <w:rFonts w:eastAsia="Times New Roman"/>
                <w:lang w:eastAsia="en-GB"/>
              </w:rPr>
              <w:t>During this session trainees will:</w:t>
            </w:r>
          </w:p>
          <w:p w14:paraId="51DCA066" w14:textId="77777777" w:rsidR="00015357" w:rsidRPr="005626DB" w:rsidRDefault="00015357" w:rsidP="00015357">
            <w:pPr>
              <w:pStyle w:val="ListParagraph"/>
              <w:numPr>
                <w:ilvl w:val="0"/>
                <w:numId w:val="11"/>
              </w:numPr>
              <w:spacing w:before="88" w:after="0" w:line="238" w:lineRule="atLeast"/>
              <w:ind w:right="359"/>
              <w:rPr>
                <w:rFonts w:eastAsia="Times New Roman"/>
                <w:lang w:eastAsia="en-GB"/>
              </w:rPr>
            </w:pPr>
            <w:r w:rsidRPr="005626DB">
              <w:rPr>
                <w:rFonts w:eastAsia="Times New Roman"/>
                <w:lang w:eastAsia="en-GB"/>
              </w:rPr>
              <w:t>Tackle their own understanding of the forces involved in floating</w:t>
            </w:r>
          </w:p>
          <w:p w14:paraId="1F63F18A" w14:textId="77777777" w:rsidR="00015357" w:rsidRPr="005626DB" w:rsidRDefault="00015357" w:rsidP="00015357">
            <w:pPr>
              <w:pStyle w:val="ListParagraph"/>
              <w:numPr>
                <w:ilvl w:val="0"/>
                <w:numId w:val="11"/>
              </w:numPr>
              <w:spacing w:before="88" w:after="0" w:line="238" w:lineRule="atLeast"/>
              <w:ind w:right="359"/>
              <w:rPr>
                <w:rFonts w:eastAsia="Times New Roman"/>
                <w:lang w:eastAsia="en-GB"/>
              </w:rPr>
            </w:pPr>
            <w:r w:rsidRPr="005626DB">
              <w:rPr>
                <w:rFonts w:eastAsia="Times New Roman"/>
                <w:lang w:eastAsia="en-GB"/>
              </w:rPr>
              <w:t>Undertake a series of activities to structure children's learning</w:t>
            </w:r>
          </w:p>
          <w:p w14:paraId="2B87E062" w14:textId="77777777" w:rsidR="0014773A" w:rsidRPr="005626DB" w:rsidRDefault="00015357" w:rsidP="00015357">
            <w:pPr>
              <w:pStyle w:val="ListParagraph"/>
              <w:numPr>
                <w:ilvl w:val="0"/>
                <w:numId w:val="11"/>
              </w:numPr>
              <w:spacing w:before="88" w:after="0" w:line="238" w:lineRule="atLeast"/>
              <w:ind w:right="359"/>
              <w:rPr>
                <w:rFonts w:eastAsia="Times New Roman"/>
                <w:lang w:eastAsia="en-GB"/>
              </w:rPr>
            </w:pPr>
            <w:r w:rsidRPr="005626DB">
              <w:rPr>
                <w:rFonts w:eastAsia="Times New Roman"/>
                <w:lang w:eastAsia="en-GB"/>
              </w:rPr>
              <w:t>Develop ideas of structured learning through play</w:t>
            </w:r>
          </w:p>
          <w:p w14:paraId="2C957253" w14:textId="583605C3" w:rsidR="00015357" w:rsidRPr="005626DB" w:rsidRDefault="00015357" w:rsidP="00015357">
            <w:pPr>
              <w:pStyle w:val="ListParagraph"/>
              <w:spacing w:before="88" w:after="0" w:line="238" w:lineRule="atLeast"/>
              <w:ind w:left="360" w:right="359"/>
              <w:rPr>
                <w:rFonts w:eastAsia="Times New Roman"/>
                <w:lang w:eastAsia="en-GB"/>
              </w:rPr>
            </w:pPr>
          </w:p>
        </w:tc>
      </w:tr>
      <w:tr w:rsidR="00B02168" w:rsidRPr="005626DB" w14:paraId="21F5A066" w14:textId="77777777" w:rsidTr="00C4731B">
        <w:trPr>
          <w:trHeight w:val="776"/>
          <w:jc w:val="center"/>
        </w:trPr>
        <w:tc>
          <w:tcPr>
            <w:tcW w:w="1584" w:type="dxa"/>
            <w:tcBorders>
              <w:top w:val="nil"/>
              <w:left w:val="single" w:sz="8" w:space="0" w:color="auto"/>
              <w:bottom w:val="single" w:sz="8" w:space="0" w:color="auto"/>
              <w:right w:val="single" w:sz="8" w:space="0" w:color="auto"/>
            </w:tcBorders>
          </w:tcPr>
          <w:p w14:paraId="05451BF8" w14:textId="77777777" w:rsidR="00B02168" w:rsidRPr="005626DB" w:rsidRDefault="00B02168" w:rsidP="00B02168">
            <w:pPr>
              <w:spacing w:before="87"/>
              <w:ind w:right="-23"/>
              <w:contextualSpacing/>
              <w:rPr>
                <w:rFonts w:eastAsia="Times New Roman"/>
                <w:b/>
                <w:bCs/>
                <w:color w:val="4B92DB"/>
                <w:spacing w:val="1"/>
                <w:lang w:eastAsia="en-GB"/>
              </w:rPr>
            </w:pPr>
            <w:r w:rsidRPr="005626DB">
              <w:rPr>
                <w:rFonts w:eastAsia="Times New Roman"/>
                <w:b/>
                <w:bCs/>
                <w:color w:val="4B92DB"/>
                <w:spacing w:val="1"/>
                <w:lang w:eastAsia="en-GB"/>
              </w:rPr>
              <w:t>WHERE?</w:t>
            </w:r>
          </w:p>
          <w:p w14:paraId="474EA899" w14:textId="77777777" w:rsidR="00B02168" w:rsidRPr="005626DB" w:rsidRDefault="00B02168" w:rsidP="00B02168">
            <w:pPr>
              <w:spacing w:before="87"/>
              <w:ind w:right="-23"/>
              <w:contextualSpacing/>
              <w:rPr>
                <w:rFonts w:eastAsia="Times New Roman"/>
                <w:b/>
                <w:bCs/>
                <w:color w:val="4B92DB"/>
                <w:spacing w:val="1"/>
                <w:lang w:eastAsia="en-GB"/>
              </w:rPr>
            </w:pPr>
          </w:p>
          <w:p w14:paraId="2FA6D591" w14:textId="77777777" w:rsidR="00B02168" w:rsidRPr="005626DB" w:rsidRDefault="00B02168" w:rsidP="00B02168">
            <w:pPr>
              <w:spacing w:before="87"/>
              <w:ind w:right="-23"/>
              <w:contextualSpacing/>
              <w:rPr>
                <w:rFonts w:eastAsia="Times New Roman"/>
                <w:b/>
                <w:bCs/>
                <w:color w:val="4B92DB"/>
                <w:spacing w:val="1"/>
                <w:lang w:eastAsia="en-GB"/>
              </w:rPr>
            </w:pPr>
            <w:r w:rsidRPr="005626DB">
              <w:rPr>
                <w:rFonts w:eastAsia="Times New Roman"/>
                <w:b/>
                <w:bCs/>
                <w:color w:val="4B92DB"/>
                <w:spacing w:val="1"/>
                <w:lang w:eastAsia="en-GB"/>
              </w:rPr>
              <w:t xml:space="preserve">Key Links: </w:t>
            </w:r>
          </w:p>
          <w:p w14:paraId="56BD84BF" w14:textId="2E5BE94E" w:rsidR="00B02168" w:rsidRPr="005626DB" w:rsidRDefault="00B02168" w:rsidP="00015357">
            <w:pPr>
              <w:spacing w:before="87" w:after="0" w:line="240" w:lineRule="auto"/>
              <w:ind w:right="-23"/>
              <w:rPr>
                <w:rFonts w:eastAsia="Times New Roman"/>
                <w:b/>
                <w:bCs/>
                <w:color w:val="4B92DB"/>
                <w:spacing w:val="1"/>
                <w:lang w:eastAsia="en-GB"/>
              </w:rPr>
            </w:pPr>
            <w:r w:rsidRPr="005626DB">
              <w:rPr>
                <w:rFonts w:eastAsia="Times New Roman"/>
                <w:b/>
                <w:bCs/>
                <w:color w:val="4B92DB"/>
                <w:spacing w:val="1"/>
                <w:lang w:eastAsia="en-GB"/>
              </w:rPr>
              <w:t>PGCE Course</w:t>
            </w:r>
          </w:p>
        </w:tc>
        <w:tc>
          <w:tcPr>
            <w:tcW w:w="8623" w:type="dxa"/>
            <w:tcBorders>
              <w:top w:val="nil"/>
              <w:left w:val="nil"/>
              <w:bottom w:val="single" w:sz="8" w:space="0" w:color="auto"/>
              <w:right w:val="single" w:sz="8" w:space="0" w:color="auto"/>
            </w:tcBorders>
          </w:tcPr>
          <w:p w14:paraId="1E72829D" w14:textId="77777777" w:rsidR="006C14D3" w:rsidRDefault="006C14D3" w:rsidP="006C14D3">
            <w:pPr>
              <w:spacing w:before="87" w:after="0" w:line="240" w:lineRule="auto"/>
              <w:ind w:right="-20"/>
              <w:rPr>
                <w:color w:val="201F1E"/>
                <w:shd w:val="clear" w:color="auto" w:fill="FFFFFF"/>
              </w:rPr>
            </w:pPr>
            <w:r w:rsidRPr="007D0177">
              <w:rPr>
                <w:rFonts w:eastAsia="Times New Roman"/>
                <w:b/>
                <w:bCs/>
                <w:lang w:eastAsia="en-GB"/>
              </w:rPr>
              <w:t>PGCE Cross-Course Links including Provision for All</w:t>
            </w:r>
            <w:r>
              <w:rPr>
                <w:rFonts w:eastAsia="Times New Roman"/>
                <w:b/>
                <w:bCs/>
                <w:lang w:eastAsia="en-GB"/>
              </w:rPr>
              <w:t xml:space="preserve">: </w:t>
            </w:r>
            <w:r w:rsidRPr="007D0177">
              <w:rPr>
                <w:color w:val="201F1E"/>
                <w:shd w:val="clear" w:color="auto" w:fill="FFFFFF"/>
              </w:rPr>
              <w:t>To consider the needs of all children in all contexts and make provision for them to make progress (see Appendix 1).</w:t>
            </w:r>
          </w:p>
          <w:p w14:paraId="3F9A6A87" w14:textId="4383481E" w:rsidR="00B02168" w:rsidRPr="005626DB" w:rsidRDefault="00B02168" w:rsidP="00B02168">
            <w:pPr>
              <w:spacing w:before="87" w:after="0" w:line="240" w:lineRule="auto"/>
              <w:ind w:right="-20"/>
              <w:rPr>
                <w:rFonts w:eastAsia="Times New Roman"/>
                <w:lang w:eastAsia="en-GB"/>
              </w:rPr>
            </w:pPr>
          </w:p>
        </w:tc>
      </w:tr>
      <w:tr w:rsidR="00B02168" w:rsidRPr="005626DB" w14:paraId="74FB87C3" w14:textId="77777777" w:rsidTr="00C4731B">
        <w:trPr>
          <w:trHeight w:val="776"/>
          <w:jc w:val="center"/>
        </w:trPr>
        <w:tc>
          <w:tcPr>
            <w:tcW w:w="1584" w:type="dxa"/>
            <w:tcBorders>
              <w:top w:val="nil"/>
              <w:left w:val="single" w:sz="8" w:space="0" w:color="auto"/>
              <w:bottom w:val="single" w:sz="8" w:space="0" w:color="auto"/>
              <w:right w:val="single" w:sz="8" w:space="0" w:color="auto"/>
            </w:tcBorders>
          </w:tcPr>
          <w:p w14:paraId="67173D59" w14:textId="109133A2" w:rsidR="00B02168" w:rsidRPr="005626DB" w:rsidRDefault="00B02168" w:rsidP="00B02168">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ITT Core Content Framework</w:t>
            </w:r>
          </w:p>
        </w:tc>
        <w:tc>
          <w:tcPr>
            <w:tcW w:w="8623" w:type="dxa"/>
            <w:tcBorders>
              <w:top w:val="nil"/>
              <w:left w:val="nil"/>
              <w:bottom w:val="single" w:sz="8" w:space="0" w:color="auto"/>
              <w:right w:val="single" w:sz="8" w:space="0" w:color="auto"/>
            </w:tcBorders>
          </w:tcPr>
          <w:p w14:paraId="0F74B80B" w14:textId="77777777" w:rsidR="007448EC" w:rsidRPr="00B93606" w:rsidRDefault="007448EC" w:rsidP="007448EC">
            <w:pPr>
              <w:spacing w:before="87" w:after="0" w:line="240" w:lineRule="auto"/>
              <w:ind w:right="-20"/>
            </w:pPr>
            <w:r w:rsidRPr="00B93606">
              <w:rPr>
                <w:rFonts w:eastAsia="Times New Roman"/>
                <w:b/>
                <w:bCs/>
                <w:spacing w:val="1"/>
                <w:lang w:eastAsia="en-GB"/>
              </w:rPr>
              <w:t xml:space="preserve">ITT Core Content Framework: </w:t>
            </w:r>
            <w:r w:rsidRPr="00B93606">
              <w:rPr>
                <w:rFonts w:eastAsia="Times New Roman"/>
                <w:spacing w:val="1"/>
                <w:lang w:eastAsia="en-GB"/>
              </w:rPr>
              <w:t>Aspects from</w:t>
            </w:r>
            <w:r w:rsidRPr="00B93606">
              <w:t xml:space="preserve"> the five core areas (‘Behaviour’, ‘Pedagogy’, ‘Assessment’, ‘Curriculum’, ‘Professional Behaviours’) will be included in this seminar as appropriate.</w:t>
            </w:r>
          </w:p>
          <w:p w14:paraId="01996670" w14:textId="43F7AB55" w:rsidR="00B02168" w:rsidRPr="005626DB" w:rsidRDefault="00B02168" w:rsidP="00B02168">
            <w:pPr>
              <w:spacing w:before="87" w:after="0" w:line="240" w:lineRule="auto"/>
              <w:ind w:right="-20"/>
              <w:rPr>
                <w:rFonts w:eastAsia="Times New Roman"/>
                <w:lang w:eastAsia="en-GB"/>
              </w:rPr>
            </w:pPr>
          </w:p>
        </w:tc>
      </w:tr>
      <w:tr w:rsidR="00B02168" w:rsidRPr="005626DB" w14:paraId="13D66418" w14:textId="77777777" w:rsidTr="00C4731B">
        <w:trPr>
          <w:trHeight w:val="776"/>
          <w:jc w:val="center"/>
        </w:trPr>
        <w:tc>
          <w:tcPr>
            <w:tcW w:w="1584" w:type="dxa"/>
            <w:tcBorders>
              <w:top w:val="nil"/>
              <w:left w:val="single" w:sz="8" w:space="0" w:color="auto"/>
              <w:bottom w:val="single" w:sz="8" w:space="0" w:color="auto"/>
              <w:right w:val="single" w:sz="8" w:space="0" w:color="auto"/>
            </w:tcBorders>
          </w:tcPr>
          <w:p w14:paraId="70944311" w14:textId="1B669676" w:rsidR="00B02168" w:rsidRPr="005626DB" w:rsidRDefault="00B02168" w:rsidP="00B02168">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Teachers’ Standards</w:t>
            </w:r>
          </w:p>
        </w:tc>
        <w:tc>
          <w:tcPr>
            <w:tcW w:w="8623" w:type="dxa"/>
            <w:tcBorders>
              <w:top w:val="nil"/>
              <w:left w:val="nil"/>
              <w:bottom w:val="single" w:sz="8" w:space="0" w:color="auto"/>
              <w:right w:val="single" w:sz="8" w:space="0" w:color="auto"/>
            </w:tcBorders>
          </w:tcPr>
          <w:p w14:paraId="02DDD8E4" w14:textId="49A6E8F6" w:rsidR="00B02168" w:rsidRPr="005626DB" w:rsidRDefault="00B02168" w:rsidP="00B02168">
            <w:pPr>
              <w:spacing w:before="87" w:after="0" w:line="240" w:lineRule="auto"/>
              <w:ind w:right="-20"/>
              <w:rPr>
                <w:rFonts w:eastAsia="Times New Roman"/>
                <w:lang w:eastAsia="en-GB"/>
              </w:rPr>
            </w:pPr>
            <w:r w:rsidRPr="005626DB">
              <w:rPr>
                <w:rFonts w:eastAsia="Times New Roman"/>
                <w:lang w:eastAsia="en-GB"/>
              </w:rPr>
              <w:t>TS3 and TS4</w:t>
            </w:r>
          </w:p>
        </w:tc>
      </w:tr>
    </w:tbl>
    <w:p w14:paraId="22CAA837" w14:textId="39E41BCE" w:rsidR="00543FE3" w:rsidRPr="005626DB" w:rsidRDefault="00543FE3" w:rsidP="00543FE3"/>
    <w:p w14:paraId="69A9E65A" w14:textId="21A1C30A" w:rsidR="00015357" w:rsidRPr="005626DB" w:rsidRDefault="00015357" w:rsidP="00543FE3">
      <w:r w:rsidRPr="005626DB">
        <w:br w:type="page"/>
      </w:r>
    </w:p>
    <w:tbl>
      <w:tblPr>
        <w:tblW w:w="10207" w:type="dxa"/>
        <w:jc w:val="center"/>
        <w:tblCellMar>
          <w:left w:w="142" w:type="dxa"/>
          <w:right w:w="0" w:type="dxa"/>
        </w:tblCellMar>
        <w:tblLook w:val="04A0" w:firstRow="1" w:lastRow="0" w:firstColumn="1" w:lastColumn="0" w:noHBand="0" w:noVBand="1"/>
      </w:tblPr>
      <w:tblGrid>
        <w:gridCol w:w="2127"/>
        <w:gridCol w:w="8080"/>
      </w:tblGrid>
      <w:tr w:rsidR="00543FE3" w:rsidRPr="005626DB" w14:paraId="51D5EEB5" w14:textId="77777777" w:rsidTr="00E023D7">
        <w:trPr>
          <w:trHeight w:val="631"/>
          <w:jc w:val="center"/>
        </w:trPr>
        <w:tc>
          <w:tcPr>
            <w:tcW w:w="10207" w:type="dxa"/>
            <w:gridSpan w:val="2"/>
            <w:tcBorders>
              <w:top w:val="single" w:sz="8" w:space="0" w:color="auto"/>
              <w:left w:val="single" w:sz="8" w:space="0" w:color="auto"/>
              <w:bottom w:val="single" w:sz="8" w:space="0" w:color="auto"/>
              <w:right w:val="single" w:sz="8" w:space="0" w:color="auto"/>
            </w:tcBorders>
            <w:shd w:val="clear" w:color="auto" w:fill="CC3300"/>
          </w:tcPr>
          <w:p w14:paraId="53A41900" w14:textId="77777777" w:rsidR="00543FE3" w:rsidRPr="005626DB" w:rsidRDefault="00543FE3" w:rsidP="00E023D7">
            <w:pPr>
              <w:spacing w:after="0" w:line="243" w:lineRule="atLeast"/>
              <w:ind w:right="-20"/>
              <w:jc w:val="center"/>
              <w:rPr>
                <w:rFonts w:eastAsia="Times New Roman"/>
                <w:b/>
                <w:bCs/>
                <w:color w:val="FFFFFF" w:themeColor="background1"/>
                <w:lang w:eastAsia="en-GB"/>
              </w:rPr>
            </w:pPr>
          </w:p>
          <w:p w14:paraId="595FF8BA" w14:textId="77777777" w:rsidR="00543FE3" w:rsidRPr="005626DB" w:rsidRDefault="00543FE3" w:rsidP="00E023D7">
            <w:pPr>
              <w:spacing w:after="0" w:line="243" w:lineRule="atLeast"/>
              <w:ind w:right="-20"/>
              <w:jc w:val="center"/>
              <w:rPr>
                <w:rFonts w:eastAsia="Times New Roman"/>
                <w:b/>
                <w:bCs/>
                <w:lang w:eastAsia="en-GB"/>
              </w:rPr>
            </w:pPr>
            <w:r w:rsidRPr="005626DB">
              <w:rPr>
                <w:rFonts w:eastAsia="Times New Roman"/>
                <w:b/>
                <w:bCs/>
                <w:color w:val="FFFFFF" w:themeColor="background1"/>
                <w:lang w:eastAsia="en-GB"/>
              </w:rPr>
              <w:t xml:space="preserve">Science Session 5 </w:t>
            </w:r>
          </w:p>
        </w:tc>
      </w:tr>
      <w:tr w:rsidR="0014773A" w:rsidRPr="005626DB" w14:paraId="581847E4" w14:textId="77777777" w:rsidTr="00E023D7">
        <w:trPr>
          <w:trHeight w:val="536"/>
          <w:jc w:val="center"/>
        </w:trPr>
        <w:tc>
          <w:tcPr>
            <w:tcW w:w="2127" w:type="dxa"/>
            <w:tcBorders>
              <w:top w:val="nil"/>
              <w:left w:val="single" w:sz="8" w:space="0" w:color="auto"/>
              <w:bottom w:val="single" w:sz="8" w:space="0" w:color="auto"/>
              <w:right w:val="single" w:sz="8" w:space="0" w:color="auto"/>
            </w:tcBorders>
          </w:tcPr>
          <w:p w14:paraId="17336841" w14:textId="77777777" w:rsidR="0014773A" w:rsidRPr="005626DB" w:rsidRDefault="0014773A" w:rsidP="0014773A">
            <w:pPr>
              <w:spacing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WHAT?</w:t>
            </w:r>
          </w:p>
          <w:p w14:paraId="2A333891" w14:textId="77777777" w:rsidR="0014773A" w:rsidRPr="005626DB" w:rsidRDefault="0014773A" w:rsidP="0014773A">
            <w:pPr>
              <w:spacing w:after="0" w:line="240" w:lineRule="auto"/>
              <w:ind w:right="-23"/>
              <w:contextualSpacing/>
              <w:rPr>
                <w:rFonts w:eastAsia="Times New Roman"/>
                <w:b/>
                <w:bCs/>
                <w:color w:val="4B92DB"/>
                <w:spacing w:val="-1"/>
                <w:lang w:eastAsia="en-GB"/>
              </w:rPr>
            </w:pPr>
          </w:p>
          <w:p w14:paraId="0A0DD9F0" w14:textId="77777777" w:rsidR="0014773A" w:rsidRPr="005626DB" w:rsidRDefault="0014773A" w:rsidP="0014773A">
            <w:pPr>
              <w:spacing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 xml:space="preserve">Session </w:t>
            </w:r>
          </w:p>
          <w:p w14:paraId="506E75B2" w14:textId="77777777" w:rsidR="0014773A" w:rsidRPr="005626DB" w:rsidRDefault="0014773A" w:rsidP="0014773A">
            <w:pPr>
              <w:spacing w:after="0" w:line="240" w:lineRule="auto"/>
              <w:ind w:right="-23"/>
              <w:contextualSpacing/>
              <w:rPr>
                <w:rFonts w:eastAsia="Times New Roman"/>
                <w:lang w:eastAsia="en-GB"/>
              </w:rPr>
            </w:pPr>
            <w:r w:rsidRPr="005626DB">
              <w:rPr>
                <w:rFonts w:eastAsia="Times New Roman"/>
                <w:b/>
                <w:bCs/>
                <w:color w:val="4B92DB"/>
                <w:spacing w:val="-1"/>
                <w:lang w:eastAsia="en-GB"/>
              </w:rPr>
              <w:t>Titles</w:t>
            </w:r>
          </w:p>
        </w:tc>
        <w:tc>
          <w:tcPr>
            <w:tcW w:w="8080" w:type="dxa"/>
            <w:tcBorders>
              <w:top w:val="nil"/>
              <w:left w:val="nil"/>
              <w:bottom w:val="single" w:sz="8" w:space="0" w:color="auto"/>
              <w:right w:val="single" w:sz="8" w:space="0" w:color="auto"/>
            </w:tcBorders>
          </w:tcPr>
          <w:p w14:paraId="38A61FA1" w14:textId="77777777" w:rsidR="0014773A" w:rsidRPr="005626DB" w:rsidRDefault="0014773A" w:rsidP="0014773A">
            <w:pPr>
              <w:spacing w:after="0" w:line="240" w:lineRule="auto"/>
              <w:rPr>
                <w:rFonts w:eastAsia="Times New Roman"/>
                <w:b/>
                <w:lang w:eastAsia="en-GB"/>
              </w:rPr>
            </w:pPr>
            <w:r w:rsidRPr="005626DB">
              <w:rPr>
                <w:b/>
                <w:color w:val="FF0000"/>
                <w:u w:val="single"/>
              </w:rPr>
              <w:t>All:</w:t>
            </w:r>
            <w:r w:rsidRPr="005626DB">
              <w:rPr>
                <w:b/>
                <w:color w:val="FF0000"/>
              </w:rPr>
              <w:t xml:space="preserve"> Working scientifically: investigations 2</w:t>
            </w:r>
          </w:p>
        </w:tc>
      </w:tr>
      <w:tr w:rsidR="0014773A" w:rsidRPr="005626DB" w14:paraId="3266C7BF" w14:textId="77777777" w:rsidTr="00E023D7">
        <w:trPr>
          <w:trHeight w:val="1030"/>
          <w:jc w:val="center"/>
        </w:trPr>
        <w:tc>
          <w:tcPr>
            <w:tcW w:w="2127" w:type="dxa"/>
            <w:tcBorders>
              <w:top w:val="nil"/>
              <w:left w:val="single" w:sz="8" w:space="0" w:color="auto"/>
              <w:bottom w:val="single" w:sz="8" w:space="0" w:color="auto"/>
              <w:right w:val="single" w:sz="8" w:space="0" w:color="auto"/>
            </w:tcBorders>
          </w:tcPr>
          <w:p w14:paraId="368ADEF4" w14:textId="77777777" w:rsidR="0014773A" w:rsidRPr="005626DB" w:rsidRDefault="0014773A" w:rsidP="0014773A">
            <w:pPr>
              <w:spacing w:after="0" w:line="240" w:lineRule="auto"/>
              <w:ind w:right="-23"/>
              <w:contextualSpacing/>
              <w:rPr>
                <w:rFonts w:eastAsia="Times New Roman"/>
                <w:b/>
                <w:bCs/>
                <w:color w:val="4B92DB"/>
                <w:lang w:eastAsia="en-GB"/>
              </w:rPr>
            </w:pPr>
            <w:r w:rsidRPr="005626DB">
              <w:rPr>
                <w:rFonts w:eastAsia="Times New Roman"/>
                <w:b/>
                <w:bCs/>
                <w:color w:val="4B92DB"/>
                <w:lang w:eastAsia="en-GB"/>
              </w:rPr>
              <w:t>WHY THIS?</w:t>
            </w:r>
          </w:p>
          <w:p w14:paraId="08980A6A" w14:textId="77777777" w:rsidR="0014773A" w:rsidRPr="005626DB" w:rsidRDefault="0014773A" w:rsidP="0014773A">
            <w:pPr>
              <w:spacing w:after="0" w:line="240" w:lineRule="auto"/>
              <w:ind w:right="-23"/>
              <w:contextualSpacing/>
              <w:rPr>
                <w:rFonts w:eastAsia="Times New Roman"/>
                <w:b/>
                <w:bCs/>
                <w:color w:val="4B92DB"/>
                <w:lang w:eastAsia="en-GB"/>
              </w:rPr>
            </w:pPr>
          </w:p>
          <w:p w14:paraId="4BD43AD5" w14:textId="77777777" w:rsidR="0014773A" w:rsidRPr="005626DB" w:rsidRDefault="0014773A" w:rsidP="0014773A">
            <w:pPr>
              <w:spacing w:after="0" w:line="240" w:lineRule="auto"/>
              <w:ind w:right="-23"/>
              <w:contextualSpacing/>
              <w:rPr>
                <w:rFonts w:eastAsia="Times New Roman"/>
                <w:b/>
                <w:bCs/>
                <w:color w:val="4B92DB"/>
                <w:lang w:eastAsia="en-GB"/>
              </w:rPr>
            </w:pPr>
            <w:r w:rsidRPr="005626DB">
              <w:rPr>
                <w:rFonts w:eastAsia="Times New Roman"/>
                <w:b/>
                <w:bCs/>
                <w:color w:val="4B92DB"/>
                <w:lang w:eastAsia="en-GB"/>
              </w:rPr>
              <w:t>Learning</w:t>
            </w:r>
          </w:p>
          <w:p w14:paraId="27E1CB4E" w14:textId="77777777" w:rsidR="0014773A" w:rsidRPr="005626DB" w:rsidRDefault="0014773A" w:rsidP="0014773A">
            <w:pPr>
              <w:spacing w:after="0" w:line="240" w:lineRule="auto"/>
              <w:ind w:right="-23"/>
              <w:contextualSpacing/>
              <w:rPr>
                <w:rFonts w:eastAsia="Times New Roman"/>
                <w:lang w:eastAsia="en-GB"/>
              </w:rPr>
            </w:pPr>
            <w:r w:rsidRPr="005626DB">
              <w:rPr>
                <w:rFonts w:eastAsia="Times New Roman"/>
                <w:b/>
                <w:bCs/>
                <w:color w:val="4B92DB"/>
                <w:lang w:eastAsia="en-GB"/>
              </w:rPr>
              <w:t>O</w:t>
            </w:r>
            <w:r w:rsidRPr="005626DB">
              <w:rPr>
                <w:rFonts w:eastAsia="Times New Roman"/>
                <w:b/>
                <w:bCs/>
                <w:color w:val="4B92DB"/>
                <w:spacing w:val="-1"/>
                <w:lang w:eastAsia="en-GB"/>
              </w:rPr>
              <w:t>utcomes</w:t>
            </w:r>
          </w:p>
        </w:tc>
        <w:tc>
          <w:tcPr>
            <w:tcW w:w="8080" w:type="dxa"/>
            <w:tcBorders>
              <w:top w:val="nil"/>
              <w:left w:val="nil"/>
              <w:bottom w:val="single" w:sz="8" w:space="0" w:color="auto"/>
              <w:right w:val="single" w:sz="8" w:space="0" w:color="auto"/>
            </w:tcBorders>
          </w:tcPr>
          <w:p w14:paraId="1C414595" w14:textId="77777777" w:rsidR="0014773A" w:rsidRPr="005626DB" w:rsidRDefault="0014773A" w:rsidP="0014773A">
            <w:pPr>
              <w:spacing w:before="87" w:after="0" w:line="240" w:lineRule="auto"/>
              <w:ind w:right="-20"/>
              <w:rPr>
                <w:rFonts w:eastAsia="Times New Roman"/>
                <w:lang w:eastAsia="en-GB"/>
              </w:rPr>
            </w:pPr>
            <w:r w:rsidRPr="005626DB">
              <w:rPr>
                <w:rFonts w:eastAsia="Times New Roman"/>
                <w:lang w:eastAsia="en-GB"/>
              </w:rPr>
              <w:t>By the end of the session the trainees will be able:</w:t>
            </w:r>
          </w:p>
          <w:p w14:paraId="0F171B3B" w14:textId="77777777" w:rsidR="0014773A" w:rsidRPr="005626DB" w:rsidRDefault="0014773A" w:rsidP="0014773A">
            <w:pPr>
              <w:pStyle w:val="ListParagraph"/>
              <w:numPr>
                <w:ilvl w:val="0"/>
                <w:numId w:val="30"/>
              </w:numPr>
              <w:spacing w:before="87" w:after="0" w:line="240" w:lineRule="auto"/>
              <w:ind w:right="-20"/>
              <w:rPr>
                <w:rFonts w:eastAsia="Times New Roman"/>
                <w:lang w:eastAsia="en-GB"/>
              </w:rPr>
            </w:pPr>
            <w:r w:rsidRPr="005626DB">
              <w:rPr>
                <w:rFonts w:eastAsia="Times New Roman"/>
                <w:lang w:eastAsia="en-GB"/>
              </w:rPr>
              <w:t>To develop their scientific enquiry skills</w:t>
            </w:r>
          </w:p>
          <w:p w14:paraId="047C5F75" w14:textId="77777777" w:rsidR="0014773A" w:rsidRPr="005626DB" w:rsidRDefault="0014773A" w:rsidP="0014773A">
            <w:pPr>
              <w:pStyle w:val="ListParagraph"/>
              <w:numPr>
                <w:ilvl w:val="0"/>
                <w:numId w:val="30"/>
              </w:numPr>
              <w:spacing w:before="88" w:after="0" w:line="238" w:lineRule="atLeast"/>
              <w:ind w:right="359"/>
              <w:rPr>
                <w:rFonts w:eastAsia="Times New Roman"/>
                <w:lang w:eastAsia="en-GB"/>
              </w:rPr>
            </w:pPr>
            <w:r w:rsidRPr="005626DB">
              <w:rPr>
                <w:rFonts w:eastAsia="Times New Roman"/>
                <w:lang w:eastAsia="en-GB"/>
              </w:rPr>
              <w:t>To develop a number of investigations that can be used with children</w:t>
            </w:r>
          </w:p>
        </w:tc>
      </w:tr>
      <w:tr w:rsidR="0014773A" w:rsidRPr="005626DB" w14:paraId="0FEA70D5" w14:textId="77777777" w:rsidTr="00E023D7">
        <w:trPr>
          <w:trHeight w:val="1120"/>
          <w:jc w:val="center"/>
        </w:trPr>
        <w:tc>
          <w:tcPr>
            <w:tcW w:w="2127" w:type="dxa"/>
            <w:tcBorders>
              <w:top w:val="nil"/>
              <w:left w:val="single" w:sz="8" w:space="0" w:color="auto"/>
              <w:bottom w:val="single" w:sz="8" w:space="0" w:color="auto"/>
              <w:right w:val="single" w:sz="8" w:space="0" w:color="auto"/>
            </w:tcBorders>
          </w:tcPr>
          <w:p w14:paraId="2C09C5BA" w14:textId="77777777" w:rsidR="0014773A" w:rsidRPr="005626DB" w:rsidRDefault="0014773A" w:rsidP="0014773A">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WHY NOW?</w:t>
            </w:r>
          </w:p>
          <w:p w14:paraId="0DF33429" w14:textId="77777777" w:rsidR="0014773A" w:rsidRPr="005626DB" w:rsidRDefault="0014773A" w:rsidP="0014773A">
            <w:pPr>
              <w:spacing w:before="87" w:after="0" w:line="240" w:lineRule="auto"/>
              <w:ind w:right="-23"/>
              <w:contextualSpacing/>
              <w:rPr>
                <w:rFonts w:eastAsia="Times New Roman"/>
                <w:b/>
                <w:bCs/>
                <w:color w:val="4B92DB"/>
                <w:spacing w:val="1"/>
                <w:lang w:eastAsia="en-GB"/>
              </w:rPr>
            </w:pPr>
          </w:p>
          <w:p w14:paraId="4624B63A" w14:textId="77777777" w:rsidR="0014773A" w:rsidRPr="005626DB" w:rsidRDefault="0014773A" w:rsidP="0014773A">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Curriculum Design &amp; Key Messages</w:t>
            </w:r>
          </w:p>
        </w:tc>
        <w:tc>
          <w:tcPr>
            <w:tcW w:w="8080" w:type="dxa"/>
            <w:tcBorders>
              <w:top w:val="nil"/>
              <w:left w:val="nil"/>
              <w:bottom w:val="single" w:sz="8" w:space="0" w:color="auto"/>
              <w:right w:val="single" w:sz="8" w:space="0" w:color="auto"/>
            </w:tcBorders>
          </w:tcPr>
          <w:p w14:paraId="1F4272B0" w14:textId="77777777" w:rsidR="00015357" w:rsidRPr="005626DB" w:rsidRDefault="00015357" w:rsidP="00015357">
            <w:pPr>
              <w:pStyle w:val="ListParagraph"/>
              <w:spacing w:after="0" w:line="240" w:lineRule="auto"/>
              <w:ind w:left="360" w:right="120"/>
              <w:rPr>
                <w:rFonts w:eastAsia="Times New Roman"/>
                <w:iCs/>
                <w:lang w:eastAsia="en-GB"/>
              </w:rPr>
            </w:pPr>
          </w:p>
          <w:p w14:paraId="2A835FED" w14:textId="1916EB02" w:rsidR="00015357" w:rsidRPr="005626DB" w:rsidRDefault="00015357" w:rsidP="00015357">
            <w:pPr>
              <w:pStyle w:val="ListParagraph"/>
              <w:numPr>
                <w:ilvl w:val="0"/>
                <w:numId w:val="30"/>
              </w:numPr>
              <w:spacing w:after="0" w:line="240" w:lineRule="auto"/>
              <w:ind w:right="120"/>
              <w:rPr>
                <w:rFonts w:eastAsia="Times New Roman"/>
                <w:iCs/>
                <w:lang w:eastAsia="en-GB"/>
              </w:rPr>
            </w:pPr>
            <w:r w:rsidRPr="005626DB">
              <w:rPr>
                <w:iCs/>
              </w:rPr>
              <w:t>Importance of hands-on practical science lessons</w:t>
            </w:r>
          </w:p>
          <w:p w14:paraId="0D03C4D8" w14:textId="77777777" w:rsidR="00015357" w:rsidRPr="005626DB" w:rsidRDefault="00015357" w:rsidP="00015357">
            <w:pPr>
              <w:pStyle w:val="ListParagraph"/>
              <w:numPr>
                <w:ilvl w:val="0"/>
                <w:numId w:val="12"/>
              </w:numPr>
              <w:spacing w:after="0" w:line="240" w:lineRule="auto"/>
              <w:ind w:right="120"/>
              <w:rPr>
                <w:rFonts w:eastAsia="Times New Roman"/>
                <w:iCs/>
                <w:lang w:eastAsia="en-GB"/>
              </w:rPr>
            </w:pPr>
            <w:r w:rsidRPr="005626DB">
              <w:rPr>
                <w:iCs/>
              </w:rPr>
              <w:t>Health &amp; safety during science lessons</w:t>
            </w:r>
          </w:p>
          <w:p w14:paraId="1B11AB6F" w14:textId="6D69F2F8" w:rsidR="0014773A" w:rsidRPr="005626DB" w:rsidRDefault="0014773A" w:rsidP="00015357">
            <w:pPr>
              <w:pStyle w:val="ListParagraph"/>
              <w:spacing w:before="88" w:after="0" w:line="238" w:lineRule="atLeast"/>
              <w:ind w:left="360" w:right="359"/>
              <w:rPr>
                <w:rFonts w:eastAsia="Times New Roman"/>
                <w:lang w:eastAsia="en-GB"/>
              </w:rPr>
            </w:pPr>
          </w:p>
        </w:tc>
      </w:tr>
      <w:tr w:rsidR="0014773A" w:rsidRPr="005626DB" w14:paraId="7484EDD3" w14:textId="77777777" w:rsidTr="00E023D7">
        <w:trPr>
          <w:trHeight w:val="817"/>
          <w:jc w:val="center"/>
        </w:trPr>
        <w:tc>
          <w:tcPr>
            <w:tcW w:w="2127" w:type="dxa"/>
            <w:tcBorders>
              <w:top w:val="nil"/>
              <w:left w:val="single" w:sz="8" w:space="0" w:color="auto"/>
              <w:bottom w:val="single" w:sz="8" w:space="0" w:color="auto"/>
              <w:right w:val="single" w:sz="8" w:space="0" w:color="auto"/>
            </w:tcBorders>
          </w:tcPr>
          <w:p w14:paraId="2FF75500" w14:textId="77777777" w:rsidR="0014773A" w:rsidRPr="005626DB" w:rsidRDefault="0014773A" w:rsidP="0014773A">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HOW?</w:t>
            </w:r>
          </w:p>
          <w:p w14:paraId="3E84AEA0" w14:textId="77777777" w:rsidR="0014773A" w:rsidRPr="005626DB" w:rsidRDefault="0014773A" w:rsidP="0014773A">
            <w:pPr>
              <w:spacing w:before="87" w:after="0" w:line="240" w:lineRule="auto"/>
              <w:ind w:right="-23"/>
              <w:contextualSpacing/>
              <w:rPr>
                <w:rFonts w:eastAsia="Times New Roman"/>
                <w:b/>
                <w:bCs/>
                <w:color w:val="4B92DB"/>
                <w:spacing w:val="1"/>
                <w:lang w:eastAsia="en-GB"/>
              </w:rPr>
            </w:pPr>
          </w:p>
          <w:p w14:paraId="032C10DD" w14:textId="77777777" w:rsidR="0014773A" w:rsidRPr="005626DB" w:rsidRDefault="0014773A" w:rsidP="0014773A">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 xml:space="preserve">Session </w:t>
            </w:r>
          </w:p>
          <w:p w14:paraId="4C8F8E81" w14:textId="77777777" w:rsidR="0014773A" w:rsidRPr="005626DB" w:rsidRDefault="0014773A" w:rsidP="0014773A">
            <w:pPr>
              <w:spacing w:before="87" w:after="0" w:line="240" w:lineRule="auto"/>
              <w:ind w:right="-23"/>
              <w:contextualSpacing/>
              <w:rPr>
                <w:rFonts w:eastAsia="Times New Roman"/>
                <w:lang w:eastAsia="en-GB"/>
              </w:rPr>
            </w:pPr>
            <w:r w:rsidRPr="005626DB">
              <w:rPr>
                <w:rFonts w:eastAsia="Times New Roman"/>
                <w:b/>
                <w:bCs/>
                <w:color w:val="4B92DB"/>
                <w:spacing w:val="1"/>
                <w:lang w:eastAsia="en-GB"/>
              </w:rPr>
              <w:t xml:space="preserve">Content </w:t>
            </w:r>
          </w:p>
        </w:tc>
        <w:tc>
          <w:tcPr>
            <w:tcW w:w="8080" w:type="dxa"/>
            <w:tcBorders>
              <w:top w:val="nil"/>
              <w:left w:val="nil"/>
              <w:bottom w:val="single" w:sz="8" w:space="0" w:color="auto"/>
              <w:right w:val="single" w:sz="8" w:space="0" w:color="auto"/>
            </w:tcBorders>
          </w:tcPr>
          <w:p w14:paraId="149B02B1" w14:textId="77777777" w:rsidR="00015357" w:rsidRPr="005626DB" w:rsidRDefault="00015357" w:rsidP="00015357">
            <w:pPr>
              <w:spacing w:before="88" w:after="0" w:line="238" w:lineRule="atLeast"/>
              <w:ind w:right="359"/>
              <w:rPr>
                <w:rFonts w:eastAsia="Times New Roman"/>
                <w:lang w:eastAsia="en-GB"/>
              </w:rPr>
            </w:pPr>
            <w:r w:rsidRPr="005626DB">
              <w:rPr>
                <w:rFonts w:eastAsia="Times New Roman"/>
                <w:lang w:eastAsia="en-GB"/>
              </w:rPr>
              <w:t>During this session trainees will:</w:t>
            </w:r>
          </w:p>
          <w:p w14:paraId="36EAB098" w14:textId="19C30576" w:rsidR="0014773A" w:rsidRPr="005626DB" w:rsidRDefault="00015357" w:rsidP="00A93917">
            <w:pPr>
              <w:pStyle w:val="ListParagraph"/>
              <w:numPr>
                <w:ilvl w:val="0"/>
                <w:numId w:val="65"/>
              </w:numPr>
              <w:spacing w:after="0" w:line="240" w:lineRule="auto"/>
              <w:ind w:right="120"/>
              <w:rPr>
                <w:i/>
                <w:iCs/>
              </w:rPr>
            </w:pPr>
            <w:r w:rsidRPr="005626DB">
              <w:rPr>
                <w:rFonts w:eastAsia="Times New Roman"/>
                <w:lang w:eastAsia="en-GB"/>
              </w:rPr>
              <w:t>Undertake two investigations (forces &amp; changing materials) with specific focus on variables and fair testing</w:t>
            </w:r>
          </w:p>
          <w:p w14:paraId="64859A7F" w14:textId="62544BB8" w:rsidR="0014773A" w:rsidRPr="005626DB" w:rsidRDefault="0014773A" w:rsidP="0014773A">
            <w:pPr>
              <w:spacing w:after="0" w:line="240" w:lineRule="auto"/>
              <w:ind w:right="120"/>
              <w:rPr>
                <w:rFonts w:eastAsia="Times New Roman"/>
                <w:lang w:eastAsia="en-GB"/>
              </w:rPr>
            </w:pPr>
          </w:p>
        </w:tc>
      </w:tr>
      <w:tr w:rsidR="00B02168" w:rsidRPr="005626DB" w14:paraId="10A254EE" w14:textId="77777777" w:rsidTr="00E023D7">
        <w:trPr>
          <w:trHeight w:val="776"/>
          <w:jc w:val="center"/>
        </w:trPr>
        <w:tc>
          <w:tcPr>
            <w:tcW w:w="2127" w:type="dxa"/>
            <w:tcBorders>
              <w:top w:val="nil"/>
              <w:left w:val="single" w:sz="8" w:space="0" w:color="auto"/>
              <w:bottom w:val="single" w:sz="8" w:space="0" w:color="auto"/>
              <w:right w:val="single" w:sz="8" w:space="0" w:color="auto"/>
            </w:tcBorders>
          </w:tcPr>
          <w:p w14:paraId="6D29FEC9" w14:textId="77777777" w:rsidR="00B02168" w:rsidRPr="005626DB" w:rsidRDefault="00B02168" w:rsidP="00B02168">
            <w:pPr>
              <w:spacing w:before="87"/>
              <w:ind w:right="-23"/>
              <w:contextualSpacing/>
              <w:rPr>
                <w:rFonts w:eastAsia="Times New Roman"/>
                <w:b/>
                <w:bCs/>
                <w:color w:val="4B92DB"/>
                <w:spacing w:val="1"/>
                <w:lang w:eastAsia="en-GB"/>
              </w:rPr>
            </w:pPr>
            <w:r w:rsidRPr="005626DB">
              <w:rPr>
                <w:rFonts w:eastAsia="Times New Roman"/>
                <w:b/>
                <w:bCs/>
                <w:color w:val="4B92DB"/>
                <w:spacing w:val="1"/>
                <w:lang w:eastAsia="en-GB"/>
              </w:rPr>
              <w:t>WHERE?</w:t>
            </w:r>
          </w:p>
          <w:p w14:paraId="1700A2AB" w14:textId="77777777" w:rsidR="00B02168" w:rsidRPr="005626DB" w:rsidRDefault="00B02168" w:rsidP="00B02168">
            <w:pPr>
              <w:spacing w:before="87"/>
              <w:ind w:right="-23"/>
              <w:contextualSpacing/>
              <w:rPr>
                <w:rFonts w:eastAsia="Times New Roman"/>
                <w:b/>
                <w:bCs/>
                <w:color w:val="4B92DB"/>
                <w:spacing w:val="1"/>
                <w:lang w:eastAsia="en-GB"/>
              </w:rPr>
            </w:pPr>
            <w:r w:rsidRPr="005626DB">
              <w:rPr>
                <w:rFonts w:eastAsia="Times New Roman"/>
                <w:b/>
                <w:bCs/>
                <w:color w:val="4B92DB"/>
                <w:spacing w:val="1"/>
                <w:lang w:eastAsia="en-GB"/>
              </w:rPr>
              <w:t xml:space="preserve">Key Links: </w:t>
            </w:r>
          </w:p>
          <w:p w14:paraId="4B2C3380" w14:textId="77777777" w:rsidR="00B02168" w:rsidRPr="005626DB" w:rsidRDefault="00B02168" w:rsidP="00015357">
            <w:pPr>
              <w:spacing w:before="87" w:after="0" w:line="240" w:lineRule="auto"/>
              <w:ind w:right="-23"/>
              <w:rPr>
                <w:rFonts w:eastAsia="Times New Roman"/>
                <w:b/>
                <w:bCs/>
                <w:color w:val="4B92DB"/>
                <w:spacing w:val="1"/>
                <w:lang w:eastAsia="en-GB"/>
              </w:rPr>
            </w:pPr>
            <w:r w:rsidRPr="005626DB">
              <w:rPr>
                <w:rFonts w:eastAsia="Times New Roman"/>
                <w:b/>
                <w:bCs/>
                <w:color w:val="4B92DB"/>
                <w:spacing w:val="1"/>
                <w:lang w:eastAsia="en-GB"/>
              </w:rPr>
              <w:t>PGCE Course</w:t>
            </w:r>
          </w:p>
          <w:p w14:paraId="3780A851" w14:textId="3960A1CE" w:rsidR="00015357" w:rsidRPr="005626DB" w:rsidRDefault="00015357" w:rsidP="00015357">
            <w:pPr>
              <w:spacing w:before="87" w:after="0" w:line="240" w:lineRule="auto"/>
              <w:ind w:right="-23"/>
              <w:rPr>
                <w:rFonts w:eastAsia="Times New Roman"/>
                <w:b/>
                <w:bCs/>
                <w:color w:val="4B92DB"/>
                <w:spacing w:val="1"/>
                <w:lang w:eastAsia="en-GB"/>
              </w:rPr>
            </w:pPr>
          </w:p>
        </w:tc>
        <w:tc>
          <w:tcPr>
            <w:tcW w:w="8080" w:type="dxa"/>
            <w:tcBorders>
              <w:top w:val="nil"/>
              <w:left w:val="nil"/>
              <w:bottom w:val="single" w:sz="8" w:space="0" w:color="auto"/>
              <w:right w:val="single" w:sz="8" w:space="0" w:color="auto"/>
            </w:tcBorders>
          </w:tcPr>
          <w:p w14:paraId="61707C39" w14:textId="77777777" w:rsidR="006C14D3" w:rsidRDefault="006C14D3" w:rsidP="006C14D3">
            <w:pPr>
              <w:spacing w:before="87" w:after="0" w:line="240" w:lineRule="auto"/>
              <w:ind w:right="-20"/>
              <w:rPr>
                <w:color w:val="201F1E"/>
                <w:shd w:val="clear" w:color="auto" w:fill="FFFFFF"/>
              </w:rPr>
            </w:pPr>
            <w:r w:rsidRPr="007D0177">
              <w:rPr>
                <w:rFonts w:eastAsia="Times New Roman"/>
                <w:b/>
                <w:bCs/>
                <w:lang w:eastAsia="en-GB"/>
              </w:rPr>
              <w:t>PGCE Cross-Course Links including Provision for All</w:t>
            </w:r>
            <w:r>
              <w:rPr>
                <w:rFonts w:eastAsia="Times New Roman"/>
                <w:b/>
                <w:bCs/>
                <w:lang w:eastAsia="en-GB"/>
              </w:rPr>
              <w:t xml:space="preserve">: </w:t>
            </w:r>
            <w:r w:rsidRPr="007D0177">
              <w:rPr>
                <w:color w:val="201F1E"/>
                <w:shd w:val="clear" w:color="auto" w:fill="FFFFFF"/>
              </w:rPr>
              <w:t>To consider the needs of all children in all contexts and make provision for them to make progress (see Appendix 1).</w:t>
            </w:r>
          </w:p>
          <w:p w14:paraId="5DC6045D" w14:textId="2D383C5D" w:rsidR="00B02168" w:rsidRPr="005626DB" w:rsidRDefault="00B02168" w:rsidP="00B02168">
            <w:pPr>
              <w:spacing w:before="87" w:after="0" w:line="240" w:lineRule="auto"/>
              <w:ind w:right="-20"/>
              <w:rPr>
                <w:rFonts w:eastAsia="Times New Roman"/>
                <w:lang w:eastAsia="en-GB"/>
              </w:rPr>
            </w:pPr>
          </w:p>
        </w:tc>
      </w:tr>
      <w:tr w:rsidR="00B02168" w:rsidRPr="005626DB" w14:paraId="3612DEC9" w14:textId="77777777" w:rsidTr="00E023D7">
        <w:trPr>
          <w:trHeight w:val="776"/>
          <w:jc w:val="center"/>
        </w:trPr>
        <w:tc>
          <w:tcPr>
            <w:tcW w:w="2127" w:type="dxa"/>
            <w:tcBorders>
              <w:top w:val="nil"/>
              <w:left w:val="single" w:sz="8" w:space="0" w:color="auto"/>
              <w:bottom w:val="single" w:sz="8" w:space="0" w:color="auto"/>
              <w:right w:val="single" w:sz="8" w:space="0" w:color="auto"/>
            </w:tcBorders>
          </w:tcPr>
          <w:p w14:paraId="3EA0EC94" w14:textId="2C00E512" w:rsidR="00B02168" w:rsidRPr="005626DB" w:rsidRDefault="00B02168" w:rsidP="00B02168">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ITT Core Content Framework</w:t>
            </w:r>
          </w:p>
        </w:tc>
        <w:tc>
          <w:tcPr>
            <w:tcW w:w="8080" w:type="dxa"/>
            <w:tcBorders>
              <w:top w:val="nil"/>
              <w:left w:val="nil"/>
              <w:bottom w:val="single" w:sz="8" w:space="0" w:color="auto"/>
              <w:right w:val="single" w:sz="8" w:space="0" w:color="auto"/>
            </w:tcBorders>
          </w:tcPr>
          <w:p w14:paraId="43F02301" w14:textId="77777777" w:rsidR="007448EC" w:rsidRPr="00B93606" w:rsidRDefault="007448EC" w:rsidP="007448EC">
            <w:pPr>
              <w:spacing w:before="87" w:after="0" w:line="240" w:lineRule="auto"/>
              <w:ind w:right="-20"/>
            </w:pPr>
            <w:r w:rsidRPr="00B93606">
              <w:rPr>
                <w:rFonts w:eastAsia="Times New Roman"/>
                <w:b/>
                <w:bCs/>
                <w:spacing w:val="1"/>
                <w:lang w:eastAsia="en-GB"/>
              </w:rPr>
              <w:t xml:space="preserve">ITT Core Content Framework: </w:t>
            </w:r>
            <w:r w:rsidRPr="00B93606">
              <w:rPr>
                <w:rFonts w:eastAsia="Times New Roman"/>
                <w:spacing w:val="1"/>
                <w:lang w:eastAsia="en-GB"/>
              </w:rPr>
              <w:t>Aspects from</w:t>
            </w:r>
            <w:r w:rsidRPr="00B93606">
              <w:t xml:space="preserve"> the five core areas (‘Behaviour’, ‘Pedagogy’, ‘Assessment’, ‘Curriculum’, ‘Professional Behaviours’) will be included in this seminar as appropriate.</w:t>
            </w:r>
          </w:p>
          <w:p w14:paraId="3EA0B37F" w14:textId="5DFCBD1E" w:rsidR="00B02168" w:rsidRPr="005626DB" w:rsidRDefault="00B02168" w:rsidP="00B02168">
            <w:pPr>
              <w:spacing w:before="87" w:after="0" w:line="240" w:lineRule="auto"/>
              <w:ind w:right="-20"/>
              <w:rPr>
                <w:rFonts w:eastAsia="Times New Roman"/>
                <w:lang w:eastAsia="en-GB"/>
              </w:rPr>
            </w:pPr>
          </w:p>
        </w:tc>
      </w:tr>
      <w:tr w:rsidR="00B02168" w:rsidRPr="005626DB" w14:paraId="28127CE9" w14:textId="77777777" w:rsidTr="00E023D7">
        <w:trPr>
          <w:trHeight w:val="776"/>
          <w:jc w:val="center"/>
        </w:trPr>
        <w:tc>
          <w:tcPr>
            <w:tcW w:w="2127" w:type="dxa"/>
            <w:tcBorders>
              <w:top w:val="nil"/>
              <w:left w:val="single" w:sz="8" w:space="0" w:color="auto"/>
              <w:bottom w:val="single" w:sz="8" w:space="0" w:color="auto"/>
              <w:right w:val="single" w:sz="8" w:space="0" w:color="auto"/>
            </w:tcBorders>
          </w:tcPr>
          <w:p w14:paraId="0CF9A215" w14:textId="31C54DC1" w:rsidR="00B02168" w:rsidRPr="005626DB" w:rsidRDefault="00B02168" w:rsidP="00B02168">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Teachers’ Standards</w:t>
            </w:r>
          </w:p>
        </w:tc>
        <w:tc>
          <w:tcPr>
            <w:tcW w:w="8080" w:type="dxa"/>
            <w:tcBorders>
              <w:top w:val="nil"/>
              <w:left w:val="nil"/>
              <w:bottom w:val="single" w:sz="8" w:space="0" w:color="auto"/>
              <w:right w:val="single" w:sz="8" w:space="0" w:color="auto"/>
            </w:tcBorders>
          </w:tcPr>
          <w:p w14:paraId="5FCBCA08" w14:textId="7944BB81" w:rsidR="00B02168" w:rsidRPr="005626DB" w:rsidRDefault="00B02168" w:rsidP="00B02168">
            <w:pPr>
              <w:spacing w:before="87" w:after="0" w:line="240" w:lineRule="auto"/>
              <w:ind w:right="-20"/>
              <w:rPr>
                <w:rFonts w:eastAsia="Times New Roman"/>
                <w:lang w:eastAsia="en-GB"/>
              </w:rPr>
            </w:pPr>
            <w:r w:rsidRPr="005626DB">
              <w:rPr>
                <w:rFonts w:eastAsia="Times New Roman"/>
                <w:lang w:eastAsia="en-GB"/>
              </w:rPr>
              <w:t>TS3 and TS4</w:t>
            </w:r>
          </w:p>
        </w:tc>
      </w:tr>
    </w:tbl>
    <w:p w14:paraId="684EAE9D" w14:textId="51EB5A19" w:rsidR="00015357" w:rsidRPr="005626DB" w:rsidRDefault="00015357" w:rsidP="00543FE3"/>
    <w:p w14:paraId="6E446BE0" w14:textId="4E9A0A43" w:rsidR="00543FE3" w:rsidRPr="005626DB" w:rsidRDefault="00015357" w:rsidP="00543FE3">
      <w:r w:rsidRPr="005626DB">
        <w:br w:type="page"/>
      </w:r>
    </w:p>
    <w:tbl>
      <w:tblPr>
        <w:tblpPr w:leftFromText="180" w:rightFromText="180" w:vertAnchor="text" w:horzAnchor="margin" w:tblpXSpec="center" w:tblpY="383"/>
        <w:tblW w:w="10207" w:type="dxa"/>
        <w:tblCellMar>
          <w:left w:w="142" w:type="dxa"/>
          <w:right w:w="0" w:type="dxa"/>
        </w:tblCellMar>
        <w:tblLook w:val="04A0" w:firstRow="1" w:lastRow="0" w:firstColumn="1" w:lastColumn="0" w:noHBand="0" w:noVBand="1"/>
      </w:tblPr>
      <w:tblGrid>
        <w:gridCol w:w="2127"/>
        <w:gridCol w:w="8080"/>
      </w:tblGrid>
      <w:tr w:rsidR="003665CE" w:rsidRPr="005626DB" w14:paraId="460E925F" w14:textId="77777777" w:rsidTr="003665CE">
        <w:trPr>
          <w:trHeight w:val="631"/>
        </w:trPr>
        <w:tc>
          <w:tcPr>
            <w:tcW w:w="10207" w:type="dxa"/>
            <w:gridSpan w:val="2"/>
            <w:tcBorders>
              <w:top w:val="single" w:sz="8" w:space="0" w:color="auto"/>
              <w:left w:val="single" w:sz="8" w:space="0" w:color="auto"/>
              <w:bottom w:val="single" w:sz="8" w:space="0" w:color="auto"/>
              <w:right w:val="single" w:sz="8" w:space="0" w:color="auto"/>
            </w:tcBorders>
            <w:shd w:val="clear" w:color="auto" w:fill="CC3300"/>
          </w:tcPr>
          <w:p w14:paraId="2D8DB12D" w14:textId="77777777" w:rsidR="003665CE" w:rsidRPr="005626DB" w:rsidRDefault="003665CE" w:rsidP="003665CE">
            <w:pPr>
              <w:spacing w:after="0" w:line="243" w:lineRule="atLeast"/>
              <w:ind w:right="-20"/>
              <w:jc w:val="center"/>
              <w:rPr>
                <w:rFonts w:eastAsia="Times New Roman"/>
                <w:b/>
                <w:bCs/>
                <w:color w:val="FFFFFF" w:themeColor="background1"/>
                <w:lang w:eastAsia="en-GB"/>
              </w:rPr>
            </w:pPr>
          </w:p>
          <w:p w14:paraId="2FD2D3A8" w14:textId="77777777" w:rsidR="003665CE" w:rsidRPr="005626DB" w:rsidRDefault="003665CE" w:rsidP="003665CE">
            <w:pPr>
              <w:spacing w:after="0" w:line="243" w:lineRule="atLeast"/>
              <w:ind w:right="-20"/>
              <w:jc w:val="center"/>
              <w:rPr>
                <w:rFonts w:eastAsia="Times New Roman"/>
                <w:b/>
                <w:bCs/>
                <w:lang w:eastAsia="en-GB"/>
              </w:rPr>
            </w:pPr>
            <w:r w:rsidRPr="005626DB">
              <w:rPr>
                <w:rFonts w:eastAsia="Times New Roman"/>
                <w:b/>
                <w:bCs/>
                <w:color w:val="FFFFFF" w:themeColor="background1"/>
                <w:lang w:eastAsia="en-GB"/>
              </w:rPr>
              <w:t xml:space="preserve">Science Session 6 </w:t>
            </w:r>
          </w:p>
        </w:tc>
      </w:tr>
      <w:tr w:rsidR="0014773A" w:rsidRPr="005626DB" w14:paraId="2BD35AEC" w14:textId="77777777" w:rsidTr="003665CE">
        <w:trPr>
          <w:trHeight w:val="536"/>
        </w:trPr>
        <w:tc>
          <w:tcPr>
            <w:tcW w:w="2127" w:type="dxa"/>
            <w:tcBorders>
              <w:top w:val="nil"/>
              <w:left w:val="single" w:sz="8" w:space="0" w:color="auto"/>
              <w:bottom w:val="single" w:sz="8" w:space="0" w:color="auto"/>
              <w:right w:val="single" w:sz="8" w:space="0" w:color="auto"/>
            </w:tcBorders>
          </w:tcPr>
          <w:p w14:paraId="38122526" w14:textId="77777777" w:rsidR="0014773A" w:rsidRPr="005626DB" w:rsidRDefault="0014773A" w:rsidP="0014773A">
            <w:pPr>
              <w:spacing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WHAT?</w:t>
            </w:r>
          </w:p>
          <w:p w14:paraId="2B27E618" w14:textId="77777777" w:rsidR="0014773A" w:rsidRPr="005626DB" w:rsidRDefault="0014773A" w:rsidP="0014773A">
            <w:pPr>
              <w:spacing w:after="0" w:line="240" w:lineRule="auto"/>
              <w:ind w:right="-23"/>
              <w:contextualSpacing/>
              <w:rPr>
                <w:rFonts w:eastAsia="Times New Roman"/>
                <w:b/>
                <w:bCs/>
                <w:color w:val="4B92DB"/>
                <w:spacing w:val="-1"/>
                <w:lang w:eastAsia="en-GB"/>
              </w:rPr>
            </w:pPr>
          </w:p>
          <w:p w14:paraId="34B2DE8B" w14:textId="77777777" w:rsidR="0014773A" w:rsidRPr="005626DB" w:rsidRDefault="0014773A" w:rsidP="0014773A">
            <w:pPr>
              <w:spacing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 xml:space="preserve">Session </w:t>
            </w:r>
          </w:p>
          <w:p w14:paraId="4D103A56" w14:textId="77777777" w:rsidR="0014773A" w:rsidRPr="005626DB" w:rsidRDefault="0014773A" w:rsidP="0014773A">
            <w:pPr>
              <w:spacing w:after="0" w:line="240" w:lineRule="auto"/>
              <w:ind w:right="-23"/>
              <w:contextualSpacing/>
              <w:rPr>
                <w:rFonts w:eastAsia="Times New Roman"/>
                <w:lang w:eastAsia="en-GB"/>
              </w:rPr>
            </w:pPr>
            <w:r w:rsidRPr="005626DB">
              <w:rPr>
                <w:rFonts w:eastAsia="Times New Roman"/>
                <w:b/>
                <w:bCs/>
                <w:color w:val="4B92DB"/>
                <w:spacing w:val="-1"/>
                <w:lang w:eastAsia="en-GB"/>
              </w:rPr>
              <w:t>Titles</w:t>
            </w:r>
          </w:p>
        </w:tc>
        <w:tc>
          <w:tcPr>
            <w:tcW w:w="8080" w:type="dxa"/>
            <w:tcBorders>
              <w:top w:val="nil"/>
              <w:left w:val="nil"/>
              <w:bottom w:val="single" w:sz="8" w:space="0" w:color="auto"/>
              <w:right w:val="single" w:sz="8" w:space="0" w:color="auto"/>
            </w:tcBorders>
          </w:tcPr>
          <w:p w14:paraId="029AC5CB" w14:textId="77777777" w:rsidR="0014773A" w:rsidRPr="005626DB" w:rsidRDefault="0014773A" w:rsidP="0014773A">
            <w:pPr>
              <w:rPr>
                <w:rFonts w:eastAsia="Times New Roman"/>
                <w:b/>
                <w:color w:val="FF0000"/>
                <w:lang w:eastAsia="en-GB"/>
              </w:rPr>
            </w:pPr>
            <w:r w:rsidRPr="005626DB">
              <w:rPr>
                <w:rFonts w:eastAsia="Times New Roman"/>
                <w:b/>
                <w:color w:val="FF0000"/>
                <w:u w:val="single"/>
                <w:lang w:eastAsia="en-GB"/>
              </w:rPr>
              <w:t>All:</w:t>
            </w:r>
            <w:r w:rsidRPr="005626DB">
              <w:rPr>
                <w:rFonts w:eastAsia="Times New Roman"/>
                <w:b/>
                <w:color w:val="FF0000"/>
                <w:lang w:eastAsia="en-GB"/>
              </w:rPr>
              <w:t xml:space="preserve"> Light</w:t>
            </w:r>
          </w:p>
          <w:p w14:paraId="06A2BA57" w14:textId="77777777" w:rsidR="0014773A" w:rsidRPr="005626DB" w:rsidRDefault="0014773A" w:rsidP="0014773A">
            <w:pPr>
              <w:spacing w:after="0" w:line="240" w:lineRule="auto"/>
              <w:rPr>
                <w:rFonts w:eastAsia="Times New Roman"/>
                <w:lang w:eastAsia="en-GB"/>
              </w:rPr>
            </w:pPr>
          </w:p>
        </w:tc>
      </w:tr>
      <w:tr w:rsidR="0014773A" w:rsidRPr="005626DB" w14:paraId="2B831834" w14:textId="77777777" w:rsidTr="00C4731B">
        <w:trPr>
          <w:trHeight w:val="1486"/>
        </w:trPr>
        <w:tc>
          <w:tcPr>
            <w:tcW w:w="2127" w:type="dxa"/>
            <w:tcBorders>
              <w:top w:val="nil"/>
              <w:left w:val="single" w:sz="8" w:space="0" w:color="auto"/>
              <w:bottom w:val="single" w:sz="8" w:space="0" w:color="auto"/>
              <w:right w:val="single" w:sz="8" w:space="0" w:color="auto"/>
            </w:tcBorders>
          </w:tcPr>
          <w:p w14:paraId="6653ECDC" w14:textId="77777777" w:rsidR="0014773A" w:rsidRPr="005626DB" w:rsidRDefault="0014773A" w:rsidP="0014773A">
            <w:pPr>
              <w:spacing w:after="0" w:line="240" w:lineRule="auto"/>
              <w:ind w:right="-23"/>
              <w:contextualSpacing/>
              <w:rPr>
                <w:rFonts w:eastAsia="Times New Roman"/>
                <w:b/>
                <w:bCs/>
                <w:color w:val="4B92DB"/>
                <w:lang w:eastAsia="en-GB"/>
              </w:rPr>
            </w:pPr>
            <w:r w:rsidRPr="005626DB">
              <w:rPr>
                <w:rFonts w:eastAsia="Times New Roman"/>
                <w:b/>
                <w:bCs/>
                <w:color w:val="4B92DB"/>
                <w:lang w:eastAsia="en-GB"/>
              </w:rPr>
              <w:t>WHY THIS?</w:t>
            </w:r>
          </w:p>
          <w:p w14:paraId="3CB29C69" w14:textId="77777777" w:rsidR="0014773A" w:rsidRPr="005626DB" w:rsidRDefault="0014773A" w:rsidP="0014773A">
            <w:pPr>
              <w:spacing w:after="0" w:line="240" w:lineRule="auto"/>
              <w:ind w:right="-23"/>
              <w:contextualSpacing/>
              <w:rPr>
                <w:rFonts w:eastAsia="Times New Roman"/>
                <w:b/>
                <w:bCs/>
                <w:color w:val="4B92DB"/>
                <w:lang w:eastAsia="en-GB"/>
              </w:rPr>
            </w:pPr>
          </w:p>
          <w:p w14:paraId="2B273A44" w14:textId="77777777" w:rsidR="0014773A" w:rsidRPr="005626DB" w:rsidRDefault="0014773A" w:rsidP="0014773A">
            <w:pPr>
              <w:spacing w:after="0" w:line="240" w:lineRule="auto"/>
              <w:ind w:right="-23"/>
              <w:contextualSpacing/>
              <w:rPr>
                <w:rFonts w:eastAsia="Times New Roman"/>
                <w:b/>
                <w:bCs/>
                <w:color w:val="4B92DB"/>
                <w:lang w:eastAsia="en-GB"/>
              </w:rPr>
            </w:pPr>
            <w:r w:rsidRPr="005626DB">
              <w:rPr>
                <w:rFonts w:eastAsia="Times New Roman"/>
                <w:b/>
                <w:bCs/>
                <w:color w:val="4B92DB"/>
                <w:lang w:eastAsia="en-GB"/>
              </w:rPr>
              <w:t>Learning</w:t>
            </w:r>
          </w:p>
          <w:p w14:paraId="1AF31F8B" w14:textId="77777777" w:rsidR="0014773A" w:rsidRPr="005626DB" w:rsidRDefault="0014773A" w:rsidP="0014773A">
            <w:pPr>
              <w:spacing w:after="0" w:line="240" w:lineRule="auto"/>
              <w:ind w:right="-23"/>
              <w:contextualSpacing/>
              <w:rPr>
                <w:rFonts w:eastAsia="Times New Roman"/>
                <w:lang w:eastAsia="en-GB"/>
              </w:rPr>
            </w:pPr>
            <w:r w:rsidRPr="005626DB">
              <w:rPr>
                <w:rFonts w:eastAsia="Times New Roman"/>
                <w:b/>
                <w:bCs/>
                <w:color w:val="4B92DB"/>
                <w:lang w:eastAsia="en-GB"/>
              </w:rPr>
              <w:t>O</w:t>
            </w:r>
            <w:r w:rsidRPr="005626DB">
              <w:rPr>
                <w:rFonts w:eastAsia="Times New Roman"/>
                <w:b/>
                <w:bCs/>
                <w:color w:val="4B92DB"/>
                <w:spacing w:val="-1"/>
                <w:lang w:eastAsia="en-GB"/>
              </w:rPr>
              <w:t>utcomes</w:t>
            </w:r>
          </w:p>
        </w:tc>
        <w:tc>
          <w:tcPr>
            <w:tcW w:w="8080" w:type="dxa"/>
            <w:tcBorders>
              <w:top w:val="nil"/>
              <w:left w:val="nil"/>
              <w:bottom w:val="single" w:sz="8" w:space="0" w:color="auto"/>
              <w:right w:val="single" w:sz="8" w:space="0" w:color="auto"/>
            </w:tcBorders>
          </w:tcPr>
          <w:p w14:paraId="7C0DCCFE" w14:textId="77777777" w:rsidR="0014773A" w:rsidRPr="005626DB" w:rsidRDefault="0014773A" w:rsidP="0014773A">
            <w:pPr>
              <w:spacing w:before="87" w:after="0" w:line="240" w:lineRule="auto"/>
              <w:ind w:right="-20"/>
              <w:rPr>
                <w:rFonts w:eastAsia="Times New Roman"/>
                <w:lang w:eastAsia="en-GB"/>
              </w:rPr>
            </w:pPr>
            <w:r w:rsidRPr="005626DB">
              <w:rPr>
                <w:rFonts w:eastAsia="Times New Roman"/>
                <w:lang w:eastAsia="en-GB"/>
              </w:rPr>
              <w:t>By the end of the session the trainees will be able:</w:t>
            </w:r>
          </w:p>
          <w:p w14:paraId="387E20A3" w14:textId="77777777" w:rsidR="0014773A" w:rsidRPr="005626DB" w:rsidRDefault="0014773A" w:rsidP="0014773A">
            <w:pPr>
              <w:pStyle w:val="ListParagraph"/>
              <w:numPr>
                <w:ilvl w:val="0"/>
                <w:numId w:val="10"/>
              </w:numPr>
              <w:spacing w:before="88" w:after="0" w:line="238" w:lineRule="atLeast"/>
              <w:ind w:right="359"/>
              <w:rPr>
                <w:rFonts w:eastAsia="Times New Roman"/>
                <w:lang w:eastAsia="en-GB"/>
              </w:rPr>
            </w:pPr>
            <w:r w:rsidRPr="005626DB">
              <w:rPr>
                <w:rFonts w:eastAsia="Times New Roman"/>
                <w:lang w:eastAsia="en-GB"/>
              </w:rPr>
              <w:t>To know and understand how we see objects and that seeing is passive</w:t>
            </w:r>
          </w:p>
          <w:p w14:paraId="59B6EA80" w14:textId="77777777" w:rsidR="0014773A" w:rsidRPr="005626DB" w:rsidRDefault="0014773A" w:rsidP="0014773A">
            <w:pPr>
              <w:pStyle w:val="ListParagraph"/>
              <w:numPr>
                <w:ilvl w:val="0"/>
                <w:numId w:val="10"/>
              </w:numPr>
              <w:spacing w:before="88" w:after="0" w:line="238" w:lineRule="atLeast"/>
              <w:ind w:right="359"/>
              <w:rPr>
                <w:rFonts w:eastAsia="Times New Roman"/>
                <w:lang w:eastAsia="en-GB"/>
              </w:rPr>
            </w:pPr>
            <w:r w:rsidRPr="005626DB">
              <w:rPr>
                <w:rFonts w:eastAsia="Times New Roman"/>
                <w:lang w:eastAsia="en-GB"/>
              </w:rPr>
              <w:t>To know and understand how our eyes work</w:t>
            </w:r>
          </w:p>
          <w:p w14:paraId="594F0FCF" w14:textId="77777777" w:rsidR="0014773A" w:rsidRPr="005626DB" w:rsidRDefault="0014773A" w:rsidP="0014773A">
            <w:pPr>
              <w:pStyle w:val="ListParagraph"/>
              <w:numPr>
                <w:ilvl w:val="0"/>
                <w:numId w:val="10"/>
              </w:numPr>
              <w:spacing w:before="88" w:after="0" w:line="238" w:lineRule="atLeast"/>
              <w:ind w:right="359"/>
              <w:rPr>
                <w:rFonts w:eastAsia="Times New Roman"/>
                <w:lang w:eastAsia="en-GB"/>
              </w:rPr>
            </w:pPr>
            <w:r w:rsidRPr="005626DB">
              <w:rPr>
                <w:rFonts w:eastAsia="Times New Roman"/>
                <w:lang w:eastAsia="en-GB"/>
              </w:rPr>
              <w:t>To know and understand how light travels</w:t>
            </w:r>
          </w:p>
          <w:p w14:paraId="6C8A3C46" w14:textId="77777777" w:rsidR="0014773A" w:rsidRPr="005626DB" w:rsidRDefault="0014773A" w:rsidP="0014773A">
            <w:pPr>
              <w:pStyle w:val="ListParagraph"/>
              <w:numPr>
                <w:ilvl w:val="0"/>
                <w:numId w:val="10"/>
              </w:numPr>
              <w:spacing w:before="88" w:after="0" w:line="238" w:lineRule="atLeast"/>
              <w:ind w:right="359"/>
              <w:rPr>
                <w:rFonts w:eastAsia="Times New Roman"/>
                <w:lang w:eastAsia="en-GB"/>
              </w:rPr>
            </w:pPr>
            <w:r w:rsidRPr="005626DB">
              <w:rPr>
                <w:rFonts w:eastAsia="Times New Roman"/>
                <w:lang w:eastAsia="en-GB"/>
              </w:rPr>
              <w:t>To explore a variety of activities relating to light</w:t>
            </w:r>
          </w:p>
          <w:p w14:paraId="491E53D6" w14:textId="53367DF0" w:rsidR="00015357" w:rsidRPr="005626DB" w:rsidRDefault="00015357" w:rsidP="00015357">
            <w:pPr>
              <w:pStyle w:val="ListParagraph"/>
              <w:spacing w:before="88" w:after="0" w:line="238" w:lineRule="atLeast"/>
              <w:ind w:left="360" w:right="359"/>
              <w:rPr>
                <w:rFonts w:eastAsia="Times New Roman"/>
                <w:lang w:eastAsia="en-GB"/>
              </w:rPr>
            </w:pPr>
          </w:p>
        </w:tc>
      </w:tr>
      <w:tr w:rsidR="0014773A" w:rsidRPr="005626DB" w14:paraId="5D363461" w14:textId="77777777" w:rsidTr="003665CE">
        <w:trPr>
          <w:trHeight w:val="1137"/>
        </w:trPr>
        <w:tc>
          <w:tcPr>
            <w:tcW w:w="2127" w:type="dxa"/>
            <w:tcBorders>
              <w:top w:val="nil"/>
              <w:left w:val="single" w:sz="8" w:space="0" w:color="auto"/>
              <w:bottom w:val="single" w:sz="8" w:space="0" w:color="auto"/>
              <w:right w:val="single" w:sz="8" w:space="0" w:color="auto"/>
            </w:tcBorders>
          </w:tcPr>
          <w:p w14:paraId="5F44461A" w14:textId="77777777" w:rsidR="0014773A" w:rsidRPr="005626DB" w:rsidRDefault="0014773A" w:rsidP="0014773A">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WHY NOW?</w:t>
            </w:r>
          </w:p>
          <w:p w14:paraId="59422AA9" w14:textId="77777777" w:rsidR="0014773A" w:rsidRPr="005626DB" w:rsidRDefault="0014773A" w:rsidP="0014773A">
            <w:pPr>
              <w:spacing w:before="87" w:after="0" w:line="240" w:lineRule="auto"/>
              <w:ind w:right="-23"/>
              <w:contextualSpacing/>
              <w:rPr>
                <w:rFonts w:eastAsia="Times New Roman"/>
                <w:b/>
                <w:bCs/>
                <w:color w:val="4B92DB"/>
                <w:spacing w:val="1"/>
                <w:lang w:eastAsia="en-GB"/>
              </w:rPr>
            </w:pPr>
          </w:p>
          <w:p w14:paraId="5A6B7FB7" w14:textId="77777777" w:rsidR="0014773A" w:rsidRPr="005626DB" w:rsidRDefault="0014773A" w:rsidP="0014773A">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Curriculum Design &amp; Key Messages</w:t>
            </w:r>
          </w:p>
        </w:tc>
        <w:tc>
          <w:tcPr>
            <w:tcW w:w="8080" w:type="dxa"/>
            <w:tcBorders>
              <w:top w:val="nil"/>
              <w:left w:val="nil"/>
              <w:bottom w:val="single" w:sz="8" w:space="0" w:color="auto"/>
              <w:right w:val="single" w:sz="8" w:space="0" w:color="auto"/>
            </w:tcBorders>
          </w:tcPr>
          <w:p w14:paraId="7D14E361" w14:textId="77777777" w:rsidR="00015357" w:rsidRPr="005626DB" w:rsidRDefault="00015357" w:rsidP="00015357">
            <w:pPr>
              <w:pStyle w:val="ListParagraph"/>
              <w:spacing w:after="0" w:line="240" w:lineRule="auto"/>
              <w:ind w:left="360" w:right="120"/>
              <w:rPr>
                <w:rFonts w:eastAsia="Times New Roman"/>
                <w:iCs/>
                <w:lang w:eastAsia="en-GB"/>
              </w:rPr>
            </w:pPr>
          </w:p>
          <w:p w14:paraId="21F676CD" w14:textId="49E54F02" w:rsidR="00015357" w:rsidRPr="005626DB" w:rsidRDefault="00015357" w:rsidP="00015357">
            <w:pPr>
              <w:pStyle w:val="ListParagraph"/>
              <w:numPr>
                <w:ilvl w:val="0"/>
                <w:numId w:val="12"/>
              </w:numPr>
              <w:spacing w:after="0" w:line="240" w:lineRule="auto"/>
              <w:ind w:right="120"/>
              <w:rPr>
                <w:rFonts w:eastAsia="Times New Roman"/>
                <w:iCs/>
                <w:lang w:eastAsia="en-GB"/>
              </w:rPr>
            </w:pPr>
            <w:r w:rsidRPr="005626DB">
              <w:rPr>
                <w:rFonts w:eastAsia="Times New Roman"/>
                <w:iCs/>
                <w:lang w:eastAsia="en-GB"/>
              </w:rPr>
              <w:t>Importance of hands-on practical science lessons</w:t>
            </w:r>
          </w:p>
          <w:p w14:paraId="07386740" w14:textId="77777777" w:rsidR="00015357" w:rsidRPr="005626DB" w:rsidRDefault="00015357" w:rsidP="00015357">
            <w:pPr>
              <w:pStyle w:val="ListParagraph"/>
              <w:numPr>
                <w:ilvl w:val="0"/>
                <w:numId w:val="12"/>
              </w:numPr>
              <w:spacing w:after="0" w:line="240" w:lineRule="auto"/>
              <w:ind w:right="120"/>
              <w:rPr>
                <w:rFonts w:eastAsia="Times New Roman"/>
                <w:iCs/>
                <w:lang w:eastAsia="en-GB"/>
              </w:rPr>
            </w:pPr>
            <w:r w:rsidRPr="005626DB">
              <w:rPr>
                <w:rFonts w:eastAsia="Times New Roman"/>
                <w:iCs/>
                <w:lang w:eastAsia="en-GB"/>
              </w:rPr>
              <w:t>Health &amp; safety during science lessons</w:t>
            </w:r>
          </w:p>
          <w:p w14:paraId="13952EEF" w14:textId="188AD877" w:rsidR="0014773A" w:rsidRPr="005626DB" w:rsidRDefault="0014773A" w:rsidP="00015357">
            <w:pPr>
              <w:pStyle w:val="ListParagraph"/>
              <w:spacing w:before="88" w:after="0" w:line="238" w:lineRule="atLeast"/>
              <w:ind w:left="360" w:right="359"/>
              <w:rPr>
                <w:rFonts w:eastAsia="Times New Roman"/>
                <w:lang w:eastAsia="en-GB"/>
              </w:rPr>
            </w:pPr>
          </w:p>
        </w:tc>
      </w:tr>
      <w:tr w:rsidR="0014773A" w:rsidRPr="005626DB" w14:paraId="61707CD2" w14:textId="77777777" w:rsidTr="003665CE">
        <w:trPr>
          <w:trHeight w:val="664"/>
        </w:trPr>
        <w:tc>
          <w:tcPr>
            <w:tcW w:w="2127" w:type="dxa"/>
            <w:tcBorders>
              <w:top w:val="nil"/>
              <w:left w:val="single" w:sz="8" w:space="0" w:color="auto"/>
              <w:bottom w:val="single" w:sz="8" w:space="0" w:color="auto"/>
              <w:right w:val="single" w:sz="8" w:space="0" w:color="auto"/>
            </w:tcBorders>
          </w:tcPr>
          <w:p w14:paraId="038457DE" w14:textId="77777777" w:rsidR="0014773A" w:rsidRPr="005626DB" w:rsidRDefault="0014773A" w:rsidP="0014773A">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HOW?</w:t>
            </w:r>
          </w:p>
          <w:p w14:paraId="072B7EF9" w14:textId="77777777" w:rsidR="0014773A" w:rsidRPr="005626DB" w:rsidRDefault="0014773A" w:rsidP="0014773A">
            <w:pPr>
              <w:spacing w:before="87" w:after="0" w:line="240" w:lineRule="auto"/>
              <w:ind w:right="-23"/>
              <w:contextualSpacing/>
              <w:rPr>
                <w:rFonts w:eastAsia="Times New Roman"/>
                <w:b/>
                <w:bCs/>
                <w:color w:val="4B92DB"/>
                <w:spacing w:val="1"/>
                <w:lang w:eastAsia="en-GB"/>
              </w:rPr>
            </w:pPr>
          </w:p>
          <w:p w14:paraId="2AB2C716" w14:textId="77777777" w:rsidR="0014773A" w:rsidRPr="005626DB" w:rsidRDefault="0014773A" w:rsidP="0014773A">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 xml:space="preserve">Session </w:t>
            </w:r>
          </w:p>
          <w:p w14:paraId="278C6C6A" w14:textId="77777777" w:rsidR="0014773A" w:rsidRPr="005626DB" w:rsidRDefault="0014773A" w:rsidP="0014773A">
            <w:pPr>
              <w:spacing w:before="87" w:after="0" w:line="240" w:lineRule="auto"/>
              <w:ind w:right="-23"/>
              <w:contextualSpacing/>
              <w:rPr>
                <w:rFonts w:eastAsia="Times New Roman"/>
                <w:lang w:eastAsia="en-GB"/>
              </w:rPr>
            </w:pPr>
            <w:r w:rsidRPr="005626DB">
              <w:rPr>
                <w:rFonts w:eastAsia="Times New Roman"/>
                <w:b/>
                <w:bCs/>
                <w:color w:val="4B92DB"/>
                <w:spacing w:val="1"/>
                <w:lang w:eastAsia="en-GB"/>
              </w:rPr>
              <w:t xml:space="preserve">Content </w:t>
            </w:r>
          </w:p>
        </w:tc>
        <w:tc>
          <w:tcPr>
            <w:tcW w:w="8080" w:type="dxa"/>
            <w:tcBorders>
              <w:top w:val="nil"/>
              <w:left w:val="nil"/>
              <w:bottom w:val="single" w:sz="8" w:space="0" w:color="auto"/>
              <w:right w:val="single" w:sz="8" w:space="0" w:color="auto"/>
            </w:tcBorders>
          </w:tcPr>
          <w:p w14:paraId="219F097A" w14:textId="77777777" w:rsidR="00015357" w:rsidRPr="005626DB" w:rsidRDefault="00015357" w:rsidP="00015357">
            <w:pPr>
              <w:spacing w:before="88" w:after="0" w:line="238" w:lineRule="atLeast"/>
              <w:ind w:right="359"/>
              <w:rPr>
                <w:rFonts w:eastAsia="Times New Roman"/>
                <w:lang w:eastAsia="en-GB"/>
              </w:rPr>
            </w:pPr>
            <w:r w:rsidRPr="005626DB">
              <w:rPr>
                <w:rFonts w:eastAsia="Times New Roman"/>
                <w:lang w:eastAsia="en-GB"/>
              </w:rPr>
              <w:t>During this session trainees will:</w:t>
            </w:r>
          </w:p>
          <w:p w14:paraId="0D0A5BCD" w14:textId="6D3B424B" w:rsidR="0014773A" w:rsidRPr="005626DB" w:rsidRDefault="00015357" w:rsidP="00015357">
            <w:pPr>
              <w:pStyle w:val="ListParagraph"/>
              <w:numPr>
                <w:ilvl w:val="0"/>
                <w:numId w:val="12"/>
              </w:numPr>
              <w:spacing w:after="0" w:line="240" w:lineRule="auto"/>
              <w:ind w:right="120"/>
            </w:pPr>
            <w:r w:rsidRPr="005626DB">
              <w:rPr>
                <w:rFonts w:eastAsia="Times New Roman"/>
                <w:lang w:eastAsia="en-GB"/>
              </w:rPr>
              <w:t>Undertake a series of activities relating to light to explore subject knowledge and pedagogy.</w:t>
            </w:r>
          </w:p>
        </w:tc>
      </w:tr>
      <w:tr w:rsidR="00B02168" w:rsidRPr="005626DB" w14:paraId="5B363B64" w14:textId="77777777" w:rsidTr="003665CE">
        <w:trPr>
          <w:trHeight w:val="776"/>
        </w:trPr>
        <w:tc>
          <w:tcPr>
            <w:tcW w:w="2127" w:type="dxa"/>
            <w:tcBorders>
              <w:top w:val="nil"/>
              <w:left w:val="single" w:sz="8" w:space="0" w:color="auto"/>
              <w:bottom w:val="single" w:sz="8" w:space="0" w:color="auto"/>
              <w:right w:val="single" w:sz="8" w:space="0" w:color="auto"/>
            </w:tcBorders>
          </w:tcPr>
          <w:p w14:paraId="65B966F7" w14:textId="77777777" w:rsidR="00B02168" w:rsidRPr="005626DB" w:rsidRDefault="00B02168" w:rsidP="00B02168">
            <w:pPr>
              <w:spacing w:before="87"/>
              <w:ind w:right="-23"/>
              <w:contextualSpacing/>
              <w:rPr>
                <w:rFonts w:eastAsia="Times New Roman"/>
                <w:b/>
                <w:bCs/>
                <w:color w:val="4B92DB"/>
                <w:spacing w:val="1"/>
                <w:lang w:eastAsia="en-GB"/>
              </w:rPr>
            </w:pPr>
            <w:r w:rsidRPr="005626DB">
              <w:rPr>
                <w:rFonts w:eastAsia="Times New Roman"/>
                <w:b/>
                <w:bCs/>
                <w:color w:val="4B92DB"/>
                <w:spacing w:val="1"/>
                <w:lang w:eastAsia="en-GB"/>
              </w:rPr>
              <w:t>WHERE?</w:t>
            </w:r>
          </w:p>
          <w:p w14:paraId="6304B7CB" w14:textId="77777777" w:rsidR="00030841" w:rsidRPr="005626DB" w:rsidRDefault="00B02168" w:rsidP="00030841">
            <w:pPr>
              <w:spacing w:before="87"/>
              <w:ind w:right="-23"/>
              <w:contextualSpacing/>
              <w:rPr>
                <w:rFonts w:eastAsia="Times New Roman"/>
                <w:b/>
                <w:bCs/>
                <w:color w:val="4B92DB"/>
                <w:spacing w:val="1"/>
                <w:lang w:eastAsia="en-GB"/>
              </w:rPr>
            </w:pPr>
            <w:r w:rsidRPr="005626DB">
              <w:rPr>
                <w:rFonts w:eastAsia="Times New Roman"/>
                <w:b/>
                <w:bCs/>
                <w:color w:val="4B92DB"/>
                <w:spacing w:val="1"/>
                <w:lang w:eastAsia="en-GB"/>
              </w:rPr>
              <w:t xml:space="preserve">Key Links: </w:t>
            </w:r>
          </w:p>
          <w:p w14:paraId="261F29B2" w14:textId="58D44916" w:rsidR="00B02168" w:rsidRPr="005626DB" w:rsidRDefault="00B02168" w:rsidP="00030841">
            <w:pPr>
              <w:spacing w:before="87"/>
              <w:ind w:right="-23"/>
              <w:contextualSpacing/>
              <w:rPr>
                <w:rFonts w:eastAsia="Times New Roman"/>
                <w:b/>
                <w:bCs/>
                <w:color w:val="4B92DB"/>
                <w:spacing w:val="1"/>
                <w:lang w:eastAsia="en-GB"/>
              </w:rPr>
            </w:pPr>
            <w:r w:rsidRPr="005626DB">
              <w:rPr>
                <w:rFonts w:eastAsia="Times New Roman"/>
                <w:b/>
                <w:bCs/>
                <w:color w:val="4B92DB"/>
                <w:spacing w:val="1"/>
                <w:lang w:eastAsia="en-GB"/>
              </w:rPr>
              <w:t>PGCE Course</w:t>
            </w:r>
          </w:p>
        </w:tc>
        <w:tc>
          <w:tcPr>
            <w:tcW w:w="8080" w:type="dxa"/>
            <w:tcBorders>
              <w:top w:val="nil"/>
              <w:left w:val="nil"/>
              <w:bottom w:val="single" w:sz="8" w:space="0" w:color="auto"/>
              <w:right w:val="single" w:sz="8" w:space="0" w:color="auto"/>
            </w:tcBorders>
          </w:tcPr>
          <w:p w14:paraId="3674A43C" w14:textId="77777777" w:rsidR="006C14D3" w:rsidRDefault="006C14D3" w:rsidP="006C14D3">
            <w:pPr>
              <w:spacing w:before="87" w:after="0" w:line="240" w:lineRule="auto"/>
              <w:ind w:right="-20"/>
              <w:rPr>
                <w:color w:val="201F1E"/>
                <w:shd w:val="clear" w:color="auto" w:fill="FFFFFF"/>
              </w:rPr>
            </w:pPr>
            <w:r w:rsidRPr="007D0177">
              <w:rPr>
                <w:rFonts w:eastAsia="Times New Roman"/>
                <w:b/>
                <w:bCs/>
                <w:lang w:eastAsia="en-GB"/>
              </w:rPr>
              <w:t>PGCE Cross-Course Links including Provision for All</w:t>
            </w:r>
            <w:r>
              <w:rPr>
                <w:rFonts w:eastAsia="Times New Roman"/>
                <w:b/>
                <w:bCs/>
                <w:lang w:eastAsia="en-GB"/>
              </w:rPr>
              <w:t xml:space="preserve">: </w:t>
            </w:r>
            <w:r w:rsidRPr="007D0177">
              <w:rPr>
                <w:color w:val="201F1E"/>
                <w:shd w:val="clear" w:color="auto" w:fill="FFFFFF"/>
              </w:rPr>
              <w:t>To consider the needs of all children in all contexts and make provision for them to make progress (see Appendix 1).</w:t>
            </w:r>
          </w:p>
          <w:p w14:paraId="148F5ED8" w14:textId="2716F2FD" w:rsidR="00B02168" w:rsidRPr="005626DB" w:rsidRDefault="00B02168" w:rsidP="00B02168">
            <w:pPr>
              <w:spacing w:before="87" w:after="0" w:line="240" w:lineRule="auto"/>
              <w:ind w:right="-20"/>
              <w:rPr>
                <w:rFonts w:eastAsia="Times New Roman"/>
                <w:lang w:eastAsia="en-GB"/>
              </w:rPr>
            </w:pPr>
          </w:p>
        </w:tc>
      </w:tr>
      <w:tr w:rsidR="00B02168" w:rsidRPr="005626DB" w14:paraId="061DCCA8" w14:textId="77777777" w:rsidTr="003665CE">
        <w:trPr>
          <w:trHeight w:val="776"/>
        </w:trPr>
        <w:tc>
          <w:tcPr>
            <w:tcW w:w="2127" w:type="dxa"/>
            <w:tcBorders>
              <w:top w:val="nil"/>
              <w:left w:val="single" w:sz="8" w:space="0" w:color="auto"/>
              <w:bottom w:val="single" w:sz="8" w:space="0" w:color="auto"/>
              <w:right w:val="single" w:sz="8" w:space="0" w:color="auto"/>
            </w:tcBorders>
          </w:tcPr>
          <w:p w14:paraId="4A914AA3" w14:textId="156B2133" w:rsidR="00B02168" w:rsidRPr="005626DB" w:rsidRDefault="00B02168" w:rsidP="00B02168">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ITT Core Content Framework</w:t>
            </w:r>
          </w:p>
        </w:tc>
        <w:tc>
          <w:tcPr>
            <w:tcW w:w="8080" w:type="dxa"/>
            <w:tcBorders>
              <w:top w:val="nil"/>
              <w:left w:val="nil"/>
              <w:bottom w:val="single" w:sz="8" w:space="0" w:color="auto"/>
              <w:right w:val="single" w:sz="8" w:space="0" w:color="auto"/>
            </w:tcBorders>
          </w:tcPr>
          <w:p w14:paraId="58E5F325" w14:textId="77777777" w:rsidR="007448EC" w:rsidRPr="00B93606" w:rsidRDefault="007448EC" w:rsidP="007448EC">
            <w:pPr>
              <w:spacing w:before="87" w:after="0" w:line="240" w:lineRule="auto"/>
              <w:ind w:right="-20"/>
            </w:pPr>
            <w:r w:rsidRPr="00B93606">
              <w:rPr>
                <w:rFonts w:eastAsia="Times New Roman"/>
                <w:b/>
                <w:bCs/>
                <w:spacing w:val="1"/>
                <w:lang w:eastAsia="en-GB"/>
              </w:rPr>
              <w:t xml:space="preserve">ITT Core Content Framework: </w:t>
            </w:r>
            <w:r w:rsidRPr="00B93606">
              <w:rPr>
                <w:rFonts w:eastAsia="Times New Roman"/>
                <w:spacing w:val="1"/>
                <w:lang w:eastAsia="en-GB"/>
              </w:rPr>
              <w:t>Aspects from</w:t>
            </w:r>
            <w:r w:rsidRPr="00B93606">
              <w:t xml:space="preserve"> the five core areas (‘Behaviour’, ‘Pedagogy’, ‘Assessment’, ‘Curriculum’, ‘Professional Behaviours’) will be included in this seminar as appropriate.</w:t>
            </w:r>
          </w:p>
          <w:p w14:paraId="42E92ADA" w14:textId="122CB9F0" w:rsidR="00B02168" w:rsidRPr="005626DB" w:rsidRDefault="00B02168" w:rsidP="00B02168">
            <w:pPr>
              <w:spacing w:before="87" w:after="0" w:line="240" w:lineRule="auto"/>
              <w:ind w:right="-20"/>
              <w:rPr>
                <w:rFonts w:eastAsia="Times New Roman"/>
                <w:lang w:eastAsia="en-GB"/>
              </w:rPr>
            </w:pPr>
          </w:p>
        </w:tc>
      </w:tr>
      <w:tr w:rsidR="00B02168" w:rsidRPr="005626DB" w14:paraId="2807A5FC" w14:textId="77777777" w:rsidTr="003665CE">
        <w:trPr>
          <w:trHeight w:val="776"/>
        </w:trPr>
        <w:tc>
          <w:tcPr>
            <w:tcW w:w="2127" w:type="dxa"/>
            <w:tcBorders>
              <w:top w:val="nil"/>
              <w:left w:val="single" w:sz="8" w:space="0" w:color="auto"/>
              <w:bottom w:val="single" w:sz="8" w:space="0" w:color="auto"/>
              <w:right w:val="single" w:sz="8" w:space="0" w:color="auto"/>
            </w:tcBorders>
          </w:tcPr>
          <w:p w14:paraId="40410C3E" w14:textId="509E9F03" w:rsidR="00B02168" w:rsidRPr="005626DB" w:rsidRDefault="00B02168" w:rsidP="00B02168">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Teachers’ Standards</w:t>
            </w:r>
          </w:p>
        </w:tc>
        <w:tc>
          <w:tcPr>
            <w:tcW w:w="8080" w:type="dxa"/>
            <w:tcBorders>
              <w:top w:val="nil"/>
              <w:left w:val="nil"/>
              <w:bottom w:val="single" w:sz="8" w:space="0" w:color="auto"/>
              <w:right w:val="single" w:sz="8" w:space="0" w:color="auto"/>
            </w:tcBorders>
          </w:tcPr>
          <w:p w14:paraId="1A7F7DBE" w14:textId="7047085C" w:rsidR="00B02168" w:rsidRPr="005626DB" w:rsidRDefault="00B02168" w:rsidP="00B02168">
            <w:pPr>
              <w:spacing w:before="87" w:after="0" w:line="240" w:lineRule="auto"/>
              <w:ind w:right="-20"/>
              <w:rPr>
                <w:rFonts w:eastAsia="Times New Roman"/>
                <w:lang w:eastAsia="en-GB"/>
              </w:rPr>
            </w:pPr>
            <w:r w:rsidRPr="005626DB">
              <w:rPr>
                <w:rFonts w:eastAsia="Times New Roman"/>
                <w:lang w:eastAsia="en-GB"/>
              </w:rPr>
              <w:t>TS3 and TS4</w:t>
            </w:r>
          </w:p>
        </w:tc>
      </w:tr>
    </w:tbl>
    <w:p w14:paraId="487784B8" w14:textId="4E7E88F1" w:rsidR="00543FE3" w:rsidRPr="005626DB" w:rsidRDefault="00543FE3" w:rsidP="00543FE3"/>
    <w:p w14:paraId="67587378" w14:textId="4752AE57" w:rsidR="00030841" w:rsidRPr="005626DB" w:rsidRDefault="00030841" w:rsidP="00543FE3"/>
    <w:p w14:paraId="49F72116" w14:textId="28BD2EE5" w:rsidR="00030841" w:rsidRPr="005626DB" w:rsidRDefault="00030841" w:rsidP="00543FE3"/>
    <w:p w14:paraId="7CBCE23A" w14:textId="753FBF82" w:rsidR="00030841" w:rsidRPr="005626DB" w:rsidRDefault="00030841" w:rsidP="00543FE3"/>
    <w:p w14:paraId="29A2C28F" w14:textId="640EA3D1" w:rsidR="00030841" w:rsidRPr="005626DB" w:rsidRDefault="00030841" w:rsidP="00543FE3"/>
    <w:p w14:paraId="20AF67CA" w14:textId="042D6237" w:rsidR="00030841" w:rsidRPr="005626DB" w:rsidRDefault="00030841" w:rsidP="00543FE3"/>
    <w:p w14:paraId="36D92A70" w14:textId="0E372C57" w:rsidR="00030841" w:rsidRPr="005626DB" w:rsidRDefault="00030841" w:rsidP="00543FE3">
      <w:r w:rsidRPr="005626DB">
        <w:br w:type="page"/>
      </w:r>
    </w:p>
    <w:tbl>
      <w:tblPr>
        <w:tblW w:w="10207" w:type="dxa"/>
        <w:tblInd w:w="-274" w:type="dxa"/>
        <w:tblCellMar>
          <w:left w:w="142" w:type="dxa"/>
          <w:right w:w="0" w:type="dxa"/>
        </w:tblCellMar>
        <w:tblLook w:val="04A0" w:firstRow="1" w:lastRow="0" w:firstColumn="1" w:lastColumn="0" w:noHBand="0" w:noVBand="1"/>
      </w:tblPr>
      <w:tblGrid>
        <w:gridCol w:w="2127"/>
        <w:gridCol w:w="8080"/>
      </w:tblGrid>
      <w:tr w:rsidR="00543FE3" w:rsidRPr="005626DB" w14:paraId="7DE4F160" w14:textId="77777777" w:rsidTr="00E023D7">
        <w:trPr>
          <w:trHeight w:val="631"/>
        </w:trPr>
        <w:tc>
          <w:tcPr>
            <w:tcW w:w="10207" w:type="dxa"/>
            <w:gridSpan w:val="2"/>
            <w:tcBorders>
              <w:top w:val="single" w:sz="8" w:space="0" w:color="auto"/>
              <w:left w:val="single" w:sz="8" w:space="0" w:color="auto"/>
              <w:bottom w:val="single" w:sz="8" w:space="0" w:color="auto"/>
              <w:right w:val="single" w:sz="8" w:space="0" w:color="auto"/>
            </w:tcBorders>
            <w:shd w:val="clear" w:color="auto" w:fill="CC3300"/>
          </w:tcPr>
          <w:p w14:paraId="2C2B6E52" w14:textId="77777777" w:rsidR="00C4731B" w:rsidRPr="005626DB" w:rsidRDefault="00C4731B" w:rsidP="00E023D7">
            <w:pPr>
              <w:spacing w:after="0" w:line="243" w:lineRule="atLeast"/>
              <w:ind w:right="-20"/>
              <w:jc w:val="center"/>
              <w:rPr>
                <w:rFonts w:eastAsia="Times New Roman"/>
                <w:b/>
                <w:bCs/>
                <w:color w:val="FFFFFF" w:themeColor="background1"/>
                <w:lang w:eastAsia="en-GB"/>
              </w:rPr>
            </w:pPr>
          </w:p>
          <w:p w14:paraId="193413B6" w14:textId="77777777" w:rsidR="00543FE3" w:rsidRPr="005626DB" w:rsidRDefault="00543FE3" w:rsidP="00E023D7">
            <w:pPr>
              <w:spacing w:after="0" w:line="243" w:lineRule="atLeast"/>
              <w:ind w:right="-20"/>
              <w:jc w:val="center"/>
              <w:rPr>
                <w:rFonts w:eastAsia="Times New Roman"/>
                <w:b/>
                <w:bCs/>
                <w:lang w:eastAsia="en-GB"/>
              </w:rPr>
            </w:pPr>
            <w:r w:rsidRPr="005626DB">
              <w:rPr>
                <w:rFonts w:eastAsia="Times New Roman"/>
                <w:b/>
                <w:bCs/>
                <w:color w:val="FFFFFF" w:themeColor="background1"/>
                <w:lang w:eastAsia="en-GB"/>
              </w:rPr>
              <w:t xml:space="preserve">Science Session 7 </w:t>
            </w:r>
          </w:p>
        </w:tc>
      </w:tr>
      <w:tr w:rsidR="0014773A" w:rsidRPr="005626DB" w14:paraId="7C0A486C" w14:textId="77777777" w:rsidTr="00E023D7">
        <w:trPr>
          <w:trHeight w:val="536"/>
        </w:trPr>
        <w:tc>
          <w:tcPr>
            <w:tcW w:w="2127" w:type="dxa"/>
            <w:tcBorders>
              <w:top w:val="nil"/>
              <w:left w:val="single" w:sz="8" w:space="0" w:color="auto"/>
              <w:bottom w:val="single" w:sz="8" w:space="0" w:color="auto"/>
              <w:right w:val="single" w:sz="8" w:space="0" w:color="auto"/>
            </w:tcBorders>
          </w:tcPr>
          <w:p w14:paraId="530CDBEC" w14:textId="77777777" w:rsidR="0014773A" w:rsidRPr="005626DB" w:rsidRDefault="0014773A" w:rsidP="0014773A">
            <w:pPr>
              <w:spacing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WHAT?</w:t>
            </w:r>
          </w:p>
          <w:p w14:paraId="2F5DC3E1" w14:textId="77777777" w:rsidR="0014773A" w:rsidRPr="005626DB" w:rsidRDefault="0014773A" w:rsidP="0014773A">
            <w:pPr>
              <w:spacing w:after="0" w:line="240" w:lineRule="auto"/>
              <w:ind w:right="-23"/>
              <w:contextualSpacing/>
              <w:rPr>
                <w:rFonts w:eastAsia="Times New Roman"/>
                <w:b/>
                <w:bCs/>
                <w:color w:val="4B92DB"/>
                <w:spacing w:val="-1"/>
                <w:lang w:eastAsia="en-GB"/>
              </w:rPr>
            </w:pPr>
          </w:p>
          <w:p w14:paraId="3B304BBB" w14:textId="77777777" w:rsidR="0014773A" w:rsidRPr="005626DB" w:rsidRDefault="0014773A" w:rsidP="0014773A">
            <w:pPr>
              <w:spacing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 xml:space="preserve">Session </w:t>
            </w:r>
          </w:p>
          <w:p w14:paraId="46D6193A" w14:textId="77777777" w:rsidR="0014773A" w:rsidRPr="005626DB" w:rsidRDefault="0014773A" w:rsidP="0014773A">
            <w:pPr>
              <w:spacing w:after="0" w:line="240" w:lineRule="auto"/>
              <w:ind w:right="-23"/>
              <w:contextualSpacing/>
              <w:rPr>
                <w:rFonts w:eastAsia="Times New Roman"/>
                <w:lang w:eastAsia="en-GB"/>
              </w:rPr>
            </w:pPr>
            <w:r w:rsidRPr="005626DB">
              <w:rPr>
                <w:rFonts w:eastAsia="Times New Roman"/>
                <w:b/>
                <w:bCs/>
                <w:color w:val="4B92DB"/>
                <w:spacing w:val="-1"/>
                <w:lang w:eastAsia="en-GB"/>
              </w:rPr>
              <w:t>Titles</w:t>
            </w:r>
          </w:p>
        </w:tc>
        <w:tc>
          <w:tcPr>
            <w:tcW w:w="8080" w:type="dxa"/>
            <w:tcBorders>
              <w:top w:val="nil"/>
              <w:left w:val="nil"/>
              <w:bottom w:val="single" w:sz="8" w:space="0" w:color="auto"/>
              <w:right w:val="single" w:sz="8" w:space="0" w:color="auto"/>
            </w:tcBorders>
          </w:tcPr>
          <w:p w14:paraId="1E92AD2D" w14:textId="77777777" w:rsidR="0014773A" w:rsidRPr="005626DB" w:rsidRDefault="0014773A" w:rsidP="0014773A">
            <w:pPr>
              <w:spacing w:after="0" w:line="240" w:lineRule="auto"/>
              <w:rPr>
                <w:rFonts w:eastAsia="Times New Roman"/>
                <w:b/>
                <w:lang w:eastAsia="en-GB"/>
              </w:rPr>
            </w:pPr>
            <w:r w:rsidRPr="005626DB">
              <w:rPr>
                <w:rFonts w:eastAsia="Times New Roman"/>
                <w:b/>
                <w:color w:val="00B050"/>
                <w:u w:val="single"/>
                <w:lang w:eastAsia="en-GB"/>
              </w:rPr>
              <w:t>5-11 years</w:t>
            </w:r>
            <w:r w:rsidRPr="005626DB">
              <w:rPr>
                <w:rFonts w:eastAsia="Times New Roman"/>
                <w:b/>
                <w:color w:val="00B050"/>
                <w:lang w:eastAsia="en-GB"/>
              </w:rPr>
              <w:t xml:space="preserve">: Reversible and irreversible changes  </w:t>
            </w:r>
          </w:p>
        </w:tc>
      </w:tr>
      <w:tr w:rsidR="0014773A" w:rsidRPr="005626DB" w14:paraId="2B1BA0D8" w14:textId="77777777" w:rsidTr="00C4731B">
        <w:trPr>
          <w:trHeight w:val="1507"/>
        </w:trPr>
        <w:tc>
          <w:tcPr>
            <w:tcW w:w="2127" w:type="dxa"/>
            <w:tcBorders>
              <w:top w:val="nil"/>
              <w:left w:val="single" w:sz="8" w:space="0" w:color="auto"/>
              <w:bottom w:val="single" w:sz="8" w:space="0" w:color="auto"/>
              <w:right w:val="single" w:sz="8" w:space="0" w:color="auto"/>
            </w:tcBorders>
          </w:tcPr>
          <w:p w14:paraId="31895677" w14:textId="77777777" w:rsidR="0014773A" w:rsidRPr="005626DB" w:rsidRDefault="0014773A" w:rsidP="0014773A">
            <w:pPr>
              <w:spacing w:after="0" w:line="240" w:lineRule="auto"/>
              <w:ind w:right="-23"/>
              <w:contextualSpacing/>
              <w:rPr>
                <w:rFonts w:eastAsia="Times New Roman"/>
                <w:b/>
                <w:bCs/>
                <w:color w:val="4B92DB"/>
                <w:lang w:eastAsia="en-GB"/>
              </w:rPr>
            </w:pPr>
            <w:r w:rsidRPr="005626DB">
              <w:rPr>
                <w:rFonts w:eastAsia="Times New Roman"/>
                <w:b/>
                <w:bCs/>
                <w:color w:val="4B92DB"/>
                <w:lang w:eastAsia="en-GB"/>
              </w:rPr>
              <w:t>WHY THIS?</w:t>
            </w:r>
          </w:p>
          <w:p w14:paraId="7CC6D730" w14:textId="77777777" w:rsidR="0014773A" w:rsidRPr="005626DB" w:rsidRDefault="0014773A" w:rsidP="0014773A">
            <w:pPr>
              <w:spacing w:after="0" w:line="240" w:lineRule="auto"/>
              <w:ind w:right="-23"/>
              <w:contextualSpacing/>
              <w:rPr>
                <w:rFonts w:eastAsia="Times New Roman"/>
                <w:b/>
                <w:bCs/>
                <w:color w:val="4B92DB"/>
                <w:lang w:eastAsia="en-GB"/>
              </w:rPr>
            </w:pPr>
          </w:p>
          <w:p w14:paraId="733A42F9" w14:textId="77777777" w:rsidR="0014773A" w:rsidRPr="005626DB" w:rsidRDefault="0014773A" w:rsidP="0014773A">
            <w:pPr>
              <w:spacing w:after="0" w:line="240" w:lineRule="auto"/>
              <w:ind w:right="-23"/>
              <w:contextualSpacing/>
              <w:rPr>
                <w:rFonts w:eastAsia="Times New Roman"/>
                <w:b/>
                <w:bCs/>
                <w:color w:val="4B92DB"/>
                <w:lang w:eastAsia="en-GB"/>
              </w:rPr>
            </w:pPr>
            <w:r w:rsidRPr="005626DB">
              <w:rPr>
                <w:rFonts w:eastAsia="Times New Roman"/>
                <w:b/>
                <w:bCs/>
                <w:color w:val="4B92DB"/>
                <w:lang w:eastAsia="en-GB"/>
              </w:rPr>
              <w:t>Learning</w:t>
            </w:r>
          </w:p>
          <w:p w14:paraId="1D283216" w14:textId="77777777" w:rsidR="0014773A" w:rsidRPr="005626DB" w:rsidRDefault="0014773A" w:rsidP="0014773A">
            <w:pPr>
              <w:spacing w:after="0" w:line="240" w:lineRule="auto"/>
              <w:ind w:right="-23"/>
              <w:contextualSpacing/>
              <w:rPr>
                <w:rFonts w:eastAsia="Times New Roman"/>
                <w:lang w:eastAsia="en-GB"/>
              </w:rPr>
            </w:pPr>
            <w:r w:rsidRPr="005626DB">
              <w:rPr>
                <w:rFonts w:eastAsia="Times New Roman"/>
                <w:b/>
                <w:bCs/>
                <w:color w:val="4B92DB"/>
                <w:lang w:eastAsia="en-GB"/>
              </w:rPr>
              <w:t>O</w:t>
            </w:r>
            <w:r w:rsidRPr="005626DB">
              <w:rPr>
                <w:rFonts w:eastAsia="Times New Roman"/>
                <w:b/>
                <w:bCs/>
                <w:color w:val="4B92DB"/>
                <w:spacing w:val="-1"/>
                <w:lang w:eastAsia="en-GB"/>
              </w:rPr>
              <w:t>utcomes</w:t>
            </w:r>
          </w:p>
        </w:tc>
        <w:tc>
          <w:tcPr>
            <w:tcW w:w="8080" w:type="dxa"/>
            <w:tcBorders>
              <w:top w:val="nil"/>
              <w:left w:val="nil"/>
              <w:bottom w:val="single" w:sz="8" w:space="0" w:color="auto"/>
              <w:right w:val="single" w:sz="8" w:space="0" w:color="auto"/>
            </w:tcBorders>
          </w:tcPr>
          <w:p w14:paraId="2A163190" w14:textId="77777777" w:rsidR="0014773A" w:rsidRPr="005626DB" w:rsidRDefault="0014773A" w:rsidP="0014773A">
            <w:pPr>
              <w:spacing w:before="87" w:after="0" w:line="240" w:lineRule="auto"/>
              <w:ind w:right="-20"/>
              <w:rPr>
                <w:rFonts w:eastAsia="Times New Roman"/>
                <w:lang w:eastAsia="en-GB"/>
              </w:rPr>
            </w:pPr>
            <w:r w:rsidRPr="005626DB">
              <w:rPr>
                <w:rFonts w:eastAsia="Times New Roman"/>
                <w:lang w:eastAsia="en-GB"/>
              </w:rPr>
              <w:t>By the end of the session the trainees will be able:</w:t>
            </w:r>
          </w:p>
          <w:p w14:paraId="3078244D" w14:textId="77777777" w:rsidR="0014773A" w:rsidRPr="005626DB" w:rsidRDefault="0014773A" w:rsidP="0014773A">
            <w:pPr>
              <w:pStyle w:val="ListParagraph"/>
              <w:numPr>
                <w:ilvl w:val="0"/>
                <w:numId w:val="10"/>
              </w:numPr>
              <w:spacing w:before="88" w:after="0" w:line="238" w:lineRule="atLeast"/>
              <w:ind w:right="359"/>
              <w:rPr>
                <w:rFonts w:eastAsia="Times New Roman"/>
                <w:lang w:eastAsia="en-GB"/>
              </w:rPr>
            </w:pPr>
            <w:r w:rsidRPr="005626DB">
              <w:rPr>
                <w:rFonts w:eastAsia="Times New Roman"/>
                <w:lang w:eastAsia="en-GB"/>
              </w:rPr>
              <w:t>To learn that when materials change they can do so either reversibly or irreversibly</w:t>
            </w:r>
          </w:p>
          <w:p w14:paraId="0C15604A" w14:textId="77777777" w:rsidR="0014773A" w:rsidRPr="005626DB" w:rsidRDefault="0014773A" w:rsidP="0014773A">
            <w:pPr>
              <w:pStyle w:val="ListParagraph"/>
              <w:numPr>
                <w:ilvl w:val="0"/>
                <w:numId w:val="10"/>
              </w:numPr>
              <w:spacing w:before="88" w:after="0" w:line="238" w:lineRule="atLeast"/>
              <w:ind w:right="359"/>
              <w:rPr>
                <w:rFonts w:eastAsia="Times New Roman"/>
                <w:lang w:eastAsia="en-GB"/>
              </w:rPr>
            </w:pPr>
            <w:r w:rsidRPr="005626DB">
              <w:rPr>
                <w:rFonts w:eastAsia="Times New Roman"/>
                <w:lang w:eastAsia="en-GB"/>
              </w:rPr>
              <w:t>To carry out some examples of both of the above that are suitable for use in the classroom</w:t>
            </w:r>
          </w:p>
        </w:tc>
      </w:tr>
      <w:tr w:rsidR="0014773A" w:rsidRPr="005626DB" w14:paraId="1E72179E" w14:textId="77777777" w:rsidTr="00E023D7">
        <w:trPr>
          <w:trHeight w:val="988"/>
        </w:trPr>
        <w:tc>
          <w:tcPr>
            <w:tcW w:w="2127" w:type="dxa"/>
            <w:tcBorders>
              <w:top w:val="nil"/>
              <w:left w:val="single" w:sz="8" w:space="0" w:color="auto"/>
              <w:bottom w:val="single" w:sz="8" w:space="0" w:color="auto"/>
              <w:right w:val="single" w:sz="8" w:space="0" w:color="auto"/>
            </w:tcBorders>
          </w:tcPr>
          <w:p w14:paraId="5DF64D84" w14:textId="77777777" w:rsidR="0014773A" w:rsidRPr="005626DB" w:rsidRDefault="0014773A" w:rsidP="0014773A">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WHY NOW?</w:t>
            </w:r>
          </w:p>
          <w:p w14:paraId="4D08B2FE" w14:textId="77777777" w:rsidR="0014773A" w:rsidRPr="005626DB" w:rsidRDefault="0014773A" w:rsidP="0014773A">
            <w:pPr>
              <w:spacing w:before="87" w:after="0" w:line="240" w:lineRule="auto"/>
              <w:ind w:right="-23"/>
              <w:contextualSpacing/>
              <w:rPr>
                <w:rFonts w:eastAsia="Times New Roman"/>
                <w:b/>
                <w:bCs/>
                <w:color w:val="4B92DB"/>
                <w:spacing w:val="1"/>
                <w:lang w:eastAsia="en-GB"/>
              </w:rPr>
            </w:pPr>
          </w:p>
          <w:p w14:paraId="61C7A5A5" w14:textId="77777777" w:rsidR="0014773A" w:rsidRPr="005626DB" w:rsidRDefault="0014773A" w:rsidP="0014773A">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Curriculum Design &amp; Key Messages</w:t>
            </w:r>
          </w:p>
        </w:tc>
        <w:tc>
          <w:tcPr>
            <w:tcW w:w="8080" w:type="dxa"/>
            <w:tcBorders>
              <w:top w:val="nil"/>
              <w:left w:val="nil"/>
              <w:bottom w:val="single" w:sz="8" w:space="0" w:color="auto"/>
              <w:right w:val="single" w:sz="8" w:space="0" w:color="auto"/>
            </w:tcBorders>
          </w:tcPr>
          <w:p w14:paraId="3A392A52" w14:textId="77777777" w:rsidR="00015357" w:rsidRPr="005626DB" w:rsidRDefault="00015357" w:rsidP="00015357">
            <w:pPr>
              <w:pStyle w:val="ListParagraph"/>
              <w:spacing w:after="0" w:line="240" w:lineRule="auto"/>
              <w:ind w:left="360" w:right="120"/>
              <w:rPr>
                <w:rFonts w:eastAsia="Times New Roman"/>
                <w:iCs/>
                <w:lang w:eastAsia="en-GB"/>
              </w:rPr>
            </w:pPr>
          </w:p>
          <w:p w14:paraId="5919DFE3" w14:textId="4BDB6186" w:rsidR="00015357" w:rsidRPr="005626DB" w:rsidRDefault="00015357" w:rsidP="00015357">
            <w:pPr>
              <w:pStyle w:val="ListParagraph"/>
              <w:numPr>
                <w:ilvl w:val="0"/>
                <w:numId w:val="12"/>
              </w:numPr>
              <w:spacing w:after="0" w:line="240" w:lineRule="auto"/>
              <w:ind w:right="120"/>
              <w:rPr>
                <w:rFonts w:eastAsia="Times New Roman"/>
                <w:iCs/>
                <w:lang w:eastAsia="en-GB"/>
              </w:rPr>
            </w:pPr>
            <w:r w:rsidRPr="005626DB">
              <w:rPr>
                <w:rFonts w:eastAsia="Times New Roman"/>
                <w:iCs/>
                <w:lang w:eastAsia="en-GB"/>
              </w:rPr>
              <w:t>Importance of hands-on practical science lessons</w:t>
            </w:r>
          </w:p>
          <w:p w14:paraId="50AEEBA5" w14:textId="77777777" w:rsidR="00015357" w:rsidRPr="005626DB" w:rsidRDefault="00015357" w:rsidP="00015357">
            <w:pPr>
              <w:pStyle w:val="ListParagraph"/>
              <w:numPr>
                <w:ilvl w:val="0"/>
                <w:numId w:val="12"/>
              </w:numPr>
              <w:spacing w:after="0" w:line="240" w:lineRule="auto"/>
              <w:ind w:right="120"/>
              <w:rPr>
                <w:rFonts w:eastAsia="Times New Roman"/>
                <w:iCs/>
                <w:lang w:eastAsia="en-GB"/>
              </w:rPr>
            </w:pPr>
            <w:r w:rsidRPr="005626DB">
              <w:rPr>
                <w:rFonts w:eastAsia="Times New Roman"/>
                <w:iCs/>
                <w:lang w:eastAsia="en-GB"/>
              </w:rPr>
              <w:t>Health &amp; safety during science lessons</w:t>
            </w:r>
          </w:p>
          <w:p w14:paraId="52E10B0F" w14:textId="228AE454" w:rsidR="0014773A" w:rsidRPr="005626DB" w:rsidRDefault="0014773A" w:rsidP="00015357">
            <w:pPr>
              <w:pStyle w:val="ListParagraph"/>
              <w:spacing w:before="88" w:after="0" w:line="238" w:lineRule="atLeast"/>
              <w:ind w:left="360" w:right="359"/>
              <w:rPr>
                <w:rFonts w:eastAsia="Times New Roman"/>
                <w:lang w:eastAsia="en-GB"/>
              </w:rPr>
            </w:pPr>
          </w:p>
        </w:tc>
      </w:tr>
      <w:tr w:rsidR="0014773A" w:rsidRPr="005626DB" w14:paraId="51759F44" w14:textId="77777777" w:rsidTr="00030841">
        <w:trPr>
          <w:trHeight w:val="1121"/>
        </w:trPr>
        <w:tc>
          <w:tcPr>
            <w:tcW w:w="2127" w:type="dxa"/>
            <w:tcBorders>
              <w:top w:val="nil"/>
              <w:left w:val="single" w:sz="8" w:space="0" w:color="auto"/>
              <w:bottom w:val="single" w:sz="8" w:space="0" w:color="auto"/>
              <w:right w:val="single" w:sz="8" w:space="0" w:color="auto"/>
            </w:tcBorders>
          </w:tcPr>
          <w:p w14:paraId="1A00C1B9" w14:textId="77777777" w:rsidR="0014773A" w:rsidRPr="005626DB" w:rsidRDefault="0014773A" w:rsidP="0014773A">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HOW?</w:t>
            </w:r>
          </w:p>
          <w:p w14:paraId="2A1487F6" w14:textId="77777777" w:rsidR="0014773A" w:rsidRPr="005626DB" w:rsidRDefault="0014773A" w:rsidP="0014773A">
            <w:pPr>
              <w:spacing w:before="87" w:after="0" w:line="240" w:lineRule="auto"/>
              <w:ind w:right="-23"/>
              <w:contextualSpacing/>
              <w:rPr>
                <w:rFonts w:eastAsia="Times New Roman"/>
                <w:b/>
                <w:bCs/>
                <w:color w:val="4B92DB"/>
                <w:spacing w:val="1"/>
                <w:lang w:eastAsia="en-GB"/>
              </w:rPr>
            </w:pPr>
          </w:p>
          <w:p w14:paraId="70B0B338" w14:textId="77777777" w:rsidR="0014773A" w:rsidRPr="005626DB" w:rsidRDefault="0014773A" w:rsidP="0014773A">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 xml:space="preserve">Session </w:t>
            </w:r>
          </w:p>
          <w:p w14:paraId="45D856CA" w14:textId="77777777" w:rsidR="0014773A" w:rsidRPr="005626DB" w:rsidRDefault="0014773A" w:rsidP="0014773A">
            <w:pPr>
              <w:spacing w:before="87" w:after="0" w:line="240" w:lineRule="auto"/>
              <w:ind w:right="-23"/>
              <w:contextualSpacing/>
              <w:rPr>
                <w:rFonts w:eastAsia="Times New Roman"/>
                <w:lang w:eastAsia="en-GB"/>
              </w:rPr>
            </w:pPr>
            <w:r w:rsidRPr="005626DB">
              <w:rPr>
                <w:rFonts w:eastAsia="Times New Roman"/>
                <w:b/>
                <w:bCs/>
                <w:color w:val="4B92DB"/>
                <w:spacing w:val="1"/>
                <w:lang w:eastAsia="en-GB"/>
              </w:rPr>
              <w:t xml:space="preserve">Content </w:t>
            </w:r>
          </w:p>
        </w:tc>
        <w:tc>
          <w:tcPr>
            <w:tcW w:w="8080" w:type="dxa"/>
            <w:tcBorders>
              <w:top w:val="nil"/>
              <w:left w:val="nil"/>
              <w:bottom w:val="single" w:sz="8" w:space="0" w:color="auto"/>
              <w:right w:val="single" w:sz="8" w:space="0" w:color="auto"/>
            </w:tcBorders>
          </w:tcPr>
          <w:p w14:paraId="45663EBC" w14:textId="77777777" w:rsidR="00015357" w:rsidRPr="005626DB" w:rsidRDefault="00015357" w:rsidP="00015357">
            <w:pPr>
              <w:spacing w:before="88" w:after="0" w:line="238" w:lineRule="atLeast"/>
              <w:ind w:right="359"/>
              <w:rPr>
                <w:rFonts w:eastAsia="Times New Roman"/>
                <w:lang w:eastAsia="en-GB"/>
              </w:rPr>
            </w:pPr>
            <w:r w:rsidRPr="005626DB">
              <w:rPr>
                <w:rFonts w:eastAsia="Times New Roman"/>
                <w:lang w:eastAsia="en-GB"/>
              </w:rPr>
              <w:t>During this session trainees will:</w:t>
            </w:r>
          </w:p>
          <w:p w14:paraId="6B590730" w14:textId="7E81926D" w:rsidR="0014773A" w:rsidRPr="005626DB" w:rsidRDefault="00015357" w:rsidP="00015357">
            <w:pPr>
              <w:pStyle w:val="ListParagraph"/>
              <w:numPr>
                <w:ilvl w:val="0"/>
                <w:numId w:val="12"/>
              </w:numPr>
              <w:spacing w:after="0" w:line="240" w:lineRule="auto"/>
              <w:ind w:right="120"/>
            </w:pPr>
            <w:r w:rsidRPr="005626DB">
              <w:rPr>
                <w:rFonts w:eastAsia="Times New Roman"/>
                <w:lang w:eastAsia="en-GB"/>
              </w:rPr>
              <w:t>Explore examples of reversible &amp; irreversible changes</w:t>
            </w:r>
          </w:p>
        </w:tc>
      </w:tr>
      <w:tr w:rsidR="00B02168" w:rsidRPr="005626DB" w14:paraId="6E1493BD" w14:textId="77777777" w:rsidTr="00E023D7">
        <w:trPr>
          <w:trHeight w:val="776"/>
        </w:trPr>
        <w:tc>
          <w:tcPr>
            <w:tcW w:w="2127" w:type="dxa"/>
            <w:tcBorders>
              <w:top w:val="nil"/>
              <w:left w:val="single" w:sz="8" w:space="0" w:color="auto"/>
              <w:bottom w:val="single" w:sz="8" w:space="0" w:color="auto"/>
              <w:right w:val="single" w:sz="8" w:space="0" w:color="auto"/>
            </w:tcBorders>
          </w:tcPr>
          <w:p w14:paraId="375EB85A" w14:textId="77777777" w:rsidR="00B02168" w:rsidRPr="005626DB" w:rsidRDefault="00B02168" w:rsidP="00B02168">
            <w:pPr>
              <w:spacing w:before="87"/>
              <w:ind w:right="-23"/>
              <w:contextualSpacing/>
              <w:rPr>
                <w:rFonts w:eastAsia="Times New Roman"/>
                <w:b/>
                <w:bCs/>
                <w:color w:val="4B92DB"/>
                <w:spacing w:val="1"/>
                <w:lang w:eastAsia="en-GB"/>
              </w:rPr>
            </w:pPr>
            <w:r w:rsidRPr="005626DB">
              <w:rPr>
                <w:rFonts w:eastAsia="Times New Roman"/>
                <w:b/>
                <w:bCs/>
                <w:color w:val="4B92DB"/>
                <w:spacing w:val="1"/>
                <w:lang w:eastAsia="en-GB"/>
              </w:rPr>
              <w:t>WHERE?</w:t>
            </w:r>
          </w:p>
          <w:p w14:paraId="095FC9F5" w14:textId="77777777" w:rsidR="00B02168" w:rsidRPr="005626DB" w:rsidRDefault="00B02168" w:rsidP="00B02168">
            <w:pPr>
              <w:spacing w:before="87"/>
              <w:ind w:right="-23"/>
              <w:contextualSpacing/>
              <w:rPr>
                <w:rFonts w:eastAsia="Times New Roman"/>
                <w:b/>
                <w:bCs/>
                <w:color w:val="4B92DB"/>
                <w:spacing w:val="1"/>
                <w:lang w:eastAsia="en-GB"/>
              </w:rPr>
            </w:pPr>
            <w:r w:rsidRPr="005626DB">
              <w:rPr>
                <w:rFonts w:eastAsia="Times New Roman"/>
                <w:b/>
                <w:bCs/>
                <w:color w:val="4B92DB"/>
                <w:spacing w:val="1"/>
                <w:lang w:eastAsia="en-GB"/>
              </w:rPr>
              <w:t xml:space="preserve">Key Links: </w:t>
            </w:r>
          </w:p>
          <w:p w14:paraId="4B6BBA9F" w14:textId="3AD36FDB" w:rsidR="00B02168" w:rsidRPr="005626DB" w:rsidRDefault="00B02168" w:rsidP="00030841">
            <w:pPr>
              <w:spacing w:before="87" w:after="0" w:line="240" w:lineRule="auto"/>
              <w:ind w:right="-23"/>
              <w:rPr>
                <w:rFonts w:eastAsia="Times New Roman"/>
                <w:b/>
                <w:bCs/>
                <w:color w:val="4B92DB"/>
                <w:spacing w:val="1"/>
                <w:lang w:eastAsia="en-GB"/>
              </w:rPr>
            </w:pPr>
            <w:r w:rsidRPr="005626DB">
              <w:rPr>
                <w:rFonts w:eastAsia="Times New Roman"/>
                <w:b/>
                <w:bCs/>
                <w:color w:val="4B92DB"/>
                <w:spacing w:val="1"/>
                <w:lang w:eastAsia="en-GB"/>
              </w:rPr>
              <w:t>PGCE Course</w:t>
            </w:r>
          </w:p>
        </w:tc>
        <w:tc>
          <w:tcPr>
            <w:tcW w:w="8080" w:type="dxa"/>
            <w:tcBorders>
              <w:top w:val="nil"/>
              <w:left w:val="nil"/>
              <w:bottom w:val="single" w:sz="8" w:space="0" w:color="auto"/>
              <w:right w:val="single" w:sz="8" w:space="0" w:color="auto"/>
            </w:tcBorders>
          </w:tcPr>
          <w:p w14:paraId="55B39096" w14:textId="77777777" w:rsidR="006C14D3" w:rsidRDefault="006C14D3" w:rsidP="006C14D3">
            <w:pPr>
              <w:spacing w:before="87" w:after="0" w:line="240" w:lineRule="auto"/>
              <w:ind w:right="-20"/>
              <w:rPr>
                <w:color w:val="201F1E"/>
                <w:shd w:val="clear" w:color="auto" w:fill="FFFFFF"/>
              </w:rPr>
            </w:pPr>
            <w:r w:rsidRPr="007D0177">
              <w:rPr>
                <w:rFonts w:eastAsia="Times New Roman"/>
                <w:b/>
                <w:bCs/>
                <w:lang w:eastAsia="en-GB"/>
              </w:rPr>
              <w:t>PGCE Cross-Course Links including Provision for All</w:t>
            </w:r>
            <w:r>
              <w:rPr>
                <w:rFonts w:eastAsia="Times New Roman"/>
                <w:b/>
                <w:bCs/>
                <w:lang w:eastAsia="en-GB"/>
              </w:rPr>
              <w:t xml:space="preserve">: </w:t>
            </w:r>
            <w:r w:rsidRPr="007D0177">
              <w:rPr>
                <w:color w:val="201F1E"/>
                <w:shd w:val="clear" w:color="auto" w:fill="FFFFFF"/>
              </w:rPr>
              <w:t>To consider the needs of all children in all contexts and make provision for them to make progress (see Appendix 1).</w:t>
            </w:r>
          </w:p>
          <w:p w14:paraId="7EE33927" w14:textId="2096D69A" w:rsidR="00B02168" w:rsidRPr="005626DB" w:rsidRDefault="00B02168" w:rsidP="00B02168">
            <w:pPr>
              <w:spacing w:before="87" w:after="0" w:line="240" w:lineRule="auto"/>
              <w:ind w:right="-20"/>
              <w:rPr>
                <w:rFonts w:eastAsia="Times New Roman"/>
                <w:lang w:eastAsia="en-GB"/>
              </w:rPr>
            </w:pPr>
          </w:p>
        </w:tc>
      </w:tr>
      <w:tr w:rsidR="00B02168" w:rsidRPr="005626DB" w14:paraId="1CACB790" w14:textId="77777777" w:rsidTr="00E023D7">
        <w:trPr>
          <w:trHeight w:val="776"/>
        </w:trPr>
        <w:tc>
          <w:tcPr>
            <w:tcW w:w="2127" w:type="dxa"/>
            <w:tcBorders>
              <w:top w:val="nil"/>
              <w:left w:val="single" w:sz="8" w:space="0" w:color="auto"/>
              <w:bottom w:val="single" w:sz="8" w:space="0" w:color="auto"/>
              <w:right w:val="single" w:sz="8" w:space="0" w:color="auto"/>
            </w:tcBorders>
          </w:tcPr>
          <w:p w14:paraId="26749C31" w14:textId="6A95E360" w:rsidR="00015357" w:rsidRPr="005626DB" w:rsidRDefault="00B02168" w:rsidP="00B02168">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ITT Core Content Framework</w:t>
            </w:r>
          </w:p>
        </w:tc>
        <w:tc>
          <w:tcPr>
            <w:tcW w:w="8080" w:type="dxa"/>
            <w:tcBorders>
              <w:top w:val="nil"/>
              <w:left w:val="nil"/>
              <w:bottom w:val="single" w:sz="8" w:space="0" w:color="auto"/>
              <w:right w:val="single" w:sz="8" w:space="0" w:color="auto"/>
            </w:tcBorders>
          </w:tcPr>
          <w:p w14:paraId="585EFEB6" w14:textId="77777777" w:rsidR="007448EC" w:rsidRPr="00B93606" w:rsidRDefault="007448EC" w:rsidP="007448EC">
            <w:pPr>
              <w:spacing w:before="87" w:after="0" w:line="240" w:lineRule="auto"/>
              <w:ind w:right="-20"/>
            </w:pPr>
            <w:r w:rsidRPr="00B93606">
              <w:rPr>
                <w:rFonts w:eastAsia="Times New Roman"/>
                <w:b/>
                <w:bCs/>
                <w:spacing w:val="1"/>
                <w:lang w:eastAsia="en-GB"/>
              </w:rPr>
              <w:t xml:space="preserve">ITT Core Content Framework: </w:t>
            </w:r>
            <w:r w:rsidRPr="00B93606">
              <w:rPr>
                <w:rFonts w:eastAsia="Times New Roman"/>
                <w:spacing w:val="1"/>
                <w:lang w:eastAsia="en-GB"/>
              </w:rPr>
              <w:t>Aspects from</w:t>
            </w:r>
            <w:r w:rsidRPr="00B93606">
              <w:t xml:space="preserve"> the five core areas (‘Behaviour’, ‘Pedagogy’, ‘Assessment’, ‘Curriculum’, ‘Professional Behaviours’) will be included in this seminar as appropriate.</w:t>
            </w:r>
          </w:p>
          <w:p w14:paraId="6298D83E" w14:textId="06647EBE" w:rsidR="00B02168" w:rsidRPr="005626DB" w:rsidRDefault="00B02168" w:rsidP="00B02168">
            <w:pPr>
              <w:spacing w:before="87" w:after="0" w:line="240" w:lineRule="auto"/>
              <w:ind w:right="-20"/>
              <w:rPr>
                <w:rFonts w:eastAsia="Times New Roman"/>
                <w:lang w:eastAsia="en-GB"/>
              </w:rPr>
            </w:pPr>
          </w:p>
        </w:tc>
      </w:tr>
      <w:tr w:rsidR="00B02168" w:rsidRPr="005626DB" w14:paraId="2991AB06" w14:textId="77777777" w:rsidTr="00E023D7">
        <w:trPr>
          <w:trHeight w:val="776"/>
        </w:trPr>
        <w:tc>
          <w:tcPr>
            <w:tcW w:w="2127" w:type="dxa"/>
            <w:tcBorders>
              <w:top w:val="nil"/>
              <w:left w:val="single" w:sz="8" w:space="0" w:color="auto"/>
              <w:bottom w:val="single" w:sz="8" w:space="0" w:color="auto"/>
              <w:right w:val="single" w:sz="8" w:space="0" w:color="auto"/>
            </w:tcBorders>
          </w:tcPr>
          <w:p w14:paraId="290ADE83" w14:textId="0391CC69" w:rsidR="00B02168" w:rsidRPr="005626DB" w:rsidRDefault="00B02168" w:rsidP="00B02168">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Teachers’ Standards</w:t>
            </w:r>
          </w:p>
        </w:tc>
        <w:tc>
          <w:tcPr>
            <w:tcW w:w="8080" w:type="dxa"/>
            <w:tcBorders>
              <w:top w:val="nil"/>
              <w:left w:val="nil"/>
              <w:bottom w:val="single" w:sz="8" w:space="0" w:color="auto"/>
              <w:right w:val="single" w:sz="8" w:space="0" w:color="auto"/>
            </w:tcBorders>
          </w:tcPr>
          <w:p w14:paraId="21072135" w14:textId="0B5B9C08" w:rsidR="00B02168" w:rsidRPr="005626DB" w:rsidRDefault="00B02168" w:rsidP="00B02168">
            <w:pPr>
              <w:spacing w:before="87" w:after="0" w:line="240" w:lineRule="auto"/>
              <w:ind w:right="-20"/>
              <w:rPr>
                <w:rFonts w:eastAsia="Times New Roman"/>
                <w:lang w:eastAsia="en-GB"/>
              </w:rPr>
            </w:pPr>
            <w:r w:rsidRPr="005626DB">
              <w:rPr>
                <w:rFonts w:eastAsia="Times New Roman"/>
                <w:lang w:eastAsia="en-GB"/>
              </w:rPr>
              <w:t>TS3 and TS4</w:t>
            </w:r>
          </w:p>
        </w:tc>
      </w:tr>
    </w:tbl>
    <w:p w14:paraId="545AC491" w14:textId="2393FB8C" w:rsidR="00015357" w:rsidRPr="005626DB" w:rsidRDefault="00015357" w:rsidP="00543FE3"/>
    <w:p w14:paraId="359155C3" w14:textId="7A21CFA9" w:rsidR="00543FE3" w:rsidRPr="005626DB" w:rsidRDefault="00015357" w:rsidP="00543FE3">
      <w:r w:rsidRPr="005626DB">
        <w:br w:type="page"/>
      </w:r>
    </w:p>
    <w:tbl>
      <w:tblPr>
        <w:tblW w:w="10500" w:type="dxa"/>
        <w:tblInd w:w="-567" w:type="dxa"/>
        <w:tblCellMar>
          <w:left w:w="142" w:type="dxa"/>
          <w:right w:w="0" w:type="dxa"/>
        </w:tblCellMar>
        <w:tblLook w:val="04A0" w:firstRow="1" w:lastRow="0" w:firstColumn="1" w:lastColumn="0" w:noHBand="0" w:noVBand="1"/>
      </w:tblPr>
      <w:tblGrid>
        <w:gridCol w:w="2127"/>
        <w:gridCol w:w="8373"/>
      </w:tblGrid>
      <w:tr w:rsidR="00543FE3" w:rsidRPr="005626DB" w14:paraId="7B13E71E" w14:textId="77777777" w:rsidTr="00030841">
        <w:trPr>
          <w:trHeight w:val="631"/>
        </w:trPr>
        <w:tc>
          <w:tcPr>
            <w:tcW w:w="10500" w:type="dxa"/>
            <w:gridSpan w:val="2"/>
            <w:tcBorders>
              <w:top w:val="single" w:sz="8" w:space="0" w:color="auto"/>
              <w:left w:val="single" w:sz="8" w:space="0" w:color="auto"/>
              <w:bottom w:val="single" w:sz="8" w:space="0" w:color="auto"/>
              <w:right w:val="single" w:sz="8" w:space="0" w:color="auto"/>
            </w:tcBorders>
            <w:shd w:val="clear" w:color="auto" w:fill="CC3300"/>
          </w:tcPr>
          <w:p w14:paraId="3933E224" w14:textId="77777777" w:rsidR="00543FE3" w:rsidRPr="005626DB" w:rsidRDefault="00543FE3" w:rsidP="00E023D7">
            <w:pPr>
              <w:spacing w:after="0" w:line="243" w:lineRule="atLeast"/>
              <w:ind w:right="-20"/>
              <w:jc w:val="center"/>
              <w:rPr>
                <w:rFonts w:eastAsia="Times New Roman"/>
                <w:b/>
                <w:bCs/>
                <w:color w:val="FFFFFF" w:themeColor="background1"/>
                <w:lang w:eastAsia="en-GB"/>
              </w:rPr>
            </w:pPr>
          </w:p>
          <w:p w14:paraId="16775566" w14:textId="77777777" w:rsidR="00543FE3" w:rsidRPr="005626DB" w:rsidRDefault="00543FE3" w:rsidP="00E023D7">
            <w:pPr>
              <w:spacing w:after="0" w:line="243" w:lineRule="atLeast"/>
              <w:ind w:right="-20"/>
              <w:jc w:val="center"/>
              <w:rPr>
                <w:rFonts w:eastAsia="Times New Roman"/>
                <w:b/>
                <w:bCs/>
                <w:lang w:eastAsia="en-GB"/>
              </w:rPr>
            </w:pPr>
            <w:r w:rsidRPr="005626DB">
              <w:rPr>
                <w:rFonts w:eastAsia="Times New Roman"/>
                <w:b/>
                <w:bCs/>
                <w:color w:val="FFFFFF" w:themeColor="background1"/>
                <w:lang w:eastAsia="en-GB"/>
              </w:rPr>
              <w:t xml:space="preserve">Science Session 7 </w:t>
            </w:r>
          </w:p>
        </w:tc>
      </w:tr>
      <w:tr w:rsidR="0014773A" w:rsidRPr="005626DB" w14:paraId="640BED09" w14:textId="77777777" w:rsidTr="00030841">
        <w:trPr>
          <w:trHeight w:val="536"/>
        </w:trPr>
        <w:tc>
          <w:tcPr>
            <w:tcW w:w="2127" w:type="dxa"/>
            <w:tcBorders>
              <w:top w:val="nil"/>
              <w:left w:val="single" w:sz="8" w:space="0" w:color="auto"/>
              <w:bottom w:val="single" w:sz="8" w:space="0" w:color="auto"/>
              <w:right w:val="single" w:sz="8" w:space="0" w:color="auto"/>
            </w:tcBorders>
          </w:tcPr>
          <w:p w14:paraId="45966B86" w14:textId="77777777" w:rsidR="0014773A" w:rsidRPr="005626DB" w:rsidRDefault="0014773A" w:rsidP="0014773A">
            <w:pPr>
              <w:spacing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WHAT?</w:t>
            </w:r>
          </w:p>
          <w:p w14:paraId="36A7D6D0" w14:textId="77777777" w:rsidR="0014773A" w:rsidRPr="005626DB" w:rsidRDefault="0014773A" w:rsidP="0014773A">
            <w:pPr>
              <w:spacing w:after="0" w:line="240" w:lineRule="auto"/>
              <w:ind w:right="-23"/>
              <w:contextualSpacing/>
              <w:rPr>
                <w:rFonts w:eastAsia="Times New Roman"/>
                <w:b/>
                <w:bCs/>
                <w:color w:val="4B92DB"/>
                <w:spacing w:val="-1"/>
                <w:lang w:eastAsia="en-GB"/>
              </w:rPr>
            </w:pPr>
          </w:p>
          <w:p w14:paraId="5FE8A8F3" w14:textId="77777777" w:rsidR="0014773A" w:rsidRPr="005626DB" w:rsidRDefault="0014773A" w:rsidP="0014773A">
            <w:pPr>
              <w:spacing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 xml:space="preserve">Session </w:t>
            </w:r>
          </w:p>
          <w:p w14:paraId="7BA665BD" w14:textId="77777777" w:rsidR="0014773A" w:rsidRPr="005626DB" w:rsidRDefault="0014773A" w:rsidP="0014773A">
            <w:pPr>
              <w:spacing w:after="0" w:line="240" w:lineRule="auto"/>
              <w:ind w:right="-23"/>
              <w:contextualSpacing/>
              <w:rPr>
                <w:rFonts w:eastAsia="Times New Roman"/>
                <w:lang w:eastAsia="en-GB"/>
              </w:rPr>
            </w:pPr>
            <w:r w:rsidRPr="005626DB">
              <w:rPr>
                <w:rFonts w:eastAsia="Times New Roman"/>
                <w:b/>
                <w:bCs/>
                <w:color w:val="4B92DB"/>
                <w:spacing w:val="-1"/>
                <w:lang w:eastAsia="en-GB"/>
              </w:rPr>
              <w:t>Titles</w:t>
            </w:r>
          </w:p>
        </w:tc>
        <w:tc>
          <w:tcPr>
            <w:tcW w:w="8373" w:type="dxa"/>
            <w:tcBorders>
              <w:top w:val="nil"/>
              <w:left w:val="nil"/>
              <w:bottom w:val="single" w:sz="8" w:space="0" w:color="auto"/>
              <w:right w:val="single" w:sz="8" w:space="0" w:color="auto"/>
            </w:tcBorders>
          </w:tcPr>
          <w:p w14:paraId="399A0057" w14:textId="77777777" w:rsidR="0014773A" w:rsidRPr="005626DB" w:rsidRDefault="0014773A" w:rsidP="0014773A">
            <w:pPr>
              <w:spacing w:after="0" w:line="240" w:lineRule="auto"/>
              <w:rPr>
                <w:rFonts w:eastAsia="Times New Roman"/>
                <w:b/>
                <w:lang w:eastAsia="en-GB"/>
              </w:rPr>
            </w:pPr>
            <w:r w:rsidRPr="005626DB">
              <w:rPr>
                <w:rFonts w:eastAsia="Times New Roman"/>
                <w:b/>
                <w:color w:val="00B050"/>
                <w:u w:val="single"/>
                <w:lang w:eastAsia="en-GB"/>
              </w:rPr>
              <w:t>3-7 years:</w:t>
            </w:r>
            <w:r w:rsidRPr="005626DB">
              <w:rPr>
                <w:rFonts w:eastAsia="Times New Roman"/>
                <w:b/>
                <w:color w:val="00B050"/>
                <w:lang w:eastAsia="en-GB"/>
              </w:rPr>
              <w:t xml:space="preserve"> Materials </w:t>
            </w:r>
          </w:p>
        </w:tc>
      </w:tr>
      <w:tr w:rsidR="0014773A" w:rsidRPr="005626DB" w14:paraId="7084C51C" w14:textId="77777777" w:rsidTr="00030841">
        <w:trPr>
          <w:trHeight w:val="1226"/>
        </w:trPr>
        <w:tc>
          <w:tcPr>
            <w:tcW w:w="2127" w:type="dxa"/>
            <w:tcBorders>
              <w:top w:val="nil"/>
              <w:left w:val="single" w:sz="8" w:space="0" w:color="auto"/>
              <w:bottom w:val="single" w:sz="8" w:space="0" w:color="auto"/>
              <w:right w:val="single" w:sz="8" w:space="0" w:color="auto"/>
            </w:tcBorders>
          </w:tcPr>
          <w:p w14:paraId="38914D88" w14:textId="77777777" w:rsidR="0014773A" w:rsidRPr="005626DB" w:rsidRDefault="0014773A" w:rsidP="0014773A">
            <w:pPr>
              <w:spacing w:after="0" w:line="240" w:lineRule="auto"/>
              <w:ind w:right="-23"/>
              <w:contextualSpacing/>
              <w:rPr>
                <w:rFonts w:eastAsia="Times New Roman"/>
                <w:b/>
                <w:bCs/>
                <w:color w:val="4B92DB"/>
                <w:lang w:eastAsia="en-GB"/>
              </w:rPr>
            </w:pPr>
            <w:r w:rsidRPr="005626DB">
              <w:rPr>
                <w:rFonts w:eastAsia="Times New Roman"/>
                <w:b/>
                <w:bCs/>
                <w:color w:val="4B92DB"/>
                <w:lang w:eastAsia="en-GB"/>
              </w:rPr>
              <w:t>WHY THIS?</w:t>
            </w:r>
          </w:p>
          <w:p w14:paraId="39583D63" w14:textId="77777777" w:rsidR="0014773A" w:rsidRPr="005626DB" w:rsidRDefault="0014773A" w:rsidP="0014773A">
            <w:pPr>
              <w:spacing w:after="0" w:line="240" w:lineRule="auto"/>
              <w:ind w:right="-23"/>
              <w:contextualSpacing/>
              <w:rPr>
                <w:rFonts w:eastAsia="Times New Roman"/>
                <w:b/>
                <w:bCs/>
                <w:color w:val="4B92DB"/>
                <w:lang w:eastAsia="en-GB"/>
              </w:rPr>
            </w:pPr>
          </w:p>
          <w:p w14:paraId="0937D6C9" w14:textId="77777777" w:rsidR="0014773A" w:rsidRPr="005626DB" w:rsidRDefault="0014773A" w:rsidP="0014773A">
            <w:pPr>
              <w:spacing w:after="0" w:line="240" w:lineRule="auto"/>
              <w:ind w:right="-23"/>
              <w:contextualSpacing/>
              <w:rPr>
                <w:rFonts w:eastAsia="Times New Roman"/>
                <w:b/>
                <w:bCs/>
                <w:color w:val="4B92DB"/>
                <w:lang w:eastAsia="en-GB"/>
              </w:rPr>
            </w:pPr>
            <w:r w:rsidRPr="005626DB">
              <w:rPr>
                <w:rFonts w:eastAsia="Times New Roman"/>
                <w:b/>
                <w:bCs/>
                <w:color w:val="4B92DB"/>
                <w:lang w:eastAsia="en-GB"/>
              </w:rPr>
              <w:t>Learning</w:t>
            </w:r>
          </w:p>
          <w:p w14:paraId="3E378C00" w14:textId="77777777" w:rsidR="0014773A" w:rsidRPr="005626DB" w:rsidRDefault="0014773A" w:rsidP="0014773A">
            <w:pPr>
              <w:spacing w:after="0" w:line="240" w:lineRule="auto"/>
              <w:ind w:right="-23"/>
              <w:contextualSpacing/>
              <w:rPr>
                <w:rFonts w:eastAsia="Times New Roman"/>
                <w:lang w:eastAsia="en-GB"/>
              </w:rPr>
            </w:pPr>
            <w:r w:rsidRPr="005626DB">
              <w:rPr>
                <w:rFonts w:eastAsia="Times New Roman"/>
                <w:b/>
                <w:bCs/>
                <w:color w:val="4B92DB"/>
                <w:lang w:eastAsia="en-GB"/>
              </w:rPr>
              <w:t>O</w:t>
            </w:r>
            <w:r w:rsidRPr="005626DB">
              <w:rPr>
                <w:rFonts w:eastAsia="Times New Roman"/>
                <w:b/>
                <w:bCs/>
                <w:color w:val="4B92DB"/>
                <w:spacing w:val="-1"/>
                <w:lang w:eastAsia="en-GB"/>
              </w:rPr>
              <w:t>utcomes</w:t>
            </w:r>
          </w:p>
        </w:tc>
        <w:tc>
          <w:tcPr>
            <w:tcW w:w="8373" w:type="dxa"/>
            <w:tcBorders>
              <w:top w:val="nil"/>
              <w:left w:val="nil"/>
              <w:bottom w:val="single" w:sz="8" w:space="0" w:color="auto"/>
              <w:right w:val="single" w:sz="8" w:space="0" w:color="auto"/>
            </w:tcBorders>
          </w:tcPr>
          <w:p w14:paraId="7402B191" w14:textId="77777777" w:rsidR="0014773A" w:rsidRPr="005626DB" w:rsidRDefault="0014773A" w:rsidP="0014773A">
            <w:pPr>
              <w:spacing w:before="87" w:after="0" w:line="240" w:lineRule="auto"/>
              <w:ind w:right="-20"/>
              <w:contextualSpacing/>
              <w:rPr>
                <w:rFonts w:eastAsia="Times New Roman"/>
                <w:lang w:eastAsia="en-GB"/>
              </w:rPr>
            </w:pPr>
            <w:r w:rsidRPr="005626DB">
              <w:rPr>
                <w:rFonts w:eastAsia="Times New Roman"/>
                <w:lang w:eastAsia="en-GB"/>
              </w:rPr>
              <w:t>By the end of the session the trainees will be able:</w:t>
            </w:r>
          </w:p>
          <w:p w14:paraId="2662F227" w14:textId="77777777" w:rsidR="0014773A" w:rsidRPr="005626DB" w:rsidRDefault="0014773A" w:rsidP="0014773A">
            <w:pPr>
              <w:pStyle w:val="ListParagraph"/>
              <w:numPr>
                <w:ilvl w:val="0"/>
                <w:numId w:val="10"/>
              </w:numPr>
              <w:spacing w:before="88" w:after="0" w:line="240" w:lineRule="auto"/>
              <w:ind w:right="359"/>
              <w:rPr>
                <w:rFonts w:eastAsia="Times New Roman"/>
                <w:lang w:eastAsia="en-GB"/>
              </w:rPr>
            </w:pPr>
            <w:r w:rsidRPr="005626DB">
              <w:rPr>
                <w:rFonts w:eastAsia="Times New Roman"/>
                <w:lang w:eastAsia="en-GB"/>
              </w:rPr>
              <w:t>To learn that when materials change they can do so either reversibly or irreversibly</w:t>
            </w:r>
          </w:p>
          <w:p w14:paraId="3CF079FD" w14:textId="77777777" w:rsidR="0014773A" w:rsidRPr="005626DB" w:rsidRDefault="0014773A" w:rsidP="0014773A">
            <w:pPr>
              <w:pStyle w:val="ListParagraph"/>
              <w:numPr>
                <w:ilvl w:val="0"/>
                <w:numId w:val="10"/>
              </w:numPr>
              <w:spacing w:before="88" w:after="0" w:line="240" w:lineRule="auto"/>
              <w:ind w:right="359"/>
              <w:rPr>
                <w:rFonts w:eastAsia="Times New Roman"/>
                <w:lang w:eastAsia="en-GB"/>
              </w:rPr>
            </w:pPr>
            <w:r w:rsidRPr="005626DB">
              <w:rPr>
                <w:rFonts w:eastAsia="Times New Roman"/>
                <w:lang w:eastAsia="en-GB"/>
              </w:rPr>
              <w:t>To carry out some examples of both of the above that are suitable for use in the classroom</w:t>
            </w:r>
          </w:p>
        </w:tc>
      </w:tr>
      <w:tr w:rsidR="0014773A" w:rsidRPr="005626DB" w14:paraId="53574C73" w14:textId="77777777" w:rsidTr="00030841">
        <w:trPr>
          <w:trHeight w:val="1115"/>
        </w:trPr>
        <w:tc>
          <w:tcPr>
            <w:tcW w:w="2127" w:type="dxa"/>
            <w:tcBorders>
              <w:top w:val="nil"/>
              <w:left w:val="single" w:sz="8" w:space="0" w:color="auto"/>
              <w:bottom w:val="single" w:sz="8" w:space="0" w:color="auto"/>
              <w:right w:val="single" w:sz="8" w:space="0" w:color="auto"/>
            </w:tcBorders>
          </w:tcPr>
          <w:p w14:paraId="308ABA16" w14:textId="77777777" w:rsidR="0014773A" w:rsidRPr="005626DB" w:rsidRDefault="0014773A" w:rsidP="0014773A">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WHY NOW?</w:t>
            </w:r>
          </w:p>
          <w:p w14:paraId="55119BA8" w14:textId="77777777" w:rsidR="0014773A" w:rsidRPr="005626DB" w:rsidRDefault="0014773A" w:rsidP="0014773A">
            <w:pPr>
              <w:spacing w:before="87" w:after="0" w:line="240" w:lineRule="auto"/>
              <w:ind w:right="-23"/>
              <w:contextualSpacing/>
              <w:rPr>
                <w:rFonts w:eastAsia="Times New Roman"/>
                <w:b/>
                <w:bCs/>
                <w:color w:val="4B92DB"/>
                <w:spacing w:val="1"/>
                <w:lang w:eastAsia="en-GB"/>
              </w:rPr>
            </w:pPr>
          </w:p>
          <w:p w14:paraId="1F8D68AE" w14:textId="77777777" w:rsidR="0014773A" w:rsidRPr="005626DB" w:rsidRDefault="0014773A" w:rsidP="0014773A">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Curriculum Design &amp; Key Messages</w:t>
            </w:r>
          </w:p>
        </w:tc>
        <w:tc>
          <w:tcPr>
            <w:tcW w:w="8373" w:type="dxa"/>
            <w:tcBorders>
              <w:top w:val="nil"/>
              <w:left w:val="nil"/>
              <w:bottom w:val="single" w:sz="8" w:space="0" w:color="auto"/>
              <w:right w:val="single" w:sz="8" w:space="0" w:color="auto"/>
            </w:tcBorders>
          </w:tcPr>
          <w:p w14:paraId="4DCEBB3D" w14:textId="77777777" w:rsidR="00015357" w:rsidRPr="005626DB" w:rsidRDefault="00015357" w:rsidP="00015357">
            <w:pPr>
              <w:pStyle w:val="ListParagraph"/>
              <w:spacing w:after="0" w:line="240" w:lineRule="auto"/>
              <w:ind w:left="360" w:right="120"/>
              <w:rPr>
                <w:rFonts w:eastAsia="Times New Roman"/>
                <w:iCs/>
                <w:lang w:eastAsia="en-GB"/>
              </w:rPr>
            </w:pPr>
          </w:p>
          <w:p w14:paraId="6E052B6D" w14:textId="4E6D2FC7" w:rsidR="00015357" w:rsidRPr="005626DB" w:rsidRDefault="00015357" w:rsidP="00015357">
            <w:pPr>
              <w:pStyle w:val="ListParagraph"/>
              <w:numPr>
                <w:ilvl w:val="0"/>
                <w:numId w:val="12"/>
              </w:numPr>
              <w:spacing w:after="0" w:line="240" w:lineRule="auto"/>
              <w:ind w:right="120"/>
              <w:rPr>
                <w:rFonts w:eastAsia="Times New Roman"/>
                <w:iCs/>
                <w:lang w:eastAsia="en-GB"/>
              </w:rPr>
            </w:pPr>
            <w:r w:rsidRPr="005626DB">
              <w:rPr>
                <w:rFonts w:eastAsia="Times New Roman"/>
                <w:iCs/>
                <w:lang w:eastAsia="en-GB"/>
              </w:rPr>
              <w:t>Importance of hands-on practical science lessons</w:t>
            </w:r>
          </w:p>
          <w:p w14:paraId="575FE091" w14:textId="77777777" w:rsidR="00015357" w:rsidRPr="005626DB" w:rsidRDefault="00015357" w:rsidP="00015357">
            <w:pPr>
              <w:pStyle w:val="ListParagraph"/>
              <w:numPr>
                <w:ilvl w:val="0"/>
                <w:numId w:val="12"/>
              </w:numPr>
              <w:spacing w:after="0" w:line="240" w:lineRule="auto"/>
              <w:ind w:right="120"/>
              <w:rPr>
                <w:rFonts w:eastAsia="Times New Roman"/>
                <w:iCs/>
                <w:lang w:eastAsia="en-GB"/>
              </w:rPr>
            </w:pPr>
            <w:r w:rsidRPr="005626DB">
              <w:rPr>
                <w:rFonts w:eastAsia="Times New Roman"/>
                <w:iCs/>
                <w:lang w:eastAsia="en-GB"/>
              </w:rPr>
              <w:t>Health &amp; safety during science lessons</w:t>
            </w:r>
          </w:p>
          <w:p w14:paraId="55A5C3D9" w14:textId="47F9C56B" w:rsidR="0014773A" w:rsidRPr="005626DB" w:rsidRDefault="0014773A" w:rsidP="00015357">
            <w:pPr>
              <w:pStyle w:val="ListParagraph"/>
              <w:spacing w:before="88" w:after="0" w:line="238" w:lineRule="atLeast"/>
              <w:ind w:left="360" w:right="359"/>
              <w:rPr>
                <w:rFonts w:eastAsia="Times New Roman"/>
                <w:iCs/>
                <w:lang w:eastAsia="en-GB"/>
              </w:rPr>
            </w:pPr>
            <w:r w:rsidRPr="005626DB">
              <w:rPr>
                <w:rFonts w:eastAsia="Times New Roman"/>
                <w:iCs/>
                <w:lang w:eastAsia="en-GB"/>
              </w:rPr>
              <w:t xml:space="preserve"> </w:t>
            </w:r>
          </w:p>
        </w:tc>
      </w:tr>
      <w:tr w:rsidR="0014773A" w:rsidRPr="005626DB" w14:paraId="4CCDB663" w14:textId="77777777" w:rsidTr="00030841">
        <w:trPr>
          <w:trHeight w:val="727"/>
        </w:trPr>
        <w:tc>
          <w:tcPr>
            <w:tcW w:w="2127" w:type="dxa"/>
            <w:tcBorders>
              <w:top w:val="nil"/>
              <w:left w:val="single" w:sz="8" w:space="0" w:color="auto"/>
              <w:bottom w:val="single" w:sz="8" w:space="0" w:color="auto"/>
              <w:right w:val="single" w:sz="8" w:space="0" w:color="auto"/>
            </w:tcBorders>
          </w:tcPr>
          <w:p w14:paraId="571CB1D7" w14:textId="77777777" w:rsidR="0014773A" w:rsidRPr="005626DB" w:rsidRDefault="0014773A" w:rsidP="0014773A">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HOW?</w:t>
            </w:r>
          </w:p>
          <w:p w14:paraId="02DF6BB0" w14:textId="77777777" w:rsidR="0014773A" w:rsidRPr="005626DB" w:rsidRDefault="0014773A" w:rsidP="0014773A">
            <w:pPr>
              <w:spacing w:before="87" w:after="0" w:line="240" w:lineRule="auto"/>
              <w:ind w:right="-23"/>
              <w:contextualSpacing/>
              <w:rPr>
                <w:rFonts w:eastAsia="Times New Roman"/>
                <w:b/>
                <w:bCs/>
                <w:color w:val="4B92DB"/>
                <w:spacing w:val="1"/>
                <w:lang w:eastAsia="en-GB"/>
              </w:rPr>
            </w:pPr>
          </w:p>
          <w:p w14:paraId="5032E59A" w14:textId="77777777" w:rsidR="0014773A" w:rsidRPr="005626DB" w:rsidRDefault="0014773A" w:rsidP="0014773A">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 xml:space="preserve">Session </w:t>
            </w:r>
          </w:p>
          <w:p w14:paraId="4B9F144C" w14:textId="77777777" w:rsidR="0014773A" w:rsidRPr="005626DB" w:rsidRDefault="0014773A" w:rsidP="0014773A">
            <w:pPr>
              <w:spacing w:before="87" w:after="0" w:line="240" w:lineRule="auto"/>
              <w:ind w:right="-23"/>
              <w:contextualSpacing/>
              <w:rPr>
                <w:rFonts w:eastAsia="Times New Roman"/>
                <w:lang w:eastAsia="en-GB"/>
              </w:rPr>
            </w:pPr>
            <w:r w:rsidRPr="005626DB">
              <w:rPr>
                <w:rFonts w:eastAsia="Times New Roman"/>
                <w:b/>
                <w:bCs/>
                <w:color w:val="4B92DB"/>
                <w:spacing w:val="1"/>
                <w:lang w:eastAsia="en-GB"/>
              </w:rPr>
              <w:t xml:space="preserve">Content </w:t>
            </w:r>
          </w:p>
        </w:tc>
        <w:tc>
          <w:tcPr>
            <w:tcW w:w="8373" w:type="dxa"/>
            <w:tcBorders>
              <w:top w:val="nil"/>
              <w:left w:val="nil"/>
              <w:bottom w:val="single" w:sz="8" w:space="0" w:color="auto"/>
              <w:right w:val="single" w:sz="8" w:space="0" w:color="auto"/>
            </w:tcBorders>
          </w:tcPr>
          <w:p w14:paraId="5417744F" w14:textId="77777777" w:rsidR="00015357" w:rsidRPr="005626DB" w:rsidRDefault="00015357" w:rsidP="00015357">
            <w:pPr>
              <w:spacing w:before="88" w:after="0" w:line="238" w:lineRule="atLeast"/>
              <w:ind w:right="359"/>
              <w:rPr>
                <w:rFonts w:eastAsia="Times New Roman"/>
                <w:lang w:eastAsia="en-GB"/>
              </w:rPr>
            </w:pPr>
            <w:r w:rsidRPr="005626DB">
              <w:rPr>
                <w:rFonts w:eastAsia="Times New Roman"/>
                <w:lang w:eastAsia="en-GB"/>
              </w:rPr>
              <w:t>During this session trainees will:</w:t>
            </w:r>
          </w:p>
          <w:p w14:paraId="22D5DDC2" w14:textId="77777777" w:rsidR="00015357" w:rsidRPr="005626DB" w:rsidRDefault="00015357" w:rsidP="00015357">
            <w:pPr>
              <w:pStyle w:val="ListParagraph"/>
              <w:numPr>
                <w:ilvl w:val="0"/>
                <w:numId w:val="12"/>
              </w:numPr>
              <w:spacing w:before="88" w:after="0" w:line="238" w:lineRule="atLeast"/>
              <w:ind w:right="359"/>
              <w:rPr>
                <w:rFonts w:eastAsia="Times New Roman"/>
                <w:lang w:eastAsia="en-GB"/>
              </w:rPr>
            </w:pPr>
            <w:r w:rsidRPr="005626DB">
              <w:rPr>
                <w:rFonts w:eastAsia="Times New Roman"/>
                <w:lang w:eastAsia="en-GB"/>
              </w:rPr>
              <w:t xml:space="preserve">Explore examples of reversible &amp; irreversible changes that are around us </w:t>
            </w:r>
          </w:p>
          <w:p w14:paraId="700D0277" w14:textId="77777777" w:rsidR="0014773A" w:rsidRPr="005626DB" w:rsidRDefault="00015357" w:rsidP="00015357">
            <w:pPr>
              <w:pStyle w:val="ListParagraph"/>
              <w:numPr>
                <w:ilvl w:val="0"/>
                <w:numId w:val="12"/>
              </w:numPr>
              <w:spacing w:after="0" w:line="240" w:lineRule="auto"/>
              <w:ind w:right="120"/>
            </w:pPr>
            <w:r w:rsidRPr="005626DB">
              <w:rPr>
                <w:rFonts w:eastAsia="Times New Roman"/>
                <w:lang w:eastAsia="en-GB"/>
              </w:rPr>
              <w:t>Analyse and reflect on the science learning involved in cooking and freezing/melting activities.</w:t>
            </w:r>
          </w:p>
          <w:p w14:paraId="5CB5FD92" w14:textId="0EF1DF37" w:rsidR="00015357" w:rsidRPr="005626DB" w:rsidRDefault="00015357" w:rsidP="00015357">
            <w:pPr>
              <w:pStyle w:val="ListParagraph"/>
              <w:spacing w:after="0" w:line="240" w:lineRule="auto"/>
              <w:ind w:left="360" w:right="120"/>
            </w:pPr>
          </w:p>
        </w:tc>
      </w:tr>
      <w:tr w:rsidR="00B02168" w:rsidRPr="005626DB" w14:paraId="65C5CEE1" w14:textId="77777777" w:rsidTr="00015357">
        <w:trPr>
          <w:trHeight w:val="776"/>
        </w:trPr>
        <w:tc>
          <w:tcPr>
            <w:tcW w:w="2127" w:type="dxa"/>
            <w:tcBorders>
              <w:top w:val="nil"/>
              <w:left w:val="single" w:sz="8" w:space="0" w:color="auto"/>
              <w:bottom w:val="single" w:sz="4" w:space="0" w:color="auto"/>
              <w:right w:val="single" w:sz="8" w:space="0" w:color="auto"/>
            </w:tcBorders>
          </w:tcPr>
          <w:p w14:paraId="1FD9865D" w14:textId="77777777" w:rsidR="00B02168" w:rsidRPr="005626DB" w:rsidRDefault="00B02168" w:rsidP="00B02168">
            <w:pPr>
              <w:spacing w:before="87"/>
              <w:ind w:right="-23"/>
              <w:contextualSpacing/>
              <w:rPr>
                <w:rFonts w:eastAsia="Times New Roman"/>
                <w:b/>
                <w:bCs/>
                <w:color w:val="4B92DB"/>
                <w:spacing w:val="1"/>
                <w:lang w:eastAsia="en-GB"/>
              </w:rPr>
            </w:pPr>
            <w:r w:rsidRPr="005626DB">
              <w:rPr>
                <w:rFonts w:eastAsia="Times New Roman"/>
                <w:b/>
                <w:bCs/>
                <w:color w:val="4B92DB"/>
                <w:spacing w:val="1"/>
                <w:lang w:eastAsia="en-GB"/>
              </w:rPr>
              <w:t>WHERE?</w:t>
            </w:r>
          </w:p>
          <w:p w14:paraId="7D1878B7" w14:textId="77777777" w:rsidR="00B02168" w:rsidRPr="005626DB" w:rsidRDefault="00B02168" w:rsidP="00B02168">
            <w:pPr>
              <w:spacing w:before="87"/>
              <w:ind w:right="-23"/>
              <w:contextualSpacing/>
              <w:rPr>
                <w:rFonts w:eastAsia="Times New Roman"/>
                <w:b/>
                <w:bCs/>
                <w:color w:val="4B92DB"/>
                <w:spacing w:val="1"/>
                <w:lang w:eastAsia="en-GB"/>
              </w:rPr>
            </w:pPr>
            <w:r w:rsidRPr="005626DB">
              <w:rPr>
                <w:rFonts w:eastAsia="Times New Roman"/>
                <w:b/>
                <w:bCs/>
                <w:color w:val="4B92DB"/>
                <w:spacing w:val="1"/>
                <w:lang w:eastAsia="en-GB"/>
              </w:rPr>
              <w:t xml:space="preserve">Key Links: </w:t>
            </w:r>
          </w:p>
          <w:p w14:paraId="71F93F71" w14:textId="2EDBEFB4" w:rsidR="00B02168" w:rsidRPr="005626DB" w:rsidRDefault="00B02168" w:rsidP="00030841">
            <w:pPr>
              <w:spacing w:before="87" w:after="0" w:line="240" w:lineRule="auto"/>
              <w:ind w:right="-23"/>
              <w:rPr>
                <w:rFonts w:eastAsia="Times New Roman"/>
                <w:b/>
                <w:bCs/>
                <w:color w:val="4B92DB"/>
                <w:spacing w:val="1"/>
                <w:lang w:eastAsia="en-GB"/>
              </w:rPr>
            </w:pPr>
            <w:r w:rsidRPr="005626DB">
              <w:rPr>
                <w:rFonts w:eastAsia="Times New Roman"/>
                <w:b/>
                <w:bCs/>
                <w:color w:val="4B92DB"/>
                <w:spacing w:val="1"/>
                <w:lang w:eastAsia="en-GB"/>
              </w:rPr>
              <w:t>PGCE Course</w:t>
            </w:r>
          </w:p>
        </w:tc>
        <w:tc>
          <w:tcPr>
            <w:tcW w:w="8373" w:type="dxa"/>
            <w:tcBorders>
              <w:top w:val="nil"/>
              <w:left w:val="nil"/>
              <w:bottom w:val="single" w:sz="4" w:space="0" w:color="auto"/>
              <w:right w:val="single" w:sz="8" w:space="0" w:color="auto"/>
            </w:tcBorders>
          </w:tcPr>
          <w:p w14:paraId="31B009ED" w14:textId="77777777" w:rsidR="006C14D3" w:rsidRDefault="006C14D3" w:rsidP="006C14D3">
            <w:pPr>
              <w:spacing w:before="87" w:after="0" w:line="240" w:lineRule="auto"/>
              <w:ind w:right="-20"/>
              <w:rPr>
                <w:color w:val="201F1E"/>
                <w:shd w:val="clear" w:color="auto" w:fill="FFFFFF"/>
              </w:rPr>
            </w:pPr>
            <w:r w:rsidRPr="007D0177">
              <w:rPr>
                <w:rFonts w:eastAsia="Times New Roman"/>
                <w:b/>
                <w:bCs/>
                <w:lang w:eastAsia="en-GB"/>
              </w:rPr>
              <w:t>PGCE Cross-Course Links including Provision for All</w:t>
            </w:r>
            <w:r>
              <w:rPr>
                <w:rFonts w:eastAsia="Times New Roman"/>
                <w:b/>
                <w:bCs/>
                <w:lang w:eastAsia="en-GB"/>
              </w:rPr>
              <w:t xml:space="preserve">: </w:t>
            </w:r>
            <w:r w:rsidRPr="007D0177">
              <w:rPr>
                <w:color w:val="201F1E"/>
                <w:shd w:val="clear" w:color="auto" w:fill="FFFFFF"/>
              </w:rPr>
              <w:t>To consider the needs of all children in all contexts and make provision for them to make progress (see Appendix 1).</w:t>
            </w:r>
          </w:p>
          <w:p w14:paraId="0203C5BF" w14:textId="3659E4EC" w:rsidR="00B02168" w:rsidRPr="005626DB" w:rsidRDefault="00B02168" w:rsidP="00B02168">
            <w:pPr>
              <w:spacing w:before="87" w:after="0" w:line="240" w:lineRule="auto"/>
              <w:ind w:right="-20"/>
              <w:rPr>
                <w:rFonts w:eastAsia="Times New Roman"/>
                <w:lang w:eastAsia="en-GB"/>
              </w:rPr>
            </w:pPr>
          </w:p>
        </w:tc>
      </w:tr>
      <w:tr w:rsidR="00B02168" w:rsidRPr="005626DB" w14:paraId="00311671" w14:textId="77777777" w:rsidTr="00015357">
        <w:trPr>
          <w:trHeight w:val="776"/>
        </w:trPr>
        <w:tc>
          <w:tcPr>
            <w:tcW w:w="2127" w:type="dxa"/>
            <w:tcBorders>
              <w:top w:val="single" w:sz="4" w:space="0" w:color="auto"/>
              <w:left w:val="single" w:sz="4" w:space="0" w:color="auto"/>
              <w:bottom w:val="single" w:sz="4" w:space="0" w:color="auto"/>
              <w:right w:val="single" w:sz="4" w:space="0" w:color="auto"/>
            </w:tcBorders>
          </w:tcPr>
          <w:p w14:paraId="709E8B2B" w14:textId="3E2485FE" w:rsidR="00B02168" w:rsidRPr="005626DB" w:rsidRDefault="00B02168" w:rsidP="00B02168">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ITT Core Content Framework</w:t>
            </w:r>
          </w:p>
        </w:tc>
        <w:tc>
          <w:tcPr>
            <w:tcW w:w="8373" w:type="dxa"/>
            <w:tcBorders>
              <w:top w:val="single" w:sz="4" w:space="0" w:color="auto"/>
              <w:left w:val="single" w:sz="4" w:space="0" w:color="auto"/>
              <w:bottom w:val="single" w:sz="4" w:space="0" w:color="auto"/>
              <w:right w:val="single" w:sz="4" w:space="0" w:color="auto"/>
            </w:tcBorders>
          </w:tcPr>
          <w:p w14:paraId="3657B876" w14:textId="77777777" w:rsidR="007448EC" w:rsidRPr="00B93606" w:rsidRDefault="007448EC" w:rsidP="007448EC">
            <w:pPr>
              <w:spacing w:before="87" w:after="0" w:line="240" w:lineRule="auto"/>
              <w:ind w:right="-20"/>
            </w:pPr>
            <w:r w:rsidRPr="00B93606">
              <w:rPr>
                <w:rFonts w:eastAsia="Times New Roman"/>
                <w:b/>
                <w:bCs/>
                <w:spacing w:val="1"/>
                <w:lang w:eastAsia="en-GB"/>
              </w:rPr>
              <w:t xml:space="preserve">ITT Core Content Framework: </w:t>
            </w:r>
            <w:r w:rsidRPr="00B93606">
              <w:rPr>
                <w:rFonts w:eastAsia="Times New Roman"/>
                <w:spacing w:val="1"/>
                <w:lang w:eastAsia="en-GB"/>
              </w:rPr>
              <w:t>Aspects from</w:t>
            </w:r>
            <w:r w:rsidRPr="00B93606">
              <w:t xml:space="preserve"> the five core areas (‘Behaviour’, ‘Pedagogy’, ‘Assessment’, ‘Curriculum’, ‘Professional Behaviours’) will be included in this seminar as appropriate.</w:t>
            </w:r>
          </w:p>
          <w:p w14:paraId="0D4DE404" w14:textId="77C40744" w:rsidR="00B02168" w:rsidRPr="005626DB" w:rsidRDefault="00B02168" w:rsidP="00B02168">
            <w:pPr>
              <w:spacing w:before="87" w:after="0" w:line="240" w:lineRule="auto"/>
              <w:ind w:right="-20"/>
              <w:rPr>
                <w:rFonts w:eastAsia="Times New Roman"/>
                <w:lang w:eastAsia="en-GB"/>
              </w:rPr>
            </w:pPr>
          </w:p>
        </w:tc>
      </w:tr>
      <w:tr w:rsidR="00015357" w:rsidRPr="005626DB" w14:paraId="4F482BEC" w14:textId="77777777" w:rsidTr="00015357">
        <w:trPr>
          <w:trHeight w:val="776"/>
        </w:trPr>
        <w:tc>
          <w:tcPr>
            <w:tcW w:w="2127" w:type="dxa"/>
            <w:tcBorders>
              <w:top w:val="single" w:sz="4" w:space="0" w:color="auto"/>
              <w:left w:val="single" w:sz="4" w:space="0" w:color="auto"/>
              <w:bottom w:val="single" w:sz="4" w:space="0" w:color="auto"/>
              <w:right w:val="single" w:sz="4" w:space="0" w:color="auto"/>
            </w:tcBorders>
          </w:tcPr>
          <w:p w14:paraId="5826B11C" w14:textId="4F52FB54" w:rsidR="00015357" w:rsidRPr="005626DB" w:rsidRDefault="00015357" w:rsidP="00015357">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Teachers’ Standards</w:t>
            </w:r>
          </w:p>
        </w:tc>
        <w:tc>
          <w:tcPr>
            <w:tcW w:w="8373" w:type="dxa"/>
            <w:tcBorders>
              <w:top w:val="single" w:sz="4" w:space="0" w:color="auto"/>
              <w:left w:val="single" w:sz="4" w:space="0" w:color="auto"/>
              <w:bottom w:val="single" w:sz="4" w:space="0" w:color="auto"/>
              <w:right w:val="single" w:sz="4" w:space="0" w:color="auto"/>
            </w:tcBorders>
          </w:tcPr>
          <w:p w14:paraId="5F656107" w14:textId="3D80ABF1" w:rsidR="00015357" w:rsidRPr="005626DB" w:rsidRDefault="00015357" w:rsidP="00015357">
            <w:pPr>
              <w:spacing w:before="87" w:after="0" w:line="240" w:lineRule="auto"/>
              <w:ind w:right="-20"/>
              <w:rPr>
                <w:rFonts w:eastAsia="Times New Roman"/>
                <w:b/>
                <w:bCs/>
                <w:spacing w:val="1"/>
                <w:lang w:eastAsia="en-GB"/>
              </w:rPr>
            </w:pPr>
            <w:r w:rsidRPr="005626DB">
              <w:rPr>
                <w:rFonts w:eastAsia="Times New Roman"/>
                <w:lang w:eastAsia="en-GB"/>
              </w:rPr>
              <w:t>TS3 and TS4</w:t>
            </w:r>
          </w:p>
        </w:tc>
      </w:tr>
    </w:tbl>
    <w:p w14:paraId="137AF77B" w14:textId="2126B91D" w:rsidR="00030841" w:rsidRPr="005626DB" w:rsidRDefault="00030841"/>
    <w:p w14:paraId="42891CE8" w14:textId="20333D09" w:rsidR="00030841" w:rsidRPr="005626DB" w:rsidRDefault="00030841">
      <w:r w:rsidRPr="005626DB">
        <w:br w:type="page"/>
      </w:r>
    </w:p>
    <w:tbl>
      <w:tblPr>
        <w:tblpPr w:leftFromText="180" w:rightFromText="180" w:vertAnchor="text" w:horzAnchor="margin" w:tblpXSpec="center" w:tblpY="-149"/>
        <w:tblW w:w="10207" w:type="dxa"/>
        <w:tblCellMar>
          <w:left w:w="142" w:type="dxa"/>
          <w:right w:w="0" w:type="dxa"/>
        </w:tblCellMar>
        <w:tblLook w:val="04A0" w:firstRow="1" w:lastRow="0" w:firstColumn="1" w:lastColumn="0" w:noHBand="0" w:noVBand="1"/>
      </w:tblPr>
      <w:tblGrid>
        <w:gridCol w:w="2127"/>
        <w:gridCol w:w="8080"/>
      </w:tblGrid>
      <w:tr w:rsidR="00C4731B" w:rsidRPr="005626DB" w14:paraId="0C360100" w14:textId="77777777" w:rsidTr="00C4731B">
        <w:trPr>
          <w:trHeight w:val="631"/>
        </w:trPr>
        <w:tc>
          <w:tcPr>
            <w:tcW w:w="10207" w:type="dxa"/>
            <w:gridSpan w:val="2"/>
            <w:tcBorders>
              <w:top w:val="single" w:sz="8" w:space="0" w:color="auto"/>
              <w:left w:val="single" w:sz="8" w:space="0" w:color="auto"/>
              <w:bottom w:val="single" w:sz="8" w:space="0" w:color="auto"/>
              <w:right w:val="single" w:sz="8" w:space="0" w:color="auto"/>
            </w:tcBorders>
            <w:shd w:val="clear" w:color="auto" w:fill="CC3300"/>
          </w:tcPr>
          <w:p w14:paraId="53A4F262" w14:textId="77777777" w:rsidR="00C4731B" w:rsidRPr="005626DB" w:rsidRDefault="00C4731B" w:rsidP="00C4731B">
            <w:pPr>
              <w:spacing w:after="0" w:line="243" w:lineRule="atLeast"/>
              <w:ind w:right="-20"/>
              <w:jc w:val="center"/>
              <w:rPr>
                <w:rFonts w:eastAsia="Times New Roman"/>
                <w:b/>
                <w:bCs/>
                <w:lang w:eastAsia="en-GB"/>
              </w:rPr>
            </w:pPr>
            <w:bookmarkStart w:id="3" w:name="_Hlk50030023"/>
          </w:p>
          <w:p w14:paraId="79F37755" w14:textId="77777777" w:rsidR="00C4731B" w:rsidRPr="005626DB" w:rsidRDefault="00C4731B" w:rsidP="00C4731B">
            <w:pPr>
              <w:spacing w:after="0" w:line="243" w:lineRule="atLeast"/>
              <w:ind w:right="-20"/>
              <w:jc w:val="center"/>
              <w:rPr>
                <w:rFonts w:eastAsia="Times New Roman"/>
                <w:b/>
                <w:bCs/>
                <w:lang w:eastAsia="en-GB"/>
              </w:rPr>
            </w:pPr>
            <w:r w:rsidRPr="005626DB">
              <w:rPr>
                <w:rFonts w:eastAsia="Times New Roman"/>
                <w:b/>
                <w:bCs/>
                <w:color w:val="FFFFFF" w:themeColor="background1"/>
                <w:lang w:eastAsia="en-GB"/>
              </w:rPr>
              <w:t>Science Session 8</w:t>
            </w:r>
          </w:p>
        </w:tc>
      </w:tr>
      <w:tr w:rsidR="0014773A" w:rsidRPr="005626DB" w14:paraId="1D042A91" w14:textId="77777777" w:rsidTr="00C4731B">
        <w:trPr>
          <w:trHeight w:val="536"/>
        </w:trPr>
        <w:tc>
          <w:tcPr>
            <w:tcW w:w="2127" w:type="dxa"/>
            <w:tcBorders>
              <w:top w:val="nil"/>
              <w:left w:val="single" w:sz="8" w:space="0" w:color="auto"/>
              <w:bottom w:val="single" w:sz="8" w:space="0" w:color="auto"/>
              <w:right w:val="single" w:sz="8" w:space="0" w:color="auto"/>
            </w:tcBorders>
          </w:tcPr>
          <w:p w14:paraId="0ED12010" w14:textId="77777777" w:rsidR="0014773A" w:rsidRPr="005626DB" w:rsidRDefault="0014773A" w:rsidP="0014773A">
            <w:pPr>
              <w:spacing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WHAT?</w:t>
            </w:r>
          </w:p>
          <w:p w14:paraId="07C7CF19" w14:textId="77777777" w:rsidR="0014773A" w:rsidRPr="005626DB" w:rsidRDefault="0014773A" w:rsidP="0014773A">
            <w:pPr>
              <w:spacing w:after="0" w:line="240" w:lineRule="auto"/>
              <w:ind w:right="-23"/>
              <w:contextualSpacing/>
              <w:rPr>
                <w:rFonts w:eastAsia="Times New Roman"/>
                <w:b/>
                <w:bCs/>
                <w:color w:val="4B92DB"/>
                <w:spacing w:val="-1"/>
                <w:lang w:eastAsia="en-GB"/>
              </w:rPr>
            </w:pPr>
          </w:p>
          <w:p w14:paraId="176097EC" w14:textId="77777777" w:rsidR="0014773A" w:rsidRPr="005626DB" w:rsidRDefault="0014773A" w:rsidP="0014773A">
            <w:pPr>
              <w:spacing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 xml:space="preserve">Session </w:t>
            </w:r>
          </w:p>
          <w:p w14:paraId="6FB10828" w14:textId="77777777" w:rsidR="0014773A" w:rsidRPr="005626DB" w:rsidRDefault="0014773A" w:rsidP="0014773A">
            <w:pPr>
              <w:spacing w:after="0" w:line="240" w:lineRule="auto"/>
              <w:ind w:right="-23"/>
              <w:contextualSpacing/>
              <w:rPr>
                <w:rFonts w:eastAsia="Times New Roman"/>
                <w:lang w:eastAsia="en-GB"/>
              </w:rPr>
            </w:pPr>
            <w:r w:rsidRPr="005626DB">
              <w:rPr>
                <w:rFonts w:eastAsia="Times New Roman"/>
                <w:b/>
                <w:bCs/>
                <w:color w:val="4B92DB"/>
                <w:spacing w:val="-1"/>
                <w:lang w:eastAsia="en-GB"/>
              </w:rPr>
              <w:t>Titles</w:t>
            </w:r>
          </w:p>
        </w:tc>
        <w:tc>
          <w:tcPr>
            <w:tcW w:w="8080" w:type="dxa"/>
            <w:tcBorders>
              <w:top w:val="nil"/>
              <w:left w:val="nil"/>
              <w:bottom w:val="single" w:sz="8" w:space="0" w:color="auto"/>
              <w:right w:val="single" w:sz="8" w:space="0" w:color="auto"/>
            </w:tcBorders>
          </w:tcPr>
          <w:p w14:paraId="7592D50C" w14:textId="77777777" w:rsidR="0014773A" w:rsidRPr="005626DB" w:rsidRDefault="0014773A" w:rsidP="0014773A">
            <w:pPr>
              <w:spacing w:after="0" w:line="240" w:lineRule="auto"/>
              <w:rPr>
                <w:rFonts w:eastAsia="Times New Roman"/>
                <w:b/>
                <w:lang w:eastAsia="en-GB"/>
              </w:rPr>
            </w:pPr>
            <w:r w:rsidRPr="005626DB">
              <w:rPr>
                <w:rFonts w:eastAsia="Times New Roman"/>
                <w:b/>
                <w:color w:val="FF0000"/>
                <w:u w:val="single"/>
                <w:lang w:eastAsia="en-GB"/>
              </w:rPr>
              <w:t>5-11 years:</w:t>
            </w:r>
            <w:r w:rsidRPr="005626DB">
              <w:rPr>
                <w:rFonts w:eastAsia="Times New Roman"/>
                <w:b/>
                <w:color w:val="FF0000"/>
                <w:lang w:eastAsia="en-GB"/>
              </w:rPr>
              <w:t xml:space="preserve"> Properties of everyday materials    </w:t>
            </w:r>
          </w:p>
        </w:tc>
      </w:tr>
      <w:tr w:rsidR="0014773A" w:rsidRPr="005626DB" w14:paraId="06B756FA" w14:textId="77777777" w:rsidTr="00C4731B">
        <w:trPr>
          <w:trHeight w:val="1223"/>
        </w:trPr>
        <w:tc>
          <w:tcPr>
            <w:tcW w:w="2127" w:type="dxa"/>
            <w:tcBorders>
              <w:top w:val="nil"/>
              <w:left w:val="single" w:sz="8" w:space="0" w:color="auto"/>
              <w:bottom w:val="single" w:sz="8" w:space="0" w:color="auto"/>
              <w:right w:val="single" w:sz="8" w:space="0" w:color="auto"/>
            </w:tcBorders>
          </w:tcPr>
          <w:p w14:paraId="43E1C43B" w14:textId="77777777" w:rsidR="0014773A" w:rsidRPr="005626DB" w:rsidRDefault="0014773A" w:rsidP="0014773A">
            <w:pPr>
              <w:spacing w:after="0" w:line="240" w:lineRule="auto"/>
              <w:ind w:right="-23"/>
              <w:contextualSpacing/>
              <w:rPr>
                <w:rFonts w:eastAsia="Times New Roman"/>
                <w:b/>
                <w:bCs/>
                <w:color w:val="4B92DB"/>
                <w:lang w:eastAsia="en-GB"/>
              </w:rPr>
            </w:pPr>
            <w:r w:rsidRPr="005626DB">
              <w:rPr>
                <w:rFonts w:eastAsia="Times New Roman"/>
                <w:b/>
                <w:bCs/>
                <w:color w:val="4B92DB"/>
                <w:lang w:eastAsia="en-GB"/>
              </w:rPr>
              <w:t>WHY THIS?</w:t>
            </w:r>
          </w:p>
          <w:p w14:paraId="4731F72E" w14:textId="77777777" w:rsidR="0014773A" w:rsidRPr="005626DB" w:rsidRDefault="0014773A" w:rsidP="0014773A">
            <w:pPr>
              <w:spacing w:after="0" w:line="240" w:lineRule="auto"/>
              <w:ind w:right="-23"/>
              <w:contextualSpacing/>
              <w:rPr>
                <w:rFonts w:eastAsia="Times New Roman"/>
                <w:b/>
                <w:bCs/>
                <w:color w:val="4B92DB"/>
                <w:lang w:eastAsia="en-GB"/>
              </w:rPr>
            </w:pPr>
          </w:p>
          <w:p w14:paraId="62E48131" w14:textId="77777777" w:rsidR="0014773A" w:rsidRPr="005626DB" w:rsidRDefault="0014773A" w:rsidP="0014773A">
            <w:pPr>
              <w:spacing w:after="0" w:line="240" w:lineRule="auto"/>
              <w:ind w:right="-23"/>
              <w:contextualSpacing/>
              <w:rPr>
                <w:rFonts w:eastAsia="Times New Roman"/>
                <w:b/>
                <w:bCs/>
                <w:color w:val="4B92DB"/>
                <w:lang w:eastAsia="en-GB"/>
              </w:rPr>
            </w:pPr>
            <w:r w:rsidRPr="005626DB">
              <w:rPr>
                <w:rFonts w:eastAsia="Times New Roman"/>
                <w:b/>
                <w:bCs/>
                <w:color w:val="4B92DB"/>
                <w:lang w:eastAsia="en-GB"/>
              </w:rPr>
              <w:t>Learning</w:t>
            </w:r>
          </w:p>
          <w:p w14:paraId="733D1AB3" w14:textId="77777777" w:rsidR="0014773A" w:rsidRPr="005626DB" w:rsidRDefault="0014773A" w:rsidP="0014773A">
            <w:pPr>
              <w:spacing w:after="0" w:line="240" w:lineRule="auto"/>
              <w:ind w:right="-23"/>
              <w:contextualSpacing/>
              <w:rPr>
                <w:rFonts w:eastAsia="Times New Roman"/>
                <w:lang w:eastAsia="en-GB"/>
              </w:rPr>
            </w:pPr>
            <w:r w:rsidRPr="005626DB">
              <w:rPr>
                <w:rFonts w:eastAsia="Times New Roman"/>
                <w:b/>
                <w:bCs/>
                <w:color w:val="4B92DB"/>
                <w:lang w:eastAsia="en-GB"/>
              </w:rPr>
              <w:t>O</w:t>
            </w:r>
            <w:r w:rsidRPr="005626DB">
              <w:rPr>
                <w:rFonts w:eastAsia="Times New Roman"/>
                <w:b/>
                <w:bCs/>
                <w:color w:val="4B92DB"/>
                <w:spacing w:val="-1"/>
                <w:lang w:eastAsia="en-GB"/>
              </w:rPr>
              <w:t>utcomes</w:t>
            </w:r>
          </w:p>
        </w:tc>
        <w:tc>
          <w:tcPr>
            <w:tcW w:w="8080" w:type="dxa"/>
            <w:tcBorders>
              <w:top w:val="nil"/>
              <w:left w:val="nil"/>
              <w:bottom w:val="single" w:sz="8" w:space="0" w:color="auto"/>
              <w:right w:val="single" w:sz="8" w:space="0" w:color="auto"/>
            </w:tcBorders>
          </w:tcPr>
          <w:p w14:paraId="0A36466F" w14:textId="77777777" w:rsidR="0014773A" w:rsidRPr="005626DB" w:rsidRDefault="0014773A" w:rsidP="0014773A">
            <w:pPr>
              <w:spacing w:before="87" w:after="0" w:line="240" w:lineRule="auto"/>
              <w:ind w:right="-20"/>
              <w:rPr>
                <w:rFonts w:eastAsia="Times New Roman"/>
                <w:lang w:eastAsia="en-GB"/>
              </w:rPr>
            </w:pPr>
            <w:r w:rsidRPr="005626DB">
              <w:rPr>
                <w:rFonts w:eastAsia="Times New Roman"/>
                <w:lang w:eastAsia="en-GB"/>
              </w:rPr>
              <w:t>By the end of the session the trainees will be able:</w:t>
            </w:r>
          </w:p>
          <w:p w14:paraId="5F38B81C" w14:textId="77777777" w:rsidR="0014773A" w:rsidRPr="005626DB" w:rsidRDefault="0014773A" w:rsidP="0014773A">
            <w:pPr>
              <w:pStyle w:val="ListParagraph"/>
              <w:numPr>
                <w:ilvl w:val="0"/>
                <w:numId w:val="10"/>
              </w:numPr>
              <w:spacing w:before="88" w:after="0" w:line="238" w:lineRule="atLeast"/>
              <w:ind w:right="359"/>
              <w:rPr>
                <w:rFonts w:eastAsia="Times New Roman"/>
                <w:lang w:eastAsia="en-GB"/>
              </w:rPr>
            </w:pPr>
            <w:r w:rsidRPr="005626DB">
              <w:rPr>
                <w:rFonts w:eastAsia="Times New Roman"/>
                <w:lang w:eastAsia="en-GB"/>
              </w:rPr>
              <w:t>To know and understand how materials are chosen for their properties</w:t>
            </w:r>
          </w:p>
          <w:p w14:paraId="1DFBF552" w14:textId="1973CFF4" w:rsidR="0014773A" w:rsidRPr="005626DB" w:rsidRDefault="0014773A" w:rsidP="0014773A">
            <w:pPr>
              <w:pStyle w:val="ListParagraph"/>
              <w:numPr>
                <w:ilvl w:val="0"/>
                <w:numId w:val="10"/>
              </w:numPr>
              <w:spacing w:before="88" w:after="0" w:line="238" w:lineRule="atLeast"/>
              <w:ind w:right="359"/>
              <w:rPr>
                <w:rFonts w:eastAsia="Times New Roman"/>
                <w:lang w:eastAsia="en-GB"/>
              </w:rPr>
            </w:pPr>
            <w:r w:rsidRPr="005626DB">
              <w:rPr>
                <w:rFonts w:eastAsia="Times New Roman"/>
                <w:lang w:eastAsia="en-GB"/>
              </w:rPr>
              <w:t>To know and understand  how properties can vary</w:t>
            </w:r>
          </w:p>
          <w:p w14:paraId="65FF1AE3" w14:textId="77777777" w:rsidR="0014773A" w:rsidRPr="005626DB" w:rsidRDefault="0014773A" w:rsidP="0014773A">
            <w:pPr>
              <w:pStyle w:val="ListParagraph"/>
              <w:numPr>
                <w:ilvl w:val="0"/>
                <w:numId w:val="10"/>
              </w:numPr>
              <w:spacing w:before="88" w:after="0" w:line="238" w:lineRule="atLeast"/>
              <w:ind w:right="359"/>
              <w:rPr>
                <w:rFonts w:eastAsia="Times New Roman"/>
                <w:lang w:eastAsia="en-GB"/>
              </w:rPr>
            </w:pPr>
            <w:r w:rsidRPr="005626DB">
              <w:rPr>
                <w:rFonts w:eastAsia="Times New Roman"/>
                <w:lang w:eastAsia="en-GB"/>
              </w:rPr>
              <w:t>To learn about how materials are sorted and classified</w:t>
            </w:r>
          </w:p>
        </w:tc>
      </w:tr>
      <w:tr w:rsidR="0014773A" w:rsidRPr="005626DB" w14:paraId="6FB60D9B" w14:textId="77777777" w:rsidTr="00C4731B">
        <w:trPr>
          <w:trHeight w:val="854"/>
        </w:trPr>
        <w:tc>
          <w:tcPr>
            <w:tcW w:w="2127" w:type="dxa"/>
            <w:tcBorders>
              <w:top w:val="nil"/>
              <w:left w:val="single" w:sz="8" w:space="0" w:color="auto"/>
              <w:bottom w:val="single" w:sz="8" w:space="0" w:color="auto"/>
              <w:right w:val="single" w:sz="8" w:space="0" w:color="auto"/>
            </w:tcBorders>
          </w:tcPr>
          <w:p w14:paraId="4290667F" w14:textId="77777777" w:rsidR="0014773A" w:rsidRPr="005626DB" w:rsidRDefault="0014773A" w:rsidP="0014773A">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WHY NOW?</w:t>
            </w:r>
          </w:p>
          <w:p w14:paraId="38B90063" w14:textId="77777777" w:rsidR="0014773A" w:rsidRPr="005626DB" w:rsidRDefault="0014773A" w:rsidP="0014773A">
            <w:pPr>
              <w:spacing w:before="87" w:after="0" w:line="240" w:lineRule="auto"/>
              <w:ind w:right="-23"/>
              <w:contextualSpacing/>
              <w:rPr>
                <w:rFonts w:eastAsia="Times New Roman"/>
                <w:b/>
                <w:bCs/>
                <w:color w:val="4B92DB"/>
                <w:spacing w:val="1"/>
                <w:lang w:eastAsia="en-GB"/>
              </w:rPr>
            </w:pPr>
          </w:p>
          <w:p w14:paraId="2C509F2C" w14:textId="77777777" w:rsidR="0014773A" w:rsidRPr="005626DB" w:rsidRDefault="0014773A" w:rsidP="0014773A">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Curriculum Design &amp; Key Messages</w:t>
            </w:r>
          </w:p>
        </w:tc>
        <w:tc>
          <w:tcPr>
            <w:tcW w:w="8080" w:type="dxa"/>
            <w:tcBorders>
              <w:top w:val="nil"/>
              <w:left w:val="nil"/>
              <w:bottom w:val="single" w:sz="8" w:space="0" w:color="auto"/>
              <w:right w:val="single" w:sz="8" w:space="0" w:color="auto"/>
            </w:tcBorders>
          </w:tcPr>
          <w:p w14:paraId="54873988" w14:textId="77777777" w:rsidR="00015357" w:rsidRPr="005626DB" w:rsidRDefault="00015357" w:rsidP="00015357">
            <w:pPr>
              <w:pStyle w:val="ListParagraph"/>
              <w:spacing w:after="0" w:line="240" w:lineRule="auto"/>
              <w:ind w:left="360" w:right="120"/>
              <w:rPr>
                <w:rFonts w:eastAsia="Times New Roman"/>
                <w:i/>
                <w:lang w:eastAsia="en-GB"/>
              </w:rPr>
            </w:pPr>
          </w:p>
          <w:p w14:paraId="38114D97" w14:textId="5ACBB90E" w:rsidR="00015357" w:rsidRPr="005626DB" w:rsidRDefault="00015357" w:rsidP="00015357">
            <w:pPr>
              <w:pStyle w:val="ListParagraph"/>
              <w:numPr>
                <w:ilvl w:val="0"/>
                <w:numId w:val="12"/>
              </w:numPr>
              <w:spacing w:after="0" w:line="240" w:lineRule="auto"/>
              <w:ind w:right="120"/>
              <w:rPr>
                <w:rFonts w:eastAsia="Times New Roman"/>
                <w:iCs/>
                <w:lang w:eastAsia="en-GB"/>
              </w:rPr>
            </w:pPr>
            <w:r w:rsidRPr="005626DB">
              <w:rPr>
                <w:rFonts w:eastAsia="Times New Roman"/>
                <w:iCs/>
                <w:lang w:eastAsia="en-GB"/>
              </w:rPr>
              <w:t>Importance of hands-on practical science lessons</w:t>
            </w:r>
          </w:p>
          <w:p w14:paraId="0ADA7605" w14:textId="77777777" w:rsidR="00015357" w:rsidRPr="005626DB" w:rsidRDefault="00015357" w:rsidP="00015357">
            <w:pPr>
              <w:pStyle w:val="ListParagraph"/>
              <w:numPr>
                <w:ilvl w:val="0"/>
                <w:numId w:val="12"/>
              </w:numPr>
              <w:spacing w:after="0" w:line="240" w:lineRule="auto"/>
              <w:ind w:right="120"/>
              <w:rPr>
                <w:rFonts w:eastAsia="Times New Roman"/>
                <w:iCs/>
                <w:lang w:eastAsia="en-GB"/>
              </w:rPr>
            </w:pPr>
            <w:r w:rsidRPr="005626DB">
              <w:rPr>
                <w:rFonts w:eastAsia="Times New Roman"/>
                <w:iCs/>
                <w:lang w:eastAsia="en-GB"/>
              </w:rPr>
              <w:t>Health &amp; safety during science lessons</w:t>
            </w:r>
          </w:p>
          <w:p w14:paraId="429BD7E4" w14:textId="29E39BFC" w:rsidR="0014773A" w:rsidRPr="005626DB" w:rsidRDefault="0014773A" w:rsidP="00015357">
            <w:pPr>
              <w:pStyle w:val="ListParagraph"/>
              <w:spacing w:before="88" w:after="0" w:line="238" w:lineRule="atLeast"/>
              <w:ind w:left="360" w:right="359"/>
              <w:rPr>
                <w:rFonts w:eastAsia="Times New Roman"/>
                <w:lang w:eastAsia="en-GB"/>
              </w:rPr>
            </w:pPr>
          </w:p>
        </w:tc>
      </w:tr>
      <w:tr w:rsidR="0014773A" w:rsidRPr="005626DB" w14:paraId="15968186" w14:textId="77777777" w:rsidTr="00C4731B">
        <w:trPr>
          <w:trHeight w:val="664"/>
        </w:trPr>
        <w:tc>
          <w:tcPr>
            <w:tcW w:w="2127" w:type="dxa"/>
            <w:tcBorders>
              <w:top w:val="nil"/>
              <w:left w:val="single" w:sz="8" w:space="0" w:color="auto"/>
              <w:bottom w:val="single" w:sz="8" w:space="0" w:color="auto"/>
              <w:right w:val="single" w:sz="8" w:space="0" w:color="auto"/>
            </w:tcBorders>
          </w:tcPr>
          <w:p w14:paraId="3634F3F6" w14:textId="77777777" w:rsidR="0014773A" w:rsidRPr="005626DB" w:rsidRDefault="0014773A" w:rsidP="0014773A">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HOW?</w:t>
            </w:r>
          </w:p>
          <w:p w14:paraId="287FF990" w14:textId="77777777" w:rsidR="0014773A" w:rsidRPr="005626DB" w:rsidRDefault="0014773A" w:rsidP="0014773A">
            <w:pPr>
              <w:spacing w:before="87" w:after="0" w:line="240" w:lineRule="auto"/>
              <w:ind w:right="-23"/>
              <w:contextualSpacing/>
              <w:rPr>
                <w:rFonts w:eastAsia="Times New Roman"/>
                <w:b/>
                <w:bCs/>
                <w:color w:val="4B92DB"/>
                <w:spacing w:val="1"/>
                <w:lang w:eastAsia="en-GB"/>
              </w:rPr>
            </w:pPr>
          </w:p>
          <w:p w14:paraId="5095D0F1" w14:textId="77777777" w:rsidR="0014773A" w:rsidRPr="005626DB" w:rsidRDefault="0014773A" w:rsidP="0014773A">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 xml:space="preserve">Session </w:t>
            </w:r>
          </w:p>
          <w:p w14:paraId="1E7DA045" w14:textId="77777777" w:rsidR="0014773A" w:rsidRPr="005626DB" w:rsidRDefault="0014773A" w:rsidP="0014773A">
            <w:pPr>
              <w:spacing w:before="87" w:after="0" w:line="240" w:lineRule="auto"/>
              <w:ind w:right="-23"/>
              <w:contextualSpacing/>
              <w:rPr>
                <w:rFonts w:eastAsia="Times New Roman"/>
                <w:lang w:eastAsia="en-GB"/>
              </w:rPr>
            </w:pPr>
            <w:r w:rsidRPr="005626DB">
              <w:rPr>
                <w:rFonts w:eastAsia="Times New Roman"/>
                <w:b/>
                <w:bCs/>
                <w:color w:val="4B92DB"/>
                <w:spacing w:val="1"/>
                <w:lang w:eastAsia="en-GB"/>
              </w:rPr>
              <w:t xml:space="preserve">Content </w:t>
            </w:r>
          </w:p>
        </w:tc>
        <w:tc>
          <w:tcPr>
            <w:tcW w:w="8080" w:type="dxa"/>
            <w:tcBorders>
              <w:top w:val="nil"/>
              <w:left w:val="nil"/>
              <w:bottom w:val="single" w:sz="8" w:space="0" w:color="auto"/>
              <w:right w:val="single" w:sz="8" w:space="0" w:color="auto"/>
            </w:tcBorders>
          </w:tcPr>
          <w:p w14:paraId="1BE3CBDF" w14:textId="77777777" w:rsidR="00015357" w:rsidRPr="005626DB" w:rsidRDefault="00015357" w:rsidP="00015357">
            <w:pPr>
              <w:spacing w:before="88" w:after="0" w:line="238" w:lineRule="atLeast"/>
              <w:ind w:right="359"/>
              <w:rPr>
                <w:rFonts w:eastAsia="Times New Roman"/>
                <w:lang w:eastAsia="en-GB"/>
              </w:rPr>
            </w:pPr>
            <w:r w:rsidRPr="005626DB">
              <w:rPr>
                <w:rFonts w:eastAsia="Times New Roman"/>
                <w:lang w:eastAsia="en-GB"/>
              </w:rPr>
              <w:t>During this session trainees will:</w:t>
            </w:r>
          </w:p>
          <w:p w14:paraId="0ECB03E0" w14:textId="0D10DBC4" w:rsidR="0014773A" w:rsidRPr="005626DB" w:rsidRDefault="00015357" w:rsidP="00A93917">
            <w:pPr>
              <w:pStyle w:val="xxxmsolistparagraph"/>
              <w:numPr>
                <w:ilvl w:val="0"/>
                <w:numId w:val="65"/>
              </w:numPr>
              <w:ind w:right="120"/>
              <w:rPr>
                <w:rFonts w:ascii="Arial" w:hAnsi="Arial" w:cs="Arial"/>
                <w:i/>
                <w:iCs/>
              </w:rPr>
            </w:pPr>
            <w:r w:rsidRPr="005626DB">
              <w:rPr>
                <w:rFonts w:ascii="Arial" w:eastAsia="Times New Roman" w:hAnsi="Arial" w:cs="Arial"/>
                <w:lang w:eastAsia="en-GB"/>
              </w:rPr>
              <w:t>Participate in a practical investigation – best material to make an umbrella</w:t>
            </w:r>
          </w:p>
          <w:p w14:paraId="1D6061D9" w14:textId="5D44BDE4" w:rsidR="0014773A" w:rsidRPr="005626DB" w:rsidRDefault="0014773A" w:rsidP="0014773A">
            <w:pPr>
              <w:pStyle w:val="xxxmsolistparagraph"/>
              <w:ind w:right="120"/>
              <w:rPr>
                <w:rFonts w:ascii="Arial" w:hAnsi="Arial" w:cs="Arial"/>
              </w:rPr>
            </w:pPr>
          </w:p>
        </w:tc>
      </w:tr>
      <w:tr w:rsidR="00030841" w:rsidRPr="005626DB" w14:paraId="51428427" w14:textId="77777777" w:rsidTr="00030841">
        <w:trPr>
          <w:trHeight w:val="776"/>
        </w:trPr>
        <w:tc>
          <w:tcPr>
            <w:tcW w:w="2127" w:type="dxa"/>
            <w:tcBorders>
              <w:top w:val="nil"/>
              <w:left w:val="single" w:sz="8" w:space="0" w:color="auto"/>
              <w:bottom w:val="single" w:sz="4" w:space="0" w:color="auto"/>
              <w:right w:val="single" w:sz="8" w:space="0" w:color="auto"/>
            </w:tcBorders>
          </w:tcPr>
          <w:p w14:paraId="286871B1" w14:textId="77777777" w:rsidR="00030841" w:rsidRPr="005626DB" w:rsidRDefault="00030841" w:rsidP="00030841">
            <w:pPr>
              <w:spacing w:before="87"/>
              <w:ind w:right="-23"/>
              <w:contextualSpacing/>
              <w:rPr>
                <w:rFonts w:eastAsia="Times New Roman"/>
                <w:b/>
                <w:bCs/>
                <w:color w:val="4B92DB"/>
                <w:spacing w:val="1"/>
                <w:lang w:eastAsia="en-GB"/>
              </w:rPr>
            </w:pPr>
            <w:r w:rsidRPr="005626DB">
              <w:rPr>
                <w:rFonts w:eastAsia="Times New Roman"/>
                <w:b/>
                <w:bCs/>
                <w:color w:val="4B92DB"/>
                <w:spacing w:val="1"/>
                <w:lang w:eastAsia="en-GB"/>
              </w:rPr>
              <w:t>WHERE?</w:t>
            </w:r>
          </w:p>
          <w:p w14:paraId="73AF1F86" w14:textId="77777777" w:rsidR="00030841" w:rsidRPr="005626DB" w:rsidRDefault="00030841" w:rsidP="00030841">
            <w:pPr>
              <w:spacing w:before="87"/>
              <w:ind w:right="-23"/>
              <w:contextualSpacing/>
              <w:rPr>
                <w:rFonts w:eastAsia="Times New Roman"/>
                <w:b/>
                <w:bCs/>
                <w:color w:val="4B92DB"/>
                <w:spacing w:val="1"/>
                <w:lang w:eastAsia="en-GB"/>
              </w:rPr>
            </w:pPr>
            <w:r w:rsidRPr="005626DB">
              <w:rPr>
                <w:rFonts w:eastAsia="Times New Roman"/>
                <w:b/>
                <w:bCs/>
                <w:color w:val="4B92DB"/>
                <w:spacing w:val="1"/>
                <w:lang w:eastAsia="en-GB"/>
              </w:rPr>
              <w:t xml:space="preserve">Key Links: </w:t>
            </w:r>
          </w:p>
          <w:p w14:paraId="4B160623" w14:textId="20595B7B" w:rsidR="00030841" w:rsidRPr="005626DB" w:rsidRDefault="00030841" w:rsidP="00030841">
            <w:pPr>
              <w:spacing w:before="87" w:after="0" w:line="240" w:lineRule="auto"/>
              <w:ind w:right="-23"/>
              <w:rPr>
                <w:rFonts w:eastAsia="Times New Roman"/>
                <w:b/>
                <w:bCs/>
                <w:color w:val="4B92DB"/>
                <w:spacing w:val="1"/>
                <w:lang w:eastAsia="en-GB"/>
              </w:rPr>
            </w:pPr>
            <w:r w:rsidRPr="005626DB">
              <w:rPr>
                <w:rFonts w:eastAsia="Times New Roman"/>
                <w:b/>
                <w:bCs/>
                <w:color w:val="4B92DB"/>
                <w:spacing w:val="1"/>
                <w:lang w:eastAsia="en-GB"/>
              </w:rPr>
              <w:t>PGCE Course</w:t>
            </w:r>
          </w:p>
        </w:tc>
        <w:tc>
          <w:tcPr>
            <w:tcW w:w="8080" w:type="dxa"/>
            <w:tcBorders>
              <w:top w:val="nil"/>
              <w:left w:val="nil"/>
              <w:bottom w:val="single" w:sz="4" w:space="0" w:color="auto"/>
              <w:right w:val="single" w:sz="8" w:space="0" w:color="auto"/>
            </w:tcBorders>
          </w:tcPr>
          <w:p w14:paraId="77C36497" w14:textId="77777777" w:rsidR="006C14D3" w:rsidRDefault="006C14D3" w:rsidP="006C14D3">
            <w:pPr>
              <w:spacing w:before="87" w:after="0" w:line="240" w:lineRule="auto"/>
              <w:ind w:right="-20"/>
              <w:rPr>
                <w:color w:val="201F1E"/>
                <w:shd w:val="clear" w:color="auto" w:fill="FFFFFF"/>
              </w:rPr>
            </w:pPr>
            <w:r w:rsidRPr="007D0177">
              <w:rPr>
                <w:rFonts w:eastAsia="Times New Roman"/>
                <w:b/>
                <w:bCs/>
                <w:lang w:eastAsia="en-GB"/>
              </w:rPr>
              <w:t>PGCE Cross-Course Links including Provision for All</w:t>
            </w:r>
            <w:r>
              <w:rPr>
                <w:rFonts w:eastAsia="Times New Roman"/>
                <w:b/>
                <w:bCs/>
                <w:lang w:eastAsia="en-GB"/>
              </w:rPr>
              <w:t xml:space="preserve">: </w:t>
            </w:r>
            <w:r w:rsidRPr="007D0177">
              <w:rPr>
                <w:color w:val="201F1E"/>
                <w:shd w:val="clear" w:color="auto" w:fill="FFFFFF"/>
              </w:rPr>
              <w:t>To consider the needs of all children in all contexts and make provision for them to make progress (see Appendix 1).</w:t>
            </w:r>
          </w:p>
          <w:p w14:paraId="26F6485B" w14:textId="7D426902" w:rsidR="00030841" w:rsidRPr="005626DB" w:rsidRDefault="00030841" w:rsidP="00030841">
            <w:pPr>
              <w:spacing w:before="87" w:after="0" w:line="240" w:lineRule="auto"/>
              <w:ind w:right="-20"/>
              <w:rPr>
                <w:rFonts w:eastAsia="Times New Roman"/>
                <w:lang w:eastAsia="en-GB"/>
              </w:rPr>
            </w:pPr>
          </w:p>
        </w:tc>
      </w:tr>
      <w:tr w:rsidR="00030841" w:rsidRPr="005626DB" w14:paraId="0D9B3B7D" w14:textId="77777777" w:rsidTr="00030841">
        <w:trPr>
          <w:trHeight w:val="776"/>
        </w:trPr>
        <w:tc>
          <w:tcPr>
            <w:tcW w:w="2127" w:type="dxa"/>
            <w:tcBorders>
              <w:top w:val="single" w:sz="4" w:space="0" w:color="auto"/>
              <w:left w:val="single" w:sz="4" w:space="0" w:color="auto"/>
              <w:bottom w:val="single" w:sz="4" w:space="0" w:color="auto"/>
              <w:right w:val="single" w:sz="4" w:space="0" w:color="auto"/>
            </w:tcBorders>
          </w:tcPr>
          <w:p w14:paraId="7FD4B5BD" w14:textId="4D989A83" w:rsidR="00030841" w:rsidRPr="005626DB" w:rsidRDefault="00030841" w:rsidP="00030841">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ITT Core Content Framework</w:t>
            </w:r>
          </w:p>
        </w:tc>
        <w:tc>
          <w:tcPr>
            <w:tcW w:w="8080" w:type="dxa"/>
            <w:tcBorders>
              <w:top w:val="single" w:sz="4" w:space="0" w:color="auto"/>
              <w:left w:val="single" w:sz="4" w:space="0" w:color="auto"/>
              <w:bottom w:val="single" w:sz="4" w:space="0" w:color="auto"/>
              <w:right w:val="single" w:sz="4" w:space="0" w:color="auto"/>
            </w:tcBorders>
          </w:tcPr>
          <w:p w14:paraId="7BFB50E0" w14:textId="77777777" w:rsidR="007448EC" w:rsidRPr="00B93606" w:rsidRDefault="007448EC" w:rsidP="007448EC">
            <w:pPr>
              <w:spacing w:before="87" w:after="0" w:line="240" w:lineRule="auto"/>
              <w:ind w:right="-20"/>
            </w:pPr>
            <w:r w:rsidRPr="00B93606">
              <w:rPr>
                <w:rFonts w:eastAsia="Times New Roman"/>
                <w:b/>
                <w:bCs/>
                <w:spacing w:val="1"/>
                <w:lang w:eastAsia="en-GB"/>
              </w:rPr>
              <w:t xml:space="preserve">ITT Core Content Framework: </w:t>
            </w:r>
            <w:r w:rsidRPr="00B93606">
              <w:rPr>
                <w:rFonts w:eastAsia="Times New Roman"/>
                <w:spacing w:val="1"/>
                <w:lang w:eastAsia="en-GB"/>
              </w:rPr>
              <w:t>Aspects from</w:t>
            </w:r>
            <w:r w:rsidRPr="00B93606">
              <w:t xml:space="preserve"> the five core areas (‘Behaviour’, ‘Pedagogy’, ‘Assessment’, ‘Curriculum’, ‘Professional Behaviours’) will be included in this seminar as appropriate.</w:t>
            </w:r>
          </w:p>
          <w:p w14:paraId="1E4D113E" w14:textId="54773363" w:rsidR="00015357" w:rsidRPr="005626DB" w:rsidRDefault="00015357" w:rsidP="00030841">
            <w:pPr>
              <w:spacing w:before="87" w:after="0" w:line="240" w:lineRule="auto"/>
              <w:ind w:right="-20"/>
              <w:rPr>
                <w:i/>
                <w:iCs/>
              </w:rPr>
            </w:pPr>
          </w:p>
        </w:tc>
      </w:tr>
      <w:tr w:rsidR="00030841" w:rsidRPr="005626DB" w14:paraId="2EB33F1B" w14:textId="77777777" w:rsidTr="00030841">
        <w:trPr>
          <w:trHeight w:val="776"/>
        </w:trPr>
        <w:tc>
          <w:tcPr>
            <w:tcW w:w="2127" w:type="dxa"/>
            <w:tcBorders>
              <w:top w:val="single" w:sz="4" w:space="0" w:color="auto"/>
              <w:left w:val="single" w:sz="4" w:space="0" w:color="auto"/>
              <w:bottom w:val="single" w:sz="4" w:space="0" w:color="auto"/>
              <w:right w:val="single" w:sz="4" w:space="0" w:color="auto"/>
            </w:tcBorders>
          </w:tcPr>
          <w:p w14:paraId="4563A762" w14:textId="3B02EC63" w:rsidR="00030841" w:rsidRPr="005626DB" w:rsidRDefault="00030841" w:rsidP="00030841">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Teachers’ Standards</w:t>
            </w:r>
          </w:p>
        </w:tc>
        <w:tc>
          <w:tcPr>
            <w:tcW w:w="8080" w:type="dxa"/>
            <w:tcBorders>
              <w:top w:val="single" w:sz="4" w:space="0" w:color="auto"/>
              <w:left w:val="single" w:sz="4" w:space="0" w:color="auto"/>
              <w:bottom w:val="single" w:sz="4" w:space="0" w:color="auto"/>
              <w:right w:val="single" w:sz="4" w:space="0" w:color="auto"/>
            </w:tcBorders>
          </w:tcPr>
          <w:p w14:paraId="1B192528" w14:textId="7A33571F" w:rsidR="00030841" w:rsidRPr="005626DB" w:rsidRDefault="00030841" w:rsidP="00030841">
            <w:pPr>
              <w:spacing w:before="87" w:after="0" w:line="240" w:lineRule="auto"/>
              <w:ind w:right="-20"/>
              <w:rPr>
                <w:rFonts w:eastAsia="Times New Roman"/>
                <w:b/>
                <w:bCs/>
                <w:spacing w:val="1"/>
                <w:lang w:eastAsia="en-GB"/>
              </w:rPr>
            </w:pPr>
            <w:r w:rsidRPr="005626DB">
              <w:rPr>
                <w:rFonts w:eastAsia="Times New Roman"/>
                <w:lang w:eastAsia="en-GB"/>
              </w:rPr>
              <w:t>TS3 and TS4</w:t>
            </w:r>
          </w:p>
        </w:tc>
      </w:tr>
      <w:bookmarkEnd w:id="3"/>
    </w:tbl>
    <w:p w14:paraId="3C887EE1" w14:textId="1C407A37" w:rsidR="00B02168" w:rsidRPr="005626DB" w:rsidRDefault="00B02168" w:rsidP="00543FE3"/>
    <w:p w14:paraId="7F207BF6" w14:textId="3C89E975" w:rsidR="00543FE3" w:rsidRPr="005626DB" w:rsidRDefault="00B02168" w:rsidP="00543FE3">
      <w:r w:rsidRPr="005626DB">
        <w:br w:type="page"/>
      </w:r>
    </w:p>
    <w:tbl>
      <w:tblPr>
        <w:tblpPr w:leftFromText="180" w:rightFromText="180" w:vertAnchor="text" w:horzAnchor="margin" w:tblpXSpec="center" w:tblpY="-134"/>
        <w:tblW w:w="10207" w:type="dxa"/>
        <w:tblCellMar>
          <w:left w:w="142" w:type="dxa"/>
          <w:right w:w="0" w:type="dxa"/>
        </w:tblCellMar>
        <w:tblLook w:val="04A0" w:firstRow="1" w:lastRow="0" w:firstColumn="1" w:lastColumn="0" w:noHBand="0" w:noVBand="1"/>
      </w:tblPr>
      <w:tblGrid>
        <w:gridCol w:w="2127"/>
        <w:gridCol w:w="8080"/>
      </w:tblGrid>
      <w:tr w:rsidR="00DB5F24" w:rsidRPr="005626DB" w14:paraId="1EFB21F2" w14:textId="77777777" w:rsidTr="00DB5F24">
        <w:trPr>
          <w:trHeight w:val="631"/>
        </w:trPr>
        <w:tc>
          <w:tcPr>
            <w:tcW w:w="10207" w:type="dxa"/>
            <w:gridSpan w:val="2"/>
            <w:tcBorders>
              <w:top w:val="single" w:sz="8" w:space="0" w:color="auto"/>
              <w:left w:val="single" w:sz="8" w:space="0" w:color="auto"/>
              <w:bottom w:val="single" w:sz="8" w:space="0" w:color="auto"/>
              <w:right w:val="single" w:sz="8" w:space="0" w:color="auto"/>
            </w:tcBorders>
            <w:shd w:val="clear" w:color="auto" w:fill="CC3300"/>
          </w:tcPr>
          <w:p w14:paraId="3D6FF03C" w14:textId="77777777" w:rsidR="00DB5F24" w:rsidRPr="005626DB" w:rsidRDefault="00DB5F24" w:rsidP="00DB5F24">
            <w:pPr>
              <w:spacing w:after="0" w:line="243" w:lineRule="atLeast"/>
              <w:ind w:right="-20"/>
              <w:jc w:val="center"/>
              <w:rPr>
                <w:rFonts w:eastAsia="Times New Roman"/>
                <w:b/>
                <w:bCs/>
                <w:lang w:eastAsia="en-GB"/>
              </w:rPr>
            </w:pPr>
          </w:p>
          <w:p w14:paraId="0A5FF9B4" w14:textId="77777777" w:rsidR="00DB5F24" w:rsidRPr="005626DB" w:rsidRDefault="00DB5F24" w:rsidP="00DB5F24">
            <w:pPr>
              <w:spacing w:after="0" w:line="243" w:lineRule="atLeast"/>
              <w:ind w:right="-20"/>
              <w:jc w:val="center"/>
              <w:rPr>
                <w:rFonts w:eastAsia="Times New Roman"/>
                <w:b/>
                <w:bCs/>
                <w:lang w:eastAsia="en-GB"/>
              </w:rPr>
            </w:pPr>
            <w:r w:rsidRPr="005626DB">
              <w:rPr>
                <w:rFonts w:eastAsia="Times New Roman"/>
                <w:b/>
                <w:bCs/>
                <w:color w:val="FFFFFF" w:themeColor="background1"/>
                <w:lang w:eastAsia="en-GB"/>
              </w:rPr>
              <w:t xml:space="preserve">Science Session 8 </w:t>
            </w:r>
          </w:p>
        </w:tc>
      </w:tr>
      <w:tr w:rsidR="00DB5F24" w:rsidRPr="005626DB" w14:paraId="39487728" w14:textId="77777777" w:rsidTr="00DB5F24">
        <w:trPr>
          <w:trHeight w:val="536"/>
        </w:trPr>
        <w:tc>
          <w:tcPr>
            <w:tcW w:w="2127" w:type="dxa"/>
            <w:tcBorders>
              <w:top w:val="nil"/>
              <w:left w:val="single" w:sz="8" w:space="0" w:color="auto"/>
              <w:bottom w:val="single" w:sz="8" w:space="0" w:color="auto"/>
              <w:right w:val="single" w:sz="8" w:space="0" w:color="auto"/>
            </w:tcBorders>
          </w:tcPr>
          <w:p w14:paraId="2351F331" w14:textId="77777777" w:rsidR="00DB5F24" w:rsidRPr="005626DB" w:rsidRDefault="00DB5F24" w:rsidP="00DB5F24">
            <w:pPr>
              <w:spacing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WHAT?</w:t>
            </w:r>
          </w:p>
          <w:p w14:paraId="19EB7412" w14:textId="77777777" w:rsidR="00DB5F24" w:rsidRPr="005626DB" w:rsidRDefault="00DB5F24" w:rsidP="00DB5F24">
            <w:pPr>
              <w:spacing w:after="0" w:line="240" w:lineRule="auto"/>
              <w:ind w:right="-23"/>
              <w:contextualSpacing/>
              <w:rPr>
                <w:rFonts w:eastAsia="Times New Roman"/>
                <w:b/>
                <w:bCs/>
                <w:color w:val="4B92DB"/>
                <w:spacing w:val="-1"/>
                <w:lang w:eastAsia="en-GB"/>
              </w:rPr>
            </w:pPr>
          </w:p>
          <w:p w14:paraId="78D0A523" w14:textId="77777777" w:rsidR="00DB5F24" w:rsidRPr="005626DB" w:rsidRDefault="00DB5F24" w:rsidP="00DB5F24">
            <w:pPr>
              <w:spacing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 xml:space="preserve">Session </w:t>
            </w:r>
          </w:p>
          <w:p w14:paraId="775C1E4E" w14:textId="77777777" w:rsidR="00DB5F24" w:rsidRPr="005626DB" w:rsidRDefault="00DB5F24" w:rsidP="00DB5F24">
            <w:pPr>
              <w:spacing w:after="0" w:line="240" w:lineRule="auto"/>
              <w:ind w:right="-23"/>
              <w:contextualSpacing/>
              <w:rPr>
                <w:rFonts w:eastAsia="Times New Roman"/>
                <w:lang w:eastAsia="en-GB"/>
              </w:rPr>
            </w:pPr>
            <w:r w:rsidRPr="005626DB">
              <w:rPr>
                <w:rFonts w:eastAsia="Times New Roman"/>
                <w:b/>
                <w:bCs/>
                <w:color w:val="4B92DB"/>
                <w:spacing w:val="-1"/>
                <w:lang w:eastAsia="en-GB"/>
              </w:rPr>
              <w:t>Titles</w:t>
            </w:r>
          </w:p>
        </w:tc>
        <w:tc>
          <w:tcPr>
            <w:tcW w:w="8080" w:type="dxa"/>
            <w:tcBorders>
              <w:top w:val="nil"/>
              <w:left w:val="nil"/>
              <w:bottom w:val="single" w:sz="8" w:space="0" w:color="auto"/>
              <w:right w:val="single" w:sz="8" w:space="0" w:color="auto"/>
            </w:tcBorders>
          </w:tcPr>
          <w:p w14:paraId="24039A70" w14:textId="77777777" w:rsidR="00DB5F24" w:rsidRPr="005626DB" w:rsidRDefault="00DB5F24" w:rsidP="00DB5F24">
            <w:pPr>
              <w:spacing w:after="0" w:line="240" w:lineRule="auto"/>
              <w:rPr>
                <w:rFonts w:eastAsia="Times New Roman"/>
                <w:b/>
                <w:lang w:eastAsia="en-GB"/>
              </w:rPr>
            </w:pPr>
            <w:r w:rsidRPr="005626DB">
              <w:rPr>
                <w:rFonts w:eastAsia="Times New Roman"/>
                <w:b/>
                <w:color w:val="FF0000"/>
                <w:u w:val="single"/>
                <w:lang w:eastAsia="en-GB"/>
              </w:rPr>
              <w:t>3-7 years:</w:t>
            </w:r>
            <w:r w:rsidRPr="005626DB">
              <w:rPr>
                <w:rFonts w:eastAsia="Times New Roman"/>
                <w:b/>
                <w:color w:val="FF0000"/>
                <w:lang w:eastAsia="en-GB"/>
              </w:rPr>
              <w:t xml:space="preserve"> The Young Scientist PART 1</w:t>
            </w:r>
          </w:p>
        </w:tc>
      </w:tr>
      <w:tr w:rsidR="00DB5F24" w:rsidRPr="005626DB" w14:paraId="32D39FA4" w14:textId="77777777" w:rsidTr="00DB5F24">
        <w:trPr>
          <w:trHeight w:val="1443"/>
        </w:trPr>
        <w:tc>
          <w:tcPr>
            <w:tcW w:w="2127" w:type="dxa"/>
            <w:tcBorders>
              <w:top w:val="nil"/>
              <w:left w:val="single" w:sz="8" w:space="0" w:color="auto"/>
              <w:bottom w:val="single" w:sz="8" w:space="0" w:color="auto"/>
              <w:right w:val="single" w:sz="8" w:space="0" w:color="auto"/>
            </w:tcBorders>
          </w:tcPr>
          <w:p w14:paraId="2C100369" w14:textId="77777777" w:rsidR="00DB5F24" w:rsidRPr="005626DB" w:rsidRDefault="00DB5F24" w:rsidP="00DB5F24">
            <w:pPr>
              <w:spacing w:after="0" w:line="240" w:lineRule="auto"/>
              <w:ind w:right="-23"/>
              <w:contextualSpacing/>
              <w:rPr>
                <w:rFonts w:eastAsia="Times New Roman"/>
                <w:b/>
                <w:bCs/>
                <w:color w:val="4B92DB"/>
                <w:lang w:eastAsia="en-GB"/>
              </w:rPr>
            </w:pPr>
            <w:r w:rsidRPr="005626DB">
              <w:rPr>
                <w:rFonts w:eastAsia="Times New Roman"/>
                <w:b/>
                <w:bCs/>
                <w:color w:val="4B92DB"/>
                <w:lang w:eastAsia="en-GB"/>
              </w:rPr>
              <w:t>WHY THIS?</w:t>
            </w:r>
          </w:p>
          <w:p w14:paraId="7D5FB0BA" w14:textId="77777777" w:rsidR="00DB5F24" w:rsidRPr="005626DB" w:rsidRDefault="00DB5F24" w:rsidP="00DB5F24">
            <w:pPr>
              <w:spacing w:after="0" w:line="240" w:lineRule="auto"/>
              <w:ind w:right="-23"/>
              <w:contextualSpacing/>
              <w:rPr>
                <w:rFonts w:eastAsia="Times New Roman"/>
                <w:b/>
                <w:bCs/>
                <w:color w:val="4B92DB"/>
                <w:lang w:eastAsia="en-GB"/>
              </w:rPr>
            </w:pPr>
          </w:p>
          <w:p w14:paraId="5B0BCAC0" w14:textId="77777777" w:rsidR="00DB5F24" w:rsidRPr="005626DB" w:rsidRDefault="00DB5F24" w:rsidP="00DB5F24">
            <w:pPr>
              <w:spacing w:after="0" w:line="240" w:lineRule="auto"/>
              <w:ind w:right="-23"/>
              <w:contextualSpacing/>
              <w:rPr>
                <w:rFonts w:eastAsia="Times New Roman"/>
                <w:b/>
                <w:bCs/>
                <w:color w:val="4B92DB"/>
                <w:lang w:eastAsia="en-GB"/>
              </w:rPr>
            </w:pPr>
            <w:r w:rsidRPr="005626DB">
              <w:rPr>
                <w:rFonts w:eastAsia="Times New Roman"/>
                <w:b/>
                <w:bCs/>
                <w:color w:val="4B92DB"/>
                <w:lang w:eastAsia="en-GB"/>
              </w:rPr>
              <w:t>Learning</w:t>
            </w:r>
          </w:p>
          <w:p w14:paraId="6E6E1944" w14:textId="77777777" w:rsidR="00DB5F24" w:rsidRPr="005626DB" w:rsidRDefault="00DB5F24" w:rsidP="00DB5F24">
            <w:pPr>
              <w:spacing w:after="0" w:line="240" w:lineRule="auto"/>
              <w:ind w:right="-23"/>
              <w:contextualSpacing/>
              <w:rPr>
                <w:rFonts w:eastAsia="Times New Roman"/>
                <w:lang w:eastAsia="en-GB"/>
              </w:rPr>
            </w:pPr>
            <w:r w:rsidRPr="005626DB">
              <w:rPr>
                <w:rFonts w:eastAsia="Times New Roman"/>
                <w:b/>
                <w:bCs/>
                <w:color w:val="4B92DB"/>
                <w:lang w:eastAsia="en-GB"/>
              </w:rPr>
              <w:t>O</w:t>
            </w:r>
            <w:r w:rsidRPr="005626DB">
              <w:rPr>
                <w:rFonts w:eastAsia="Times New Roman"/>
                <w:b/>
                <w:bCs/>
                <w:color w:val="4B92DB"/>
                <w:spacing w:val="-1"/>
                <w:lang w:eastAsia="en-GB"/>
              </w:rPr>
              <w:t>utcomes</w:t>
            </w:r>
          </w:p>
        </w:tc>
        <w:tc>
          <w:tcPr>
            <w:tcW w:w="8080" w:type="dxa"/>
            <w:tcBorders>
              <w:top w:val="nil"/>
              <w:left w:val="nil"/>
              <w:bottom w:val="single" w:sz="8" w:space="0" w:color="auto"/>
              <w:right w:val="single" w:sz="8" w:space="0" w:color="auto"/>
            </w:tcBorders>
          </w:tcPr>
          <w:p w14:paraId="10CC26AA" w14:textId="77777777" w:rsidR="00DB5F24" w:rsidRPr="005626DB" w:rsidRDefault="00DB5F24" w:rsidP="00DB5F24">
            <w:pPr>
              <w:spacing w:before="87" w:after="0" w:line="240" w:lineRule="auto"/>
              <w:ind w:right="-20"/>
              <w:rPr>
                <w:rFonts w:eastAsia="Times New Roman"/>
                <w:lang w:eastAsia="en-GB"/>
              </w:rPr>
            </w:pPr>
            <w:r w:rsidRPr="005626DB">
              <w:rPr>
                <w:rFonts w:eastAsia="Times New Roman"/>
                <w:lang w:eastAsia="en-GB"/>
              </w:rPr>
              <w:t>By the end of the session the trainees will be able:</w:t>
            </w:r>
          </w:p>
          <w:p w14:paraId="02F3FD09" w14:textId="77777777" w:rsidR="00DB5F24" w:rsidRPr="005626DB" w:rsidRDefault="00DB5F24" w:rsidP="00DB5F24">
            <w:pPr>
              <w:pStyle w:val="ListParagraph"/>
              <w:numPr>
                <w:ilvl w:val="0"/>
                <w:numId w:val="10"/>
              </w:numPr>
              <w:spacing w:before="88" w:after="0" w:line="238" w:lineRule="atLeast"/>
              <w:ind w:right="359"/>
              <w:rPr>
                <w:rFonts w:eastAsia="Times New Roman"/>
                <w:lang w:eastAsia="en-GB"/>
              </w:rPr>
            </w:pPr>
            <w:r w:rsidRPr="005626DB">
              <w:rPr>
                <w:rFonts w:eastAsia="Times New Roman"/>
                <w:lang w:eastAsia="en-GB"/>
              </w:rPr>
              <w:t xml:space="preserve">To identify skills involved in investigative thinking and play. </w:t>
            </w:r>
          </w:p>
          <w:p w14:paraId="653EFB5D" w14:textId="77777777" w:rsidR="00DB5F24" w:rsidRPr="005626DB" w:rsidRDefault="00DB5F24" w:rsidP="00DB5F24">
            <w:pPr>
              <w:pStyle w:val="ListParagraph"/>
              <w:numPr>
                <w:ilvl w:val="0"/>
                <w:numId w:val="10"/>
              </w:numPr>
              <w:spacing w:before="88" w:after="0" w:line="238" w:lineRule="atLeast"/>
              <w:ind w:right="359"/>
              <w:rPr>
                <w:rFonts w:eastAsia="Times New Roman"/>
                <w:lang w:eastAsia="en-GB"/>
              </w:rPr>
            </w:pPr>
            <w:r w:rsidRPr="005626DB">
              <w:rPr>
                <w:rFonts w:eastAsia="Times New Roman"/>
                <w:lang w:eastAsia="en-GB"/>
              </w:rPr>
              <w:t xml:space="preserve">To appreciate that science skills and scientific "thinking" are used in a wide variety of every-day activities. </w:t>
            </w:r>
          </w:p>
          <w:p w14:paraId="3C3E085D" w14:textId="77777777" w:rsidR="00DB5F24" w:rsidRPr="005626DB" w:rsidRDefault="00DB5F24" w:rsidP="00DB5F24">
            <w:pPr>
              <w:pStyle w:val="ListParagraph"/>
              <w:numPr>
                <w:ilvl w:val="0"/>
                <w:numId w:val="10"/>
              </w:numPr>
              <w:spacing w:before="88" w:after="0" w:line="238" w:lineRule="atLeast"/>
              <w:ind w:right="359"/>
              <w:rPr>
                <w:rFonts w:eastAsia="Times New Roman"/>
                <w:lang w:eastAsia="en-GB"/>
              </w:rPr>
            </w:pPr>
            <w:r w:rsidRPr="005626DB">
              <w:rPr>
                <w:rFonts w:eastAsia="Times New Roman"/>
                <w:lang w:eastAsia="en-GB"/>
              </w:rPr>
              <w:t>To know and  understand  how properties of materials can vary</w:t>
            </w:r>
          </w:p>
        </w:tc>
      </w:tr>
      <w:tr w:rsidR="00DB5F24" w:rsidRPr="005626DB" w14:paraId="14FB4D7B" w14:textId="77777777" w:rsidTr="00DB5F24">
        <w:trPr>
          <w:trHeight w:val="1137"/>
        </w:trPr>
        <w:tc>
          <w:tcPr>
            <w:tcW w:w="2127" w:type="dxa"/>
            <w:tcBorders>
              <w:top w:val="nil"/>
              <w:left w:val="single" w:sz="8" w:space="0" w:color="auto"/>
              <w:bottom w:val="single" w:sz="8" w:space="0" w:color="auto"/>
              <w:right w:val="single" w:sz="8" w:space="0" w:color="auto"/>
            </w:tcBorders>
          </w:tcPr>
          <w:p w14:paraId="7BA037D5" w14:textId="77777777" w:rsidR="00DB5F24" w:rsidRPr="005626DB" w:rsidRDefault="00DB5F24" w:rsidP="00DB5F24">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WHY NOW?</w:t>
            </w:r>
          </w:p>
          <w:p w14:paraId="4C8ADDBD" w14:textId="77777777" w:rsidR="00DB5F24" w:rsidRPr="005626DB" w:rsidRDefault="00DB5F24" w:rsidP="00DB5F24">
            <w:pPr>
              <w:spacing w:before="87" w:after="0" w:line="240" w:lineRule="auto"/>
              <w:ind w:right="-23"/>
              <w:contextualSpacing/>
              <w:rPr>
                <w:rFonts w:eastAsia="Times New Roman"/>
                <w:b/>
                <w:bCs/>
                <w:color w:val="4B92DB"/>
                <w:spacing w:val="1"/>
                <w:lang w:eastAsia="en-GB"/>
              </w:rPr>
            </w:pPr>
          </w:p>
          <w:p w14:paraId="06698324" w14:textId="77777777" w:rsidR="00DB5F24" w:rsidRPr="005626DB" w:rsidRDefault="00DB5F24" w:rsidP="00DB5F24">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Curriculum Design &amp; Key Messages</w:t>
            </w:r>
          </w:p>
        </w:tc>
        <w:tc>
          <w:tcPr>
            <w:tcW w:w="8080" w:type="dxa"/>
            <w:tcBorders>
              <w:top w:val="nil"/>
              <w:left w:val="nil"/>
              <w:bottom w:val="single" w:sz="8" w:space="0" w:color="auto"/>
              <w:right w:val="single" w:sz="8" w:space="0" w:color="auto"/>
            </w:tcBorders>
          </w:tcPr>
          <w:p w14:paraId="18D8A9A3" w14:textId="77777777" w:rsidR="00DB5F24" w:rsidRPr="005626DB" w:rsidRDefault="00DB5F24" w:rsidP="00DB5F24">
            <w:pPr>
              <w:pStyle w:val="ListParagraph"/>
              <w:spacing w:after="0" w:line="240" w:lineRule="auto"/>
              <w:ind w:left="360" w:right="120"/>
              <w:rPr>
                <w:rFonts w:eastAsia="Times New Roman"/>
                <w:iCs/>
                <w:lang w:eastAsia="en-GB"/>
              </w:rPr>
            </w:pPr>
          </w:p>
          <w:p w14:paraId="4AF09679" w14:textId="77777777" w:rsidR="00DB5F24" w:rsidRPr="005626DB" w:rsidRDefault="00DB5F24" w:rsidP="00DB5F24">
            <w:pPr>
              <w:pStyle w:val="ListParagraph"/>
              <w:numPr>
                <w:ilvl w:val="0"/>
                <w:numId w:val="12"/>
              </w:numPr>
              <w:spacing w:after="0" w:line="240" w:lineRule="auto"/>
              <w:ind w:right="120"/>
              <w:rPr>
                <w:rFonts w:eastAsia="Times New Roman"/>
                <w:iCs/>
                <w:lang w:eastAsia="en-GB"/>
              </w:rPr>
            </w:pPr>
            <w:r w:rsidRPr="005626DB">
              <w:rPr>
                <w:rFonts w:eastAsia="Times New Roman"/>
                <w:iCs/>
                <w:lang w:eastAsia="en-GB"/>
              </w:rPr>
              <w:t xml:space="preserve">Observation is a key skill in spotting emerging scientific thinking in seemingly unrelated activities. </w:t>
            </w:r>
          </w:p>
          <w:p w14:paraId="0AC98C02" w14:textId="77777777" w:rsidR="00DB5F24" w:rsidRPr="005626DB" w:rsidRDefault="00DB5F24" w:rsidP="00DB5F24">
            <w:pPr>
              <w:pStyle w:val="ListParagraph"/>
              <w:numPr>
                <w:ilvl w:val="0"/>
                <w:numId w:val="12"/>
              </w:numPr>
              <w:spacing w:after="0" w:line="240" w:lineRule="auto"/>
              <w:ind w:right="120"/>
              <w:rPr>
                <w:rFonts w:eastAsia="Times New Roman"/>
                <w:iCs/>
                <w:lang w:eastAsia="en-GB"/>
              </w:rPr>
            </w:pPr>
            <w:r w:rsidRPr="005626DB">
              <w:rPr>
                <w:rFonts w:eastAsia="Times New Roman"/>
                <w:iCs/>
                <w:lang w:eastAsia="en-GB"/>
              </w:rPr>
              <w:t>Health &amp; safety during science lessons</w:t>
            </w:r>
          </w:p>
          <w:p w14:paraId="710CD95A" w14:textId="77777777" w:rsidR="00DB5F24" w:rsidRPr="005626DB" w:rsidRDefault="00DB5F24" w:rsidP="00DB5F24">
            <w:pPr>
              <w:pStyle w:val="ListParagraph"/>
              <w:spacing w:before="88" w:after="0" w:line="238" w:lineRule="atLeast"/>
              <w:ind w:left="360" w:right="359"/>
              <w:rPr>
                <w:rFonts w:eastAsia="Times New Roman"/>
                <w:lang w:eastAsia="en-GB"/>
              </w:rPr>
            </w:pPr>
          </w:p>
        </w:tc>
      </w:tr>
      <w:tr w:rsidR="00DB5F24" w:rsidRPr="005626DB" w14:paraId="62C06000" w14:textId="77777777" w:rsidTr="00DB5F24">
        <w:trPr>
          <w:trHeight w:val="664"/>
        </w:trPr>
        <w:tc>
          <w:tcPr>
            <w:tcW w:w="2127" w:type="dxa"/>
            <w:tcBorders>
              <w:top w:val="nil"/>
              <w:left w:val="single" w:sz="8" w:space="0" w:color="auto"/>
              <w:bottom w:val="single" w:sz="8" w:space="0" w:color="auto"/>
              <w:right w:val="single" w:sz="8" w:space="0" w:color="auto"/>
            </w:tcBorders>
          </w:tcPr>
          <w:p w14:paraId="07D81DDC" w14:textId="77777777" w:rsidR="00DB5F24" w:rsidRPr="005626DB" w:rsidRDefault="00DB5F24" w:rsidP="00DB5F24">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HOW?</w:t>
            </w:r>
          </w:p>
          <w:p w14:paraId="08FE40EA" w14:textId="77777777" w:rsidR="00DB5F24" w:rsidRPr="005626DB" w:rsidRDefault="00DB5F24" w:rsidP="00DB5F24">
            <w:pPr>
              <w:spacing w:before="87" w:after="0" w:line="240" w:lineRule="auto"/>
              <w:ind w:right="-23"/>
              <w:contextualSpacing/>
              <w:rPr>
                <w:rFonts w:eastAsia="Times New Roman"/>
                <w:b/>
                <w:bCs/>
                <w:color w:val="4B92DB"/>
                <w:spacing w:val="1"/>
                <w:lang w:eastAsia="en-GB"/>
              </w:rPr>
            </w:pPr>
          </w:p>
          <w:p w14:paraId="1D0D0922" w14:textId="77777777" w:rsidR="00DB5F24" w:rsidRPr="005626DB" w:rsidRDefault="00DB5F24" w:rsidP="00DB5F24">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 xml:space="preserve">Session </w:t>
            </w:r>
          </w:p>
          <w:p w14:paraId="182412B4" w14:textId="77777777" w:rsidR="00DB5F24" w:rsidRPr="005626DB" w:rsidRDefault="00DB5F24" w:rsidP="00DB5F24">
            <w:pPr>
              <w:spacing w:before="87" w:after="0" w:line="240" w:lineRule="auto"/>
              <w:ind w:right="-23"/>
              <w:contextualSpacing/>
              <w:rPr>
                <w:rFonts w:eastAsia="Times New Roman"/>
                <w:lang w:eastAsia="en-GB"/>
              </w:rPr>
            </w:pPr>
            <w:r w:rsidRPr="005626DB">
              <w:rPr>
                <w:rFonts w:eastAsia="Times New Roman"/>
                <w:b/>
                <w:bCs/>
                <w:color w:val="4B92DB"/>
                <w:spacing w:val="1"/>
                <w:lang w:eastAsia="en-GB"/>
              </w:rPr>
              <w:t xml:space="preserve">Content </w:t>
            </w:r>
          </w:p>
        </w:tc>
        <w:tc>
          <w:tcPr>
            <w:tcW w:w="8080" w:type="dxa"/>
            <w:tcBorders>
              <w:top w:val="nil"/>
              <w:left w:val="nil"/>
              <w:bottom w:val="single" w:sz="8" w:space="0" w:color="auto"/>
              <w:right w:val="single" w:sz="8" w:space="0" w:color="auto"/>
            </w:tcBorders>
          </w:tcPr>
          <w:p w14:paraId="3AEE4374" w14:textId="77777777" w:rsidR="00DB5F24" w:rsidRPr="005626DB" w:rsidRDefault="00DB5F24" w:rsidP="00DB5F24">
            <w:pPr>
              <w:spacing w:before="88" w:after="0" w:line="238" w:lineRule="atLeast"/>
              <w:ind w:right="359"/>
              <w:rPr>
                <w:rFonts w:eastAsia="Times New Roman"/>
                <w:lang w:eastAsia="en-GB"/>
              </w:rPr>
            </w:pPr>
            <w:r w:rsidRPr="005626DB">
              <w:rPr>
                <w:rFonts w:eastAsia="Times New Roman"/>
                <w:lang w:eastAsia="en-GB"/>
              </w:rPr>
              <w:t>During this session trainees will:</w:t>
            </w:r>
          </w:p>
          <w:p w14:paraId="619E9E98" w14:textId="77777777" w:rsidR="00DB5F24" w:rsidRPr="005626DB" w:rsidRDefault="00DB5F24" w:rsidP="00DB5F24">
            <w:pPr>
              <w:pStyle w:val="ListParagraph"/>
              <w:spacing w:after="0" w:line="240" w:lineRule="auto"/>
              <w:ind w:left="360" w:right="120"/>
              <w:rPr>
                <w:rFonts w:eastAsia="Times New Roman"/>
                <w:lang w:eastAsia="en-GB"/>
              </w:rPr>
            </w:pPr>
            <w:r w:rsidRPr="005626DB">
              <w:rPr>
                <w:rFonts w:eastAsia="Times New Roman"/>
                <w:lang w:eastAsia="en-GB"/>
              </w:rPr>
              <w:t>Observe each other during a simple science related activity and start to analyse the skills and processes that are involved.</w:t>
            </w:r>
          </w:p>
          <w:p w14:paraId="1D3704D0" w14:textId="77777777" w:rsidR="00DB5F24" w:rsidRPr="005626DB" w:rsidRDefault="00DB5F24" w:rsidP="00DB5F24">
            <w:pPr>
              <w:pStyle w:val="xxxmsolistparagraph"/>
              <w:ind w:right="120"/>
              <w:rPr>
                <w:rFonts w:ascii="Arial" w:hAnsi="Arial" w:cs="Arial"/>
              </w:rPr>
            </w:pPr>
            <w:r w:rsidRPr="005626DB">
              <w:rPr>
                <w:rFonts w:ascii="Arial" w:hAnsi="Arial" w:cs="Arial"/>
                <w:i/>
                <w:iCs/>
              </w:rPr>
              <w:t xml:space="preserve"> </w:t>
            </w:r>
          </w:p>
        </w:tc>
      </w:tr>
      <w:tr w:rsidR="00DB5F24" w:rsidRPr="005626DB" w14:paraId="5D4B1F04" w14:textId="77777777" w:rsidTr="00DB5F24">
        <w:trPr>
          <w:trHeight w:val="776"/>
        </w:trPr>
        <w:tc>
          <w:tcPr>
            <w:tcW w:w="2127" w:type="dxa"/>
            <w:tcBorders>
              <w:top w:val="nil"/>
              <w:left w:val="single" w:sz="8" w:space="0" w:color="auto"/>
              <w:bottom w:val="single" w:sz="8" w:space="0" w:color="auto"/>
              <w:right w:val="single" w:sz="8" w:space="0" w:color="auto"/>
            </w:tcBorders>
          </w:tcPr>
          <w:p w14:paraId="092FC1EF" w14:textId="77777777" w:rsidR="00DB5F24" w:rsidRPr="005626DB" w:rsidRDefault="00DB5F24" w:rsidP="00DB5F24">
            <w:pPr>
              <w:spacing w:before="87"/>
              <w:ind w:right="-23"/>
              <w:contextualSpacing/>
              <w:rPr>
                <w:rFonts w:eastAsia="Times New Roman"/>
                <w:b/>
                <w:bCs/>
                <w:color w:val="4B92DB"/>
                <w:spacing w:val="1"/>
                <w:lang w:eastAsia="en-GB"/>
              </w:rPr>
            </w:pPr>
            <w:r w:rsidRPr="005626DB">
              <w:rPr>
                <w:rFonts w:eastAsia="Times New Roman"/>
                <w:b/>
                <w:bCs/>
                <w:color w:val="4B92DB"/>
                <w:spacing w:val="1"/>
                <w:lang w:eastAsia="en-GB"/>
              </w:rPr>
              <w:t>WHERE?</w:t>
            </w:r>
          </w:p>
          <w:p w14:paraId="082FB0D0" w14:textId="77777777" w:rsidR="00DB5F24" w:rsidRPr="005626DB" w:rsidRDefault="00DB5F24" w:rsidP="00DB5F24">
            <w:pPr>
              <w:spacing w:before="87"/>
              <w:ind w:right="-23"/>
              <w:contextualSpacing/>
              <w:rPr>
                <w:rFonts w:eastAsia="Times New Roman"/>
                <w:b/>
                <w:bCs/>
                <w:color w:val="4B92DB"/>
                <w:spacing w:val="1"/>
                <w:lang w:eastAsia="en-GB"/>
              </w:rPr>
            </w:pPr>
            <w:r w:rsidRPr="005626DB">
              <w:rPr>
                <w:rFonts w:eastAsia="Times New Roman"/>
                <w:b/>
                <w:bCs/>
                <w:color w:val="4B92DB"/>
                <w:spacing w:val="1"/>
                <w:lang w:eastAsia="en-GB"/>
              </w:rPr>
              <w:t xml:space="preserve">Key Links: </w:t>
            </w:r>
          </w:p>
          <w:p w14:paraId="289EDDE0" w14:textId="77777777" w:rsidR="00DB5F24" w:rsidRPr="005626DB" w:rsidRDefault="00DB5F24" w:rsidP="00DB5F24">
            <w:pPr>
              <w:spacing w:before="87" w:after="0" w:line="240" w:lineRule="auto"/>
              <w:ind w:right="-23"/>
              <w:rPr>
                <w:rFonts w:eastAsia="Times New Roman"/>
                <w:b/>
                <w:bCs/>
                <w:color w:val="4B92DB"/>
                <w:spacing w:val="1"/>
                <w:lang w:eastAsia="en-GB"/>
              </w:rPr>
            </w:pPr>
            <w:r w:rsidRPr="005626DB">
              <w:rPr>
                <w:rFonts w:eastAsia="Times New Roman"/>
                <w:b/>
                <w:bCs/>
                <w:color w:val="4B92DB"/>
                <w:spacing w:val="1"/>
                <w:lang w:eastAsia="en-GB"/>
              </w:rPr>
              <w:t>PGCE Course</w:t>
            </w:r>
          </w:p>
        </w:tc>
        <w:tc>
          <w:tcPr>
            <w:tcW w:w="8080" w:type="dxa"/>
            <w:tcBorders>
              <w:top w:val="nil"/>
              <w:left w:val="nil"/>
              <w:bottom w:val="single" w:sz="8" w:space="0" w:color="auto"/>
              <w:right w:val="single" w:sz="8" w:space="0" w:color="auto"/>
            </w:tcBorders>
          </w:tcPr>
          <w:p w14:paraId="71B2AAB2" w14:textId="77777777" w:rsidR="00DB5F24" w:rsidRDefault="00DB5F24" w:rsidP="00DB5F24">
            <w:pPr>
              <w:spacing w:before="87" w:after="0" w:line="240" w:lineRule="auto"/>
              <w:ind w:right="-20"/>
              <w:rPr>
                <w:color w:val="201F1E"/>
                <w:shd w:val="clear" w:color="auto" w:fill="FFFFFF"/>
              </w:rPr>
            </w:pPr>
            <w:r w:rsidRPr="007D0177">
              <w:rPr>
                <w:rFonts w:eastAsia="Times New Roman"/>
                <w:b/>
                <w:bCs/>
                <w:lang w:eastAsia="en-GB"/>
              </w:rPr>
              <w:t>PGCE Cross-Course Links including Provision for All</w:t>
            </w:r>
            <w:r>
              <w:rPr>
                <w:rFonts w:eastAsia="Times New Roman"/>
                <w:b/>
                <w:bCs/>
                <w:lang w:eastAsia="en-GB"/>
              </w:rPr>
              <w:t xml:space="preserve">: </w:t>
            </w:r>
            <w:r w:rsidRPr="007D0177">
              <w:rPr>
                <w:color w:val="201F1E"/>
                <w:shd w:val="clear" w:color="auto" w:fill="FFFFFF"/>
              </w:rPr>
              <w:t>To consider the needs of all children in all contexts and make provision for them to make progress (see Appendix 1).</w:t>
            </w:r>
          </w:p>
          <w:p w14:paraId="6E4B6413" w14:textId="77777777" w:rsidR="00DB5F24" w:rsidRPr="005626DB" w:rsidRDefault="00DB5F24" w:rsidP="00DB5F24">
            <w:pPr>
              <w:spacing w:before="87" w:after="0" w:line="240" w:lineRule="auto"/>
              <w:ind w:right="-20"/>
              <w:rPr>
                <w:rFonts w:eastAsia="Times New Roman"/>
                <w:lang w:eastAsia="en-GB"/>
              </w:rPr>
            </w:pPr>
          </w:p>
        </w:tc>
      </w:tr>
      <w:tr w:rsidR="00DB5F24" w:rsidRPr="005626DB" w14:paraId="67E82592" w14:textId="77777777" w:rsidTr="00DB5F24">
        <w:trPr>
          <w:trHeight w:val="776"/>
        </w:trPr>
        <w:tc>
          <w:tcPr>
            <w:tcW w:w="2127" w:type="dxa"/>
            <w:tcBorders>
              <w:top w:val="nil"/>
              <w:left w:val="single" w:sz="8" w:space="0" w:color="auto"/>
              <w:bottom w:val="single" w:sz="8" w:space="0" w:color="auto"/>
              <w:right w:val="single" w:sz="8" w:space="0" w:color="auto"/>
            </w:tcBorders>
          </w:tcPr>
          <w:p w14:paraId="25F1CEDF" w14:textId="77777777" w:rsidR="00DB5F24" w:rsidRPr="005626DB" w:rsidRDefault="00DB5F24" w:rsidP="00DB5F24">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ITT Core Content Framework</w:t>
            </w:r>
          </w:p>
        </w:tc>
        <w:tc>
          <w:tcPr>
            <w:tcW w:w="8080" w:type="dxa"/>
            <w:tcBorders>
              <w:top w:val="nil"/>
              <w:left w:val="nil"/>
              <w:bottom w:val="single" w:sz="8" w:space="0" w:color="auto"/>
              <w:right w:val="single" w:sz="8" w:space="0" w:color="auto"/>
            </w:tcBorders>
          </w:tcPr>
          <w:p w14:paraId="489A0280" w14:textId="77777777" w:rsidR="00DB5F24" w:rsidRPr="00B93606" w:rsidRDefault="00DB5F24" w:rsidP="00DB5F24">
            <w:pPr>
              <w:spacing w:before="87" w:after="0" w:line="240" w:lineRule="auto"/>
              <w:ind w:right="-20"/>
            </w:pPr>
            <w:r w:rsidRPr="00B93606">
              <w:rPr>
                <w:rFonts w:eastAsia="Times New Roman"/>
                <w:b/>
                <w:bCs/>
                <w:spacing w:val="1"/>
                <w:lang w:eastAsia="en-GB"/>
              </w:rPr>
              <w:t xml:space="preserve">ITT Core Content Framework: </w:t>
            </w:r>
            <w:r w:rsidRPr="00B93606">
              <w:rPr>
                <w:rFonts w:eastAsia="Times New Roman"/>
                <w:spacing w:val="1"/>
                <w:lang w:eastAsia="en-GB"/>
              </w:rPr>
              <w:t>Aspects from</w:t>
            </w:r>
            <w:r w:rsidRPr="00B93606">
              <w:t xml:space="preserve"> the five core areas (‘Behaviour’, ‘Pedagogy’, ‘Assessment’, ‘Curriculum’, ‘Professional Behaviours’) will be included in this seminar as appropriate.</w:t>
            </w:r>
          </w:p>
          <w:p w14:paraId="575EB8E6" w14:textId="77777777" w:rsidR="00DB5F24" w:rsidRPr="005626DB" w:rsidRDefault="00DB5F24" w:rsidP="00DB5F24">
            <w:pPr>
              <w:spacing w:before="87" w:after="0" w:line="240" w:lineRule="auto"/>
              <w:ind w:right="-20"/>
              <w:rPr>
                <w:rFonts w:eastAsia="Times New Roman"/>
                <w:lang w:eastAsia="en-GB"/>
              </w:rPr>
            </w:pPr>
          </w:p>
        </w:tc>
      </w:tr>
      <w:tr w:rsidR="00DB5F24" w:rsidRPr="005626DB" w14:paraId="7017F83B" w14:textId="77777777" w:rsidTr="00DB5F24">
        <w:trPr>
          <w:trHeight w:val="776"/>
        </w:trPr>
        <w:tc>
          <w:tcPr>
            <w:tcW w:w="2127" w:type="dxa"/>
            <w:tcBorders>
              <w:top w:val="nil"/>
              <w:left w:val="single" w:sz="8" w:space="0" w:color="auto"/>
              <w:bottom w:val="single" w:sz="8" w:space="0" w:color="auto"/>
              <w:right w:val="single" w:sz="8" w:space="0" w:color="auto"/>
            </w:tcBorders>
          </w:tcPr>
          <w:p w14:paraId="4FF63FF5" w14:textId="77777777" w:rsidR="00DB5F24" w:rsidRPr="005626DB" w:rsidRDefault="00DB5F24" w:rsidP="00DB5F24">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Teachers’ Standards</w:t>
            </w:r>
          </w:p>
        </w:tc>
        <w:tc>
          <w:tcPr>
            <w:tcW w:w="8080" w:type="dxa"/>
            <w:tcBorders>
              <w:top w:val="nil"/>
              <w:left w:val="nil"/>
              <w:bottom w:val="single" w:sz="8" w:space="0" w:color="auto"/>
              <w:right w:val="single" w:sz="8" w:space="0" w:color="auto"/>
            </w:tcBorders>
          </w:tcPr>
          <w:p w14:paraId="350085C0" w14:textId="77777777" w:rsidR="00DB5F24" w:rsidRPr="005626DB" w:rsidRDefault="00DB5F24" w:rsidP="00DB5F24">
            <w:pPr>
              <w:spacing w:before="87" w:after="0" w:line="240" w:lineRule="auto"/>
              <w:ind w:right="-20"/>
              <w:rPr>
                <w:rFonts w:eastAsia="Times New Roman"/>
                <w:lang w:eastAsia="en-GB"/>
              </w:rPr>
            </w:pPr>
            <w:r w:rsidRPr="005626DB">
              <w:rPr>
                <w:rFonts w:eastAsia="Times New Roman"/>
                <w:lang w:eastAsia="en-GB"/>
              </w:rPr>
              <w:t>TS3 and TS4</w:t>
            </w:r>
          </w:p>
        </w:tc>
      </w:tr>
    </w:tbl>
    <w:p w14:paraId="289B8BF2" w14:textId="37E79B5A" w:rsidR="00030841" w:rsidRPr="005626DB" w:rsidRDefault="00030841" w:rsidP="00543FE3"/>
    <w:p w14:paraId="6294481F" w14:textId="525DDD4A" w:rsidR="00030841" w:rsidRPr="005626DB" w:rsidRDefault="00030841">
      <w:r w:rsidRPr="005626DB">
        <w:br w:type="page"/>
      </w:r>
    </w:p>
    <w:tbl>
      <w:tblPr>
        <w:tblpPr w:leftFromText="180" w:rightFromText="180" w:vertAnchor="text" w:horzAnchor="margin" w:tblpXSpec="center" w:tblpY="-209"/>
        <w:tblW w:w="10207" w:type="dxa"/>
        <w:tblCellMar>
          <w:left w:w="142" w:type="dxa"/>
          <w:right w:w="0" w:type="dxa"/>
        </w:tblCellMar>
        <w:tblLook w:val="04A0" w:firstRow="1" w:lastRow="0" w:firstColumn="1" w:lastColumn="0" w:noHBand="0" w:noVBand="1"/>
      </w:tblPr>
      <w:tblGrid>
        <w:gridCol w:w="2127"/>
        <w:gridCol w:w="8080"/>
      </w:tblGrid>
      <w:tr w:rsidR="00030841" w:rsidRPr="005626DB" w14:paraId="21AA58C4" w14:textId="77777777" w:rsidTr="00637238">
        <w:trPr>
          <w:trHeight w:val="631"/>
        </w:trPr>
        <w:tc>
          <w:tcPr>
            <w:tcW w:w="10207" w:type="dxa"/>
            <w:gridSpan w:val="2"/>
            <w:tcBorders>
              <w:top w:val="single" w:sz="8" w:space="0" w:color="auto"/>
              <w:left w:val="single" w:sz="8" w:space="0" w:color="auto"/>
              <w:bottom w:val="single" w:sz="8" w:space="0" w:color="auto"/>
              <w:right w:val="single" w:sz="8" w:space="0" w:color="auto"/>
            </w:tcBorders>
            <w:shd w:val="clear" w:color="auto" w:fill="CC3300"/>
          </w:tcPr>
          <w:p w14:paraId="6D9FBE2D" w14:textId="77777777" w:rsidR="00030841" w:rsidRPr="005626DB" w:rsidRDefault="00030841" w:rsidP="00637238">
            <w:pPr>
              <w:spacing w:after="0" w:line="243" w:lineRule="atLeast"/>
              <w:ind w:right="-20"/>
              <w:jc w:val="center"/>
              <w:rPr>
                <w:rFonts w:eastAsia="Times New Roman"/>
                <w:b/>
                <w:bCs/>
                <w:color w:val="FFFFFF" w:themeColor="background1"/>
                <w:lang w:eastAsia="en-GB"/>
              </w:rPr>
            </w:pPr>
          </w:p>
          <w:p w14:paraId="244FBA49" w14:textId="77777777" w:rsidR="00030841" w:rsidRPr="005626DB" w:rsidRDefault="00030841" w:rsidP="00637238">
            <w:pPr>
              <w:spacing w:after="0" w:line="243" w:lineRule="atLeast"/>
              <w:ind w:right="-20"/>
              <w:jc w:val="center"/>
              <w:rPr>
                <w:rFonts w:eastAsia="Times New Roman"/>
                <w:b/>
                <w:bCs/>
                <w:lang w:eastAsia="en-GB"/>
              </w:rPr>
            </w:pPr>
            <w:r w:rsidRPr="005626DB">
              <w:rPr>
                <w:rFonts w:eastAsia="Times New Roman"/>
                <w:b/>
                <w:bCs/>
                <w:color w:val="FFFFFF" w:themeColor="background1"/>
                <w:lang w:eastAsia="en-GB"/>
              </w:rPr>
              <w:t xml:space="preserve">Science Session 9 </w:t>
            </w:r>
          </w:p>
        </w:tc>
      </w:tr>
      <w:tr w:rsidR="00030841" w:rsidRPr="005626DB" w14:paraId="42EA5818" w14:textId="77777777" w:rsidTr="00637238">
        <w:trPr>
          <w:trHeight w:val="536"/>
        </w:trPr>
        <w:tc>
          <w:tcPr>
            <w:tcW w:w="2127" w:type="dxa"/>
            <w:tcBorders>
              <w:top w:val="nil"/>
              <w:left w:val="single" w:sz="8" w:space="0" w:color="auto"/>
              <w:bottom w:val="single" w:sz="8" w:space="0" w:color="auto"/>
              <w:right w:val="single" w:sz="8" w:space="0" w:color="auto"/>
            </w:tcBorders>
          </w:tcPr>
          <w:p w14:paraId="1F1C0D4E" w14:textId="77777777" w:rsidR="00030841" w:rsidRPr="005626DB" w:rsidRDefault="00030841" w:rsidP="00637238">
            <w:pPr>
              <w:spacing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 xml:space="preserve">Session </w:t>
            </w:r>
          </w:p>
          <w:p w14:paraId="1237225C" w14:textId="77777777" w:rsidR="00030841" w:rsidRPr="005626DB" w:rsidRDefault="00030841" w:rsidP="00637238">
            <w:pPr>
              <w:spacing w:after="0" w:line="240" w:lineRule="auto"/>
              <w:ind w:right="-23"/>
              <w:contextualSpacing/>
              <w:rPr>
                <w:rFonts w:eastAsia="Times New Roman"/>
                <w:lang w:eastAsia="en-GB"/>
              </w:rPr>
            </w:pPr>
            <w:r w:rsidRPr="005626DB">
              <w:rPr>
                <w:rFonts w:eastAsia="Times New Roman"/>
                <w:b/>
                <w:bCs/>
                <w:color w:val="4B92DB"/>
                <w:spacing w:val="-1"/>
                <w:lang w:eastAsia="en-GB"/>
              </w:rPr>
              <w:t>Title</w:t>
            </w:r>
          </w:p>
        </w:tc>
        <w:tc>
          <w:tcPr>
            <w:tcW w:w="8080" w:type="dxa"/>
            <w:tcBorders>
              <w:top w:val="nil"/>
              <w:left w:val="nil"/>
              <w:bottom w:val="single" w:sz="8" w:space="0" w:color="auto"/>
              <w:right w:val="single" w:sz="8" w:space="0" w:color="auto"/>
            </w:tcBorders>
          </w:tcPr>
          <w:p w14:paraId="682DDFA9" w14:textId="77777777" w:rsidR="00030841" w:rsidRPr="005626DB" w:rsidRDefault="00030841" w:rsidP="00637238">
            <w:pPr>
              <w:spacing w:after="0" w:line="240" w:lineRule="auto"/>
              <w:rPr>
                <w:rFonts w:eastAsia="Times New Roman"/>
                <w:b/>
                <w:lang w:eastAsia="en-GB"/>
              </w:rPr>
            </w:pPr>
            <w:r w:rsidRPr="005626DB">
              <w:rPr>
                <w:rFonts w:eastAsia="Times New Roman"/>
                <w:b/>
                <w:color w:val="FF0000"/>
                <w:u w:val="single"/>
                <w:lang w:eastAsia="en-GB"/>
              </w:rPr>
              <w:t>5-11 years:</w:t>
            </w:r>
            <w:r w:rsidRPr="005626DB">
              <w:rPr>
                <w:rFonts w:eastAsia="Times New Roman"/>
                <w:b/>
                <w:color w:val="FF0000"/>
                <w:lang w:eastAsia="en-GB"/>
              </w:rPr>
              <w:t xml:space="preserve"> Electricity &amp; Magnetism</w:t>
            </w:r>
          </w:p>
        </w:tc>
      </w:tr>
      <w:tr w:rsidR="00030841" w:rsidRPr="005626DB" w14:paraId="45EF469A" w14:textId="77777777" w:rsidTr="00637238">
        <w:trPr>
          <w:trHeight w:val="1444"/>
        </w:trPr>
        <w:tc>
          <w:tcPr>
            <w:tcW w:w="2127" w:type="dxa"/>
            <w:tcBorders>
              <w:top w:val="nil"/>
              <w:left w:val="single" w:sz="8" w:space="0" w:color="auto"/>
              <w:bottom w:val="single" w:sz="8" w:space="0" w:color="auto"/>
              <w:right w:val="single" w:sz="8" w:space="0" w:color="auto"/>
            </w:tcBorders>
          </w:tcPr>
          <w:p w14:paraId="33427AAB" w14:textId="77777777" w:rsidR="00030841" w:rsidRPr="005626DB" w:rsidRDefault="00030841" w:rsidP="00637238">
            <w:pPr>
              <w:spacing w:after="0" w:line="240" w:lineRule="auto"/>
              <w:ind w:right="-23"/>
              <w:contextualSpacing/>
              <w:rPr>
                <w:rFonts w:eastAsia="Times New Roman"/>
                <w:b/>
                <w:bCs/>
                <w:color w:val="4B92DB"/>
                <w:lang w:eastAsia="en-GB"/>
              </w:rPr>
            </w:pPr>
            <w:r w:rsidRPr="005626DB">
              <w:rPr>
                <w:rFonts w:eastAsia="Times New Roman"/>
                <w:b/>
                <w:bCs/>
                <w:color w:val="4B92DB"/>
                <w:lang w:eastAsia="en-GB"/>
              </w:rPr>
              <w:t>Learning</w:t>
            </w:r>
          </w:p>
          <w:p w14:paraId="1868C5D2" w14:textId="77777777" w:rsidR="00030841" w:rsidRPr="005626DB" w:rsidRDefault="00030841" w:rsidP="00637238">
            <w:pPr>
              <w:spacing w:after="0" w:line="240" w:lineRule="auto"/>
              <w:ind w:right="-23"/>
              <w:contextualSpacing/>
              <w:rPr>
                <w:rFonts w:eastAsia="Times New Roman"/>
                <w:b/>
                <w:bCs/>
                <w:color w:val="4B92DB"/>
                <w:lang w:eastAsia="en-GB"/>
              </w:rPr>
            </w:pPr>
            <w:r w:rsidRPr="005626DB">
              <w:rPr>
                <w:rFonts w:eastAsia="Times New Roman"/>
                <w:b/>
                <w:bCs/>
                <w:color w:val="4B92DB"/>
                <w:lang w:eastAsia="en-GB"/>
              </w:rPr>
              <w:t>O</w:t>
            </w:r>
            <w:r w:rsidRPr="005626DB">
              <w:rPr>
                <w:rFonts w:eastAsia="Times New Roman"/>
                <w:b/>
                <w:bCs/>
                <w:color w:val="4B92DB"/>
                <w:spacing w:val="-1"/>
                <w:lang w:eastAsia="en-GB"/>
              </w:rPr>
              <w:t>utcomes</w:t>
            </w:r>
          </w:p>
        </w:tc>
        <w:tc>
          <w:tcPr>
            <w:tcW w:w="8080" w:type="dxa"/>
            <w:tcBorders>
              <w:top w:val="nil"/>
              <w:left w:val="nil"/>
              <w:bottom w:val="single" w:sz="8" w:space="0" w:color="auto"/>
              <w:right w:val="single" w:sz="8" w:space="0" w:color="auto"/>
            </w:tcBorders>
          </w:tcPr>
          <w:p w14:paraId="0679B8A6" w14:textId="77777777" w:rsidR="00030841" w:rsidRPr="005626DB" w:rsidRDefault="00030841" w:rsidP="00637238">
            <w:pPr>
              <w:spacing w:before="87" w:after="0" w:line="240" w:lineRule="auto"/>
              <w:ind w:right="-20"/>
              <w:rPr>
                <w:rFonts w:eastAsia="Times New Roman"/>
                <w:lang w:eastAsia="en-GB"/>
              </w:rPr>
            </w:pPr>
            <w:r w:rsidRPr="005626DB">
              <w:rPr>
                <w:rFonts w:eastAsia="Times New Roman"/>
                <w:lang w:eastAsia="en-GB"/>
              </w:rPr>
              <w:t>By the end of the session the trainees will be able:</w:t>
            </w:r>
          </w:p>
          <w:p w14:paraId="06AD63FE" w14:textId="77777777" w:rsidR="00030841" w:rsidRPr="005626DB" w:rsidRDefault="00030841" w:rsidP="00637238">
            <w:pPr>
              <w:pStyle w:val="ListParagraph"/>
              <w:numPr>
                <w:ilvl w:val="0"/>
                <w:numId w:val="10"/>
              </w:numPr>
              <w:spacing w:before="88" w:after="0" w:line="238" w:lineRule="atLeast"/>
              <w:ind w:right="359"/>
              <w:rPr>
                <w:rFonts w:eastAsia="Times New Roman"/>
                <w:lang w:eastAsia="en-GB"/>
              </w:rPr>
            </w:pPr>
            <w:r w:rsidRPr="005626DB">
              <w:rPr>
                <w:rFonts w:eastAsia="Times New Roman"/>
                <w:lang w:eastAsia="en-GB"/>
              </w:rPr>
              <w:t>To carry out simple electrical activities.</w:t>
            </w:r>
          </w:p>
          <w:p w14:paraId="44E1B6C7" w14:textId="77777777" w:rsidR="00030841" w:rsidRPr="005626DB" w:rsidRDefault="00030841" w:rsidP="00637238">
            <w:pPr>
              <w:pStyle w:val="ListParagraph"/>
              <w:numPr>
                <w:ilvl w:val="0"/>
                <w:numId w:val="10"/>
              </w:numPr>
              <w:spacing w:before="88" w:after="0" w:line="238" w:lineRule="atLeast"/>
              <w:ind w:right="359"/>
              <w:rPr>
                <w:rFonts w:eastAsia="Times New Roman"/>
                <w:lang w:eastAsia="en-GB"/>
              </w:rPr>
            </w:pPr>
            <w:r w:rsidRPr="005626DB">
              <w:rPr>
                <w:rFonts w:eastAsia="Times New Roman"/>
                <w:lang w:eastAsia="en-GB"/>
              </w:rPr>
              <w:t>To teach that electricity is the movement of electrons.</w:t>
            </w:r>
          </w:p>
          <w:p w14:paraId="222DD047" w14:textId="77777777" w:rsidR="00030841" w:rsidRPr="005626DB" w:rsidRDefault="00030841" w:rsidP="00637238">
            <w:pPr>
              <w:pStyle w:val="ListParagraph"/>
              <w:numPr>
                <w:ilvl w:val="0"/>
                <w:numId w:val="10"/>
              </w:numPr>
              <w:spacing w:before="88" w:after="0" w:line="238" w:lineRule="atLeast"/>
              <w:ind w:right="359"/>
              <w:rPr>
                <w:rFonts w:eastAsia="Times New Roman"/>
                <w:lang w:eastAsia="en-GB"/>
              </w:rPr>
            </w:pPr>
            <w:r w:rsidRPr="005626DB">
              <w:rPr>
                <w:rFonts w:eastAsia="Times New Roman"/>
                <w:lang w:eastAsia="en-GB"/>
              </w:rPr>
              <w:t xml:space="preserve">To teach about the difference between magnets and magnetic material. </w:t>
            </w:r>
          </w:p>
          <w:p w14:paraId="529C016B" w14:textId="77777777" w:rsidR="00030841" w:rsidRPr="005626DB" w:rsidRDefault="00030841" w:rsidP="00637238">
            <w:pPr>
              <w:pStyle w:val="ListParagraph"/>
              <w:numPr>
                <w:ilvl w:val="0"/>
                <w:numId w:val="10"/>
              </w:numPr>
              <w:spacing w:before="88" w:after="0" w:line="238" w:lineRule="atLeast"/>
              <w:ind w:right="359"/>
              <w:rPr>
                <w:rFonts w:eastAsia="Times New Roman"/>
                <w:lang w:eastAsia="en-GB"/>
              </w:rPr>
            </w:pPr>
            <w:r w:rsidRPr="005626DB">
              <w:rPr>
                <w:rFonts w:eastAsia="Times New Roman"/>
                <w:lang w:eastAsia="en-GB"/>
              </w:rPr>
              <w:t>To structure a series of lessons for children</w:t>
            </w:r>
          </w:p>
        </w:tc>
      </w:tr>
      <w:tr w:rsidR="00030841" w:rsidRPr="005626DB" w14:paraId="65DBB642" w14:textId="77777777" w:rsidTr="00637238">
        <w:trPr>
          <w:trHeight w:val="1124"/>
        </w:trPr>
        <w:tc>
          <w:tcPr>
            <w:tcW w:w="2127" w:type="dxa"/>
            <w:tcBorders>
              <w:top w:val="nil"/>
              <w:left w:val="single" w:sz="8" w:space="0" w:color="auto"/>
              <w:bottom w:val="single" w:sz="8" w:space="0" w:color="auto"/>
              <w:right w:val="single" w:sz="8" w:space="0" w:color="auto"/>
            </w:tcBorders>
          </w:tcPr>
          <w:p w14:paraId="07746EE5" w14:textId="77777777" w:rsidR="00030841" w:rsidRPr="005626DB" w:rsidRDefault="00030841" w:rsidP="00637238">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 xml:space="preserve">Outline </w:t>
            </w:r>
          </w:p>
          <w:p w14:paraId="18CEFEB7" w14:textId="77777777" w:rsidR="00030841" w:rsidRPr="005626DB" w:rsidRDefault="00030841" w:rsidP="00637238">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 xml:space="preserve">Session </w:t>
            </w:r>
          </w:p>
          <w:p w14:paraId="580E7CCF" w14:textId="77777777" w:rsidR="00030841" w:rsidRPr="005626DB" w:rsidRDefault="00030841" w:rsidP="00637238">
            <w:pPr>
              <w:spacing w:before="87" w:after="0" w:line="240" w:lineRule="auto"/>
              <w:ind w:right="-23"/>
              <w:contextualSpacing/>
              <w:rPr>
                <w:rFonts w:eastAsia="Times New Roman"/>
                <w:lang w:eastAsia="en-GB"/>
              </w:rPr>
            </w:pPr>
            <w:r w:rsidRPr="005626DB">
              <w:rPr>
                <w:rFonts w:eastAsia="Times New Roman"/>
                <w:b/>
                <w:bCs/>
                <w:color w:val="4B92DB"/>
                <w:spacing w:val="1"/>
                <w:lang w:eastAsia="en-GB"/>
              </w:rPr>
              <w:t>Content</w:t>
            </w:r>
          </w:p>
        </w:tc>
        <w:tc>
          <w:tcPr>
            <w:tcW w:w="8080" w:type="dxa"/>
            <w:tcBorders>
              <w:top w:val="nil"/>
              <w:left w:val="nil"/>
              <w:bottom w:val="single" w:sz="8" w:space="0" w:color="auto"/>
              <w:right w:val="single" w:sz="8" w:space="0" w:color="auto"/>
            </w:tcBorders>
          </w:tcPr>
          <w:p w14:paraId="34E92FE6" w14:textId="77777777" w:rsidR="00015357" w:rsidRPr="005626DB" w:rsidRDefault="00015357" w:rsidP="00015357">
            <w:pPr>
              <w:pStyle w:val="ListParagraph"/>
              <w:spacing w:after="0" w:line="240" w:lineRule="auto"/>
              <w:ind w:left="360" w:right="120"/>
              <w:rPr>
                <w:rFonts w:eastAsia="Times New Roman"/>
                <w:iCs/>
                <w:lang w:eastAsia="en-GB"/>
              </w:rPr>
            </w:pPr>
          </w:p>
          <w:p w14:paraId="7E4D90B0" w14:textId="7925A99F" w:rsidR="00015357" w:rsidRPr="005626DB" w:rsidRDefault="00015357" w:rsidP="00015357">
            <w:pPr>
              <w:pStyle w:val="ListParagraph"/>
              <w:numPr>
                <w:ilvl w:val="0"/>
                <w:numId w:val="12"/>
              </w:numPr>
              <w:spacing w:after="0" w:line="240" w:lineRule="auto"/>
              <w:ind w:right="120"/>
              <w:rPr>
                <w:rFonts w:eastAsia="Times New Roman"/>
                <w:iCs/>
                <w:lang w:eastAsia="en-GB"/>
              </w:rPr>
            </w:pPr>
            <w:r w:rsidRPr="005626DB">
              <w:rPr>
                <w:rFonts w:eastAsia="Times New Roman"/>
                <w:iCs/>
                <w:lang w:eastAsia="en-GB"/>
              </w:rPr>
              <w:t>Importance of hands-on practical science lessons</w:t>
            </w:r>
          </w:p>
          <w:p w14:paraId="00B49DC9" w14:textId="77777777" w:rsidR="00015357" w:rsidRPr="005626DB" w:rsidRDefault="00015357" w:rsidP="00015357">
            <w:pPr>
              <w:pStyle w:val="ListParagraph"/>
              <w:numPr>
                <w:ilvl w:val="0"/>
                <w:numId w:val="12"/>
              </w:numPr>
              <w:spacing w:after="0" w:line="240" w:lineRule="auto"/>
              <w:ind w:right="120"/>
              <w:rPr>
                <w:rFonts w:eastAsia="Times New Roman"/>
                <w:iCs/>
                <w:lang w:eastAsia="en-GB"/>
              </w:rPr>
            </w:pPr>
            <w:r w:rsidRPr="005626DB">
              <w:rPr>
                <w:rFonts w:eastAsia="Times New Roman"/>
                <w:iCs/>
                <w:lang w:eastAsia="en-GB"/>
              </w:rPr>
              <w:t>Health &amp; safety during science lessons</w:t>
            </w:r>
          </w:p>
          <w:p w14:paraId="40F72F3B" w14:textId="5BBECE83" w:rsidR="00030841" w:rsidRPr="005626DB" w:rsidRDefault="00030841" w:rsidP="00015357">
            <w:pPr>
              <w:pStyle w:val="ListParagraph"/>
              <w:spacing w:before="88" w:after="0" w:line="238" w:lineRule="atLeast"/>
              <w:ind w:left="360" w:right="359"/>
              <w:rPr>
                <w:rFonts w:eastAsia="Times New Roman"/>
                <w:lang w:eastAsia="en-GB"/>
              </w:rPr>
            </w:pPr>
          </w:p>
        </w:tc>
      </w:tr>
      <w:tr w:rsidR="00030841" w:rsidRPr="005626DB" w14:paraId="0B159088" w14:textId="77777777" w:rsidTr="00637238">
        <w:trPr>
          <w:trHeight w:val="898"/>
        </w:trPr>
        <w:tc>
          <w:tcPr>
            <w:tcW w:w="2127" w:type="dxa"/>
            <w:tcBorders>
              <w:top w:val="nil"/>
              <w:left w:val="single" w:sz="8" w:space="0" w:color="auto"/>
              <w:bottom w:val="single" w:sz="8" w:space="0" w:color="auto"/>
              <w:right w:val="single" w:sz="8" w:space="0" w:color="auto"/>
            </w:tcBorders>
          </w:tcPr>
          <w:p w14:paraId="38EBFB49" w14:textId="77777777" w:rsidR="00030841" w:rsidRPr="005626DB" w:rsidRDefault="00030841" w:rsidP="00637238">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 xml:space="preserve">Key </w:t>
            </w:r>
          </w:p>
          <w:p w14:paraId="5013FC48" w14:textId="77777777" w:rsidR="00030841" w:rsidRPr="005626DB" w:rsidRDefault="00030841" w:rsidP="00637238">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Messages</w:t>
            </w:r>
          </w:p>
        </w:tc>
        <w:tc>
          <w:tcPr>
            <w:tcW w:w="8080" w:type="dxa"/>
            <w:tcBorders>
              <w:top w:val="nil"/>
              <w:left w:val="nil"/>
              <w:bottom w:val="single" w:sz="8" w:space="0" w:color="auto"/>
              <w:right w:val="single" w:sz="8" w:space="0" w:color="auto"/>
            </w:tcBorders>
          </w:tcPr>
          <w:p w14:paraId="42054E0F" w14:textId="77777777" w:rsidR="00015357" w:rsidRPr="005626DB" w:rsidRDefault="00015357" w:rsidP="00015357">
            <w:pPr>
              <w:spacing w:before="88" w:after="0" w:line="238" w:lineRule="atLeast"/>
              <w:ind w:right="359"/>
              <w:rPr>
                <w:rFonts w:eastAsia="Times New Roman"/>
                <w:lang w:eastAsia="en-GB"/>
              </w:rPr>
            </w:pPr>
            <w:r w:rsidRPr="005626DB">
              <w:rPr>
                <w:rFonts w:eastAsia="Times New Roman"/>
                <w:lang w:eastAsia="en-GB"/>
              </w:rPr>
              <w:t>During this session trainees will:</w:t>
            </w:r>
          </w:p>
          <w:p w14:paraId="56AA41E3" w14:textId="77777777" w:rsidR="00015357" w:rsidRPr="005626DB" w:rsidRDefault="00015357" w:rsidP="00015357">
            <w:pPr>
              <w:pStyle w:val="ListParagraph"/>
              <w:numPr>
                <w:ilvl w:val="0"/>
                <w:numId w:val="11"/>
              </w:numPr>
              <w:spacing w:before="88" w:after="0" w:line="238" w:lineRule="atLeast"/>
              <w:ind w:right="359"/>
              <w:rPr>
                <w:rFonts w:eastAsia="Times New Roman"/>
                <w:lang w:eastAsia="en-GB"/>
              </w:rPr>
            </w:pPr>
            <w:r w:rsidRPr="005626DB">
              <w:rPr>
                <w:rFonts w:eastAsia="Times New Roman"/>
                <w:lang w:eastAsia="en-GB"/>
              </w:rPr>
              <w:t xml:space="preserve">Undertake a progression of activities to explore own understanding of electricity and magnetism. </w:t>
            </w:r>
          </w:p>
          <w:p w14:paraId="58D5324E" w14:textId="3D288605" w:rsidR="00030841" w:rsidRPr="005626DB" w:rsidRDefault="00015357" w:rsidP="00015357">
            <w:pPr>
              <w:pStyle w:val="ListParagraph"/>
              <w:numPr>
                <w:ilvl w:val="0"/>
                <w:numId w:val="11"/>
              </w:numPr>
              <w:spacing w:before="88" w:after="0" w:line="238" w:lineRule="atLeast"/>
              <w:ind w:right="359"/>
              <w:rPr>
                <w:rFonts w:eastAsia="Times New Roman"/>
                <w:lang w:eastAsia="en-GB"/>
              </w:rPr>
            </w:pPr>
            <w:r w:rsidRPr="005626DB">
              <w:rPr>
                <w:rFonts w:eastAsia="Times New Roman"/>
                <w:lang w:eastAsia="en-GB"/>
              </w:rPr>
              <w:t>Analyse how these could be adapted to use in the classroom with children</w:t>
            </w:r>
          </w:p>
          <w:p w14:paraId="05F7B634" w14:textId="75FF348C" w:rsidR="00030841" w:rsidRPr="005626DB" w:rsidRDefault="00030841" w:rsidP="00637238">
            <w:pPr>
              <w:pStyle w:val="xxxmsolistparagraph"/>
              <w:ind w:right="120"/>
              <w:rPr>
                <w:rFonts w:ascii="Arial" w:hAnsi="Arial" w:cs="Arial"/>
              </w:rPr>
            </w:pPr>
          </w:p>
        </w:tc>
      </w:tr>
      <w:tr w:rsidR="00030841" w:rsidRPr="005626DB" w14:paraId="3D8288EF" w14:textId="77777777" w:rsidTr="00637238">
        <w:trPr>
          <w:trHeight w:val="898"/>
        </w:trPr>
        <w:tc>
          <w:tcPr>
            <w:tcW w:w="2127" w:type="dxa"/>
            <w:tcBorders>
              <w:top w:val="nil"/>
              <w:left w:val="single" w:sz="8" w:space="0" w:color="auto"/>
              <w:bottom w:val="single" w:sz="8" w:space="0" w:color="auto"/>
              <w:right w:val="single" w:sz="8" w:space="0" w:color="auto"/>
            </w:tcBorders>
          </w:tcPr>
          <w:p w14:paraId="36DBEBC1" w14:textId="77777777" w:rsidR="00030841" w:rsidRPr="005626DB" w:rsidRDefault="00030841" w:rsidP="00030841">
            <w:pPr>
              <w:spacing w:before="87"/>
              <w:ind w:right="-23"/>
              <w:contextualSpacing/>
              <w:rPr>
                <w:rFonts w:eastAsia="Times New Roman"/>
                <w:b/>
                <w:bCs/>
                <w:color w:val="4B92DB"/>
                <w:spacing w:val="1"/>
                <w:lang w:eastAsia="en-GB"/>
              </w:rPr>
            </w:pPr>
            <w:r w:rsidRPr="005626DB">
              <w:rPr>
                <w:rFonts w:eastAsia="Times New Roman"/>
                <w:b/>
                <w:bCs/>
                <w:color w:val="4B92DB"/>
                <w:spacing w:val="1"/>
                <w:lang w:eastAsia="en-GB"/>
              </w:rPr>
              <w:t>WHERE?</w:t>
            </w:r>
          </w:p>
          <w:p w14:paraId="71BDAB30" w14:textId="77777777" w:rsidR="00030841" w:rsidRPr="005626DB" w:rsidRDefault="00030841" w:rsidP="00030841">
            <w:pPr>
              <w:spacing w:before="87"/>
              <w:ind w:right="-23"/>
              <w:contextualSpacing/>
              <w:rPr>
                <w:rFonts w:eastAsia="Times New Roman"/>
                <w:b/>
                <w:bCs/>
                <w:color w:val="4B92DB"/>
                <w:spacing w:val="1"/>
                <w:lang w:eastAsia="en-GB"/>
              </w:rPr>
            </w:pPr>
            <w:r w:rsidRPr="005626DB">
              <w:rPr>
                <w:rFonts w:eastAsia="Times New Roman"/>
                <w:b/>
                <w:bCs/>
                <w:color w:val="4B92DB"/>
                <w:spacing w:val="1"/>
                <w:lang w:eastAsia="en-GB"/>
              </w:rPr>
              <w:t xml:space="preserve">Key Links: </w:t>
            </w:r>
          </w:p>
          <w:p w14:paraId="652E2617" w14:textId="145D470D" w:rsidR="00030841" w:rsidRPr="005626DB" w:rsidRDefault="00030841" w:rsidP="00030841">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PGCE Course</w:t>
            </w:r>
          </w:p>
        </w:tc>
        <w:tc>
          <w:tcPr>
            <w:tcW w:w="8080" w:type="dxa"/>
            <w:tcBorders>
              <w:top w:val="nil"/>
              <w:left w:val="nil"/>
              <w:bottom w:val="single" w:sz="8" w:space="0" w:color="auto"/>
              <w:right w:val="single" w:sz="8" w:space="0" w:color="auto"/>
            </w:tcBorders>
          </w:tcPr>
          <w:p w14:paraId="6B60E02A" w14:textId="77777777" w:rsidR="006C14D3" w:rsidRDefault="006C14D3" w:rsidP="006C14D3">
            <w:pPr>
              <w:spacing w:before="87" w:after="0" w:line="240" w:lineRule="auto"/>
              <w:ind w:right="-20"/>
              <w:rPr>
                <w:color w:val="201F1E"/>
                <w:shd w:val="clear" w:color="auto" w:fill="FFFFFF"/>
              </w:rPr>
            </w:pPr>
            <w:r w:rsidRPr="007D0177">
              <w:rPr>
                <w:rFonts w:eastAsia="Times New Roman"/>
                <w:b/>
                <w:bCs/>
                <w:lang w:eastAsia="en-GB"/>
              </w:rPr>
              <w:t>PGCE Cross-Course Links including Provision for All</w:t>
            </w:r>
            <w:r>
              <w:rPr>
                <w:rFonts w:eastAsia="Times New Roman"/>
                <w:b/>
                <w:bCs/>
                <w:lang w:eastAsia="en-GB"/>
              </w:rPr>
              <w:t xml:space="preserve">: </w:t>
            </w:r>
            <w:r w:rsidRPr="007D0177">
              <w:rPr>
                <w:color w:val="201F1E"/>
                <w:shd w:val="clear" w:color="auto" w:fill="FFFFFF"/>
              </w:rPr>
              <w:t>To consider the needs of all children in all contexts and make provision for them to make progress (see Appendix 1).</w:t>
            </w:r>
          </w:p>
          <w:p w14:paraId="36783B2A" w14:textId="24B5BEAE" w:rsidR="00030841" w:rsidRPr="005626DB" w:rsidRDefault="00030841" w:rsidP="007448EC">
            <w:pPr>
              <w:pStyle w:val="ListParagraph"/>
              <w:spacing w:after="0" w:line="240" w:lineRule="auto"/>
              <w:ind w:left="360" w:right="120"/>
              <w:rPr>
                <w:rFonts w:eastAsia="Times New Roman"/>
                <w:i/>
                <w:lang w:eastAsia="en-GB"/>
              </w:rPr>
            </w:pPr>
          </w:p>
        </w:tc>
      </w:tr>
      <w:tr w:rsidR="00030841" w:rsidRPr="005626DB" w14:paraId="127A7B18" w14:textId="77777777" w:rsidTr="00637238">
        <w:trPr>
          <w:trHeight w:val="898"/>
        </w:trPr>
        <w:tc>
          <w:tcPr>
            <w:tcW w:w="2127" w:type="dxa"/>
            <w:tcBorders>
              <w:top w:val="nil"/>
              <w:left w:val="single" w:sz="8" w:space="0" w:color="auto"/>
              <w:bottom w:val="single" w:sz="8" w:space="0" w:color="auto"/>
              <w:right w:val="single" w:sz="8" w:space="0" w:color="auto"/>
            </w:tcBorders>
          </w:tcPr>
          <w:p w14:paraId="5E9DF9E0" w14:textId="5CAE73A9" w:rsidR="00030841" w:rsidRPr="005626DB" w:rsidRDefault="00030841" w:rsidP="00030841">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ITT Core Content Framework</w:t>
            </w:r>
          </w:p>
        </w:tc>
        <w:tc>
          <w:tcPr>
            <w:tcW w:w="8080" w:type="dxa"/>
            <w:tcBorders>
              <w:top w:val="nil"/>
              <w:left w:val="nil"/>
              <w:bottom w:val="single" w:sz="8" w:space="0" w:color="auto"/>
              <w:right w:val="single" w:sz="8" w:space="0" w:color="auto"/>
            </w:tcBorders>
          </w:tcPr>
          <w:p w14:paraId="44D743D5" w14:textId="77777777" w:rsidR="007448EC" w:rsidRPr="00B93606" w:rsidRDefault="007448EC" w:rsidP="007448EC">
            <w:pPr>
              <w:spacing w:before="87" w:after="0" w:line="240" w:lineRule="auto"/>
              <w:ind w:right="-20"/>
            </w:pPr>
            <w:r w:rsidRPr="00B93606">
              <w:rPr>
                <w:rFonts w:eastAsia="Times New Roman"/>
                <w:b/>
                <w:bCs/>
                <w:spacing w:val="1"/>
                <w:lang w:eastAsia="en-GB"/>
              </w:rPr>
              <w:t xml:space="preserve">ITT Core Content Framework: </w:t>
            </w:r>
            <w:r w:rsidRPr="00B93606">
              <w:rPr>
                <w:rFonts w:eastAsia="Times New Roman"/>
                <w:spacing w:val="1"/>
                <w:lang w:eastAsia="en-GB"/>
              </w:rPr>
              <w:t>Aspects from</w:t>
            </w:r>
            <w:r w:rsidRPr="00B93606">
              <w:t xml:space="preserve"> the five core areas (‘Behaviour’, ‘Pedagogy’, ‘Assessment’, ‘Curriculum’, ‘Professional Behaviours’) will be included in this seminar as appropriate.</w:t>
            </w:r>
          </w:p>
          <w:p w14:paraId="6D87EC20" w14:textId="20CF1EA4" w:rsidR="00030841" w:rsidRPr="005626DB" w:rsidRDefault="00030841" w:rsidP="00030841">
            <w:pPr>
              <w:spacing w:after="0" w:line="240" w:lineRule="auto"/>
              <w:ind w:right="120"/>
              <w:rPr>
                <w:rFonts w:eastAsia="Times New Roman"/>
                <w:i/>
                <w:lang w:eastAsia="en-GB"/>
              </w:rPr>
            </w:pPr>
          </w:p>
        </w:tc>
      </w:tr>
      <w:tr w:rsidR="00030841" w:rsidRPr="005626DB" w14:paraId="30233966" w14:textId="77777777" w:rsidTr="00637238">
        <w:trPr>
          <w:trHeight w:val="776"/>
        </w:trPr>
        <w:tc>
          <w:tcPr>
            <w:tcW w:w="2127" w:type="dxa"/>
            <w:tcBorders>
              <w:top w:val="nil"/>
              <w:left w:val="single" w:sz="8" w:space="0" w:color="auto"/>
              <w:bottom w:val="single" w:sz="8" w:space="0" w:color="auto"/>
              <w:right w:val="single" w:sz="8" w:space="0" w:color="auto"/>
            </w:tcBorders>
          </w:tcPr>
          <w:p w14:paraId="55566841" w14:textId="05F2500D" w:rsidR="00030841" w:rsidRPr="005626DB" w:rsidRDefault="00030841" w:rsidP="00030841">
            <w:pPr>
              <w:spacing w:before="87" w:after="0" w:line="240" w:lineRule="auto"/>
              <w:ind w:right="-20"/>
              <w:rPr>
                <w:rFonts w:eastAsia="Times New Roman"/>
                <w:lang w:eastAsia="en-GB"/>
              </w:rPr>
            </w:pPr>
            <w:r w:rsidRPr="005626DB">
              <w:rPr>
                <w:rFonts w:eastAsia="Times New Roman"/>
                <w:b/>
                <w:bCs/>
                <w:color w:val="4B92DB"/>
                <w:spacing w:val="1"/>
                <w:lang w:eastAsia="en-GB"/>
              </w:rPr>
              <w:t>Teachers’ Standards</w:t>
            </w:r>
          </w:p>
        </w:tc>
        <w:tc>
          <w:tcPr>
            <w:tcW w:w="8080" w:type="dxa"/>
            <w:tcBorders>
              <w:top w:val="nil"/>
              <w:left w:val="nil"/>
              <w:bottom w:val="single" w:sz="8" w:space="0" w:color="auto"/>
              <w:right w:val="single" w:sz="8" w:space="0" w:color="auto"/>
            </w:tcBorders>
          </w:tcPr>
          <w:p w14:paraId="6EEA5DF4" w14:textId="5E05010F" w:rsidR="00030841" w:rsidRPr="005626DB" w:rsidRDefault="00030841" w:rsidP="00030841">
            <w:pPr>
              <w:spacing w:before="87" w:after="0" w:line="240" w:lineRule="auto"/>
              <w:ind w:right="-20"/>
              <w:rPr>
                <w:rFonts w:eastAsia="Times New Roman"/>
                <w:lang w:eastAsia="en-GB"/>
              </w:rPr>
            </w:pPr>
            <w:r w:rsidRPr="005626DB">
              <w:rPr>
                <w:rFonts w:eastAsia="Times New Roman"/>
                <w:lang w:eastAsia="en-GB"/>
              </w:rPr>
              <w:t>TS3 and TS4</w:t>
            </w:r>
          </w:p>
        </w:tc>
      </w:tr>
    </w:tbl>
    <w:p w14:paraId="4B3F9127" w14:textId="4A220813" w:rsidR="00015357" w:rsidRPr="005626DB" w:rsidRDefault="00015357"/>
    <w:p w14:paraId="7CADF046" w14:textId="2B97FE33" w:rsidR="00543FE3" w:rsidRPr="005626DB" w:rsidRDefault="00015357" w:rsidP="00543FE3">
      <w:r w:rsidRPr="005626DB">
        <w:br w:type="page"/>
      </w:r>
    </w:p>
    <w:tbl>
      <w:tblPr>
        <w:tblW w:w="10358" w:type="dxa"/>
        <w:tblInd w:w="-425" w:type="dxa"/>
        <w:tblCellMar>
          <w:left w:w="142" w:type="dxa"/>
          <w:right w:w="0" w:type="dxa"/>
        </w:tblCellMar>
        <w:tblLook w:val="04A0" w:firstRow="1" w:lastRow="0" w:firstColumn="1" w:lastColumn="0" w:noHBand="0" w:noVBand="1"/>
      </w:tblPr>
      <w:tblGrid>
        <w:gridCol w:w="2127"/>
        <w:gridCol w:w="8231"/>
      </w:tblGrid>
      <w:tr w:rsidR="00543FE3" w:rsidRPr="005626DB" w14:paraId="66967F4E" w14:textId="77777777" w:rsidTr="00343612">
        <w:trPr>
          <w:trHeight w:val="631"/>
        </w:trPr>
        <w:tc>
          <w:tcPr>
            <w:tcW w:w="10358" w:type="dxa"/>
            <w:gridSpan w:val="2"/>
            <w:tcBorders>
              <w:top w:val="single" w:sz="8" w:space="0" w:color="auto"/>
              <w:left w:val="single" w:sz="8" w:space="0" w:color="auto"/>
              <w:bottom w:val="single" w:sz="8" w:space="0" w:color="auto"/>
              <w:right w:val="single" w:sz="8" w:space="0" w:color="auto"/>
            </w:tcBorders>
            <w:shd w:val="clear" w:color="auto" w:fill="CC3300"/>
          </w:tcPr>
          <w:p w14:paraId="72549B8D" w14:textId="77777777" w:rsidR="00543FE3" w:rsidRPr="005626DB" w:rsidRDefault="00543FE3" w:rsidP="00E023D7">
            <w:pPr>
              <w:spacing w:after="0" w:line="243" w:lineRule="atLeast"/>
              <w:ind w:right="-20"/>
              <w:jc w:val="center"/>
              <w:rPr>
                <w:rFonts w:eastAsia="Times New Roman"/>
                <w:b/>
                <w:bCs/>
                <w:color w:val="FFFFFF" w:themeColor="background1"/>
                <w:lang w:eastAsia="en-GB"/>
              </w:rPr>
            </w:pPr>
          </w:p>
          <w:p w14:paraId="32E06BDB" w14:textId="77777777" w:rsidR="00543FE3" w:rsidRPr="005626DB" w:rsidRDefault="00543FE3" w:rsidP="00E023D7">
            <w:pPr>
              <w:spacing w:after="0" w:line="243" w:lineRule="atLeast"/>
              <w:ind w:right="-20"/>
              <w:jc w:val="center"/>
              <w:rPr>
                <w:rFonts w:eastAsia="Times New Roman"/>
                <w:b/>
                <w:bCs/>
                <w:lang w:eastAsia="en-GB"/>
              </w:rPr>
            </w:pPr>
            <w:r w:rsidRPr="005626DB">
              <w:rPr>
                <w:rFonts w:eastAsia="Times New Roman"/>
                <w:b/>
                <w:bCs/>
                <w:color w:val="FFFFFF" w:themeColor="background1"/>
                <w:lang w:eastAsia="en-GB"/>
              </w:rPr>
              <w:t xml:space="preserve">Science Session 9 </w:t>
            </w:r>
          </w:p>
        </w:tc>
      </w:tr>
      <w:tr w:rsidR="0014773A" w:rsidRPr="005626DB" w14:paraId="07F8555A" w14:textId="77777777" w:rsidTr="00343612">
        <w:trPr>
          <w:trHeight w:val="536"/>
        </w:trPr>
        <w:tc>
          <w:tcPr>
            <w:tcW w:w="2127" w:type="dxa"/>
            <w:tcBorders>
              <w:top w:val="nil"/>
              <w:left w:val="single" w:sz="8" w:space="0" w:color="auto"/>
              <w:bottom w:val="single" w:sz="8" w:space="0" w:color="auto"/>
              <w:right w:val="single" w:sz="8" w:space="0" w:color="auto"/>
            </w:tcBorders>
          </w:tcPr>
          <w:p w14:paraId="369ECFDE" w14:textId="77777777" w:rsidR="0014773A" w:rsidRPr="005626DB" w:rsidRDefault="0014773A" w:rsidP="0014773A">
            <w:pPr>
              <w:spacing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WHAT?</w:t>
            </w:r>
          </w:p>
          <w:p w14:paraId="05994D25" w14:textId="77777777" w:rsidR="0014773A" w:rsidRPr="005626DB" w:rsidRDefault="0014773A" w:rsidP="0014773A">
            <w:pPr>
              <w:spacing w:after="0" w:line="240" w:lineRule="auto"/>
              <w:ind w:right="-23"/>
              <w:contextualSpacing/>
              <w:rPr>
                <w:rFonts w:eastAsia="Times New Roman"/>
                <w:b/>
                <w:bCs/>
                <w:color w:val="4B92DB"/>
                <w:spacing w:val="-1"/>
                <w:lang w:eastAsia="en-GB"/>
              </w:rPr>
            </w:pPr>
          </w:p>
          <w:p w14:paraId="65314195" w14:textId="77777777" w:rsidR="0014773A" w:rsidRPr="005626DB" w:rsidRDefault="0014773A" w:rsidP="0014773A">
            <w:pPr>
              <w:spacing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 xml:space="preserve">Session </w:t>
            </w:r>
          </w:p>
          <w:p w14:paraId="2DADD35D" w14:textId="77777777" w:rsidR="0014773A" w:rsidRPr="005626DB" w:rsidRDefault="0014773A" w:rsidP="0014773A">
            <w:pPr>
              <w:spacing w:after="0" w:line="240" w:lineRule="auto"/>
              <w:ind w:right="-23"/>
              <w:contextualSpacing/>
              <w:rPr>
                <w:rFonts w:eastAsia="Times New Roman"/>
                <w:lang w:eastAsia="en-GB"/>
              </w:rPr>
            </w:pPr>
            <w:r w:rsidRPr="005626DB">
              <w:rPr>
                <w:rFonts w:eastAsia="Times New Roman"/>
                <w:b/>
                <w:bCs/>
                <w:color w:val="4B92DB"/>
                <w:spacing w:val="-1"/>
                <w:lang w:eastAsia="en-GB"/>
              </w:rPr>
              <w:t>Titles</w:t>
            </w:r>
          </w:p>
        </w:tc>
        <w:tc>
          <w:tcPr>
            <w:tcW w:w="8231" w:type="dxa"/>
            <w:tcBorders>
              <w:top w:val="nil"/>
              <w:left w:val="nil"/>
              <w:bottom w:val="single" w:sz="8" w:space="0" w:color="auto"/>
              <w:right w:val="single" w:sz="8" w:space="0" w:color="auto"/>
            </w:tcBorders>
          </w:tcPr>
          <w:p w14:paraId="00924F49" w14:textId="77777777" w:rsidR="0014773A" w:rsidRPr="005626DB" w:rsidRDefault="0014773A" w:rsidP="0014773A">
            <w:pPr>
              <w:spacing w:after="0" w:line="240" w:lineRule="auto"/>
              <w:rPr>
                <w:rFonts w:eastAsia="Times New Roman"/>
                <w:b/>
                <w:lang w:eastAsia="en-GB"/>
              </w:rPr>
            </w:pPr>
            <w:r w:rsidRPr="005626DB">
              <w:rPr>
                <w:rFonts w:eastAsia="Times New Roman"/>
                <w:b/>
                <w:color w:val="FF0000"/>
                <w:u w:val="single"/>
                <w:lang w:eastAsia="en-GB"/>
              </w:rPr>
              <w:t>3-7 years:</w:t>
            </w:r>
            <w:r w:rsidRPr="005626DB">
              <w:rPr>
                <w:rFonts w:eastAsia="Times New Roman"/>
                <w:b/>
                <w:color w:val="FF0000"/>
                <w:lang w:eastAsia="en-GB"/>
              </w:rPr>
              <w:t xml:space="preserve"> Young Scientist PART 2</w:t>
            </w:r>
          </w:p>
        </w:tc>
      </w:tr>
      <w:tr w:rsidR="0014773A" w:rsidRPr="005626DB" w14:paraId="73703C67" w14:textId="77777777" w:rsidTr="00343612">
        <w:trPr>
          <w:trHeight w:val="1229"/>
        </w:trPr>
        <w:tc>
          <w:tcPr>
            <w:tcW w:w="2127" w:type="dxa"/>
            <w:tcBorders>
              <w:top w:val="nil"/>
              <w:left w:val="single" w:sz="8" w:space="0" w:color="auto"/>
              <w:bottom w:val="single" w:sz="8" w:space="0" w:color="auto"/>
              <w:right w:val="single" w:sz="8" w:space="0" w:color="auto"/>
            </w:tcBorders>
          </w:tcPr>
          <w:p w14:paraId="5CEF0927" w14:textId="77777777" w:rsidR="0014773A" w:rsidRPr="005626DB" w:rsidRDefault="0014773A" w:rsidP="0014773A">
            <w:pPr>
              <w:spacing w:after="0" w:line="240" w:lineRule="auto"/>
              <w:ind w:right="-23"/>
              <w:contextualSpacing/>
              <w:rPr>
                <w:rFonts w:eastAsia="Times New Roman"/>
                <w:b/>
                <w:bCs/>
                <w:color w:val="4B92DB"/>
                <w:lang w:eastAsia="en-GB"/>
              </w:rPr>
            </w:pPr>
            <w:r w:rsidRPr="005626DB">
              <w:rPr>
                <w:rFonts w:eastAsia="Times New Roman"/>
                <w:b/>
                <w:bCs/>
                <w:color w:val="4B92DB"/>
                <w:lang w:eastAsia="en-GB"/>
              </w:rPr>
              <w:t>WHY THIS?</w:t>
            </w:r>
          </w:p>
          <w:p w14:paraId="593F0FFF" w14:textId="77777777" w:rsidR="0014773A" w:rsidRPr="005626DB" w:rsidRDefault="0014773A" w:rsidP="0014773A">
            <w:pPr>
              <w:spacing w:after="0" w:line="240" w:lineRule="auto"/>
              <w:ind w:right="-23"/>
              <w:contextualSpacing/>
              <w:rPr>
                <w:rFonts w:eastAsia="Times New Roman"/>
                <w:b/>
                <w:bCs/>
                <w:color w:val="4B92DB"/>
                <w:lang w:eastAsia="en-GB"/>
              </w:rPr>
            </w:pPr>
          </w:p>
          <w:p w14:paraId="63557E4E" w14:textId="77777777" w:rsidR="0014773A" w:rsidRPr="005626DB" w:rsidRDefault="0014773A" w:rsidP="0014773A">
            <w:pPr>
              <w:spacing w:after="0" w:line="240" w:lineRule="auto"/>
              <w:ind w:right="-23"/>
              <w:contextualSpacing/>
              <w:rPr>
                <w:rFonts w:eastAsia="Times New Roman"/>
                <w:b/>
                <w:bCs/>
                <w:color w:val="4B92DB"/>
                <w:lang w:eastAsia="en-GB"/>
              </w:rPr>
            </w:pPr>
            <w:r w:rsidRPr="005626DB">
              <w:rPr>
                <w:rFonts w:eastAsia="Times New Roman"/>
                <w:b/>
                <w:bCs/>
                <w:color w:val="4B92DB"/>
                <w:lang w:eastAsia="en-GB"/>
              </w:rPr>
              <w:t>Learning</w:t>
            </w:r>
          </w:p>
          <w:p w14:paraId="61DB59EA" w14:textId="77777777" w:rsidR="0014773A" w:rsidRPr="005626DB" w:rsidRDefault="0014773A" w:rsidP="0014773A">
            <w:pPr>
              <w:spacing w:after="0" w:line="240" w:lineRule="auto"/>
              <w:ind w:right="-23"/>
              <w:contextualSpacing/>
              <w:rPr>
                <w:rFonts w:eastAsia="Times New Roman"/>
                <w:lang w:eastAsia="en-GB"/>
              </w:rPr>
            </w:pPr>
            <w:r w:rsidRPr="005626DB">
              <w:rPr>
                <w:rFonts w:eastAsia="Times New Roman"/>
                <w:b/>
                <w:bCs/>
                <w:color w:val="4B92DB"/>
                <w:lang w:eastAsia="en-GB"/>
              </w:rPr>
              <w:t>O</w:t>
            </w:r>
            <w:r w:rsidRPr="005626DB">
              <w:rPr>
                <w:rFonts w:eastAsia="Times New Roman"/>
                <w:b/>
                <w:bCs/>
                <w:color w:val="4B92DB"/>
                <w:spacing w:val="-1"/>
                <w:lang w:eastAsia="en-GB"/>
              </w:rPr>
              <w:t>utcomes</w:t>
            </w:r>
          </w:p>
        </w:tc>
        <w:tc>
          <w:tcPr>
            <w:tcW w:w="8231" w:type="dxa"/>
            <w:tcBorders>
              <w:top w:val="nil"/>
              <w:left w:val="nil"/>
              <w:bottom w:val="single" w:sz="8" w:space="0" w:color="auto"/>
              <w:right w:val="single" w:sz="8" w:space="0" w:color="auto"/>
            </w:tcBorders>
          </w:tcPr>
          <w:p w14:paraId="37154F35" w14:textId="77777777" w:rsidR="0014773A" w:rsidRPr="005626DB" w:rsidRDefault="0014773A" w:rsidP="0014773A">
            <w:pPr>
              <w:spacing w:before="87" w:after="0" w:line="240" w:lineRule="auto"/>
              <w:ind w:right="-20"/>
              <w:rPr>
                <w:rFonts w:eastAsia="Times New Roman"/>
                <w:lang w:eastAsia="en-GB"/>
              </w:rPr>
            </w:pPr>
            <w:r w:rsidRPr="005626DB">
              <w:rPr>
                <w:rFonts w:eastAsia="Times New Roman"/>
                <w:lang w:eastAsia="en-GB"/>
              </w:rPr>
              <w:t>By the end of the session the trainees will be able:</w:t>
            </w:r>
          </w:p>
          <w:p w14:paraId="478C7EFE" w14:textId="77777777" w:rsidR="0014773A" w:rsidRPr="005626DB" w:rsidRDefault="0014773A" w:rsidP="0014773A">
            <w:pPr>
              <w:pStyle w:val="ListParagraph"/>
              <w:numPr>
                <w:ilvl w:val="0"/>
                <w:numId w:val="10"/>
              </w:numPr>
              <w:spacing w:before="88" w:after="0" w:line="238" w:lineRule="atLeast"/>
              <w:ind w:right="359"/>
              <w:rPr>
                <w:rFonts w:eastAsia="Times New Roman"/>
                <w:lang w:eastAsia="en-GB"/>
              </w:rPr>
            </w:pPr>
            <w:r w:rsidRPr="005626DB">
              <w:rPr>
                <w:rFonts w:eastAsia="Times New Roman"/>
                <w:lang w:eastAsia="en-GB"/>
              </w:rPr>
              <w:t>To understand how data can be handled and collected in an Early Years setting</w:t>
            </w:r>
          </w:p>
          <w:p w14:paraId="73F0AED6" w14:textId="77777777" w:rsidR="0014773A" w:rsidRPr="005626DB" w:rsidRDefault="0014773A" w:rsidP="0014773A">
            <w:pPr>
              <w:pStyle w:val="ListParagraph"/>
              <w:numPr>
                <w:ilvl w:val="0"/>
                <w:numId w:val="10"/>
              </w:numPr>
              <w:spacing w:before="88" w:after="0" w:line="238" w:lineRule="atLeast"/>
              <w:ind w:right="359"/>
              <w:rPr>
                <w:lang w:eastAsia="en-GB"/>
              </w:rPr>
            </w:pPr>
            <w:r w:rsidRPr="005626DB">
              <w:rPr>
                <w:rFonts w:eastAsia="Times New Roman"/>
                <w:lang w:eastAsia="en-GB"/>
              </w:rPr>
              <w:t>To record data in a variety of child centred ways</w:t>
            </w:r>
          </w:p>
        </w:tc>
      </w:tr>
      <w:tr w:rsidR="0014773A" w:rsidRPr="005626DB" w14:paraId="33C063D5" w14:textId="77777777" w:rsidTr="00343612">
        <w:trPr>
          <w:trHeight w:val="1597"/>
        </w:trPr>
        <w:tc>
          <w:tcPr>
            <w:tcW w:w="2127" w:type="dxa"/>
            <w:tcBorders>
              <w:top w:val="nil"/>
              <w:left w:val="single" w:sz="8" w:space="0" w:color="auto"/>
              <w:bottom w:val="single" w:sz="8" w:space="0" w:color="auto"/>
              <w:right w:val="single" w:sz="8" w:space="0" w:color="auto"/>
            </w:tcBorders>
          </w:tcPr>
          <w:p w14:paraId="33CA3494" w14:textId="77777777" w:rsidR="0014773A" w:rsidRPr="005626DB" w:rsidRDefault="0014773A" w:rsidP="0014773A">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WHY NOW?</w:t>
            </w:r>
          </w:p>
          <w:p w14:paraId="6F4FE0AA" w14:textId="77777777" w:rsidR="0014773A" w:rsidRPr="005626DB" w:rsidRDefault="0014773A" w:rsidP="0014773A">
            <w:pPr>
              <w:spacing w:before="87" w:after="0" w:line="240" w:lineRule="auto"/>
              <w:ind w:right="-23"/>
              <w:contextualSpacing/>
              <w:rPr>
                <w:rFonts w:eastAsia="Times New Roman"/>
                <w:b/>
                <w:bCs/>
                <w:color w:val="4B92DB"/>
                <w:spacing w:val="1"/>
                <w:lang w:eastAsia="en-GB"/>
              </w:rPr>
            </w:pPr>
          </w:p>
          <w:p w14:paraId="666ABDDC" w14:textId="77777777" w:rsidR="0014773A" w:rsidRPr="005626DB" w:rsidRDefault="0014773A" w:rsidP="0014773A">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Curriculum Design &amp; Key Messages</w:t>
            </w:r>
          </w:p>
        </w:tc>
        <w:tc>
          <w:tcPr>
            <w:tcW w:w="8231" w:type="dxa"/>
            <w:tcBorders>
              <w:top w:val="nil"/>
              <w:left w:val="nil"/>
              <w:bottom w:val="single" w:sz="8" w:space="0" w:color="auto"/>
              <w:right w:val="single" w:sz="8" w:space="0" w:color="auto"/>
            </w:tcBorders>
          </w:tcPr>
          <w:p w14:paraId="42503C5C" w14:textId="77777777" w:rsidR="00015357" w:rsidRPr="005626DB" w:rsidRDefault="00015357" w:rsidP="00015357">
            <w:pPr>
              <w:pStyle w:val="ListParagraph"/>
              <w:spacing w:after="0" w:line="240" w:lineRule="auto"/>
              <w:ind w:left="360" w:right="120"/>
              <w:rPr>
                <w:rFonts w:eastAsia="Times New Roman"/>
                <w:iCs/>
                <w:lang w:eastAsia="en-GB"/>
              </w:rPr>
            </w:pPr>
          </w:p>
          <w:p w14:paraId="6894C44C" w14:textId="3343924C" w:rsidR="00015357" w:rsidRPr="005626DB" w:rsidRDefault="00015357" w:rsidP="00015357">
            <w:pPr>
              <w:pStyle w:val="ListParagraph"/>
              <w:numPr>
                <w:ilvl w:val="0"/>
                <w:numId w:val="12"/>
              </w:numPr>
              <w:spacing w:after="0" w:line="240" w:lineRule="auto"/>
              <w:ind w:right="120"/>
              <w:rPr>
                <w:rFonts w:eastAsia="Times New Roman"/>
                <w:iCs/>
                <w:lang w:eastAsia="en-GB"/>
              </w:rPr>
            </w:pPr>
            <w:r w:rsidRPr="005626DB">
              <w:rPr>
                <w:rFonts w:eastAsia="Times New Roman"/>
                <w:iCs/>
                <w:lang w:eastAsia="en-GB"/>
              </w:rPr>
              <w:t>Scientific analysis begins at a very young age</w:t>
            </w:r>
          </w:p>
          <w:p w14:paraId="2E3B7E0A" w14:textId="77777777" w:rsidR="00015357" w:rsidRPr="005626DB" w:rsidRDefault="00015357" w:rsidP="00015357">
            <w:pPr>
              <w:pStyle w:val="ListParagraph"/>
              <w:numPr>
                <w:ilvl w:val="0"/>
                <w:numId w:val="12"/>
              </w:numPr>
              <w:spacing w:after="0" w:line="240" w:lineRule="auto"/>
              <w:ind w:right="120"/>
              <w:rPr>
                <w:rFonts w:eastAsia="Times New Roman"/>
                <w:iCs/>
                <w:lang w:eastAsia="en-GB"/>
              </w:rPr>
            </w:pPr>
            <w:r w:rsidRPr="005626DB">
              <w:rPr>
                <w:rFonts w:eastAsia="Times New Roman"/>
                <w:iCs/>
                <w:lang w:eastAsia="en-GB"/>
              </w:rPr>
              <w:t>Science activities are about ‘what have we found out’ and not correct/incorrect outcomes</w:t>
            </w:r>
          </w:p>
          <w:p w14:paraId="4F66BF29" w14:textId="5AEAE5FE" w:rsidR="0014773A" w:rsidRPr="005626DB" w:rsidRDefault="0014773A" w:rsidP="00015357">
            <w:pPr>
              <w:pStyle w:val="ListParagraph"/>
              <w:spacing w:before="88" w:after="0" w:line="238" w:lineRule="atLeast"/>
              <w:ind w:left="360" w:right="359"/>
              <w:rPr>
                <w:rFonts w:eastAsia="Times New Roman"/>
                <w:lang w:eastAsia="en-GB"/>
              </w:rPr>
            </w:pPr>
          </w:p>
        </w:tc>
      </w:tr>
      <w:tr w:rsidR="0014773A" w:rsidRPr="005626DB" w14:paraId="7048CAF0" w14:textId="77777777" w:rsidTr="00343612">
        <w:trPr>
          <w:trHeight w:val="984"/>
        </w:trPr>
        <w:tc>
          <w:tcPr>
            <w:tcW w:w="2127" w:type="dxa"/>
            <w:tcBorders>
              <w:top w:val="nil"/>
              <w:left w:val="single" w:sz="8" w:space="0" w:color="auto"/>
              <w:bottom w:val="single" w:sz="8" w:space="0" w:color="auto"/>
              <w:right w:val="single" w:sz="8" w:space="0" w:color="auto"/>
            </w:tcBorders>
          </w:tcPr>
          <w:p w14:paraId="76C2B758" w14:textId="77777777" w:rsidR="0014773A" w:rsidRPr="005626DB" w:rsidRDefault="0014773A" w:rsidP="0014773A">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HOW?</w:t>
            </w:r>
          </w:p>
          <w:p w14:paraId="2700AA6C" w14:textId="77777777" w:rsidR="0014773A" w:rsidRPr="005626DB" w:rsidRDefault="0014773A" w:rsidP="0014773A">
            <w:pPr>
              <w:spacing w:before="87" w:after="0" w:line="240" w:lineRule="auto"/>
              <w:ind w:right="-23"/>
              <w:contextualSpacing/>
              <w:rPr>
                <w:rFonts w:eastAsia="Times New Roman"/>
                <w:b/>
                <w:bCs/>
                <w:color w:val="4B92DB"/>
                <w:spacing w:val="1"/>
                <w:lang w:eastAsia="en-GB"/>
              </w:rPr>
            </w:pPr>
          </w:p>
          <w:p w14:paraId="5F96CA06" w14:textId="77777777" w:rsidR="0014773A" w:rsidRPr="005626DB" w:rsidRDefault="0014773A" w:rsidP="0014773A">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 xml:space="preserve">Session </w:t>
            </w:r>
          </w:p>
          <w:p w14:paraId="36D12B63" w14:textId="77777777" w:rsidR="0014773A" w:rsidRPr="005626DB" w:rsidRDefault="0014773A" w:rsidP="0014773A">
            <w:pPr>
              <w:spacing w:before="87" w:after="0" w:line="240" w:lineRule="auto"/>
              <w:ind w:right="-23"/>
              <w:contextualSpacing/>
              <w:rPr>
                <w:rFonts w:eastAsia="Times New Roman"/>
                <w:lang w:eastAsia="en-GB"/>
              </w:rPr>
            </w:pPr>
            <w:r w:rsidRPr="005626DB">
              <w:rPr>
                <w:rFonts w:eastAsia="Times New Roman"/>
                <w:b/>
                <w:bCs/>
                <w:color w:val="4B92DB"/>
                <w:spacing w:val="1"/>
                <w:lang w:eastAsia="en-GB"/>
              </w:rPr>
              <w:t xml:space="preserve">Content </w:t>
            </w:r>
          </w:p>
        </w:tc>
        <w:tc>
          <w:tcPr>
            <w:tcW w:w="8231" w:type="dxa"/>
            <w:tcBorders>
              <w:top w:val="nil"/>
              <w:left w:val="nil"/>
              <w:bottom w:val="single" w:sz="8" w:space="0" w:color="auto"/>
              <w:right w:val="single" w:sz="8" w:space="0" w:color="auto"/>
            </w:tcBorders>
          </w:tcPr>
          <w:p w14:paraId="00862D40" w14:textId="77777777" w:rsidR="00015357" w:rsidRPr="005626DB" w:rsidRDefault="00015357" w:rsidP="00015357">
            <w:pPr>
              <w:spacing w:before="88" w:after="0" w:line="238" w:lineRule="atLeast"/>
              <w:ind w:right="359"/>
              <w:rPr>
                <w:rFonts w:eastAsia="Times New Roman"/>
                <w:lang w:eastAsia="en-GB"/>
              </w:rPr>
            </w:pPr>
            <w:r w:rsidRPr="005626DB">
              <w:rPr>
                <w:rFonts w:eastAsia="Times New Roman"/>
                <w:lang w:eastAsia="en-GB"/>
              </w:rPr>
              <w:t>During this session, trainees will:</w:t>
            </w:r>
          </w:p>
          <w:p w14:paraId="368299E9" w14:textId="77777777" w:rsidR="00015357" w:rsidRPr="005626DB" w:rsidRDefault="00015357" w:rsidP="00015357">
            <w:pPr>
              <w:pStyle w:val="ListParagraph"/>
              <w:numPr>
                <w:ilvl w:val="0"/>
                <w:numId w:val="12"/>
              </w:numPr>
              <w:spacing w:before="88" w:after="0" w:line="238" w:lineRule="atLeast"/>
              <w:ind w:right="359"/>
              <w:rPr>
                <w:rFonts w:eastAsia="Times New Roman"/>
                <w:lang w:eastAsia="en-GB"/>
              </w:rPr>
            </w:pPr>
            <w:r w:rsidRPr="005626DB">
              <w:rPr>
                <w:rFonts w:eastAsia="Times New Roman"/>
                <w:lang w:eastAsia="en-GB"/>
              </w:rPr>
              <w:t>Undertake a progression of activities available in continuous provision</w:t>
            </w:r>
          </w:p>
          <w:p w14:paraId="4B57592F" w14:textId="77777777" w:rsidR="00015357" w:rsidRPr="005626DB" w:rsidRDefault="00015357" w:rsidP="00015357">
            <w:pPr>
              <w:pStyle w:val="ListParagraph"/>
              <w:numPr>
                <w:ilvl w:val="0"/>
                <w:numId w:val="12"/>
              </w:numPr>
              <w:spacing w:before="88" w:after="0" w:line="238" w:lineRule="atLeast"/>
              <w:ind w:right="359"/>
              <w:rPr>
                <w:rFonts w:eastAsia="Times New Roman"/>
                <w:lang w:eastAsia="en-GB"/>
              </w:rPr>
            </w:pPr>
            <w:r w:rsidRPr="005626DB">
              <w:rPr>
                <w:rFonts w:eastAsia="Times New Roman"/>
                <w:lang w:eastAsia="en-GB"/>
              </w:rPr>
              <w:t>Develop an age appropriate way of recording data for each activity</w:t>
            </w:r>
          </w:p>
          <w:p w14:paraId="7D6A40E7" w14:textId="710547B3" w:rsidR="0014773A" w:rsidRPr="005626DB" w:rsidRDefault="00015357" w:rsidP="00015357">
            <w:pPr>
              <w:pStyle w:val="ListParagraph"/>
              <w:numPr>
                <w:ilvl w:val="0"/>
                <w:numId w:val="12"/>
              </w:numPr>
              <w:spacing w:after="0" w:line="240" w:lineRule="auto"/>
              <w:ind w:right="120"/>
            </w:pPr>
            <w:r w:rsidRPr="005626DB">
              <w:rPr>
                <w:rFonts w:eastAsia="Times New Roman"/>
                <w:lang w:eastAsia="en-GB"/>
              </w:rPr>
              <w:t>Discuss ways of helping children analyse the data that they have collected and develop theories from this</w:t>
            </w:r>
          </w:p>
        </w:tc>
      </w:tr>
      <w:tr w:rsidR="00030841" w:rsidRPr="005626DB" w14:paraId="6A4E3EC0" w14:textId="77777777" w:rsidTr="00343612">
        <w:trPr>
          <w:trHeight w:val="776"/>
        </w:trPr>
        <w:tc>
          <w:tcPr>
            <w:tcW w:w="2127" w:type="dxa"/>
            <w:tcBorders>
              <w:top w:val="nil"/>
              <w:left w:val="single" w:sz="8" w:space="0" w:color="auto"/>
              <w:bottom w:val="single" w:sz="8" w:space="0" w:color="auto"/>
              <w:right w:val="single" w:sz="8" w:space="0" w:color="auto"/>
            </w:tcBorders>
          </w:tcPr>
          <w:p w14:paraId="3EA2B818" w14:textId="729C7FE2" w:rsidR="00030841" w:rsidRPr="005626DB" w:rsidRDefault="00030841" w:rsidP="00030841">
            <w:pPr>
              <w:spacing w:before="87"/>
              <w:ind w:right="-23"/>
              <w:contextualSpacing/>
              <w:rPr>
                <w:rFonts w:eastAsia="Times New Roman"/>
                <w:b/>
                <w:bCs/>
                <w:color w:val="4B92DB"/>
                <w:spacing w:val="1"/>
                <w:lang w:eastAsia="en-GB"/>
              </w:rPr>
            </w:pPr>
            <w:r w:rsidRPr="005626DB">
              <w:rPr>
                <w:rFonts w:eastAsia="Times New Roman"/>
                <w:b/>
                <w:bCs/>
                <w:color w:val="4B92DB"/>
                <w:spacing w:val="1"/>
                <w:lang w:eastAsia="en-GB"/>
              </w:rPr>
              <w:t>WHERE?</w:t>
            </w:r>
          </w:p>
          <w:p w14:paraId="037D54FA" w14:textId="77777777" w:rsidR="00030841" w:rsidRPr="005626DB" w:rsidRDefault="00030841" w:rsidP="00030841">
            <w:pPr>
              <w:spacing w:before="87"/>
              <w:ind w:right="-23"/>
              <w:contextualSpacing/>
              <w:rPr>
                <w:rFonts w:eastAsia="Times New Roman"/>
                <w:b/>
                <w:bCs/>
                <w:color w:val="4B92DB"/>
                <w:spacing w:val="1"/>
                <w:lang w:eastAsia="en-GB"/>
              </w:rPr>
            </w:pPr>
            <w:r w:rsidRPr="005626DB">
              <w:rPr>
                <w:rFonts w:eastAsia="Times New Roman"/>
                <w:b/>
                <w:bCs/>
                <w:color w:val="4B92DB"/>
                <w:spacing w:val="1"/>
                <w:lang w:eastAsia="en-GB"/>
              </w:rPr>
              <w:t xml:space="preserve">Key Links: </w:t>
            </w:r>
          </w:p>
          <w:p w14:paraId="2BCBDC02" w14:textId="7A31AFA4" w:rsidR="00030841" w:rsidRPr="005626DB" w:rsidRDefault="00030841" w:rsidP="00030841">
            <w:pPr>
              <w:spacing w:before="87" w:after="0" w:line="240" w:lineRule="auto"/>
              <w:ind w:right="-23"/>
              <w:rPr>
                <w:rFonts w:eastAsia="Times New Roman"/>
                <w:b/>
                <w:bCs/>
                <w:color w:val="4B92DB"/>
                <w:spacing w:val="1"/>
                <w:lang w:eastAsia="en-GB"/>
              </w:rPr>
            </w:pPr>
            <w:r w:rsidRPr="005626DB">
              <w:rPr>
                <w:rFonts w:eastAsia="Times New Roman"/>
                <w:b/>
                <w:bCs/>
                <w:color w:val="4B92DB"/>
                <w:spacing w:val="1"/>
                <w:lang w:eastAsia="en-GB"/>
              </w:rPr>
              <w:t>PGCE Course</w:t>
            </w:r>
          </w:p>
        </w:tc>
        <w:tc>
          <w:tcPr>
            <w:tcW w:w="8231" w:type="dxa"/>
            <w:tcBorders>
              <w:top w:val="nil"/>
              <w:left w:val="nil"/>
              <w:bottom w:val="single" w:sz="8" w:space="0" w:color="auto"/>
              <w:right w:val="single" w:sz="8" w:space="0" w:color="auto"/>
            </w:tcBorders>
          </w:tcPr>
          <w:p w14:paraId="42A0A9FA" w14:textId="77777777" w:rsidR="006C14D3" w:rsidRDefault="006C14D3" w:rsidP="006C14D3">
            <w:pPr>
              <w:spacing w:before="87" w:after="0" w:line="240" w:lineRule="auto"/>
              <w:ind w:right="-20"/>
              <w:rPr>
                <w:color w:val="201F1E"/>
                <w:shd w:val="clear" w:color="auto" w:fill="FFFFFF"/>
              </w:rPr>
            </w:pPr>
            <w:r w:rsidRPr="007D0177">
              <w:rPr>
                <w:rFonts w:eastAsia="Times New Roman"/>
                <w:b/>
                <w:bCs/>
                <w:lang w:eastAsia="en-GB"/>
              </w:rPr>
              <w:t>PGCE Cross-Course Links including Provision for All</w:t>
            </w:r>
            <w:r>
              <w:rPr>
                <w:rFonts w:eastAsia="Times New Roman"/>
                <w:b/>
                <w:bCs/>
                <w:lang w:eastAsia="en-GB"/>
              </w:rPr>
              <w:t xml:space="preserve">: </w:t>
            </w:r>
            <w:r w:rsidRPr="007D0177">
              <w:rPr>
                <w:color w:val="201F1E"/>
                <w:shd w:val="clear" w:color="auto" w:fill="FFFFFF"/>
              </w:rPr>
              <w:t>To consider the needs of all children in all contexts and make provision for them to make progress (see Appendix 1).</w:t>
            </w:r>
          </w:p>
          <w:p w14:paraId="46C40DB2" w14:textId="5D91EF92" w:rsidR="00030841" w:rsidRPr="005626DB" w:rsidRDefault="00030841" w:rsidP="00030841">
            <w:pPr>
              <w:spacing w:before="87" w:after="0" w:line="240" w:lineRule="auto"/>
              <w:ind w:right="-20"/>
              <w:rPr>
                <w:rFonts w:eastAsia="Times New Roman"/>
                <w:lang w:eastAsia="en-GB"/>
              </w:rPr>
            </w:pPr>
          </w:p>
        </w:tc>
      </w:tr>
      <w:tr w:rsidR="00030841" w:rsidRPr="005626DB" w14:paraId="4DA91F17" w14:textId="77777777" w:rsidTr="00343612">
        <w:trPr>
          <w:trHeight w:val="776"/>
        </w:trPr>
        <w:tc>
          <w:tcPr>
            <w:tcW w:w="2127" w:type="dxa"/>
            <w:tcBorders>
              <w:top w:val="nil"/>
              <w:left w:val="single" w:sz="8" w:space="0" w:color="auto"/>
              <w:bottom w:val="single" w:sz="8" w:space="0" w:color="auto"/>
              <w:right w:val="single" w:sz="8" w:space="0" w:color="auto"/>
            </w:tcBorders>
          </w:tcPr>
          <w:p w14:paraId="56CA4AD4" w14:textId="78E2E3A1" w:rsidR="00030841" w:rsidRPr="005626DB" w:rsidRDefault="00030841" w:rsidP="00030841">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ITT Core Content Framework</w:t>
            </w:r>
          </w:p>
        </w:tc>
        <w:tc>
          <w:tcPr>
            <w:tcW w:w="8231" w:type="dxa"/>
            <w:tcBorders>
              <w:top w:val="nil"/>
              <w:left w:val="nil"/>
              <w:bottom w:val="single" w:sz="8" w:space="0" w:color="auto"/>
              <w:right w:val="single" w:sz="8" w:space="0" w:color="auto"/>
            </w:tcBorders>
          </w:tcPr>
          <w:p w14:paraId="7DAB5E84" w14:textId="77777777" w:rsidR="007448EC" w:rsidRPr="00B93606" w:rsidRDefault="007448EC" w:rsidP="007448EC">
            <w:pPr>
              <w:spacing w:before="87" w:after="0" w:line="240" w:lineRule="auto"/>
              <w:ind w:right="-20"/>
            </w:pPr>
            <w:r w:rsidRPr="00B93606">
              <w:rPr>
                <w:rFonts w:eastAsia="Times New Roman"/>
                <w:b/>
                <w:bCs/>
                <w:spacing w:val="1"/>
                <w:lang w:eastAsia="en-GB"/>
              </w:rPr>
              <w:t xml:space="preserve">ITT Core Content Framework: </w:t>
            </w:r>
            <w:r w:rsidRPr="00B93606">
              <w:rPr>
                <w:rFonts w:eastAsia="Times New Roman"/>
                <w:spacing w:val="1"/>
                <w:lang w:eastAsia="en-GB"/>
              </w:rPr>
              <w:t>Aspects from</w:t>
            </w:r>
            <w:r w:rsidRPr="00B93606">
              <w:t xml:space="preserve"> the five core areas (‘Behaviour’, ‘Pedagogy’, ‘Assessment’, ‘Curriculum’, ‘Professional Behaviours’) will be included in this seminar as appropriate.</w:t>
            </w:r>
          </w:p>
          <w:p w14:paraId="29A58341" w14:textId="27C64E02" w:rsidR="00030841" w:rsidRPr="005626DB" w:rsidRDefault="00030841" w:rsidP="00030841">
            <w:pPr>
              <w:spacing w:before="87" w:after="0" w:line="240" w:lineRule="auto"/>
              <w:ind w:right="-20"/>
              <w:rPr>
                <w:rFonts w:eastAsia="Times New Roman"/>
                <w:lang w:eastAsia="en-GB"/>
              </w:rPr>
            </w:pPr>
          </w:p>
        </w:tc>
      </w:tr>
      <w:tr w:rsidR="00030841" w:rsidRPr="005626DB" w14:paraId="1C458A4D" w14:textId="77777777" w:rsidTr="00343612">
        <w:trPr>
          <w:trHeight w:val="776"/>
        </w:trPr>
        <w:tc>
          <w:tcPr>
            <w:tcW w:w="2127" w:type="dxa"/>
            <w:tcBorders>
              <w:top w:val="nil"/>
              <w:left w:val="single" w:sz="8" w:space="0" w:color="auto"/>
              <w:bottom w:val="single" w:sz="8" w:space="0" w:color="auto"/>
              <w:right w:val="single" w:sz="8" w:space="0" w:color="auto"/>
            </w:tcBorders>
          </w:tcPr>
          <w:p w14:paraId="6C1AA452" w14:textId="5432D5C1" w:rsidR="00030841" w:rsidRPr="005626DB" w:rsidRDefault="00030841" w:rsidP="00030841">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Teachers’ Standards</w:t>
            </w:r>
          </w:p>
        </w:tc>
        <w:tc>
          <w:tcPr>
            <w:tcW w:w="8231" w:type="dxa"/>
            <w:tcBorders>
              <w:top w:val="nil"/>
              <w:left w:val="nil"/>
              <w:bottom w:val="single" w:sz="8" w:space="0" w:color="auto"/>
              <w:right w:val="single" w:sz="8" w:space="0" w:color="auto"/>
            </w:tcBorders>
          </w:tcPr>
          <w:p w14:paraId="551EDE5D" w14:textId="3D3F3052" w:rsidR="00030841" w:rsidRPr="005626DB" w:rsidRDefault="00030841" w:rsidP="00030841">
            <w:pPr>
              <w:spacing w:before="87" w:after="0" w:line="240" w:lineRule="auto"/>
              <w:ind w:right="-20"/>
              <w:rPr>
                <w:rFonts w:eastAsia="Times New Roman"/>
                <w:lang w:eastAsia="en-GB"/>
              </w:rPr>
            </w:pPr>
            <w:r w:rsidRPr="005626DB">
              <w:rPr>
                <w:rFonts w:eastAsia="Times New Roman"/>
                <w:lang w:eastAsia="en-GB"/>
              </w:rPr>
              <w:t>TS3 and TS4</w:t>
            </w:r>
          </w:p>
        </w:tc>
      </w:tr>
    </w:tbl>
    <w:p w14:paraId="4E5ECD3E" w14:textId="77777777" w:rsidR="00030841" w:rsidRPr="005626DB" w:rsidRDefault="00030841">
      <w:r w:rsidRPr="005626DB">
        <w:br w:type="page"/>
      </w:r>
    </w:p>
    <w:tbl>
      <w:tblPr>
        <w:tblpPr w:leftFromText="180" w:rightFromText="180" w:vertAnchor="text" w:horzAnchor="margin" w:tblpX="-425" w:tblpY="136"/>
        <w:tblW w:w="10348" w:type="dxa"/>
        <w:tblCellMar>
          <w:left w:w="142" w:type="dxa"/>
          <w:right w:w="0" w:type="dxa"/>
        </w:tblCellMar>
        <w:tblLook w:val="04A0" w:firstRow="1" w:lastRow="0" w:firstColumn="1" w:lastColumn="0" w:noHBand="0" w:noVBand="1"/>
      </w:tblPr>
      <w:tblGrid>
        <w:gridCol w:w="2552"/>
        <w:gridCol w:w="7796"/>
      </w:tblGrid>
      <w:tr w:rsidR="00343612" w:rsidRPr="005626DB" w14:paraId="39BCF1E9" w14:textId="77777777" w:rsidTr="00030841">
        <w:trPr>
          <w:trHeight w:val="631"/>
        </w:trPr>
        <w:tc>
          <w:tcPr>
            <w:tcW w:w="10348" w:type="dxa"/>
            <w:gridSpan w:val="2"/>
            <w:tcBorders>
              <w:top w:val="single" w:sz="8" w:space="0" w:color="auto"/>
              <w:left w:val="single" w:sz="8" w:space="0" w:color="auto"/>
              <w:bottom w:val="single" w:sz="8" w:space="0" w:color="auto"/>
              <w:right w:val="single" w:sz="8" w:space="0" w:color="auto"/>
            </w:tcBorders>
            <w:shd w:val="clear" w:color="auto" w:fill="CC3300"/>
          </w:tcPr>
          <w:p w14:paraId="32D770C2" w14:textId="750B523C" w:rsidR="00343612" w:rsidRPr="005626DB" w:rsidRDefault="00343612" w:rsidP="00030841">
            <w:pPr>
              <w:spacing w:after="0" w:line="243" w:lineRule="atLeast"/>
              <w:ind w:right="-20"/>
              <w:jc w:val="center"/>
              <w:rPr>
                <w:rFonts w:eastAsia="Times New Roman"/>
                <w:b/>
                <w:bCs/>
                <w:color w:val="FFFFFF" w:themeColor="background1"/>
                <w:lang w:eastAsia="en-GB"/>
              </w:rPr>
            </w:pPr>
          </w:p>
          <w:p w14:paraId="0E0D9294" w14:textId="77777777" w:rsidR="00343612" w:rsidRPr="005626DB" w:rsidRDefault="00343612" w:rsidP="00030841">
            <w:pPr>
              <w:spacing w:after="0" w:line="243" w:lineRule="atLeast"/>
              <w:ind w:right="-20"/>
              <w:jc w:val="center"/>
              <w:rPr>
                <w:rFonts w:eastAsia="Times New Roman"/>
                <w:b/>
                <w:bCs/>
                <w:color w:val="FFFFFF" w:themeColor="background1"/>
                <w:lang w:eastAsia="en-GB"/>
              </w:rPr>
            </w:pPr>
            <w:r w:rsidRPr="005626DB">
              <w:rPr>
                <w:rFonts w:eastAsia="Times New Roman"/>
                <w:b/>
                <w:bCs/>
                <w:color w:val="FFFFFF" w:themeColor="background1"/>
                <w:lang w:eastAsia="en-GB"/>
              </w:rPr>
              <w:t xml:space="preserve">Science Session 10 </w:t>
            </w:r>
          </w:p>
        </w:tc>
      </w:tr>
      <w:tr w:rsidR="0014773A" w:rsidRPr="005626DB" w14:paraId="37D53D82" w14:textId="77777777" w:rsidTr="00030841">
        <w:trPr>
          <w:trHeight w:val="536"/>
        </w:trPr>
        <w:tc>
          <w:tcPr>
            <w:tcW w:w="2552" w:type="dxa"/>
            <w:tcBorders>
              <w:top w:val="nil"/>
              <w:left w:val="single" w:sz="8" w:space="0" w:color="auto"/>
              <w:bottom w:val="single" w:sz="8" w:space="0" w:color="auto"/>
              <w:right w:val="single" w:sz="8" w:space="0" w:color="auto"/>
            </w:tcBorders>
          </w:tcPr>
          <w:p w14:paraId="20994FB0" w14:textId="77777777" w:rsidR="0014773A" w:rsidRPr="005626DB" w:rsidRDefault="0014773A" w:rsidP="00030841">
            <w:pPr>
              <w:spacing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WHAT?</w:t>
            </w:r>
          </w:p>
          <w:p w14:paraId="3492D6D3" w14:textId="77777777" w:rsidR="0014773A" w:rsidRPr="005626DB" w:rsidRDefault="0014773A" w:rsidP="00030841">
            <w:pPr>
              <w:spacing w:after="0" w:line="240" w:lineRule="auto"/>
              <w:ind w:right="-23"/>
              <w:contextualSpacing/>
              <w:rPr>
                <w:rFonts w:eastAsia="Times New Roman"/>
                <w:b/>
                <w:bCs/>
                <w:color w:val="4B92DB"/>
                <w:spacing w:val="-1"/>
                <w:lang w:eastAsia="en-GB"/>
              </w:rPr>
            </w:pPr>
          </w:p>
          <w:p w14:paraId="004825DD" w14:textId="77777777" w:rsidR="0014773A" w:rsidRPr="005626DB" w:rsidRDefault="0014773A" w:rsidP="00030841">
            <w:pPr>
              <w:spacing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 xml:space="preserve">Session </w:t>
            </w:r>
          </w:p>
          <w:p w14:paraId="6AE12E27" w14:textId="77777777" w:rsidR="0014773A" w:rsidRPr="005626DB" w:rsidRDefault="0014773A" w:rsidP="00030841">
            <w:pPr>
              <w:spacing w:after="0" w:line="240" w:lineRule="auto"/>
              <w:ind w:right="-23"/>
              <w:contextualSpacing/>
              <w:rPr>
                <w:rFonts w:eastAsia="Times New Roman"/>
                <w:lang w:eastAsia="en-GB"/>
              </w:rPr>
            </w:pPr>
            <w:r w:rsidRPr="005626DB">
              <w:rPr>
                <w:rFonts w:eastAsia="Times New Roman"/>
                <w:b/>
                <w:bCs/>
                <w:color w:val="4B92DB"/>
                <w:spacing w:val="-1"/>
                <w:lang w:eastAsia="en-GB"/>
              </w:rPr>
              <w:t>Titles</w:t>
            </w:r>
          </w:p>
        </w:tc>
        <w:tc>
          <w:tcPr>
            <w:tcW w:w="7796" w:type="dxa"/>
            <w:tcBorders>
              <w:top w:val="nil"/>
              <w:left w:val="nil"/>
              <w:bottom w:val="single" w:sz="8" w:space="0" w:color="auto"/>
              <w:right w:val="single" w:sz="8" w:space="0" w:color="auto"/>
            </w:tcBorders>
          </w:tcPr>
          <w:p w14:paraId="5BB48814" w14:textId="77777777" w:rsidR="0014773A" w:rsidRPr="005626DB" w:rsidRDefault="0014773A" w:rsidP="00030841">
            <w:pPr>
              <w:spacing w:after="0" w:line="240" w:lineRule="auto"/>
              <w:rPr>
                <w:rFonts w:eastAsia="Times New Roman"/>
                <w:b/>
                <w:lang w:eastAsia="en-GB"/>
              </w:rPr>
            </w:pPr>
            <w:r w:rsidRPr="005626DB">
              <w:rPr>
                <w:rFonts w:eastAsia="Times New Roman"/>
                <w:b/>
                <w:color w:val="00B050"/>
                <w:u w:val="single"/>
                <w:lang w:eastAsia="en-GB"/>
              </w:rPr>
              <w:t>All:</w:t>
            </w:r>
            <w:r w:rsidRPr="005626DB">
              <w:rPr>
                <w:rFonts w:eastAsia="Times New Roman"/>
                <w:b/>
                <w:color w:val="00B050"/>
                <w:lang w:eastAsia="en-GB"/>
              </w:rPr>
              <w:t xml:space="preserve"> Sound</w:t>
            </w:r>
          </w:p>
        </w:tc>
      </w:tr>
      <w:tr w:rsidR="0014773A" w:rsidRPr="005626DB" w14:paraId="58909E5A" w14:textId="77777777" w:rsidTr="00030841">
        <w:trPr>
          <w:trHeight w:val="1790"/>
        </w:trPr>
        <w:tc>
          <w:tcPr>
            <w:tcW w:w="2552" w:type="dxa"/>
            <w:tcBorders>
              <w:top w:val="nil"/>
              <w:left w:val="single" w:sz="8" w:space="0" w:color="auto"/>
              <w:bottom w:val="single" w:sz="8" w:space="0" w:color="auto"/>
              <w:right w:val="single" w:sz="8" w:space="0" w:color="auto"/>
            </w:tcBorders>
          </w:tcPr>
          <w:p w14:paraId="0AA580B1" w14:textId="77777777" w:rsidR="0014773A" w:rsidRPr="005626DB" w:rsidRDefault="0014773A" w:rsidP="00030841">
            <w:pPr>
              <w:spacing w:after="0" w:line="240" w:lineRule="auto"/>
              <w:ind w:right="-23"/>
              <w:contextualSpacing/>
              <w:rPr>
                <w:rFonts w:eastAsia="Times New Roman"/>
                <w:b/>
                <w:bCs/>
                <w:color w:val="4B92DB"/>
                <w:lang w:eastAsia="en-GB"/>
              </w:rPr>
            </w:pPr>
            <w:r w:rsidRPr="005626DB">
              <w:rPr>
                <w:rFonts w:eastAsia="Times New Roman"/>
                <w:b/>
                <w:bCs/>
                <w:color w:val="4B92DB"/>
                <w:lang w:eastAsia="en-GB"/>
              </w:rPr>
              <w:t>WHY THIS?</w:t>
            </w:r>
          </w:p>
          <w:p w14:paraId="0A46BF53" w14:textId="77777777" w:rsidR="0014773A" w:rsidRPr="005626DB" w:rsidRDefault="0014773A" w:rsidP="00030841">
            <w:pPr>
              <w:spacing w:after="0" w:line="240" w:lineRule="auto"/>
              <w:ind w:right="-23"/>
              <w:contextualSpacing/>
              <w:rPr>
                <w:rFonts w:eastAsia="Times New Roman"/>
                <w:b/>
                <w:bCs/>
                <w:color w:val="4B92DB"/>
                <w:lang w:eastAsia="en-GB"/>
              </w:rPr>
            </w:pPr>
          </w:p>
          <w:p w14:paraId="57268F65" w14:textId="77777777" w:rsidR="0014773A" w:rsidRPr="005626DB" w:rsidRDefault="0014773A" w:rsidP="00030841">
            <w:pPr>
              <w:spacing w:after="0" w:line="240" w:lineRule="auto"/>
              <w:ind w:right="-23"/>
              <w:contextualSpacing/>
              <w:rPr>
                <w:rFonts w:eastAsia="Times New Roman"/>
                <w:b/>
                <w:bCs/>
                <w:color w:val="4B92DB"/>
                <w:lang w:eastAsia="en-GB"/>
              </w:rPr>
            </w:pPr>
            <w:r w:rsidRPr="005626DB">
              <w:rPr>
                <w:rFonts w:eastAsia="Times New Roman"/>
                <w:b/>
                <w:bCs/>
                <w:color w:val="4B92DB"/>
                <w:lang w:eastAsia="en-GB"/>
              </w:rPr>
              <w:t>Learning</w:t>
            </w:r>
          </w:p>
          <w:p w14:paraId="7D57F107" w14:textId="77777777" w:rsidR="0014773A" w:rsidRPr="005626DB" w:rsidRDefault="0014773A" w:rsidP="00030841">
            <w:pPr>
              <w:spacing w:after="0" w:line="240" w:lineRule="auto"/>
              <w:ind w:right="-23"/>
              <w:contextualSpacing/>
              <w:rPr>
                <w:rFonts w:eastAsia="Times New Roman"/>
                <w:lang w:eastAsia="en-GB"/>
              </w:rPr>
            </w:pPr>
            <w:r w:rsidRPr="005626DB">
              <w:rPr>
                <w:rFonts w:eastAsia="Times New Roman"/>
                <w:b/>
                <w:bCs/>
                <w:color w:val="4B92DB"/>
                <w:lang w:eastAsia="en-GB"/>
              </w:rPr>
              <w:t>O</w:t>
            </w:r>
            <w:r w:rsidRPr="005626DB">
              <w:rPr>
                <w:rFonts w:eastAsia="Times New Roman"/>
                <w:b/>
                <w:bCs/>
                <w:color w:val="4B92DB"/>
                <w:spacing w:val="-1"/>
                <w:lang w:eastAsia="en-GB"/>
              </w:rPr>
              <w:t>utcomes</w:t>
            </w:r>
          </w:p>
        </w:tc>
        <w:tc>
          <w:tcPr>
            <w:tcW w:w="7796" w:type="dxa"/>
            <w:tcBorders>
              <w:top w:val="nil"/>
              <w:left w:val="nil"/>
              <w:bottom w:val="single" w:sz="8" w:space="0" w:color="auto"/>
              <w:right w:val="single" w:sz="8" w:space="0" w:color="auto"/>
            </w:tcBorders>
          </w:tcPr>
          <w:p w14:paraId="31C6837E" w14:textId="77777777" w:rsidR="0014773A" w:rsidRPr="005626DB" w:rsidRDefault="0014773A" w:rsidP="00030841">
            <w:pPr>
              <w:spacing w:before="87" w:after="0" w:line="240" w:lineRule="auto"/>
              <w:ind w:right="-20"/>
              <w:rPr>
                <w:rFonts w:eastAsia="Times New Roman"/>
                <w:lang w:eastAsia="en-GB"/>
              </w:rPr>
            </w:pPr>
            <w:r w:rsidRPr="005626DB">
              <w:rPr>
                <w:rFonts w:eastAsia="Times New Roman"/>
                <w:lang w:eastAsia="en-GB"/>
              </w:rPr>
              <w:t>By the end of the session the trainees will be able:</w:t>
            </w:r>
          </w:p>
          <w:p w14:paraId="27AF4C9F" w14:textId="77777777" w:rsidR="0014773A" w:rsidRPr="005626DB" w:rsidRDefault="0014773A" w:rsidP="00030841">
            <w:pPr>
              <w:pStyle w:val="ListParagraph"/>
              <w:numPr>
                <w:ilvl w:val="0"/>
                <w:numId w:val="10"/>
              </w:numPr>
              <w:spacing w:before="88" w:after="0" w:line="238" w:lineRule="atLeast"/>
              <w:ind w:right="359"/>
              <w:rPr>
                <w:rFonts w:eastAsia="Times New Roman"/>
                <w:lang w:eastAsia="en-GB"/>
              </w:rPr>
            </w:pPr>
            <w:r w:rsidRPr="005626DB">
              <w:rPr>
                <w:rFonts w:eastAsia="Times New Roman"/>
                <w:lang w:eastAsia="en-GB"/>
              </w:rPr>
              <w:t>To know and understand that sound is a form of energy</w:t>
            </w:r>
          </w:p>
          <w:p w14:paraId="0B1B2D0E" w14:textId="77777777" w:rsidR="0014773A" w:rsidRPr="005626DB" w:rsidRDefault="0014773A" w:rsidP="00030841">
            <w:pPr>
              <w:pStyle w:val="ListParagraph"/>
              <w:numPr>
                <w:ilvl w:val="0"/>
                <w:numId w:val="10"/>
              </w:numPr>
              <w:spacing w:before="88" w:after="0" w:line="238" w:lineRule="atLeast"/>
              <w:ind w:right="359"/>
              <w:rPr>
                <w:rFonts w:eastAsia="Times New Roman"/>
                <w:lang w:eastAsia="en-GB"/>
              </w:rPr>
            </w:pPr>
            <w:r w:rsidRPr="005626DB">
              <w:rPr>
                <w:rFonts w:eastAsia="Times New Roman"/>
                <w:lang w:eastAsia="en-GB"/>
              </w:rPr>
              <w:t>To know and understand that sound is caused by vibrations</w:t>
            </w:r>
          </w:p>
          <w:p w14:paraId="2C9C3BE4" w14:textId="0F344FCB" w:rsidR="0014773A" w:rsidRPr="005626DB" w:rsidRDefault="0014773A" w:rsidP="00030841">
            <w:pPr>
              <w:pStyle w:val="ListParagraph"/>
              <w:numPr>
                <w:ilvl w:val="0"/>
                <w:numId w:val="10"/>
              </w:numPr>
              <w:spacing w:before="88" w:after="0" w:line="238" w:lineRule="atLeast"/>
              <w:ind w:right="359"/>
              <w:rPr>
                <w:rFonts w:eastAsia="Times New Roman"/>
                <w:lang w:eastAsia="en-GB"/>
              </w:rPr>
            </w:pPr>
            <w:r w:rsidRPr="005626DB">
              <w:rPr>
                <w:rFonts w:eastAsia="Times New Roman"/>
                <w:lang w:eastAsia="en-GB"/>
              </w:rPr>
              <w:t>To know and understand that sound is carried by (longitudinal) waves that need a medium through which to travel</w:t>
            </w:r>
          </w:p>
          <w:p w14:paraId="5E713561" w14:textId="77777777" w:rsidR="0014773A" w:rsidRPr="005626DB" w:rsidRDefault="0014773A" w:rsidP="00030841">
            <w:pPr>
              <w:pStyle w:val="ListParagraph"/>
              <w:numPr>
                <w:ilvl w:val="0"/>
                <w:numId w:val="10"/>
              </w:numPr>
              <w:spacing w:before="88" w:after="0" w:line="238" w:lineRule="atLeast"/>
              <w:ind w:right="359"/>
              <w:rPr>
                <w:rFonts w:eastAsia="Times New Roman"/>
                <w:lang w:eastAsia="en-GB"/>
              </w:rPr>
            </w:pPr>
            <w:r w:rsidRPr="005626DB">
              <w:rPr>
                <w:rFonts w:eastAsia="Times New Roman"/>
                <w:lang w:eastAsia="en-GB"/>
              </w:rPr>
              <w:t>To know and understand about a variety of activities using sound</w:t>
            </w:r>
          </w:p>
          <w:p w14:paraId="00B27073" w14:textId="64E5C987" w:rsidR="00015357" w:rsidRPr="005626DB" w:rsidRDefault="00015357" w:rsidP="00015357">
            <w:pPr>
              <w:pStyle w:val="ListParagraph"/>
              <w:spacing w:before="88" w:after="0" w:line="238" w:lineRule="atLeast"/>
              <w:ind w:left="360" w:right="359"/>
              <w:rPr>
                <w:rFonts w:eastAsia="Times New Roman"/>
                <w:lang w:eastAsia="en-GB"/>
              </w:rPr>
            </w:pPr>
          </w:p>
        </w:tc>
      </w:tr>
      <w:tr w:rsidR="0014773A" w:rsidRPr="005626DB" w14:paraId="0D441B33" w14:textId="77777777" w:rsidTr="00030841">
        <w:trPr>
          <w:trHeight w:val="1050"/>
        </w:trPr>
        <w:tc>
          <w:tcPr>
            <w:tcW w:w="2552" w:type="dxa"/>
            <w:tcBorders>
              <w:top w:val="nil"/>
              <w:left w:val="single" w:sz="8" w:space="0" w:color="auto"/>
              <w:bottom w:val="single" w:sz="8" w:space="0" w:color="auto"/>
              <w:right w:val="single" w:sz="8" w:space="0" w:color="auto"/>
            </w:tcBorders>
          </w:tcPr>
          <w:p w14:paraId="3F17D3D7" w14:textId="77777777" w:rsidR="0014773A" w:rsidRPr="005626DB" w:rsidRDefault="0014773A" w:rsidP="00030841">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WHY NOW?</w:t>
            </w:r>
          </w:p>
          <w:p w14:paraId="1026A8B0" w14:textId="77777777" w:rsidR="0014773A" w:rsidRPr="005626DB" w:rsidRDefault="0014773A" w:rsidP="00030841">
            <w:pPr>
              <w:spacing w:before="87" w:after="0" w:line="240" w:lineRule="auto"/>
              <w:ind w:right="-23"/>
              <w:contextualSpacing/>
              <w:rPr>
                <w:rFonts w:eastAsia="Times New Roman"/>
                <w:b/>
                <w:bCs/>
                <w:color w:val="4B92DB"/>
                <w:spacing w:val="1"/>
                <w:lang w:eastAsia="en-GB"/>
              </w:rPr>
            </w:pPr>
          </w:p>
          <w:p w14:paraId="362229A7" w14:textId="77777777" w:rsidR="0014773A" w:rsidRPr="005626DB" w:rsidRDefault="0014773A" w:rsidP="00030841">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Curriculum Design &amp; Key Messages</w:t>
            </w:r>
          </w:p>
        </w:tc>
        <w:tc>
          <w:tcPr>
            <w:tcW w:w="7796" w:type="dxa"/>
            <w:tcBorders>
              <w:top w:val="nil"/>
              <w:left w:val="nil"/>
              <w:bottom w:val="single" w:sz="8" w:space="0" w:color="auto"/>
              <w:right w:val="single" w:sz="8" w:space="0" w:color="auto"/>
            </w:tcBorders>
          </w:tcPr>
          <w:p w14:paraId="5815E6FC" w14:textId="77777777" w:rsidR="00015357" w:rsidRPr="005626DB" w:rsidRDefault="00015357" w:rsidP="00015357">
            <w:pPr>
              <w:pStyle w:val="ListParagraph"/>
              <w:numPr>
                <w:ilvl w:val="0"/>
                <w:numId w:val="30"/>
              </w:numPr>
              <w:spacing w:after="0" w:line="240" w:lineRule="auto"/>
              <w:ind w:right="120"/>
              <w:rPr>
                <w:rFonts w:eastAsia="Times New Roman"/>
                <w:iCs/>
                <w:lang w:eastAsia="en-GB"/>
              </w:rPr>
            </w:pPr>
            <w:r w:rsidRPr="005626DB">
              <w:rPr>
                <w:iCs/>
              </w:rPr>
              <w:t>Importance of hands-on practical science lessons</w:t>
            </w:r>
          </w:p>
          <w:p w14:paraId="5B4B40BD" w14:textId="77777777" w:rsidR="00015357" w:rsidRPr="005626DB" w:rsidRDefault="00015357" w:rsidP="00015357">
            <w:pPr>
              <w:pStyle w:val="ListParagraph"/>
              <w:numPr>
                <w:ilvl w:val="0"/>
                <w:numId w:val="12"/>
              </w:numPr>
              <w:spacing w:after="0" w:line="240" w:lineRule="auto"/>
              <w:ind w:right="120"/>
              <w:rPr>
                <w:rFonts w:eastAsia="Times New Roman"/>
                <w:iCs/>
                <w:lang w:eastAsia="en-GB"/>
              </w:rPr>
            </w:pPr>
            <w:r w:rsidRPr="005626DB">
              <w:rPr>
                <w:iCs/>
              </w:rPr>
              <w:t>Health &amp; safety during science lessons</w:t>
            </w:r>
          </w:p>
          <w:p w14:paraId="6331EC53" w14:textId="232AD458" w:rsidR="0014773A" w:rsidRPr="005626DB" w:rsidRDefault="0014773A" w:rsidP="00326750">
            <w:pPr>
              <w:pStyle w:val="ListParagraph"/>
              <w:spacing w:before="88" w:after="0" w:line="238" w:lineRule="atLeast"/>
              <w:ind w:left="360" w:right="359"/>
              <w:rPr>
                <w:rFonts w:eastAsia="Times New Roman"/>
                <w:lang w:eastAsia="en-GB"/>
              </w:rPr>
            </w:pPr>
          </w:p>
        </w:tc>
      </w:tr>
      <w:tr w:rsidR="0014773A" w:rsidRPr="005626DB" w14:paraId="7E491C3D" w14:textId="77777777" w:rsidTr="00030841">
        <w:trPr>
          <w:trHeight w:val="1606"/>
        </w:trPr>
        <w:tc>
          <w:tcPr>
            <w:tcW w:w="2552" w:type="dxa"/>
            <w:tcBorders>
              <w:top w:val="nil"/>
              <w:left w:val="single" w:sz="8" w:space="0" w:color="auto"/>
              <w:bottom w:val="single" w:sz="8" w:space="0" w:color="auto"/>
              <w:right w:val="single" w:sz="8" w:space="0" w:color="auto"/>
            </w:tcBorders>
          </w:tcPr>
          <w:p w14:paraId="08D42E5A" w14:textId="77777777" w:rsidR="0014773A" w:rsidRPr="005626DB" w:rsidRDefault="0014773A" w:rsidP="00030841">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HOW?</w:t>
            </w:r>
          </w:p>
          <w:p w14:paraId="4F02D65C" w14:textId="77777777" w:rsidR="0014773A" w:rsidRPr="005626DB" w:rsidRDefault="0014773A" w:rsidP="00030841">
            <w:pPr>
              <w:spacing w:before="87" w:after="0" w:line="240" w:lineRule="auto"/>
              <w:ind w:right="-23"/>
              <w:contextualSpacing/>
              <w:rPr>
                <w:rFonts w:eastAsia="Times New Roman"/>
                <w:b/>
                <w:bCs/>
                <w:color w:val="4B92DB"/>
                <w:spacing w:val="1"/>
                <w:lang w:eastAsia="en-GB"/>
              </w:rPr>
            </w:pPr>
          </w:p>
          <w:p w14:paraId="3AE672F2" w14:textId="77777777" w:rsidR="0014773A" w:rsidRPr="005626DB" w:rsidRDefault="0014773A" w:rsidP="00030841">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 xml:space="preserve">Session </w:t>
            </w:r>
          </w:p>
          <w:p w14:paraId="35D47A7E" w14:textId="77777777" w:rsidR="0014773A" w:rsidRPr="005626DB" w:rsidRDefault="0014773A" w:rsidP="00030841">
            <w:pPr>
              <w:spacing w:before="87" w:after="0" w:line="240" w:lineRule="auto"/>
              <w:ind w:right="-23"/>
              <w:contextualSpacing/>
              <w:rPr>
                <w:rFonts w:eastAsia="Times New Roman"/>
                <w:lang w:eastAsia="en-GB"/>
              </w:rPr>
            </w:pPr>
            <w:r w:rsidRPr="005626DB">
              <w:rPr>
                <w:rFonts w:eastAsia="Times New Roman"/>
                <w:b/>
                <w:bCs/>
                <w:color w:val="4B92DB"/>
                <w:spacing w:val="1"/>
                <w:lang w:eastAsia="en-GB"/>
              </w:rPr>
              <w:t xml:space="preserve">Content </w:t>
            </w:r>
          </w:p>
        </w:tc>
        <w:tc>
          <w:tcPr>
            <w:tcW w:w="7796" w:type="dxa"/>
            <w:tcBorders>
              <w:top w:val="nil"/>
              <w:left w:val="nil"/>
              <w:bottom w:val="single" w:sz="8" w:space="0" w:color="auto"/>
              <w:right w:val="single" w:sz="8" w:space="0" w:color="auto"/>
            </w:tcBorders>
          </w:tcPr>
          <w:p w14:paraId="3D20F8D4" w14:textId="77777777" w:rsidR="00015357" w:rsidRPr="005626DB" w:rsidRDefault="00015357" w:rsidP="00015357">
            <w:pPr>
              <w:spacing w:before="88" w:after="0" w:line="238" w:lineRule="atLeast"/>
              <w:ind w:right="359"/>
              <w:rPr>
                <w:rFonts w:eastAsia="Times New Roman"/>
                <w:lang w:eastAsia="en-GB"/>
              </w:rPr>
            </w:pPr>
            <w:r w:rsidRPr="005626DB">
              <w:rPr>
                <w:rFonts w:eastAsia="Times New Roman"/>
                <w:lang w:eastAsia="en-GB"/>
              </w:rPr>
              <w:t>During this session trainees will:</w:t>
            </w:r>
          </w:p>
          <w:p w14:paraId="70E0E1F3" w14:textId="34F6B415" w:rsidR="0014773A" w:rsidRPr="005626DB" w:rsidRDefault="00015357" w:rsidP="00015357">
            <w:pPr>
              <w:pStyle w:val="xxxmsolistparagraph"/>
              <w:numPr>
                <w:ilvl w:val="0"/>
                <w:numId w:val="30"/>
              </w:numPr>
              <w:ind w:right="120"/>
              <w:rPr>
                <w:rFonts w:ascii="Arial" w:hAnsi="Arial" w:cs="Arial"/>
              </w:rPr>
            </w:pPr>
            <w:r w:rsidRPr="005626DB">
              <w:rPr>
                <w:rFonts w:ascii="Arial" w:hAnsi="Arial" w:cs="Arial"/>
                <w:color w:val="000000"/>
              </w:rPr>
              <w:t>Undertake a series of activities relating to sound to explore subject knowledge and pedagogy</w:t>
            </w:r>
          </w:p>
        </w:tc>
      </w:tr>
      <w:tr w:rsidR="00030841" w:rsidRPr="005626DB" w14:paraId="0E61FBF8" w14:textId="77777777" w:rsidTr="00030841">
        <w:trPr>
          <w:trHeight w:val="776"/>
        </w:trPr>
        <w:tc>
          <w:tcPr>
            <w:tcW w:w="2552" w:type="dxa"/>
            <w:tcBorders>
              <w:top w:val="nil"/>
              <w:left w:val="single" w:sz="8" w:space="0" w:color="auto"/>
              <w:bottom w:val="single" w:sz="8" w:space="0" w:color="auto"/>
              <w:right w:val="single" w:sz="8" w:space="0" w:color="auto"/>
            </w:tcBorders>
          </w:tcPr>
          <w:p w14:paraId="0AD2E03A" w14:textId="77777777" w:rsidR="00030841" w:rsidRPr="005626DB" w:rsidRDefault="00030841" w:rsidP="00030841">
            <w:pPr>
              <w:spacing w:before="87"/>
              <w:ind w:right="-23"/>
              <w:contextualSpacing/>
              <w:rPr>
                <w:rFonts w:eastAsia="Times New Roman"/>
                <w:b/>
                <w:bCs/>
                <w:color w:val="4B92DB"/>
                <w:spacing w:val="1"/>
                <w:lang w:eastAsia="en-GB"/>
              </w:rPr>
            </w:pPr>
            <w:r w:rsidRPr="005626DB">
              <w:rPr>
                <w:rFonts w:eastAsia="Times New Roman"/>
                <w:b/>
                <w:bCs/>
                <w:color w:val="4B92DB"/>
                <w:spacing w:val="1"/>
                <w:lang w:eastAsia="en-GB"/>
              </w:rPr>
              <w:t>WHERE?</w:t>
            </w:r>
          </w:p>
          <w:p w14:paraId="6FC4C89A" w14:textId="77777777" w:rsidR="00030841" w:rsidRPr="005626DB" w:rsidRDefault="00030841" w:rsidP="00030841">
            <w:pPr>
              <w:spacing w:before="87"/>
              <w:ind w:right="-23"/>
              <w:contextualSpacing/>
              <w:rPr>
                <w:rFonts w:eastAsia="Times New Roman"/>
                <w:b/>
                <w:bCs/>
                <w:color w:val="4B92DB"/>
                <w:spacing w:val="1"/>
                <w:lang w:eastAsia="en-GB"/>
              </w:rPr>
            </w:pPr>
            <w:r w:rsidRPr="005626DB">
              <w:rPr>
                <w:rFonts w:eastAsia="Times New Roman"/>
                <w:b/>
                <w:bCs/>
                <w:color w:val="4B92DB"/>
                <w:spacing w:val="1"/>
                <w:lang w:eastAsia="en-GB"/>
              </w:rPr>
              <w:t xml:space="preserve">Key Links: </w:t>
            </w:r>
          </w:p>
          <w:p w14:paraId="28D15684" w14:textId="6B50C091" w:rsidR="00030841" w:rsidRPr="005626DB" w:rsidRDefault="00030841" w:rsidP="00030841">
            <w:pPr>
              <w:spacing w:before="87" w:after="0" w:line="240" w:lineRule="auto"/>
              <w:ind w:right="-23"/>
              <w:rPr>
                <w:rFonts w:eastAsia="Times New Roman"/>
                <w:b/>
                <w:bCs/>
                <w:color w:val="4B92DB"/>
                <w:spacing w:val="1"/>
                <w:lang w:eastAsia="en-GB"/>
              </w:rPr>
            </w:pPr>
            <w:r w:rsidRPr="005626DB">
              <w:rPr>
                <w:rFonts w:eastAsia="Times New Roman"/>
                <w:b/>
                <w:bCs/>
                <w:color w:val="4B92DB"/>
                <w:spacing w:val="1"/>
                <w:lang w:eastAsia="en-GB"/>
              </w:rPr>
              <w:t>PGCE Course</w:t>
            </w:r>
          </w:p>
        </w:tc>
        <w:tc>
          <w:tcPr>
            <w:tcW w:w="7796" w:type="dxa"/>
            <w:tcBorders>
              <w:top w:val="nil"/>
              <w:left w:val="nil"/>
              <w:bottom w:val="single" w:sz="8" w:space="0" w:color="auto"/>
              <w:right w:val="single" w:sz="8" w:space="0" w:color="auto"/>
            </w:tcBorders>
          </w:tcPr>
          <w:p w14:paraId="18B925D7" w14:textId="77777777" w:rsidR="006C14D3" w:rsidRDefault="006C14D3" w:rsidP="006C14D3">
            <w:pPr>
              <w:spacing w:before="87" w:after="0" w:line="240" w:lineRule="auto"/>
              <w:ind w:right="-20"/>
              <w:rPr>
                <w:color w:val="201F1E"/>
                <w:shd w:val="clear" w:color="auto" w:fill="FFFFFF"/>
              </w:rPr>
            </w:pPr>
            <w:r w:rsidRPr="007D0177">
              <w:rPr>
                <w:rFonts w:eastAsia="Times New Roman"/>
                <w:b/>
                <w:bCs/>
                <w:lang w:eastAsia="en-GB"/>
              </w:rPr>
              <w:t>PGCE Cross-Course Links including Provision for All</w:t>
            </w:r>
            <w:r>
              <w:rPr>
                <w:rFonts w:eastAsia="Times New Roman"/>
                <w:b/>
                <w:bCs/>
                <w:lang w:eastAsia="en-GB"/>
              </w:rPr>
              <w:t xml:space="preserve">: </w:t>
            </w:r>
            <w:r w:rsidRPr="007D0177">
              <w:rPr>
                <w:color w:val="201F1E"/>
                <w:shd w:val="clear" w:color="auto" w:fill="FFFFFF"/>
              </w:rPr>
              <w:t>To consider the needs of all children in all contexts and make provision for them to make progress (see Appendix 1).</w:t>
            </w:r>
          </w:p>
          <w:p w14:paraId="01F0CFD6" w14:textId="63644508" w:rsidR="00030841" w:rsidRPr="005626DB" w:rsidRDefault="00030841" w:rsidP="00030841">
            <w:pPr>
              <w:spacing w:before="87" w:after="0" w:line="240" w:lineRule="auto"/>
              <w:ind w:right="-20"/>
              <w:rPr>
                <w:rFonts w:eastAsia="Times New Roman"/>
                <w:lang w:eastAsia="en-GB"/>
              </w:rPr>
            </w:pPr>
          </w:p>
        </w:tc>
      </w:tr>
      <w:tr w:rsidR="00030841" w:rsidRPr="005626DB" w14:paraId="0684F722" w14:textId="77777777" w:rsidTr="00030841">
        <w:trPr>
          <w:trHeight w:val="776"/>
        </w:trPr>
        <w:tc>
          <w:tcPr>
            <w:tcW w:w="2552" w:type="dxa"/>
            <w:tcBorders>
              <w:top w:val="nil"/>
              <w:left w:val="single" w:sz="8" w:space="0" w:color="auto"/>
              <w:bottom w:val="single" w:sz="8" w:space="0" w:color="auto"/>
              <w:right w:val="single" w:sz="8" w:space="0" w:color="auto"/>
            </w:tcBorders>
          </w:tcPr>
          <w:p w14:paraId="600C078D" w14:textId="41B26B06" w:rsidR="00030841" w:rsidRPr="005626DB" w:rsidRDefault="00030841" w:rsidP="00030841">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ITT Core Content Framework</w:t>
            </w:r>
          </w:p>
        </w:tc>
        <w:tc>
          <w:tcPr>
            <w:tcW w:w="7796" w:type="dxa"/>
            <w:tcBorders>
              <w:top w:val="nil"/>
              <w:left w:val="nil"/>
              <w:bottom w:val="single" w:sz="8" w:space="0" w:color="auto"/>
              <w:right w:val="single" w:sz="8" w:space="0" w:color="auto"/>
            </w:tcBorders>
          </w:tcPr>
          <w:p w14:paraId="69EDA0AF" w14:textId="77777777" w:rsidR="007448EC" w:rsidRPr="00B93606" w:rsidRDefault="007448EC" w:rsidP="007448EC">
            <w:pPr>
              <w:spacing w:before="87" w:after="0" w:line="240" w:lineRule="auto"/>
              <w:ind w:right="-20"/>
            </w:pPr>
            <w:r w:rsidRPr="00B93606">
              <w:rPr>
                <w:rFonts w:eastAsia="Times New Roman"/>
                <w:b/>
                <w:bCs/>
                <w:spacing w:val="1"/>
                <w:lang w:eastAsia="en-GB"/>
              </w:rPr>
              <w:t xml:space="preserve">ITT Core Content Framework: </w:t>
            </w:r>
            <w:r w:rsidRPr="00B93606">
              <w:rPr>
                <w:rFonts w:eastAsia="Times New Roman"/>
                <w:spacing w:val="1"/>
                <w:lang w:eastAsia="en-GB"/>
              </w:rPr>
              <w:t>Aspects from</w:t>
            </w:r>
            <w:r w:rsidRPr="00B93606">
              <w:t xml:space="preserve"> the five core areas (‘Behaviour’, ‘Pedagogy’, ‘Assessment’, ‘Curriculum’, ‘Professional Behaviours’) will be included in this seminar as appropriate.</w:t>
            </w:r>
          </w:p>
          <w:p w14:paraId="488A8E61" w14:textId="37DE65A1" w:rsidR="00030841" w:rsidRPr="005626DB" w:rsidRDefault="00030841" w:rsidP="00030841">
            <w:pPr>
              <w:spacing w:before="87" w:after="0" w:line="240" w:lineRule="auto"/>
              <w:ind w:right="-20"/>
              <w:rPr>
                <w:rFonts w:eastAsia="Times New Roman"/>
                <w:lang w:eastAsia="en-GB"/>
              </w:rPr>
            </w:pPr>
          </w:p>
        </w:tc>
      </w:tr>
      <w:tr w:rsidR="00030841" w:rsidRPr="005626DB" w14:paraId="3F1993B8" w14:textId="77777777" w:rsidTr="00030841">
        <w:trPr>
          <w:trHeight w:val="776"/>
        </w:trPr>
        <w:tc>
          <w:tcPr>
            <w:tcW w:w="2552" w:type="dxa"/>
            <w:tcBorders>
              <w:top w:val="nil"/>
              <w:left w:val="single" w:sz="8" w:space="0" w:color="auto"/>
              <w:bottom w:val="single" w:sz="8" w:space="0" w:color="auto"/>
              <w:right w:val="single" w:sz="8" w:space="0" w:color="auto"/>
            </w:tcBorders>
          </w:tcPr>
          <w:p w14:paraId="3609894D" w14:textId="493976AE" w:rsidR="00030841" w:rsidRPr="005626DB" w:rsidRDefault="00030841" w:rsidP="00030841">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Teachers’ Standards</w:t>
            </w:r>
          </w:p>
        </w:tc>
        <w:tc>
          <w:tcPr>
            <w:tcW w:w="7796" w:type="dxa"/>
            <w:tcBorders>
              <w:top w:val="nil"/>
              <w:left w:val="nil"/>
              <w:bottom w:val="single" w:sz="8" w:space="0" w:color="auto"/>
              <w:right w:val="single" w:sz="8" w:space="0" w:color="auto"/>
            </w:tcBorders>
          </w:tcPr>
          <w:p w14:paraId="26E5206C" w14:textId="3C8ACE1F" w:rsidR="00030841" w:rsidRPr="005626DB" w:rsidRDefault="00030841" w:rsidP="00030841">
            <w:pPr>
              <w:spacing w:before="87" w:after="0" w:line="240" w:lineRule="auto"/>
              <w:ind w:right="-20"/>
              <w:rPr>
                <w:rFonts w:eastAsia="Times New Roman"/>
                <w:lang w:eastAsia="en-GB"/>
              </w:rPr>
            </w:pPr>
            <w:r w:rsidRPr="005626DB">
              <w:rPr>
                <w:rFonts w:eastAsia="Times New Roman"/>
                <w:lang w:eastAsia="en-GB"/>
              </w:rPr>
              <w:t>TS3 and TS4</w:t>
            </w:r>
          </w:p>
        </w:tc>
      </w:tr>
    </w:tbl>
    <w:p w14:paraId="5344D46E" w14:textId="77777777" w:rsidR="00543FE3" w:rsidRPr="005626DB" w:rsidRDefault="00543FE3" w:rsidP="00543FE3"/>
    <w:p w14:paraId="129670F5" w14:textId="1B286B98" w:rsidR="00015357" w:rsidRPr="005626DB" w:rsidRDefault="00015357">
      <w:r w:rsidRPr="005626DB">
        <w:br w:type="page"/>
      </w:r>
    </w:p>
    <w:p w14:paraId="78B45558" w14:textId="77777777" w:rsidR="00543FE3" w:rsidRPr="005626DB" w:rsidRDefault="00543FE3" w:rsidP="00543FE3"/>
    <w:tbl>
      <w:tblPr>
        <w:tblW w:w="10207" w:type="dxa"/>
        <w:tblInd w:w="-274" w:type="dxa"/>
        <w:tblCellMar>
          <w:left w:w="142" w:type="dxa"/>
          <w:right w:w="0" w:type="dxa"/>
        </w:tblCellMar>
        <w:tblLook w:val="04A0" w:firstRow="1" w:lastRow="0" w:firstColumn="1" w:lastColumn="0" w:noHBand="0" w:noVBand="1"/>
      </w:tblPr>
      <w:tblGrid>
        <w:gridCol w:w="2127"/>
        <w:gridCol w:w="8080"/>
      </w:tblGrid>
      <w:tr w:rsidR="00543FE3" w:rsidRPr="005626DB" w14:paraId="4458F342" w14:textId="77777777" w:rsidTr="00E023D7">
        <w:trPr>
          <w:trHeight w:val="631"/>
        </w:trPr>
        <w:tc>
          <w:tcPr>
            <w:tcW w:w="10207" w:type="dxa"/>
            <w:gridSpan w:val="2"/>
            <w:tcBorders>
              <w:top w:val="single" w:sz="8" w:space="0" w:color="auto"/>
              <w:left w:val="single" w:sz="8" w:space="0" w:color="auto"/>
              <w:bottom w:val="single" w:sz="8" w:space="0" w:color="auto"/>
              <w:right w:val="single" w:sz="8" w:space="0" w:color="auto"/>
            </w:tcBorders>
            <w:shd w:val="clear" w:color="auto" w:fill="CC3300"/>
          </w:tcPr>
          <w:p w14:paraId="3078172F" w14:textId="77777777" w:rsidR="00543FE3" w:rsidRPr="005626DB" w:rsidRDefault="00543FE3" w:rsidP="00E023D7">
            <w:pPr>
              <w:spacing w:after="0" w:line="243" w:lineRule="atLeast"/>
              <w:ind w:right="-20"/>
              <w:jc w:val="center"/>
              <w:rPr>
                <w:rFonts w:eastAsia="Times New Roman"/>
                <w:b/>
                <w:bCs/>
                <w:color w:val="FFFFFF" w:themeColor="background1"/>
                <w:lang w:eastAsia="en-GB"/>
              </w:rPr>
            </w:pPr>
          </w:p>
          <w:p w14:paraId="0A1E380D" w14:textId="77777777" w:rsidR="00543FE3" w:rsidRPr="005626DB" w:rsidRDefault="00543FE3" w:rsidP="00E023D7">
            <w:pPr>
              <w:spacing w:after="0" w:line="243" w:lineRule="atLeast"/>
              <w:ind w:right="-20"/>
              <w:jc w:val="center"/>
              <w:rPr>
                <w:rFonts w:eastAsia="Times New Roman"/>
                <w:b/>
                <w:bCs/>
                <w:lang w:eastAsia="en-GB"/>
              </w:rPr>
            </w:pPr>
            <w:r w:rsidRPr="005626DB">
              <w:rPr>
                <w:rFonts w:eastAsia="Times New Roman"/>
                <w:b/>
                <w:bCs/>
                <w:color w:val="FFFFFF" w:themeColor="background1"/>
                <w:lang w:eastAsia="en-GB"/>
              </w:rPr>
              <w:t xml:space="preserve">Science Session 11 </w:t>
            </w:r>
          </w:p>
        </w:tc>
      </w:tr>
      <w:tr w:rsidR="0014773A" w:rsidRPr="005626DB" w14:paraId="06438876" w14:textId="77777777" w:rsidTr="00E023D7">
        <w:trPr>
          <w:trHeight w:val="536"/>
        </w:trPr>
        <w:tc>
          <w:tcPr>
            <w:tcW w:w="2127" w:type="dxa"/>
            <w:tcBorders>
              <w:top w:val="nil"/>
              <w:left w:val="single" w:sz="8" w:space="0" w:color="auto"/>
              <w:bottom w:val="single" w:sz="8" w:space="0" w:color="auto"/>
              <w:right w:val="single" w:sz="8" w:space="0" w:color="auto"/>
            </w:tcBorders>
          </w:tcPr>
          <w:p w14:paraId="23790F15" w14:textId="77777777" w:rsidR="0014773A" w:rsidRPr="005626DB" w:rsidRDefault="0014773A" w:rsidP="0014773A">
            <w:pPr>
              <w:spacing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WHAT?</w:t>
            </w:r>
          </w:p>
          <w:p w14:paraId="764465E1" w14:textId="77777777" w:rsidR="0014773A" w:rsidRPr="005626DB" w:rsidRDefault="0014773A" w:rsidP="0014773A">
            <w:pPr>
              <w:spacing w:after="0" w:line="240" w:lineRule="auto"/>
              <w:ind w:right="-23"/>
              <w:contextualSpacing/>
              <w:rPr>
                <w:rFonts w:eastAsia="Times New Roman"/>
                <w:b/>
                <w:bCs/>
                <w:color w:val="4B92DB"/>
                <w:spacing w:val="-1"/>
                <w:lang w:eastAsia="en-GB"/>
              </w:rPr>
            </w:pPr>
          </w:p>
          <w:p w14:paraId="39054CFE" w14:textId="77777777" w:rsidR="0014773A" w:rsidRPr="005626DB" w:rsidRDefault="0014773A" w:rsidP="0014773A">
            <w:pPr>
              <w:spacing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 xml:space="preserve">Session </w:t>
            </w:r>
          </w:p>
          <w:p w14:paraId="1B67879D" w14:textId="77777777" w:rsidR="0014773A" w:rsidRPr="005626DB" w:rsidRDefault="0014773A" w:rsidP="0014773A">
            <w:pPr>
              <w:spacing w:after="0" w:line="240" w:lineRule="auto"/>
              <w:ind w:right="-23"/>
              <w:contextualSpacing/>
              <w:rPr>
                <w:rFonts w:eastAsia="Times New Roman"/>
                <w:lang w:eastAsia="en-GB"/>
              </w:rPr>
            </w:pPr>
            <w:r w:rsidRPr="005626DB">
              <w:rPr>
                <w:rFonts w:eastAsia="Times New Roman"/>
                <w:b/>
                <w:bCs/>
                <w:color w:val="4B92DB"/>
                <w:spacing w:val="-1"/>
                <w:lang w:eastAsia="en-GB"/>
              </w:rPr>
              <w:t>Titles</w:t>
            </w:r>
          </w:p>
        </w:tc>
        <w:tc>
          <w:tcPr>
            <w:tcW w:w="8080" w:type="dxa"/>
            <w:tcBorders>
              <w:top w:val="nil"/>
              <w:left w:val="nil"/>
              <w:bottom w:val="single" w:sz="8" w:space="0" w:color="auto"/>
              <w:right w:val="single" w:sz="8" w:space="0" w:color="auto"/>
            </w:tcBorders>
          </w:tcPr>
          <w:p w14:paraId="6DCA559E" w14:textId="77777777" w:rsidR="0014773A" w:rsidRPr="005626DB" w:rsidRDefault="0014773A" w:rsidP="0014773A">
            <w:pPr>
              <w:spacing w:after="0" w:line="240" w:lineRule="auto"/>
              <w:rPr>
                <w:rFonts w:eastAsia="Times New Roman"/>
                <w:b/>
                <w:lang w:eastAsia="en-GB"/>
              </w:rPr>
            </w:pPr>
            <w:r w:rsidRPr="005626DB">
              <w:rPr>
                <w:rFonts w:eastAsia="Times New Roman"/>
                <w:b/>
                <w:color w:val="FF0000"/>
                <w:u w:val="single"/>
                <w:lang w:eastAsia="en-GB"/>
              </w:rPr>
              <w:t>All:</w:t>
            </w:r>
            <w:r w:rsidRPr="005626DB">
              <w:rPr>
                <w:rFonts w:eastAsia="Times New Roman"/>
                <w:b/>
                <w:color w:val="FF0000"/>
                <w:lang w:eastAsia="en-GB"/>
              </w:rPr>
              <w:t xml:space="preserve"> Human variation      </w:t>
            </w:r>
          </w:p>
        </w:tc>
      </w:tr>
      <w:tr w:rsidR="0014773A" w:rsidRPr="005626DB" w14:paraId="15B174C8" w14:textId="77777777" w:rsidTr="00C4731B">
        <w:trPr>
          <w:trHeight w:val="1027"/>
        </w:trPr>
        <w:tc>
          <w:tcPr>
            <w:tcW w:w="2127" w:type="dxa"/>
            <w:tcBorders>
              <w:top w:val="nil"/>
              <w:left w:val="single" w:sz="8" w:space="0" w:color="auto"/>
              <w:bottom w:val="single" w:sz="8" w:space="0" w:color="auto"/>
              <w:right w:val="single" w:sz="8" w:space="0" w:color="auto"/>
            </w:tcBorders>
          </w:tcPr>
          <w:p w14:paraId="67D6C64B" w14:textId="77777777" w:rsidR="0014773A" w:rsidRPr="005626DB" w:rsidRDefault="0014773A" w:rsidP="0014773A">
            <w:pPr>
              <w:spacing w:after="0" w:line="240" w:lineRule="auto"/>
              <w:ind w:right="-23"/>
              <w:contextualSpacing/>
              <w:rPr>
                <w:rFonts w:eastAsia="Times New Roman"/>
                <w:b/>
                <w:bCs/>
                <w:color w:val="4B92DB"/>
                <w:lang w:eastAsia="en-GB"/>
              </w:rPr>
            </w:pPr>
            <w:r w:rsidRPr="005626DB">
              <w:rPr>
                <w:rFonts w:eastAsia="Times New Roman"/>
                <w:b/>
                <w:bCs/>
                <w:color w:val="4B92DB"/>
                <w:lang w:eastAsia="en-GB"/>
              </w:rPr>
              <w:t>WHY THIS?</w:t>
            </w:r>
          </w:p>
          <w:p w14:paraId="35822AA0" w14:textId="77777777" w:rsidR="0014773A" w:rsidRPr="005626DB" w:rsidRDefault="0014773A" w:rsidP="0014773A">
            <w:pPr>
              <w:spacing w:after="0" w:line="240" w:lineRule="auto"/>
              <w:ind w:right="-23"/>
              <w:contextualSpacing/>
              <w:rPr>
                <w:rFonts w:eastAsia="Times New Roman"/>
                <w:b/>
                <w:bCs/>
                <w:color w:val="4B92DB"/>
                <w:lang w:eastAsia="en-GB"/>
              </w:rPr>
            </w:pPr>
          </w:p>
          <w:p w14:paraId="5DAA0DDF" w14:textId="77777777" w:rsidR="0014773A" w:rsidRPr="005626DB" w:rsidRDefault="0014773A" w:rsidP="0014773A">
            <w:pPr>
              <w:spacing w:after="0" w:line="240" w:lineRule="auto"/>
              <w:ind w:right="-23"/>
              <w:contextualSpacing/>
              <w:rPr>
                <w:rFonts w:eastAsia="Times New Roman"/>
                <w:b/>
                <w:bCs/>
                <w:color w:val="4B92DB"/>
                <w:lang w:eastAsia="en-GB"/>
              </w:rPr>
            </w:pPr>
            <w:r w:rsidRPr="005626DB">
              <w:rPr>
                <w:rFonts w:eastAsia="Times New Roman"/>
                <w:b/>
                <w:bCs/>
                <w:color w:val="4B92DB"/>
                <w:lang w:eastAsia="en-GB"/>
              </w:rPr>
              <w:t>Learning</w:t>
            </w:r>
          </w:p>
          <w:p w14:paraId="5FE3045E" w14:textId="77777777" w:rsidR="0014773A" w:rsidRPr="005626DB" w:rsidRDefault="0014773A" w:rsidP="0014773A">
            <w:pPr>
              <w:spacing w:after="0" w:line="240" w:lineRule="auto"/>
              <w:ind w:right="-23"/>
              <w:contextualSpacing/>
              <w:rPr>
                <w:rFonts w:eastAsia="Times New Roman"/>
                <w:lang w:eastAsia="en-GB"/>
              </w:rPr>
            </w:pPr>
            <w:r w:rsidRPr="005626DB">
              <w:rPr>
                <w:rFonts w:eastAsia="Times New Roman"/>
                <w:b/>
                <w:bCs/>
                <w:color w:val="4B92DB"/>
                <w:lang w:eastAsia="en-GB"/>
              </w:rPr>
              <w:t>O</w:t>
            </w:r>
            <w:r w:rsidRPr="005626DB">
              <w:rPr>
                <w:rFonts w:eastAsia="Times New Roman"/>
                <w:b/>
                <w:bCs/>
                <w:color w:val="4B92DB"/>
                <w:spacing w:val="-1"/>
                <w:lang w:eastAsia="en-GB"/>
              </w:rPr>
              <w:t>utcomes</w:t>
            </w:r>
          </w:p>
        </w:tc>
        <w:tc>
          <w:tcPr>
            <w:tcW w:w="8080" w:type="dxa"/>
            <w:tcBorders>
              <w:top w:val="nil"/>
              <w:left w:val="nil"/>
              <w:bottom w:val="single" w:sz="8" w:space="0" w:color="auto"/>
              <w:right w:val="single" w:sz="8" w:space="0" w:color="auto"/>
            </w:tcBorders>
          </w:tcPr>
          <w:p w14:paraId="232B7A9E" w14:textId="77777777" w:rsidR="0014773A" w:rsidRPr="005626DB" w:rsidRDefault="0014773A" w:rsidP="0014773A">
            <w:pPr>
              <w:spacing w:before="87" w:after="0" w:line="240" w:lineRule="auto"/>
              <w:ind w:right="-20"/>
              <w:rPr>
                <w:rFonts w:eastAsia="Times New Roman"/>
                <w:lang w:eastAsia="en-GB"/>
              </w:rPr>
            </w:pPr>
            <w:r w:rsidRPr="005626DB">
              <w:rPr>
                <w:rFonts w:eastAsia="Times New Roman"/>
                <w:lang w:eastAsia="en-GB"/>
              </w:rPr>
              <w:t>By the end of the session the trainees will be able:</w:t>
            </w:r>
          </w:p>
          <w:p w14:paraId="560BCB86" w14:textId="77777777" w:rsidR="0014773A" w:rsidRPr="005626DB" w:rsidRDefault="0014773A" w:rsidP="0014773A">
            <w:pPr>
              <w:pStyle w:val="ListParagraph"/>
              <w:numPr>
                <w:ilvl w:val="0"/>
                <w:numId w:val="10"/>
              </w:numPr>
              <w:spacing w:before="88" w:after="0" w:line="238" w:lineRule="atLeast"/>
              <w:ind w:right="359"/>
              <w:rPr>
                <w:rFonts w:eastAsia="Times New Roman"/>
                <w:lang w:eastAsia="en-GB"/>
              </w:rPr>
            </w:pPr>
            <w:r w:rsidRPr="005626DB">
              <w:rPr>
                <w:rFonts w:eastAsia="Times New Roman"/>
                <w:lang w:eastAsia="en-GB"/>
              </w:rPr>
              <w:t>To understand how humans vary from each other</w:t>
            </w:r>
          </w:p>
          <w:p w14:paraId="1D8BC280" w14:textId="77777777" w:rsidR="0014773A" w:rsidRPr="005626DB" w:rsidRDefault="0014773A" w:rsidP="0014773A">
            <w:pPr>
              <w:pStyle w:val="ListParagraph"/>
              <w:numPr>
                <w:ilvl w:val="0"/>
                <w:numId w:val="10"/>
              </w:numPr>
              <w:spacing w:before="88" w:after="0" w:line="238" w:lineRule="atLeast"/>
              <w:ind w:right="359"/>
              <w:rPr>
                <w:rFonts w:eastAsia="Times New Roman"/>
                <w:lang w:eastAsia="en-GB"/>
              </w:rPr>
            </w:pPr>
            <w:r w:rsidRPr="005626DB">
              <w:rPr>
                <w:rFonts w:eastAsia="Times New Roman"/>
                <w:lang w:eastAsia="en-GB"/>
              </w:rPr>
              <w:t>To examine the way we use our senses to explore the world around us</w:t>
            </w:r>
          </w:p>
        </w:tc>
      </w:tr>
      <w:tr w:rsidR="0014773A" w:rsidRPr="005626DB" w14:paraId="099696CA" w14:textId="77777777" w:rsidTr="00E023D7">
        <w:trPr>
          <w:trHeight w:val="982"/>
        </w:trPr>
        <w:tc>
          <w:tcPr>
            <w:tcW w:w="2127" w:type="dxa"/>
            <w:tcBorders>
              <w:top w:val="nil"/>
              <w:left w:val="single" w:sz="8" w:space="0" w:color="auto"/>
              <w:bottom w:val="single" w:sz="8" w:space="0" w:color="auto"/>
              <w:right w:val="single" w:sz="8" w:space="0" w:color="auto"/>
            </w:tcBorders>
          </w:tcPr>
          <w:p w14:paraId="53D9CCAF" w14:textId="77777777" w:rsidR="0014773A" w:rsidRPr="005626DB" w:rsidRDefault="0014773A" w:rsidP="0014773A">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WHY NOW?</w:t>
            </w:r>
          </w:p>
          <w:p w14:paraId="658E3FF8" w14:textId="77777777" w:rsidR="0014773A" w:rsidRPr="005626DB" w:rsidRDefault="0014773A" w:rsidP="0014773A">
            <w:pPr>
              <w:spacing w:before="87" w:after="0" w:line="240" w:lineRule="auto"/>
              <w:ind w:right="-23"/>
              <w:contextualSpacing/>
              <w:rPr>
                <w:rFonts w:eastAsia="Times New Roman"/>
                <w:b/>
                <w:bCs/>
                <w:color w:val="4B92DB"/>
                <w:spacing w:val="1"/>
                <w:lang w:eastAsia="en-GB"/>
              </w:rPr>
            </w:pPr>
          </w:p>
          <w:p w14:paraId="1D390A9A" w14:textId="77777777" w:rsidR="0014773A" w:rsidRPr="005626DB" w:rsidRDefault="0014773A" w:rsidP="0014773A">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Curriculum Design &amp; Key Messages</w:t>
            </w:r>
          </w:p>
        </w:tc>
        <w:tc>
          <w:tcPr>
            <w:tcW w:w="8080" w:type="dxa"/>
            <w:tcBorders>
              <w:top w:val="nil"/>
              <w:left w:val="nil"/>
              <w:bottom w:val="single" w:sz="8" w:space="0" w:color="auto"/>
              <w:right w:val="single" w:sz="8" w:space="0" w:color="auto"/>
            </w:tcBorders>
          </w:tcPr>
          <w:p w14:paraId="6B58F677" w14:textId="77777777" w:rsidR="00326750" w:rsidRPr="005626DB" w:rsidRDefault="00326750" w:rsidP="00326750">
            <w:pPr>
              <w:pStyle w:val="ListParagraph"/>
              <w:spacing w:after="0" w:line="240" w:lineRule="auto"/>
              <w:ind w:left="360" w:right="120"/>
              <w:rPr>
                <w:rFonts w:eastAsia="Times New Roman"/>
                <w:iCs/>
                <w:lang w:eastAsia="en-GB"/>
              </w:rPr>
            </w:pPr>
          </w:p>
          <w:p w14:paraId="5C374A28" w14:textId="2D7E8FA2" w:rsidR="00326750" w:rsidRPr="005626DB" w:rsidRDefault="00326750" w:rsidP="00326750">
            <w:pPr>
              <w:pStyle w:val="ListParagraph"/>
              <w:numPr>
                <w:ilvl w:val="0"/>
                <w:numId w:val="12"/>
              </w:numPr>
              <w:spacing w:after="0" w:line="240" w:lineRule="auto"/>
              <w:ind w:right="120"/>
              <w:rPr>
                <w:rFonts w:eastAsia="Times New Roman"/>
                <w:iCs/>
                <w:lang w:eastAsia="en-GB"/>
              </w:rPr>
            </w:pPr>
            <w:r w:rsidRPr="005626DB">
              <w:rPr>
                <w:rFonts w:eastAsia="Times New Roman"/>
                <w:iCs/>
                <w:lang w:eastAsia="en-GB"/>
              </w:rPr>
              <w:t>Importance of hands-on practical science lessons</w:t>
            </w:r>
          </w:p>
          <w:p w14:paraId="4C3E357B" w14:textId="77D59A15" w:rsidR="0014773A" w:rsidRPr="00A963FB" w:rsidRDefault="00326750" w:rsidP="00A963FB">
            <w:pPr>
              <w:pStyle w:val="ListParagraph"/>
              <w:numPr>
                <w:ilvl w:val="0"/>
                <w:numId w:val="12"/>
              </w:numPr>
              <w:spacing w:after="0" w:line="240" w:lineRule="auto"/>
              <w:ind w:right="120"/>
              <w:rPr>
                <w:rFonts w:eastAsia="Times New Roman"/>
                <w:iCs/>
                <w:lang w:eastAsia="en-GB"/>
              </w:rPr>
            </w:pPr>
            <w:r w:rsidRPr="005626DB">
              <w:rPr>
                <w:rFonts w:eastAsia="Times New Roman"/>
                <w:iCs/>
                <w:lang w:eastAsia="en-GB"/>
              </w:rPr>
              <w:t>Health &amp; safety during science lessons</w:t>
            </w:r>
          </w:p>
        </w:tc>
      </w:tr>
      <w:tr w:rsidR="0014773A" w:rsidRPr="005626DB" w14:paraId="2B112E78" w14:textId="77777777" w:rsidTr="00E023D7">
        <w:trPr>
          <w:trHeight w:val="1230"/>
        </w:trPr>
        <w:tc>
          <w:tcPr>
            <w:tcW w:w="2127" w:type="dxa"/>
            <w:tcBorders>
              <w:top w:val="nil"/>
              <w:left w:val="single" w:sz="8" w:space="0" w:color="auto"/>
              <w:bottom w:val="single" w:sz="8" w:space="0" w:color="auto"/>
              <w:right w:val="single" w:sz="8" w:space="0" w:color="auto"/>
            </w:tcBorders>
          </w:tcPr>
          <w:p w14:paraId="71237475" w14:textId="77777777" w:rsidR="0014773A" w:rsidRPr="005626DB" w:rsidRDefault="0014773A" w:rsidP="0014773A">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HOW?</w:t>
            </w:r>
          </w:p>
          <w:p w14:paraId="7837ABBB" w14:textId="77777777" w:rsidR="0014773A" w:rsidRPr="005626DB" w:rsidRDefault="0014773A" w:rsidP="0014773A">
            <w:pPr>
              <w:spacing w:before="87" w:after="0" w:line="240" w:lineRule="auto"/>
              <w:ind w:right="-23"/>
              <w:contextualSpacing/>
              <w:rPr>
                <w:rFonts w:eastAsia="Times New Roman"/>
                <w:b/>
                <w:bCs/>
                <w:color w:val="4B92DB"/>
                <w:spacing w:val="1"/>
                <w:lang w:eastAsia="en-GB"/>
              </w:rPr>
            </w:pPr>
          </w:p>
          <w:p w14:paraId="0AC40F43" w14:textId="77777777" w:rsidR="0014773A" w:rsidRPr="005626DB" w:rsidRDefault="0014773A" w:rsidP="0014773A">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 xml:space="preserve">Session </w:t>
            </w:r>
          </w:p>
          <w:p w14:paraId="1E8A273A" w14:textId="77777777" w:rsidR="0014773A" w:rsidRPr="005626DB" w:rsidRDefault="0014773A" w:rsidP="0014773A">
            <w:pPr>
              <w:spacing w:before="87" w:after="0" w:line="240" w:lineRule="auto"/>
              <w:ind w:right="-23"/>
              <w:contextualSpacing/>
              <w:rPr>
                <w:rFonts w:eastAsia="Times New Roman"/>
                <w:lang w:eastAsia="en-GB"/>
              </w:rPr>
            </w:pPr>
            <w:r w:rsidRPr="005626DB">
              <w:rPr>
                <w:rFonts w:eastAsia="Times New Roman"/>
                <w:b/>
                <w:bCs/>
                <w:color w:val="4B92DB"/>
                <w:spacing w:val="1"/>
                <w:lang w:eastAsia="en-GB"/>
              </w:rPr>
              <w:t xml:space="preserve">Content </w:t>
            </w:r>
          </w:p>
        </w:tc>
        <w:tc>
          <w:tcPr>
            <w:tcW w:w="8080" w:type="dxa"/>
            <w:tcBorders>
              <w:top w:val="nil"/>
              <w:left w:val="nil"/>
              <w:bottom w:val="single" w:sz="8" w:space="0" w:color="auto"/>
              <w:right w:val="single" w:sz="8" w:space="0" w:color="auto"/>
            </w:tcBorders>
          </w:tcPr>
          <w:p w14:paraId="04DFF578" w14:textId="77777777" w:rsidR="00326750" w:rsidRPr="005626DB" w:rsidRDefault="00326750" w:rsidP="00326750">
            <w:pPr>
              <w:spacing w:before="88" w:after="0" w:line="238" w:lineRule="atLeast"/>
              <w:ind w:right="359"/>
              <w:rPr>
                <w:rFonts w:eastAsia="Times New Roman"/>
                <w:lang w:eastAsia="en-GB"/>
              </w:rPr>
            </w:pPr>
            <w:r w:rsidRPr="005626DB">
              <w:rPr>
                <w:rFonts w:eastAsia="Times New Roman"/>
                <w:lang w:eastAsia="en-GB"/>
              </w:rPr>
              <w:t>During this session trainees will:</w:t>
            </w:r>
          </w:p>
          <w:p w14:paraId="72FE9118" w14:textId="1ED8A150" w:rsidR="0014773A" w:rsidRPr="005626DB" w:rsidRDefault="00326750" w:rsidP="00326750">
            <w:pPr>
              <w:pStyle w:val="xxxmsolistparagraph"/>
              <w:numPr>
                <w:ilvl w:val="0"/>
                <w:numId w:val="30"/>
              </w:numPr>
              <w:ind w:right="120"/>
              <w:rPr>
                <w:rFonts w:ascii="Arial" w:hAnsi="Arial" w:cs="Arial"/>
              </w:rPr>
            </w:pPr>
            <w:r w:rsidRPr="005626DB">
              <w:rPr>
                <w:rFonts w:ascii="Arial" w:eastAsia="Times New Roman" w:hAnsi="Arial" w:cs="Arial"/>
                <w:lang w:eastAsia="en-GB"/>
              </w:rPr>
              <w:t>Participate in a set of five activities (one for each sense)</w:t>
            </w:r>
          </w:p>
        </w:tc>
      </w:tr>
      <w:tr w:rsidR="00B02168" w:rsidRPr="005626DB" w14:paraId="34C3AADD" w14:textId="77777777" w:rsidTr="00E023D7">
        <w:trPr>
          <w:trHeight w:val="776"/>
        </w:trPr>
        <w:tc>
          <w:tcPr>
            <w:tcW w:w="2127" w:type="dxa"/>
            <w:tcBorders>
              <w:top w:val="nil"/>
              <w:left w:val="single" w:sz="8" w:space="0" w:color="auto"/>
              <w:bottom w:val="single" w:sz="8" w:space="0" w:color="auto"/>
              <w:right w:val="single" w:sz="8" w:space="0" w:color="auto"/>
            </w:tcBorders>
          </w:tcPr>
          <w:p w14:paraId="6F077444" w14:textId="77777777" w:rsidR="00B02168" w:rsidRPr="005626DB" w:rsidRDefault="00B02168" w:rsidP="00B02168">
            <w:pPr>
              <w:spacing w:before="87"/>
              <w:ind w:right="-23"/>
              <w:contextualSpacing/>
              <w:rPr>
                <w:rFonts w:eastAsia="Times New Roman"/>
                <w:b/>
                <w:bCs/>
                <w:color w:val="4B92DB"/>
                <w:spacing w:val="1"/>
                <w:lang w:eastAsia="en-GB"/>
              </w:rPr>
            </w:pPr>
            <w:r w:rsidRPr="005626DB">
              <w:rPr>
                <w:rFonts w:eastAsia="Times New Roman"/>
                <w:b/>
                <w:bCs/>
                <w:color w:val="4B92DB"/>
                <w:spacing w:val="1"/>
                <w:lang w:eastAsia="en-GB"/>
              </w:rPr>
              <w:t>WHERE?</w:t>
            </w:r>
          </w:p>
          <w:p w14:paraId="1C68438C" w14:textId="77777777" w:rsidR="00B02168" w:rsidRPr="005626DB" w:rsidRDefault="00B02168" w:rsidP="00B02168">
            <w:pPr>
              <w:spacing w:before="87"/>
              <w:ind w:right="-23"/>
              <w:contextualSpacing/>
              <w:rPr>
                <w:rFonts w:eastAsia="Times New Roman"/>
                <w:b/>
                <w:bCs/>
                <w:color w:val="4B92DB"/>
                <w:spacing w:val="1"/>
                <w:lang w:eastAsia="en-GB"/>
              </w:rPr>
            </w:pPr>
            <w:r w:rsidRPr="005626DB">
              <w:rPr>
                <w:rFonts w:eastAsia="Times New Roman"/>
                <w:b/>
                <w:bCs/>
                <w:color w:val="4B92DB"/>
                <w:spacing w:val="1"/>
                <w:lang w:eastAsia="en-GB"/>
              </w:rPr>
              <w:t xml:space="preserve">Key Links: </w:t>
            </w:r>
          </w:p>
          <w:p w14:paraId="615C31D5" w14:textId="66F40CC0" w:rsidR="00B02168" w:rsidRPr="005626DB" w:rsidRDefault="00B02168" w:rsidP="00030841">
            <w:pPr>
              <w:spacing w:before="87" w:after="0" w:line="240" w:lineRule="auto"/>
              <w:ind w:right="-23"/>
              <w:rPr>
                <w:rFonts w:eastAsia="Times New Roman"/>
                <w:b/>
                <w:bCs/>
                <w:color w:val="4B92DB"/>
                <w:spacing w:val="1"/>
                <w:lang w:eastAsia="en-GB"/>
              </w:rPr>
            </w:pPr>
            <w:r w:rsidRPr="005626DB">
              <w:rPr>
                <w:rFonts w:eastAsia="Times New Roman"/>
                <w:b/>
                <w:bCs/>
                <w:color w:val="4B92DB"/>
                <w:spacing w:val="1"/>
                <w:lang w:eastAsia="en-GB"/>
              </w:rPr>
              <w:t>PGCE Course</w:t>
            </w:r>
          </w:p>
        </w:tc>
        <w:tc>
          <w:tcPr>
            <w:tcW w:w="8080" w:type="dxa"/>
            <w:tcBorders>
              <w:top w:val="nil"/>
              <w:left w:val="nil"/>
              <w:bottom w:val="single" w:sz="8" w:space="0" w:color="auto"/>
              <w:right w:val="single" w:sz="8" w:space="0" w:color="auto"/>
            </w:tcBorders>
          </w:tcPr>
          <w:p w14:paraId="15A84C7C" w14:textId="77777777" w:rsidR="006C14D3" w:rsidRDefault="006C14D3" w:rsidP="006C14D3">
            <w:pPr>
              <w:spacing w:before="87" w:after="0" w:line="240" w:lineRule="auto"/>
              <w:ind w:right="-20"/>
              <w:rPr>
                <w:color w:val="201F1E"/>
                <w:shd w:val="clear" w:color="auto" w:fill="FFFFFF"/>
              </w:rPr>
            </w:pPr>
            <w:r w:rsidRPr="007D0177">
              <w:rPr>
                <w:rFonts w:eastAsia="Times New Roman"/>
                <w:b/>
                <w:bCs/>
                <w:lang w:eastAsia="en-GB"/>
              </w:rPr>
              <w:t>PGCE Cross-Course Links including Provision for All</w:t>
            </w:r>
            <w:r>
              <w:rPr>
                <w:rFonts w:eastAsia="Times New Roman"/>
                <w:b/>
                <w:bCs/>
                <w:lang w:eastAsia="en-GB"/>
              </w:rPr>
              <w:t xml:space="preserve">: </w:t>
            </w:r>
            <w:r w:rsidRPr="007D0177">
              <w:rPr>
                <w:color w:val="201F1E"/>
                <w:shd w:val="clear" w:color="auto" w:fill="FFFFFF"/>
              </w:rPr>
              <w:t>To consider the needs of all children in all contexts and make provision for them to make progress (see Appendix 1).</w:t>
            </w:r>
          </w:p>
          <w:p w14:paraId="28F0B104" w14:textId="4DA6DE3B" w:rsidR="00B02168" w:rsidRPr="005626DB" w:rsidRDefault="00B02168" w:rsidP="00B02168">
            <w:pPr>
              <w:spacing w:before="87" w:after="0" w:line="240" w:lineRule="auto"/>
              <w:ind w:right="-20"/>
              <w:rPr>
                <w:rFonts w:eastAsia="Times New Roman"/>
                <w:lang w:eastAsia="en-GB"/>
              </w:rPr>
            </w:pPr>
          </w:p>
        </w:tc>
      </w:tr>
      <w:tr w:rsidR="00B02168" w:rsidRPr="005626DB" w14:paraId="1EC9FB13" w14:textId="77777777" w:rsidTr="00E023D7">
        <w:trPr>
          <w:trHeight w:val="776"/>
        </w:trPr>
        <w:tc>
          <w:tcPr>
            <w:tcW w:w="2127" w:type="dxa"/>
            <w:tcBorders>
              <w:top w:val="nil"/>
              <w:left w:val="single" w:sz="8" w:space="0" w:color="auto"/>
              <w:bottom w:val="single" w:sz="8" w:space="0" w:color="auto"/>
              <w:right w:val="single" w:sz="8" w:space="0" w:color="auto"/>
            </w:tcBorders>
          </w:tcPr>
          <w:p w14:paraId="517EB3E8" w14:textId="3355B587" w:rsidR="00B02168" w:rsidRPr="005626DB" w:rsidRDefault="00B02168" w:rsidP="00B02168">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ITT Core Content Framework</w:t>
            </w:r>
          </w:p>
        </w:tc>
        <w:tc>
          <w:tcPr>
            <w:tcW w:w="8080" w:type="dxa"/>
            <w:tcBorders>
              <w:top w:val="nil"/>
              <w:left w:val="nil"/>
              <w:bottom w:val="single" w:sz="8" w:space="0" w:color="auto"/>
              <w:right w:val="single" w:sz="8" w:space="0" w:color="auto"/>
            </w:tcBorders>
          </w:tcPr>
          <w:p w14:paraId="4DE7A963" w14:textId="77777777" w:rsidR="007448EC" w:rsidRPr="00B93606" w:rsidRDefault="007448EC" w:rsidP="007448EC">
            <w:pPr>
              <w:spacing w:before="87" w:after="0" w:line="240" w:lineRule="auto"/>
              <w:ind w:right="-20"/>
            </w:pPr>
            <w:r w:rsidRPr="00B93606">
              <w:rPr>
                <w:rFonts w:eastAsia="Times New Roman"/>
                <w:b/>
                <w:bCs/>
                <w:spacing w:val="1"/>
                <w:lang w:eastAsia="en-GB"/>
              </w:rPr>
              <w:t xml:space="preserve">ITT Core Content Framework: </w:t>
            </w:r>
            <w:r w:rsidRPr="00B93606">
              <w:rPr>
                <w:rFonts w:eastAsia="Times New Roman"/>
                <w:spacing w:val="1"/>
                <w:lang w:eastAsia="en-GB"/>
              </w:rPr>
              <w:t>Aspects from</w:t>
            </w:r>
            <w:r w:rsidRPr="00B93606">
              <w:t xml:space="preserve"> the five core areas (‘Behaviour’, ‘Pedagogy’, ‘Assessment’, ‘Curriculum’, ‘Professional Behaviours’) will be included in this seminar as appropriate.</w:t>
            </w:r>
          </w:p>
          <w:p w14:paraId="04C89A09" w14:textId="2FFB11D3" w:rsidR="00B02168" w:rsidRPr="005626DB" w:rsidRDefault="00B02168" w:rsidP="00B02168">
            <w:pPr>
              <w:spacing w:before="87" w:after="0" w:line="240" w:lineRule="auto"/>
              <w:ind w:right="-20"/>
              <w:rPr>
                <w:rFonts w:eastAsia="Times New Roman"/>
                <w:lang w:eastAsia="en-GB"/>
              </w:rPr>
            </w:pPr>
          </w:p>
        </w:tc>
      </w:tr>
      <w:tr w:rsidR="00B02168" w:rsidRPr="005626DB" w14:paraId="08F61366" w14:textId="77777777" w:rsidTr="00E023D7">
        <w:trPr>
          <w:trHeight w:val="776"/>
        </w:trPr>
        <w:tc>
          <w:tcPr>
            <w:tcW w:w="2127" w:type="dxa"/>
            <w:tcBorders>
              <w:top w:val="nil"/>
              <w:left w:val="single" w:sz="8" w:space="0" w:color="auto"/>
              <w:bottom w:val="single" w:sz="8" w:space="0" w:color="auto"/>
              <w:right w:val="single" w:sz="8" w:space="0" w:color="auto"/>
            </w:tcBorders>
          </w:tcPr>
          <w:p w14:paraId="45B1DD65" w14:textId="572FED5C" w:rsidR="00B02168" w:rsidRPr="005626DB" w:rsidRDefault="00B02168" w:rsidP="00B02168">
            <w:pPr>
              <w:spacing w:before="87" w:after="0" w:line="240" w:lineRule="auto"/>
              <w:ind w:right="-23"/>
              <w:contextualSpacing/>
              <w:rPr>
                <w:rFonts w:eastAsia="Times New Roman"/>
                <w:b/>
                <w:bCs/>
                <w:color w:val="4B92DB"/>
                <w:spacing w:val="1"/>
                <w:lang w:eastAsia="en-GB"/>
              </w:rPr>
            </w:pPr>
            <w:r w:rsidRPr="005626DB">
              <w:rPr>
                <w:rFonts w:eastAsia="Times New Roman"/>
                <w:b/>
                <w:bCs/>
                <w:color w:val="4B92DB"/>
                <w:spacing w:val="1"/>
                <w:lang w:eastAsia="en-GB"/>
              </w:rPr>
              <w:t>Teachers’ Standards</w:t>
            </w:r>
          </w:p>
        </w:tc>
        <w:tc>
          <w:tcPr>
            <w:tcW w:w="8080" w:type="dxa"/>
            <w:tcBorders>
              <w:top w:val="nil"/>
              <w:left w:val="nil"/>
              <w:bottom w:val="single" w:sz="8" w:space="0" w:color="auto"/>
              <w:right w:val="single" w:sz="8" w:space="0" w:color="auto"/>
            </w:tcBorders>
          </w:tcPr>
          <w:p w14:paraId="53874F32" w14:textId="64B1BCEF" w:rsidR="00B02168" w:rsidRPr="005626DB" w:rsidRDefault="00B02168" w:rsidP="00B02168">
            <w:pPr>
              <w:spacing w:before="87" w:after="0" w:line="240" w:lineRule="auto"/>
              <w:ind w:right="-20"/>
              <w:rPr>
                <w:rFonts w:eastAsia="Times New Roman"/>
                <w:lang w:eastAsia="en-GB"/>
              </w:rPr>
            </w:pPr>
            <w:r w:rsidRPr="005626DB">
              <w:rPr>
                <w:rFonts w:eastAsia="Times New Roman"/>
                <w:lang w:eastAsia="en-GB"/>
              </w:rPr>
              <w:t>TS3 and TS4</w:t>
            </w:r>
          </w:p>
        </w:tc>
      </w:tr>
    </w:tbl>
    <w:p w14:paraId="6352E88C" w14:textId="77777777" w:rsidR="00E215C2" w:rsidRPr="005626DB" w:rsidRDefault="00E215C2" w:rsidP="00331112">
      <w:pPr>
        <w:sectPr w:rsidR="00E215C2" w:rsidRPr="005626DB" w:rsidSect="003C3E51">
          <w:headerReference w:type="even" r:id="rId25"/>
          <w:headerReference w:type="default" r:id="rId26"/>
          <w:footerReference w:type="default" r:id="rId27"/>
          <w:headerReference w:type="first" r:id="rId28"/>
          <w:pgSz w:w="11906" w:h="16838"/>
          <w:pgMar w:top="1440" w:right="1440" w:bottom="1440" w:left="1440" w:header="284" w:footer="284" w:gutter="0"/>
          <w:cols w:space="708"/>
          <w:titlePg/>
          <w:docGrid w:linePitch="360"/>
        </w:sectPr>
      </w:pPr>
    </w:p>
    <w:p w14:paraId="3F88B315" w14:textId="77777777" w:rsidR="00690317" w:rsidRPr="005626DB" w:rsidRDefault="00690317" w:rsidP="00690317">
      <w:pPr>
        <w:rPr>
          <w:b/>
        </w:rPr>
      </w:pPr>
      <w:bookmarkStart w:id="4" w:name="_Hlk40666639"/>
    </w:p>
    <w:p w14:paraId="7A4AFFF2" w14:textId="77777777" w:rsidR="00690317" w:rsidRPr="005626DB" w:rsidRDefault="00690317" w:rsidP="00690317">
      <w:pPr>
        <w:rPr>
          <w:b/>
        </w:rPr>
      </w:pPr>
    </w:p>
    <w:p w14:paraId="2A49E685" w14:textId="77777777" w:rsidR="00690317" w:rsidRPr="005626DB" w:rsidRDefault="00690317" w:rsidP="00690317"/>
    <w:bookmarkEnd w:id="4"/>
    <w:p w14:paraId="701D3CAD" w14:textId="77777777" w:rsidR="00690317" w:rsidRPr="005626DB" w:rsidRDefault="00690317" w:rsidP="00690317"/>
    <w:p w14:paraId="73B2652E" w14:textId="1C435C84" w:rsidR="00973BA6" w:rsidRPr="005626DB" w:rsidRDefault="00690317" w:rsidP="00973BA6">
      <w:pPr>
        <w:spacing w:after="0" w:line="240" w:lineRule="auto"/>
        <w:contextualSpacing/>
        <w:rPr>
          <w:b/>
          <w:bCs/>
          <w:sz w:val="52"/>
          <w:szCs w:val="52"/>
        </w:rPr>
      </w:pPr>
      <w:r w:rsidRPr="005626DB">
        <w:rPr>
          <w:noProof/>
          <w:lang w:eastAsia="en-GB"/>
        </w:rPr>
        <w:drawing>
          <wp:anchor distT="0" distB="0" distL="114300" distR="114300" simplePos="0" relativeHeight="251653632" behindDoc="0" locked="0" layoutInCell="1" allowOverlap="1" wp14:anchorId="7107CE39" wp14:editId="537F5080">
            <wp:simplePos x="0" y="0"/>
            <wp:positionH relativeFrom="margin">
              <wp:align>left</wp:align>
            </wp:positionH>
            <wp:positionV relativeFrom="margin">
              <wp:align>top</wp:align>
            </wp:positionV>
            <wp:extent cx="2638425" cy="701675"/>
            <wp:effectExtent l="0" t="0" r="9525" b="317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OE_215_229_72dpi.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638425" cy="701675"/>
                    </a:xfrm>
                    <a:prstGeom prst="rect">
                      <a:avLst/>
                    </a:prstGeom>
                  </pic:spPr>
                </pic:pic>
              </a:graphicData>
            </a:graphic>
            <wp14:sizeRelH relativeFrom="margin">
              <wp14:pctWidth>0</wp14:pctWidth>
            </wp14:sizeRelH>
            <wp14:sizeRelV relativeFrom="margin">
              <wp14:pctHeight>0</wp14:pctHeight>
            </wp14:sizeRelV>
          </wp:anchor>
        </w:drawing>
      </w:r>
      <w:r w:rsidR="00973BA6" w:rsidRPr="005626DB">
        <w:rPr>
          <w:b/>
          <w:bCs/>
          <w:sz w:val="52"/>
          <w:szCs w:val="52"/>
        </w:rPr>
        <w:t xml:space="preserve"> </w:t>
      </w:r>
    </w:p>
    <w:p w14:paraId="1DE087AE" w14:textId="77777777" w:rsidR="00973BA6" w:rsidRPr="005626DB" w:rsidRDefault="00973BA6" w:rsidP="00973BA6">
      <w:pPr>
        <w:spacing w:after="0" w:line="240" w:lineRule="auto"/>
        <w:contextualSpacing/>
        <w:rPr>
          <w:b/>
          <w:bCs/>
          <w:sz w:val="52"/>
          <w:szCs w:val="52"/>
        </w:rPr>
      </w:pPr>
    </w:p>
    <w:p w14:paraId="49C1DC54" w14:textId="77777777" w:rsidR="00973BA6" w:rsidRPr="005626DB" w:rsidRDefault="00973BA6" w:rsidP="00973BA6">
      <w:pPr>
        <w:spacing w:after="0" w:line="240" w:lineRule="auto"/>
        <w:contextualSpacing/>
        <w:rPr>
          <w:b/>
          <w:bCs/>
          <w:sz w:val="52"/>
          <w:szCs w:val="52"/>
        </w:rPr>
      </w:pPr>
    </w:p>
    <w:p w14:paraId="2D2E4C3F" w14:textId="574212AB" w:rsidR="0043144E" w:rsidRPr="005626DB" w:rsidRDefault="00690317" w:rsidP="002870FD">
      <w:pPr>
        <w:pBdr>
          <w:top w:val="single" w:sz="4" w:space="1" w:color="auto"/>
          <w:left w:val="single" w:sz="4" w:space="4" w:color="auto"/>
          <w:bottom w:val="single" w:sz="4" w:space="1" w:color="auto"/>
          <w:right w:val="single" w:sz="4" w:space="4" w:color="auto"/>
        </w:pBdr>
        <w:shd w:val="clear" w:color="auto" w:fill="C00000"/>
        <w:tabs>
          <w:tab w:val="center" w:pos="4819"/>
          <w:tab w:val="left" w:pos="7455"/>
        </w:tabs>
        <w:spacing w:after="0" w:line="240" w:lineRule="auto"/>
        <w:contextualSpacing/>
        <w:rPr>
          <w:b/>
          <w:sz w:val="52"/>
          <w:szCs w:val="52"/>
        </w:rPr>
      </w:pPr>
      <w:r w:rsidRPr="005626DB">
        <w:rPr>
          <w:b/>
          <w:sz w:val="52"/>
          <w:szCs w:val="52"/>
        </w:rPr>
        <w:tab/>
      </w:r>
      <w:r w:rsidRPr="005626DB">
        <w:rPr>
          <w:b/>
          <w:color w:val="FFFFFF" w:themeColor="background1"/>
          <w:sz w:val="52"/>
          <w:szCs w:val="52"/>
        </w:rPr>
        <w:t>Masters</w:t>
      </w:r>
      <w:r w:rsidR="0043144E" w:rsidRPr="005626DB">
        <w:rPr>
          <w:b/>
          <w:color w:val="FFFFFF" w:themeColor="background1"/>
          <w:sz w:val="52"/>
          <w:szCs w:val="52"/>
        </w:rPr>
        <w:t>:</w:t>
      </w:r>
    </w:p>
    <w:p w14:paraId="642FDC89" w14:textId="77777777" w:rsidR="00690317" w:rsidRPr="005626DB" w:rsidRDefault="0043144E" w:rsidP="002870FD">
      <w:pPr>
        <w:pBdr>
          <w:top w:val="single" w:sz="4" w:space="1" w:color="auto"/>
          <w:left w:val="single" w:sz="4" w:space="4" w:color="auto"/>
          <w:bottom w:val="single" w:sz="4" w:space="1" w:color="auto"/>
          <w:right w:val="single" w:sz="4" w:space="4" w:color="auto"/>
        </w:pBdr>
        <w:shd w:val="clear" w:color="auto" w:fill="C00000"/>
        <w:tabs>
          <w:tab w:val="center" w:pos="4819"/>
          <w:tab w:val="left" w:pos="7455"/>
        </w:tabs>
        <w:spacing w:after="0" w:line="240" w:lineRule="auto"/>
        <w:contextualSpacing/>
        <w:jc w:val="center"/>
        <w:rPr>
          <w:b/>
          <w:color w:val="FFFFFF" w:themeColor="background1"/>
          <w:sz w:val="52"/>
          <w:szCs w:val="52"/>
        </w:rPr>
      </w:pPr>
      <w:r w:rsidRPr="005626DB">
        <w:rPr>
          <w:b/>
          <w:color w:val="FFFFFF" w:themeColor="background1"/>
          <w:sz w:val="52"/>
          <w:szCs w:val="52"/>
        </w:rPr>
        <w:t>Curriculum Design &amp; Delivery and</w:t>
      </w:r>
    </w:p>
    <w:p w14:paraId="1B2C50D5" w14:textId="1F105BED" w:rsidR="00690317" w:rsidRPr="005626DB" w:rsidRDefault="00690317" w:rsidP="002870FD">
      <w:pPr>
        <w:pBdr>
          <w:top w:val="single" w:sz="4" w:space="1" w:color="auto"/>
          <w:left w:val="single" w:sz="4" w:space="4" w:color="auto"/>
          <w:bottom w:val="single" w:sz="4" w:space="1" w:color="auto"/>
          <w:right w:val="single" w:sz="4" w:space="4" w:color="auto"/>
        </w:pBdr>
        <w:shd w:val="clear" w:color="auto" w:fill="C00000"/>
        <w:spacing w:after="0" w:line="240" w:lineRule="auto"/>
        <w:contextualSpacing/>
        <w:jc w:val="center"/>
        <w:rPr>
          <w:b/>
          <w:color w:val="FFFFFF" w:themeColor="background1"/>
          <w:sz w:val="52"/>
          <w:szCs w:val="52"/>
        </w:rPr>
      </w:pPr>
      <w:r w:rsidRPr="005626DB">
        <w:rPr>
          <w:b/>
          <w:color w:val="FFFFFF" w:themeColor="background1"/>
          <w:sz w:val="52"/>
          <w:szCs w:val="52"/>
        </w:rPr>
        <w:t>Session Outlines</w:t>
      </w:r>
    </w:p>
    <w:p w14:paraId="51A35077" w14:textId="77777777" w:rsidR="002870FD" w:rsidRPr="005626DB" w:rsidRDefault="002870FD" w:rsidP="002870FD">
      <w:pPr>
        <w:pBdr>
          <w:top w:val="single" w:sz="4" w:space="1" w:color="auto"/>
          <w:left w:val="single" w:sz="4" w:space="4" w:color="auto"/>
          <w:bottom w:val="single" w:sz="4" w:space="1" w:color="auto"/>
          <w:right w:val="single" w:sz="4" w:space="4" w:color="auto"/>
        </w:pBdr>
        <w:shd w:val="clear" w:color="auto" w:fill="C00000"/>
        <w:spacing w:after="0" w:line="240" w:lineRule="auto"/>
        <w:contextualSpacing/>
        <w:jc w:val="center"/>
        <w:rPr>
          <w:b/>
          <w:color w:val="FFFFFF" w:themeColor="background1"/>
          <w:sz w:val="52"/>
          <w:szCs w:val="52"/>
        </w:rPr>
      </w:pPr>
    </w:p>
    <w:p w14:paraId="0E25C5C9" w14:textId="77777777" w:rsidR="00690317" w:rsidRPr="005626DB" w:rsidRDefault="00690317" w:rsidP="00690317">
      <w:pPr>
        <w:contextualSpacing/>
        <w:jc w:val="center"/>
        <w:rPr>
          <w:b/>
          <w:bCs/>
        </w:rPr>
      </w:pPr>
    </w:p>
    <w:p w14:paraId="5A2171A8" w14:textId="77777777" w:rsidR="00690317" w:rsidRPr="005626DB" w:rsidRDefault="00690317" w:rsidP="00690317">
      <w:pPr>
        <w:spacing w:after="0" w:line="240" w:lineRule="auto"/>
        <w:contextualSpacing/>
        <w:jc w:val="center"/>
        <w:rPr>
          <w:b/>
          <w:bCs/>
        </w:rPr>
      </w:pPr>
    </w:p>
    <w:p w14:paraId="5012185E" w14:textId="77777777" w:rsidR="00690317" w:rsidRPr="005626DB" w:rsidRDefault="00690317" w:rsidP="00690317">
      <w:pPr>
        <w:spacing w:after="0" w:line="240" w:lineRule="auto"/>
        <w:contextualSpacing/>
        <w:jc w:val="center"/>
        <w:rPr>
          <w:b/>
          <w:bCs/>
        </w:rPr>
      </w:pPr>
    </w:p>
    <w:p w14:paraId="613D9BEC" w14:textId="77777777" w:rsidR="00690317" w:rsidRPr="005626DB" w:rsidRDefault="00690317" w:rsidP="00690317">
      <w:pPr>
        <w:spacing w:after="0" w:line="240" w:lineRule="auto"/>
        <w:contextualSpacing/>
        <w:jc w:val="center"/>
        <w:rPr>
          <w:b/>
          <w:bCs/>
        </w:rPr>
      </w:pPr>
    </w:p>
    <w:p w14:paraId="13939B68" w14:textId="77777777" w:rsidR="00690317" w:rsidRPr="005626DB" w:rsidRDefault="00690317" w:rsidP="00690317">
      <w:pPr>
        <w:spacing w:after="0" w:line="240" w:lineRule="auto"/>
        <w:contextualSpacing/>
        <w:jc w:val="center"/>
        <w:rPr>
          <w:b/>
          <w:bCs/>
        </w:rPr>
      </w:pPr>
    </w:p>
    <w:p w14:paraId="20BDA320" w14:textId="77777777" w:rsidR="00690317" w:rsidRPr="005626DB" w:rsidRDefault="00690317" w:rsidP="00690317">
      <w:pPr>
        <w:spacing w:after="0" w:line="240" w:lineRule="auto"/>
        <w:contextualSpacing/>
        <w:jc w:val="center"/>
        <w:rPr>
          <w:b/>
          <w:bCs/>
        </w:rPr>
      </w:pPr>
    </w:p>
    <w:p w14:paraId="2627BAE6" w14:textId="77777777" w:rsidR="00690317" w:rsidRPr="005626DB" w:rsidRDefault="00690317" w:rsidP="00690317">
      <w:pPr>
        <w:spacing w:after="0" w:line="240" w:lineRule="auto"/>
        <w:contextualSpacing/>
        <w:jc w:val="center"/>
        <w:rPr>
          <w:b/>
          <w:bCs/>
        </w:rPr>
      </w:pPr>
    </w:p>
    <w:p w14:paraId="5D39CCD7" w14:textId="77777777" w:rsidR="00690317" w:rsidRPr="005626DB" w:rsidRDefault="00690317" w:rsidP="00690317">
      <w:pPr>
        <w:spacing w:after="0" w:line="240" w:lineRule="auto"/>
        <w:contextualSpacing/>
        <w:jc w:val="center"/>
        <w:rPr>
          <w:b/>
          <w:bCs/>
        </w:rPr>
      </w:pPr>
    </w:p>
    <w:p w14:paraId="0D74324B" w14:textId="77777777" w:rsidR="00690317" w:rsidRPr="005626DB" w:rsidRDefault="00690317" w:rsidP="00690317">
      <w:pPr>
        <w:spacing w:after="0" w:line="240" w:lineRule="auto"/>
        <w:contextualSpacing/>
        <w:jc w:val="center"/>
        <w:rPr>
          <w:b/>
          <w:bCs/>
        </w:rPr>
      </w:pPr>
    </w:p>
    <w:p w14:paraId="3DBA2716" w14:textId="08CC9E2E" w:rsidR="00030841" w:rsidRPr="005626DB" w:rsidRDefault="00030841">
      <w:pPr>
        <w:rPr>
          <w:b/>
          <w:bCs/>
        </w:rPr>
      </w:pPr>
      <w:r w:rsidRPr="005626DB">
        <w:rPr>
          <w:b/>
          <w:bCs/>
        </w:rPr>
        <w:br w:type="page"/>
      </w:r>
    </w:p>
    <w:p w14:paraId="244231C5" w14:textId="24A0966E" w:rsidR="005F61C2" w:rsidRPr="00030841" w:rsidRDefault="005F61C2" w:rsidP="005F61C2">
      <w:pPr>
        <w:pBdr>
          <w:top w:val="single" w:sz="4" w:space="1" w:color="auto"/>
          <w:left w:val="single" w:sz="4" w:space="4" w:color="auto"/>
          <w:bottom w:val="single" w:sz="4" w:space="1" w:color="auto"/>
          <w:right w:val="single" w:sz="4" w:space="4" w:color="auto"/>
        </w:pBdr>
        <w:shd w:val="clear" w:color="auto" w:fill="9900CC"/>
        <w:spacing w:after="0" w:line="240" w:lineRule="auto"/>
        <w:contextualSpacing/>
        <w:jc w:val="center"/>
        <w:rPr>
          <w:b/>
          <w:color w:val="FFFFFF" w:themeColor="background1"/>
          <w:sz w:val="32"/>
          <w:szCs w:val="32"/>
        </w:rPr>
      </w:pPr>
      <w:r>
        <w:rPr>
          <w:b/>
          <w:color w:val="FFFFFF" w:themeColor="background1"/>
          <w:sz w:val="32"/>
          <w:szCs w:val="32"/>
        </w:rPr>
        <w:t>Masters</w:t>
      </w:r>
    </w:p>
    <w:p w14:paraId="1A7C0AEA" w14:textId="77777777" w:rsidR="005F61C2" w:rsidRPr="00030841" w:rsidRDefault="005F61C2" w:rsidP="005F61C2">
      <w:pPr>
        <w:pBdr>
          <w:top w:val="single" w:sz="4" w:space="1" w:color="auto"/>
          <w:left w:val="single" w:sz="4" w:space="4" w:color="auto"/>
          <w:bottom w:val="single" w:sz="4" w:space="1" w:color="auto"/>
          <w:right w:val="single" w:sz="4" w:space="4" w:color="auto"/>
        </w:pBdr>
        <w:shd w:val="clear" w:color="auto" w:fill="9900CC"/>
        <w:spacing w:after="0" w:line="240" w:lineRule="auto"/>
        <w:contextualSpacing/>
        <w:jc w:val="center"/>
        <w:rPr>
          <w:b/>
          <w:color w:val="FFFFFF" w:themeColor="background1"/>
          <w:sz w:val="32"/>
          <w:szCs w:val="32"/>
        </w:rPr>
      </w:pPr>
      <w:r w:rsidRPr="00030841">
        <w:rPr>
          <w:b/>
          <w:color w:val="FFFFFF" w:themeColor="background1"/>
          <w:sz w:val="32"/>
          <w:szCs w:val="32"/>
        </w:rPr>
        <w:t>Curriculum Design and Delivery</w:t>
      </w:r>
    </w:p>
    <w:p w14:paraId="23BB7D44" w14:textId="77777777" w:rsidR="005F61C2" w:rsidRPr="004D40BA" w:rsidRDefault="005F61C2" w:rsidP="005F61C2">
      <w:pPr>
        <w:spacing w:after="0" w:line="360" w:lineRule="auto"/>
        <w:contextualSpacing/>
        <w:jc w:val="both"/>
        <w:rPr>
          <w:rFonts w:eastAsia="Times New Roman"/>
          <w:b/>
          <w:bCs/>
          <w:color w:val="000000"/>
          <w:lang w:eastAsia="en-GB"/>
        </w:rPr>
      </w:pPr>
    </w:p>
    <w:p w14:paraId="6AC14D67" w14:textId="77777777" w:rsidR="005F61C2" w:rsidRPr="004D40BA" w:rsidRDefault="005F61C2" w:rsidP="005F61C2">
      <w:pPr>
        <w:spacing w:after="0" w:line="240" w:lineRule="auto"/>
        <w:jc w:val="both"/>
        <w:rPr>
          <w:b/>
          <w:bCs/>
        </w:rPr>
      </w:pPr>
      <w:r w:rsidRPr="004D40BA">
        <w:rPr>
          <w:b/>
          <w:bCs/>
        </w:rPr>
        <w:t xml:space="preserve">Our Curriculum Intent for </w:t>
      </w:r>
      <w:r w:rsidRPr="004D40BA">
        <w:rPr>
          <w:b/>
        </w:rPr>
        <w:t>Masters Level Study for Early Years</w:t>
      </w:r>
      <w:r>
        <w:rPr>
          <w:b/>
        </w:rPr>
        <w:t xml:space="preserve"> </w:t>
      </w:r>
      <w:r w:rsidRPr="004D40BA">
        <w:rPr>
          <w:b/>
        </w:rPr>
        <w:t>/ Primary (3-7) and Primary (5-11)</w:t>
      </w:r>
    </w:p>
    <w:p w14:paraId="14C34EFF" w14:textId="77777777" w:rsidR="005F61C2" w:rsidRPr="00DD0249" w:rsidRDefault="005F61C2" w:rsidP="005F61C2">
      <w:pPr>
        <w:pBdr>
          <w:bottom w:val="single" w:sz="4" w:space="0" w:color="9E0000"/>
        </w:pBdr>
        <w:jc w:val="both"/>
        <w:rPr>
          <w:b/>
          <w:bCs/>
          <w:sz w:val="16"/>
          <w:szCs w:val="16"/>
          <w:highlight w:val="yellow"/>
        </w:rPr>
      </w:pPr>
    </w:p>
    <w:p w14:paraId="23BA59AA" w14:textId="0C988969" w:rsidR="005F61C2" w:rsidRDefault="005F61C2" w:rsidP="005F61C2">
      <w:pPr>
        <w:pStyle w:val="xmsonormal"/>
        <w:shd w:val="clear" w:color="auto" w:fill="FFFFFF"/>
        <w:spacing w:before="0" w:beforeAutospacing="0" w:after="0" w:afterAutospacing="0"/>
        <w:textAlignment w:val="baseline"/>
        <w:rPr>
          <w:rFonts w:asciiTheme="minorBidi" w:hAnsiTheme="minorBidi" w:cstheme="minorBidi"/>
          <w:bdr w:val="none" w:sz="0" w:space="0" w:color="auto" w:frame="1"/>
        </w:rPr>
      </w:pPr>
      <w:r w:rsidRPr="00E56D99">
        <w:rPr>
          <w:rFonts w:asciiTheme="minorBidi" w:hAnsiTheme="minorBidi" w:cstheme="minorBidi"/>
          <w:bdr w:val="none" w:sz="0" w:space="0" w:color="auto" w:frame="1"/>
        </w:rPr>
        <w:t>Th</w:t>
      </w:r>
      <w:r>
        <w:rPr>
          <w:rFonts w:asciiTheme="minorBidi" w:hAnsiTheme="minorBidi" w:cstheme="minorBidi"/>
          <w:bdr w:val="none" w:sz="0" w:space="0" w:color="auto" w:frame="1"/>
        </w:rPr>
        <w:t>e</w:t>
      </w:r>
      <w:r w:rsidRPr="00E56D99">
        <w:rPr>
          <w:rFonts w:asciiTheme="minorBidi" w:hAnsiTheme="minorBidi" w:cstheme="minorBidi"/>
          <w:bdr w:val="none" w:sz="0" w:space="0" w:color="auto" w:frame="1"/>
        </w:rPr>
        <w:t xml:space="preserve"> Masters module</w:t>
      </w:r>
      <w:r>
        <w:rPr>
          <w:rFonts w:asciiTheme="minorBidi" w:hAnsiTheme="minorBidi" w:cstheme="minorBidi"/>
          <w:bdr w:val="none" w:sz="0" w:space="0" w:color="auto" w:frame="1"/>
        </w:rPr>
        <w:t xml:space="preserve">s are </w:t>
      </w:r>
      <w:r w:rsidRPr="00E56D99">
        <w:rPr>
          <w:rFonts w:asciiTheme="minorBidi" w:hAnsiTheme="minorBidi" w:cstheme="minorBidi"/>
          <w:bdr w:val="none" w:sz="0" w:space="0" w:color="auto" w:frame="1"/>
        </w:rPr>
        <w:t xml:space="preserve">aligned with the ITT </w:t>
      </w:r>
      <w:r w:rsidR="00CC4D24">
        <w:rPr>
          <w:rFonts w:asciiTheme="minorBidi" w:hAnsiTheme="minorBidi" w:cstheme="minorBidi"/>
          <w:bdr w:val="none" w:sz="0" w:space="0" w:color="auto" w:frame="1"/>
        </w:rPr>
        <w:t>C</w:t>
      </w:r>
      <w:r w:rsidRPr="00E56D99">
        <w:rPr>
          <w:rFonts w:asciiTheme="minorBidi" w:hAnsiTheme="minorBidi" w:cstheme="minorBidi"/>
          <w:bdr w:val="none" w:sz="0" w:space="0" w:color="auto" w:frame="1"/>
        </w:rPr>
        <w:t xml:space="preserve">ore </w:t>
      </w:r>
      <w:r w:rsidR="00CC4D24">
        <w:rPr>
          <w:rFonts w:asciiTheme="minorBidi" w:hAnsiTheme="minorBidi" w:cstheme="minorBidi"/>
          <w:bdr w:val="none" w:sz="0" w:space="0" w:color="auto" w:frame="1"/>
        </w:rPr>
        <w:t>C</w:t>
      </w:r>
      <w:r w:rsidRPr="00E56D99">
        <w:rPr>
          <w:rFonts w:asciiTheme="minorBidi" w:hAnsiTheme="minorBidi" w:cstheme="minorBidi"/>
          <w:bdr w:val="none" w:sz="0" w:space="0" w:color="auto" w:frame="1"/>
        </w:rPr>
        <w:t xml:space="preserve">ontent </w:t>
      </w:r>
      <w:r w:rsidR="00CC4D24">
        <w:rPr>
          <w:rFonts w:asciiTheme="minorBidi" w:hAnsiTheme="minorBidi" w:cstheme="minorBidi"/>
          <w:bdr w:val="none" w:sz="0" w:space="0" w:color="auto" w:frame="1"/>
        </w:rPr>
        <w:t>F</w:t>
      </w:r>
      <w:r w:rsidRPr="00E56D99">
        <w:rPr>
          <w:rFonts w:asciiTheme="minorBidi" w:hAnsiTheme="minorBidi" w:cstheme="minorBidi"/>
          <w:bdr w:val="none" w:sz="0" w:space="0" w:color="auto" w:frame="1"/>
        </w:rPr>
        <w:t>ramework</w:t>
      </w:r>
      <w:r w:rsidR="00CC4D24">
        <w:rPr>
          <w:rFonts w:asciiTheme="minorBidi" w:hAnsiTheme="minorBidi" w:cstheme="minorBidi"/>
          <w:bdr w:val="none" w:sz="0" w:space="0" w:color="auto" w:frame="1"/>
        </w:rPr>
        <w:t xml:space="preserve"> (DfE 2019)</w:t>
      </w:r>
      <w:r w:rsidRPr="00E56D99">
        <w:rPr>
          <w:rFonts w:asciiTheme="minorBidi" w:hAnsiTheme="minorBidi" w:cstheme="minorBidi"/>
          <w:bdr w:val="none" w:sz="0" w:space="0" w:color="auto" w:frame="1"/>
        </w:rPr>
        <w:t xml:space="preserve">, the Teacher’s Standards </w:t>
      </w:r>
      <w:r w:rsidR="00CC4D24">
        <w:rPr>
          <w:rFonts w:asciiTheme="minorBidi" w:hAnsiTheme="minorBidi" w:cstheme="minorBidi"/>
          <w:bdr w:val="none" w:sz="0" w:space="0" w:color="auto" w:frame="1"/>
        </w:rPr>
        <w:t xml:space="preserve">(DfE 2011) </w:t>
      </w:r>
      <w:r w:rsidRPr="00E56D99">
        <w:rPr>
          <w:rFonts w:asciiTheme="minorBidi" w:hAnsiTheme="minorBidi" w:cstheme="minorBidi"/>
          <w:bdr w:val="none" w:sz="0" w:space="0" w:color="auto" w:frame="1"/>
        </w:rPr>
        <w:t>and the NC</w:t>
      </w:r>
      <w:r w:rsidR="00CC4D24">
        <w:rPr>
          <w:rFonts w:asciiTheme="minorBidi" w:hAnsiTheme="minorBidi" w:cstheme="minorBidi"/>
          <w:bdr w:val="none" w:sz="0" w:space="0" w:color="auto" w:frame="1"/>
        </w:rPr>
        <w:t xml:space="preserve"> (DfE 2014) </w:t>
      </w:r>
      <w:r w:rsidRPr="00E56D99">
        <w:rPr>
          <w:rFonts w:asciiTheme="minorBidi" w:hAnsiTheme="minorBidi" w:cstheme="minorBidi"/>
          <w:bdr w:val="none" w:sz="0" w:space="0" w:color="auto" w:frame="1"/>
        </w:rPr>
        <w:t>/</w:t>
      </w:r>
      <w:r w:rsidR="00CC4D24">
        <w:rPr>
          <w:rFonts w:asciiTheme="minorBidi" w:hAnsiTheme="minorBidi" w:cstheme="minorBidi"/>
          <w:bdr w:val="none" w:sz="0" w:space="0" w:color="auto" w:frame="1"/>
        </w:rPr>
        <w:t xml:space="preserve"> </w:t>
      </w:r>
      <w:r w:rsidRPr="00E56D99">
        <w:rPr>
          <w:rFonts w:asciiTheme="minorBidi" w:hAnsiTheme="minorBidi" w:cstheme="minorBidi"/>
          <w:bdr w:val="none" w:sz="0" w:space="0" w:color="auto" w:frame="1"/>
        </w:rPr>
        <w:t>EYFS</w:t>
      </w:r>
      <w:r w:rsidR="00CC4D24">
        <w:rPr>
          <w:rFonts w:asciiTheme="minorBidi" w:hAnsiTheme="minorBidi" w:cstheme="minorBidi"/>
          <w:bdr w:val="none" w:sz="0" w:space="0" w:color="auto" w:frame="1"/>
        </w:rPr>
        <w:t xml:space="preserve"> (DfE 2017)</w:t>
      </w:r>
      <w:r w:rsidRPr="00E56D99">
        <w:rPr>
          <w:rFonts w:asciiTheme="minorBidi" w:hAnsiTheme="minorBidi" w:cstheme="minorBidi"/>
          <w:bdr w:val="none" w:sz="0" w:space="0" w:color="auto" w:frame="1"/>
        </w:rPr>
        <w:t xml:space="preserve">, comprehensively covering the knowledge, skills and behaviours needed for each stage. </w:t>
      </w:r>
    </w:p>
    <w:p w14:paraId="3F0E9E1B" w14:textId="77777777" w:rsidR="005F61C2" w:rsidRPr="00E56D99" w:rsidRDefault="005F61C2" w:rsidP="005F61C2">
      <w:pPr>
        <w:pStyle w:val="xmsonormal"/>
        <w:shd w:val="clear" w:color="auto" w:fill="FFFFFF"/>
        <w:spacing w:before="0" w:beforeAutospacing="0" w:after="0" w:afterAutospacing="0"/>
        <w:textAlignment w:val="baseline"/>
        <w:rPr>
          <w:rFonts w:asciiTheme="minorBidi" w:hAnsiTheme="minorBidi" w:cstheme="minorBidi"/>
        </w:rPr>
      </w:pPr>
    </w:p>
    <w:p w14:paraId="2ED4595C" w14:textId="77777777" w:rsidR="005F61C2" w:rsidRPr="004D40BA" w:rsidRDefault="005F61C2" w:rsidP="005F61C2">
      <w:pPr>
        <w:spacing w:after="0" w:line="360" w:lineRule="auto"/>
        <w:jc w:val="both"/>
        <w:rPr>
          <w:rFonts w:eastAsia="Times New Roman"/>
          <w:color w:val="000000"/>
          <w:lang w:eastAsia="en-GB"/>
        </w:rPr>
      </w:pPr>
      <w:r w:rsidRPr="004D40BA">
        <w:rPr>
          <w:rFonts w:eastAsia="Times New Roman"/>
          <w:color w:val="000000"/>
          <w:lang w:eastAsia="en-GB"/>
        </w:rPr>
        <w:t>The overarching aims of the Masters modules are to engage trainees in critical reflection on practice through:</w:t>
      </w:r>
    </w:p>
    <w:p w14:paraId="2374F950" w14:textId="77777777" w:rsidR="005F61C2" w:rsidRPr="004D40BA" w:rsidRDefault="005F61C2" w:rsidP="001B789A">
      <w:pPr>
        <w:pStyle w:val="ListParagraph"/>
        <w:numPr>
          <w:ilvl w:val="0"/>
          <w:numId w:val="176"/>
        </w:numPr>
        <w:jc w:val="both"/>
        <w:rPr>
          <w:bCs/>
        </w:rPr>
      </w:pPr>
      <w:r w:rsidRPr="004D40BA">
        <w:rPr>
          <w:bCs/>
        </w:rPr>
        <w:t>drawing on theoretical perspectives and research literature in order to develop new understands of classroom pedagogy;</w:t>
      </w:r>
    </w:p>
    <w:p w14:paraId="598D3233" w14:textId="77777777" w:rsidR="005F61C2" w:rsidRPr="004D40BA" w:rsidRDefault="005F61C2" w:rsidP="001B789A">
      <w:pPr>
        <w:pStyle w:val="ListParagraph"/>
        <w:numPr>
          <w:ilvl w:val="0"/>
          <w:numId w:val="176"/>
        </w:numPr>
        <w:jc w:val="both"/>
        <w:rPr>
          <w:bCs/>
        </w:rPr>
      </w:pPr>
      <w:r w:rsidRPr="004D40BA">
        <w:rPr>
          <w:bCs/>
        </w:rPr>
        <w:t>developing a subject specialism through conducting small scale classroom based research;</w:t>
      </w:r>
    </w:p>
    <w:p w14:paraId="18CBBAF4" w14:textId="77777777" w:rsidR="005F61C2" w:rsidRDefault="005F61C2" w:rsidP="001B789A">
      <w:pPr>
        <w:pStyle w:val="ListParagraph"/>
        <w:numPr>
          <w:ilvl w:val="0"/>
          <w:numId w:val="176"/>
        </w:numPr>
        <w:jc w:val="both"/>
        <w:rPr>
          <w:bCs/>
        </w:rPr>
      </w:pPr>
      <w:r w:rsidRPr="004D40BA">
        <w:rPr>
          <w:bCs/>
        </w:rPr>
        <w:t>considering what it means to conduct ethical classroom enquiry and develop deep reflection on professional practice and pedagogy;</w:t>
      </w:r>
    </w:p>
    <w:p w14:paraId="5ACFCFBF" w14:textId="77777777" w:rsidR="005F61C2" w:rsidRPr="004D40BA" w:rsidRDefault="005F61C2" w:rsidP="001B789A">
      <w:pPr>
        <w:pStyle w:val="ListParagraph"/>
        <w:numPr>
          <w:ilvl w:val="0"/>
          <w:numId w:val="176"/>
        </w:numPr>
        <w:jc w:val="both"/>
        <w:rPr>
          <w:bCs/>
        </w:rPr>
      </w:pPr>
      <w:r>
        <w:rPr>
          <w:bCs/>
        </w:rPr>
        <w:t>evaluating practice in ways that ensure all children's participation</w:t>
      </w:r>
      <w:r w:rsidRPr="00B63B89">
        <w:rPr>
          <w:bCs/>
          <w:i/>
          <w:iCs/>
        </w:rPr>
        <w:t xml:space="preserve"> </w:t>
      </w:r>
      <w:r>
        <w:rPr>
          <w:bCs/>
          <w:i/>
          <w:iCs/>
        </w:rPr>
        <w:t>(</w:t>
      </w:r>
      <w:r w:rsidRPr="00B63B89">
        <w:rPr>
          <w:bCs/>
          <w:i/>
          <w:iCs/>
        </w:rPr>
        <w:t>Provision for All</w:t>
      </w:r>
      <w:r>
        <w:rPr>
          <w:bCs/>
          <w:i/>
          <w:iCs/>
        </w:rPr>
        <w:t>);</w:t>
      </w:r>
    </w:p>
    <w:p w14:paraId="7161B98F" w14:textId="77777777" w:rsidR="005F61C2" w:rsidRPr="004D40BA" w:rsidRDefault="005F61C2" w:rsidP="001B789A">
      <w:pPr>
        <w:pStyle w:val="ListParagraph"/>
        <w:numPr>
          <w:ilvl w:val="0"/>
          <w:numId w:val="176"/>
        </w:numPr>
        <w:jc w:val="both"/>
        <w:rPr>
          <w:bCs/>
        </w:rPr>
      </w:pPr>
      <w:r w:rsidRPr="004D40BA">
        <w:rPr>
          <w:bCs/>
        </w:rPr>
        <w:t>exploring methods for generating data in classrooms and the insights this can provide on pupil learning;</w:t>
      </w:r>
    </w:p>
    <w:p w14:paraId="4D18A7B9" w14:textId="77777777" w:rsidR="005F61C2" w:rsidRPr="004D40BA" w:rsidRDefault="005F61C2" w:rsidP="001B789A">
      <w:pPr>
        <w:pStyle w:val="ListParagraph"/>
        <w:numPr>
          <w:ilvl w:val="0"/>
          <w:numId w:val="176"/>
        </w:numPr>
        <w:jc w:val="both"/>
        <w:rPr>
          <w:bCs/>
        </w:rPr>
      </w:pPr>
      <w:r w:rsidRPr="004D40BA">
        <w:rPr>
          <w:bCs/>
        </w:rPr>
        <w:t xml:space="preserve">investigating multiple perspectives on classroom practice in line with Brookfield's lenses (autobiographical, colleagues, pupil voice, theoretical literature); </w:t>
      </w:r>
    </w:p>
    <w:p w14:paraId="45E738F3" w14:textId="77777777" w:rsidR="005F61C2" w:rsidRPr="004D40BA" w:rsidRDefault="005F61C2" w:rsidP="001B789A">
      <w:pPr>
        <w:pStyle w:val="ListParagraph"/>
        <w:numPr>
          <w:ilvl w:val="0"/>
          <w:numId w:val="176"/>
        </w:numPr>
        <w:jc w:val="both"/>
        <w:rPr>
          <w:bCs/>
        </w:rPr>
      </w:pPr>
      <w:r w:rsidRPr="004D40BA">
        <w:rPr>
          <w:bCs/>
        </w:rPr>
        <w:t>exploring the impact of talk on children's learning in the pr</w:t>
      </w:r>
      <w:r>
        <w:rPr>
          <w:bCs/>
        </w:rPr>
        <w:t>imary and early years classroom, recognising the cultural and linguistic diversity of contemporary society;</w:t>
      </w:r>
    </w:p>
    <w:p w14:paraId="5280ACD3" w14:textId="77777777" w:rsidR="005F61C2" w:rsidRDefault="005F61C2" w:rsidP="001B789A">
      <w:pPr>
        <w:pStyle w:val="ListParagraph"/>
        <w:numPr>
          <w:ilvl w:val="0"/>
          <w:numId w:val="176"/>
        </w:numPr>
        <w:jc w:val="both"/>
        <w:rPr>
          <w:bCs/>
        </w:rPr>
      </w:pPr>
      <w:r w:rsidRPr="004D40BA">
        <w:rPr>
          <w:bCs/>
        </w:rPr>
        <w:t>applying the principles and practices of researched informed practice;</w:t>
      </w:r>
    </w:p>
    <w:p w14:paraId="2D72FFBB" w14:textId="77777777" w:rsidR="005F61C2" w:rsidRPr="0036678A" w:rsidRDefault="005F61C2" w:rsidP="001B789A">
      <w:pPr>
        <w:pStyle w:val="ListParagraph"/>
        <w:numPr>
          <w:ilvl w:val="0"/>
          <w:numId w:val="176"/>
        </w:numPr>
        <w:jc w:val="both"/>
        <w:rPr>
          <w:rFonts w:asciiTheme="minorBidi" w:hAnsiTheme="minorBidi" w:cstheme="minorBidi"/>
          <w:bCs/>
        </w:rPr>
      </w:pPr>
      <w:r w:rsidRPr="0036678A">
        <w:rPr>
          <w:rFonts w:asciiTheme="minorBidi" w:eastAsia="Times New Roman" w:hAnsiTheme="minorBidi" w:cstheme="minorBidi"/>
          <w:lang w:eastAsia="en-US"/>
        </w:rPr>
        <w:t xml:space="preserve">Supporting practice which encourages </w:t>
      </w:r>
      <w:r>
        <w:rPr>
          <w:rFonts w:asciiTheme="minorBidi" w:eastAsia="Times New Roman" w:hAnsiTheme="minorBidi" w:cstheme="minorBidi"/>
          <w:lang w:eastAsia="en-US"/>
        </w:rPr>
        <w:t xml:space="preserve">trainee teachers to </w:t>
      </w:r>
      <w:r w:rsidRPr="0036678A">
        <w:rPr>
          <w:rFonts w:asciiTheme="minorBidi" w:eastAsia="Times New Roman" w:hAnsiTheme="minorBidi" w:cstheme="minorBidi"/>
          <w:lang w:eastAsia="en-US"/>
        </w:rPr>
        <w:t xml:space="preserve">develop their identity as ‘teacher/researcher’ which they can </w:t>
      </w:r>
      <w:r>
        <w:rPr>
          <w:rFonts w:asciiTheme="minorBidi" w:eastAsia="Times New Roman" w:hAnsiTheme="minorBidi" w:cstheme="minorBidi"/>
          <w:lang w:eastAsia="en-US"/>
        </w:rPr>
        <w:t>build on</w:t>
      </w:r>
      <w:r w:rsidRPr="0036678A">
        <w:rPr>
          <w:rFonts w:asciiTheme="minorBidi" w:eastAsia="Times New Roman" w:hAnsiTheme="minorBidi" w:cstheme="minorBidi"/>
          <w:lang w:eastAsia="en-US"/>
        </w:rPr>
        <w:t> in their early career and beyond</w:t>
      </w:r>
      <w:r>
        <w:rPr>
          <w:rFonts w:asciiTheme="minorBidi" w:eastAsia="Times New Roman" w:hAnsiTheme="minorBidi" w:cstheme="minorBidi"/>
          <w:lang w:eastAsia="en-US"/>
        </w:rPr>
        <w:t>.</w:t>
      </w:r>
    </w:p>
    <w:p w14:paraId="2FC9840C" w14:textId="77777777" w:rsidR="005F61C2" w:rsidRPr="00E56D99" w:rsidRDefault="005F61C2" w:rsidP="005F61C2">
      <w:pPr>
        <w:jc w:val="both"/>
        <w:rPr>
          <w:bCs/>
        </w:rPr>
      </w:pPr>
      <w:r>
        <w:rPr>
          <w:bCs/>
        </w:rPr>
        <w:t>There are two modules at M</w:t>
      </w:r>
      <w:r w:rsidRPr="00E56D99">
        <w:rPr>
          <w:bCs/>
        </w:rPr>
        <w:t xml:space="preserve">asters level.  The first module, </w:t>
      </w:r>
      <w:r w:rsidRPr="00E56D99">
        <w:rPr>
          <w:bCs/>
          <w:i/>
          <w:iCs/>
        </w:rPr>
        <w:t>Reflecting on Approaches to Teaching</w:t>
      </w:r>
      <w:r w:rsidRPr="00E56D99">
        <w:rPr>
          <w:bCs/>
        </w:rPr>
        <w:t xml:space="preserve">, is based on examining and reflecting on the value of classroom talk in the classroom.  Trainees will reflect on approaches to facilitating pupil talk and identify suitable strategies to apply in their own teaching context.  The second module, </w:t>
      </w:r>
      <w:r w:rsidRPr="00E56D99">
        <w:rPr>
          <w:bCs/>
          <w:i/>
          <w:iCs/>
        </w:rPr>
        <w:t>Exploring a Specialism Through Collaborative Development</w:t>
      </w:r>
      <w:r w:rsidRPr="00E56D99">
        <w:rPr>
          <w:bCs/>
        </w:rPr>
        <w:t xml:space="preserve"> examines the role of collaborative professional development and offers an opportunity for trainees to identify and explore a pedagogical focus related to their subject specialism. </w:t>
      </w:r>
    </w:p>
    <w:p w14:paraId="60DB9567" w14:textId="77777777" w:rsidR="005F61C2" w:rsidRPr="005626DB" w:rsidRDefault="005F61C2" w:rsidP="005F61C2">
      <w:pPr>
        <w:jc w:val="both"/>
        <w:rPr>
          <w:shd w:val="clear" w:color="auto" w:fill="FFFFFF"/>
        </w:rPr>
      </w:pPr>
      <w:r w:rsidRPr="00E56D99">
        <w:rPr>
          <w:shd w:val="clear" w:color="auto" w:fill="FFFFFF"/>
        </w:rPr>
        <w:t>The content of the Masters study is delivered through a combination of taught training sessions, online distance learning and independent collaborative learning tasks and classroom-based investigations including engagement with colleagues in lesson study. The taught training sessions are structured around practical activities which are aimed at classroom application. The sessions are informed by the critical consideration of theory and research, explored through small and whole group discussion.</w:t>
      </w:r>
      <w:r w:rsidRPr="005626DB">
        <w:rPr>
          <w:shd w:val="clear" w:color="auto" w:fill="FFFFFF"/>
        </w:rPr>
        <w:t xml:space="preserve"> </w:t>
      </w:r>
      <w:r>
        <w:rPr>
          <w:shd w:val="clear" w:color="auto" w:fill="FFFFFF"/>
        </w:rPr>
        <w:t xml:space="preserve">Outlines of sessions are provided below. </w:t>
      </w:r>
    </w:p>
    <w:p w14:paraId="62FF7079" w14:textId="77777777" w:rsidR="005F61C2" w:rsidRDefault="005F61C2" w:rsidP="005F61C2">
      <w:pPr>
        <w:jc w:val="both"/>
        <w:rPr>
          <w:bCs/>
        </w:rPr>
      </w:pPr>
    </w:p>
    <w:p w14:paraId="7C8ACCE9" w14:textId="77777777" w:rsidR="005F61C2" w:rsidRDefault="005F61C2" w:rsidP="005F61C2">
      <w:pPr>
        <w:jc w:val="both"/>
        <w:rPr>
          <w:bCs/>
        </w:rPr>
      </w:pPr>
    </w:p>
    <w:p w14:paraId="73E4099E" w14:textId="77777777" w:rsidR="005F61C2" w:rsidRDefault="005F61C2" w:rsidP="005F61C2">
      <w:pPr>
        <w:jc w:val="both"/>
        <w:rPr>
          <w:bCs/>
        </w:rPr>
      </w:pPr>
    </w:p>
    <w:p w14:paraId="0E51DFB9" w14:textId="77777777" w:rsidR="005F61C2" w:rsidRDefault="005F61C2" w:rsidP="005F61C2">
      <w:pPr>
        <w:jc w:val="both"/>
        <w:rPr>
          <w:bCs/>
        </w:rPr>
      </w:pPr>
    </w:p>
    <w:p w14:paraId="76007047" w14:textId="77777777" w:rsidR="005F61C2" w:rsidRDefault="005F61C2" w:rsidP="005F61C2">
      <w:pPr>
        <w:jc w:val="both"/>
        <w:rPr>
          <w:bCs/>
        </w:rPr>
      </w:pPr>
    </w:p>
    <w:p w14:paraId="09E05D37" w14:textId="77777777" w:rsidR="005F61C2" w:rsidRDefault="005F61C2" w:rsidP="005F61C2">
      <w:pPr>
        <w:jc w:val="both"/>
        <w:rPr>
          <w:bCs/>
        </w:rPr>
      </w:pPr>
    </w:p>
    <w:p w14:paraId="7F64BF8C" w14:textId="77777777" w:rsidR="005F61C2" w:rsidRDefault="005F61C2" w:rsidP="005F61C2">
      <w:pPr>
        <w:jc w:val="both"/>
        <w:rPr>
          <w:bCs/>
        </w:rPr>
      </w:pPr>
    </w:p>
    <w:p w14:paraId="57156361" w14:textId="77777777" w:rsidR="005F61C2" w:rsidRDefault="005F61C2" w:rsidP="005F61C2">
      <w:pPr>
        <w:jc w:val="both"/>
        <w:rPr>
          <w:bCs/>
        </w:rPr>
      </w:pPr>
    </w:p>
    <w:p w14:paraId="6A927473" w14:textId="77777777" w:rsidR="005F61C2" w:rsidRDefault="005F61C2" w:rsidP="005F61C2">
      <w:pPr>
        <w:jc w:val="both"/>
        <w:rPr>
          <w:bCs/>
        </w:rPr>
      </w:pPr>
    </w:p>
    <w:p w14:paraId="0F8A556B" w14:textId="77777777" w:rsidR="005F61C2" w:rsidRDefault="005F61C2" w:rsidP="005F61C2">
      <w:pPr>
        <w:jc w:val="both"/>
        <w:rPr>
          <w:bCs/>
        </w:rPr>
      </w:pPr>
    </w:p>
    <w:p w14:paraId="48FBA417" w14:textId="77777777" w:rsidR="005F61C2" w:rsidRDefault="005F61C2" w:rsidP="005F61C2">
      <w:pPr>
        <w:jc w:val="both"/>
        <w:rPr>
          <w:bCs/>
        </w:rPr>
      </w:pPr>
    </w:p>
    <w:p w14:paraId="78D2E55D" w14:textId="77777777" w:rsidR="005F61C2" w:rsidRDefault="005F61C2" w:rsidP="005F61C2">
      <w:pPr>
        <w:jc w:val="both"/>
        <w:rPr>
          <w:bCs/>
        </w:rPr>
      </w:pPr>
    </w:p>
    <w:p w14:paraId="4DB606E9" w14:textId="77777777" w:rsidR="005F61C2" w:rsidRDefault="005F61C2" w:rsidP="005F61C2">
      <w:pPr>
        <w:jc w:val="both"/>
        <w:rPr>
          <w:bCs/>
        </w:rPr>
      </w:pPr>
    </w:p>
    <w:p w14:paraId="5B3408A9" w14:textId="77777777" w:rsidR="005F61C2" w:rsidRDefault="005F61C2" w:rsidP="005F61C2">
      <w:pPr>
        <w:jc w:val="both"/>
        <w:rPr>
          <w:bCs/>
        </w:rPr>
      </w:pPr>
    </w:p>
    <w:p w14:paraId="763D2A6F" w14:textId="77777777" w:rsidR="005F61C2" w:rsidRDefault="005F61C2" w:rsidP="005F61C2">
      <w:pPr>
        <w:jc w:val="both"/>
        <w:rPr>
          <w:bCs/>
        </w:rPr>
      </w:pPr>
    </w:p>
    <w:p w14:paraId="2391EBDF" w14:textId="77777777" w:rsidR="005F61C2" w:rsidRDefault="005F61C2" w:rsidP="005F61C2">
      <w:pPr>
        <w:jc w:val="both"/>
        <w:rPr>
          <w:bCs/>
        </w:rPr>
      </w:pPr>
    </w:p>
    <w:p w14:paraId="3012941E" w14:textId="77777777" w:rsidR="005F61C2" w:rsidRDefault="005F61C2" w:rsidP="005F61C2">
      <w:pPr>
        <w:jc w:val="both"/>
        <w:rPr>
          <w:b/>
          <w:bCs/>
        </w:rPr>
      </w:pPr>
    </w:p>
    <w:p w14:paraId="635247FF" w14:textId="73D424BD" w:rsidR="005F61C2" w:rsidRDefault="005F61C2" w:rsidP="005F61C2">
      <w:pPr>
        <w:rPr>
          <w:b/>
          <w:bCs/>
        </w:rPr>
      </w:pPr>
      <w:r>
        <w:rPr>
          <w:b/>
          <w:bCs/>
        </w:rPr>
        <w:br w:type="page"/>
      </w:r>
    </w:p>
    <w:p w14:paraId="66A0F446" w14:textId="77777777" w:rsidR="005F61C2" w:rsidRPr="00030841" w:rsidRDefault="005F61C2" w:rsidP="005F61C2">
      <w:pPr>
        <w:pBdr>
          <w:top w:val="single" w:sz="4" w:space="1" w:color="auto"/>
          <w:left w:val="single" w:sz="4" w:space="4" w:color="auto"/>
          <w:bottom w:val="single" w:sz="4" w:space="1" w:color="auto"/>
          <w:right w:val="single" w:sz="4" w:space="4" w:color="auto"/>
        </w:pBdr>
        <w:shd w:val="clear" w:color="auto" w:fill="9900CC"/>
        <w:spacing w:after="0" w:line="240" w:lineRule="auto"/>
        <w:contextualSpacing/>
        <w:jc w:val="center"/>
        <w:rPr>
          <w:b/>
          <w:color w:val="FFFFFF" w:themeColor="background1"/>
          <w:sz w:val="32"/>
          <w:szCs w:val="32"/>
        </w:rPr>
      </w:pPr>
      <w:r w:rsidRPr="00030841">
        <w:rPr>
          <w:b/>
          <w:color w:val="FFFFFF" w:themeColor="background1"/>
          <w:sz w:val="32"/>
          <w:szCs w:val="32"/>
        </w:rPr>
        <w:t>Masters 1:</w:t>
      </w:r>
    </w:p>
    <w:p w14:paraId="47C81E2F" w14:textId="77777777" w:rsidR="005F61C2" w:rsidRPr="00030841" w:rsidRDefault="005F61C2" w:rsidP="005F61C2">
      <w:pPr>
        <w:pBdr>
          <w:top w:val="single" w:sz="4" w:space="1" w:color="auto"/>
          <w:left w:val="single" w:sz="4" w:space="4" w:color="auto"/>
          <w:bottom w:val="single" w:sz="4" w:space="1" w:color="auto"/>
          <w:right w:val="single" w:sz="4" w:space="4" w:color="auto"/>
        </w:pBdr>
        <w:shd w:val="clear" w:color="auto" w:fill="9900CC"/>
        <w:spacing w:after="0" w:line="240" w:lineRule="auto"/>
        <w:contextualSpacing/>
        <w:jc w:val="center"/>
        <w:rPr>
          <w:b/>
          <w:color w:val="FFFFFF" w:themeColor="background1"/>
          <w:sz w:val="32"/>
          <w:szCs w:val="32"/>
        </w:rPr>
      </w:pPr>
      <w:r w:rsidRPr="00030841">
        <w:rPr>
          <w:b/>
          <w:color w:val="FFFFFF" w:themeColor="background1"/>
          <w:sz w:val="32"/>
          <w:szCs w:val="32"/>
        </w:rPr>
        <w:t>Session Outlines</w:t>
      </w:r>
    </w:p>
    <w:p w14:paraId="633ADB78" w14:textId="77777777" w:rsidR="005F61C2" w:rsidRDefault="005F61C2" w:rsidP="005F61C2">
      <w:pPr>
        <w:spacing w:after="0" w:line="240" w:lineRule="auto"/>
        <w:contextualSpacing/>
        <w:jc w:val="center"/>
        <w:rPr>
          <w:b/>
          <w:bCs/>
        </w:rPr>
      </w:pPr>
    </w:p>
    <w:p w14:paraId="64028819" w14:textId="77777777" w:rsidR="005F61C2" w:rsidRDefault="005F61C2" w:rsidP="005F61C2">
      <w:pPr>
        <w:spacing w:after="0" w:line="240" w:lineRule="auto"/>
        <w:contextualSpacing/>
        <w:rPr>
          <w:b/>
          <w:bCs/>
        </w:rPr>
      </w:pPr>
    </w:p>
    <w:p w14:paraId="502C0A70" w14:textId="77777777" w:rsidR="005F61C2" w:rsidRDefault="005F61C2" w:rsidP="005F61C2">
      <w:pPr>
        <w:spacing w:after="0" w:line="240" w:lineRule="auto"/>
        <w:contextualSpacing/>
        <w:rPr>
          <w:b/>
          <w:bCs/>
        </w:rPr>
      </w:pPr>
      <w:r>
        <w:rPr>
          <w:b/>
          <w:bCs/>
        </w:rPr>
        <w:t>MASTERS 1: REFLECTING ON APPROACHES TO TEACHING: TALK</w:t>
      </w:r>
    </w:p>
    <w:p w14:paraId="44993EFB" w14:textId="77777777" w:rsidR="005F61C2" w:rsidRDefault="005F61C2" w:rsidP="005F61C2">
      <w:pPr>
        <w:spacing w:after="0" w:line="240" w:lineRule="auto"/>
        <w:contextualSpacing/>
        <w:rPr>
          <w:b/>
          <w:bCs/>
        </w:rPr>
      </w:pPr>
    </w:p>
    <w:tbl>
      <w:tblPr>
        <w:tblW w:w="9540" w:type="dxa"/>
        <w:jc w:val="center"/>
        <w:tblCellMar>
          <w:left w:w="142" w:type="dxa"/>
          <w:right w:w="0" w:type="dxa"/>
        </w:tblCellMar>
        <w:tblLook w:val="04A0" w:firstRow="1" w:lastRow="0" w:firstColumn="1" w:lastColumn="0" w:noHBand="0" w:noVBand="1"/>
      </w:tblPr>
      <w:tblGrid>
        <w:gridCol w:w="2033"/>
        <w:gridCol w:w="7507"/>
      </w:tblGrid>
      <w:tr w:rsidR="005F61C2" w:rsidRPr="00E04944" w14:paraId="45EADB3B" w14:textId="77777777" w:rsidTr="0059650E">
        <w:trPr>
          <w:trHeight w:val="631"/>
          <w:jc w:val="center"/>
        </w:trPr>
        <w:tc>
          <w:tcPr>
            <w:tcW w:w="9540" w:type="dxa"/>
            <w:gridSpan w:val="2"/>
            <w:tcBorders>
              <w:top w:val="single" w:sz="8" w:space="0" w:color="auto"/>
              <w:left w:val="single" w:sz="8" w:space="0" w:color="auto"/>
              <w:bottom w:val="single" w:sz="8" w:space="0" w:color="auto"/>
              <w:right w:val="single" w:sz="8" w:space="0" w:color="auto"/>
            </w:tcBorders>
            <w:shd w:val="clear" w:color="auto" w:fill="9954CC"/>
          </w:tcPr>
          <w:p w14:paraId="46120A49" w14:textId="77777777" w:rsidR="005F61C2" w:rsidRPr="00E04944" w:rsidRDefault="005F61C2" w:rsidP="0059650E">
            <w:pPr>
              <w:spacing w:after="0" w:line="243" w:lineRule="atLeast"/>
              <w:ind w:right="-20"/>
              <w:jc w:val="center"/>
              <w:rPr>
                <w:rFonts w:eastAsia="Times New Roman"/>
                <w:b/>
                <w:bCs/>
                <w:lang w:eastAsia="en-GB"/>
              </w:rPr>
            </w:pPr>
          </w:p>
          <w:p w14:paraId="3D2169F6" w14:textId="77777777" w:rsidR="005F61C2" w:rsidRPr="00E04944" w:rsidRDefault="005F61C2" w:rsidP="0059650E">
            <w:pPr>
              <w:spacing w:after="0" w:line="243" w:lineRule="atLeast"/>
              <w:ind w:right="-20"/>
              <w:jc w:val="center"/>
              <w:rPr>
                <w:rFonts w:eastAsia="Times New Roman"/>
                <w:b/>
                <w:bCs/>
                <w:lang w:eastAsia="en-GB"/>
              </w:rPr>
            </w:pPr>
            <w:r w:rsidRPr="009640EC">
              <w:rPr>
                <w:rFonts w:eastAsia="Times New Roman"/>
                <w:b/>
                <w:bCs/>
                <w:color w:val="FFFFFF" w:themeColor="background1"/>
                <w:shd w:val="clear" w:color="auto" w:fill="9954CC"/>
                <w:lang w:eastAsia="en-GB"/>
              </w:rPr>
              <w:t xml:space="preserve">Masters </w:t>
            </w:r>
            <w:r>
              <w:rPr>
                <w:rFonts w:eastAsia="Times New Roman"/>
                <w:b/>
                <w:bCs/>
                <w:color w:val="FFFFFF" w:themeColor="background1"/>
                <w:shd w:val="clear" w:color="auto" w:fill="9954CC"/>
                <w:lang w:eastAsia="en-GB"/>
              </w:rPr>
              <w:t>1: Lecture 1</w:t>
            </w:r>
          </w:p>
        </w:tc>
      </w:tr>
      <w:tr w:rsidR="005F61C2" w:rsidRPr="008644F0" w14:paraId="0555584B" w14:textId="77777777" w:rsidTr="0059650E">
        <w:trPr>
          <w:trHeight w:val="396"/>
          <w:jc w:val="center"/>
        </w:trPr>
        <w:tc>
          <w:tcPr>
            <w:tcW w:w="2033" w:type="dxa"/>
            <w:tcBorders>
              <w:top w:val="nil"/>
              <w:left w:val="single" w:sz="8" w:space="0" w:color="auto"/>
              <w:bottom w:val="single" w:sz="8" w:space="0" w:color="auto"/>
              <w:right w:val="single" w:sz="8" w:space="0" w:color="auto"/>
            </w:tcBorders>
          </w:tcPr>
          <w:p w14:paraId="5DE9509B" w14:textId="77777777" w:rsidR="005F61C2" w:rsidRDefault="005F61C2" w:rsidP="0059650E">
            <w:pPr>
              <w:spacing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WHAT?</w:t>
            </w:r>
          </w:p>
          <w:p w14:paraId="5AC632E8" w14:textId="77777777" w:rsidR="005F61C2" w:rsidRPr="00B15F0F" w:rsidRDefault="005F61C2" w:rsidP="0059650E">
            <w:pPr>
              <w:spacing w:after="0" w:line="240" w:lineRule="auto"/>
              <w:ind w:right="-23"/>
              <w:contextualSpacing/>
              <w:rPr>
                <w:rFonts w:eastAsia="Times New Roman"/>
                <w:b/>
                <w:bCs/>
                <w:color w:val="4B92DB"/>
                <w:spacing w:val="-1"/>
                <w:sz w:val="22"/>
                <w:szCs w:val="22"/>
                <w:lang w:eastAsia="en-GB"/>
              </w:rPr>
            </w:pPr>
            <w:r w:rsidRPr="00B15F0F">
              <w:rPr>
                <w:rFonts w:eastAsia="Times New Roman"/>
                <w:b/>
                <w:bCs/>
                <w:color w:val="4B92DB"/>
                <w:spacing w:val="-1"/>
                <w:sz w:val="22"/>
                <w:szCs w:val="22"/>
                <w:lang w:eastAsia="en-GB"/>
              </w:rPr>
              <w:t xml:space="preserve">Session </w:t>
            </w:r>
          </w:p>
          <w:p w14:paraId="009BDE01" w14:textId="77777777" w:rsidR="005F61C2" w:rsidRPr="00F060E6" w:rsidRDefault="005F61C2" w:rsidP="0059650E">
            <w:pPr>
              <w:spacing w:after="0" w:line="240" w:lineRule="auto"/>
              <w:ind w:right="-23"/>
              <w:contextualSpacing/>
              <w:rPr>
                <w:rFonts w:eastAsia="Times New Roman"/>
                <w:lang w:eastAsia="en-GB"/>
              </w:rPr>
            </w:pPr>
            <w:r w:rsidRPr="00F060E6">
              <w:rPr>
                <w:rFonts w:eastAsia="Times New Roman"/>
                <w:b/>
                <w:bCs/>
                <w:color w:val="4B92DB"/>
                <w:spacing w:val="-1"/>
                <w:lang w:eastAsia="en-GB"/>
              </w:rPr>
              <w:t>Titles</w:t>
            </w:r>
          </w:p>
        </w:tc>
        <w:tc>
          <w:tcPr>
            <w:tcW w:w="7507" w:type="dxa"/>
            <w:tcBorders>
              <w:top w:val="nil"/>
              <w:left w:val="nil"/>
              <w:bottom w:val="single" w:sz="8" w:space="0" w:color="auto"/>
              <w:right w:val="single" w:sz="8" w:space="0" w:color="auto"/>
            </w:tcBorders>
          </w:tcPr>
          <w:p w14:paraId="76A0792B" w14:textId="77777777" w:rsidR="005F61C2" w:rsidRPr="008644F0" w:rsidRDefault="005F61C2" w:rsidP="0059650E">
            <w:pPr>
              <w:rPr>
                <w:rFonts w:eastAsia="Times New Roman"/>
                <w:b/>
                <w:color w:val="000000"/>
              </w:rPr>
            </w:pPr>
            <w:r>
              <w:rPr>
                <w:rFonts w:eastAsia="Times New Roman"/>
                <w:b/>
                <w:color w:val="00B050"/>
              </w:rPr>
              <w:t xml:space="preserve">Introduction to classroom talk </w:t>
            </w:r>
          </w:p>
        </w:tc>
      </w:tr>
      <w:tr w:rsidR="005F61C2" w:rsidRPr="00E04944" w14:paraId="31EBED40" w14:textId="77777777" w:rsidTr="0059650E">
        <w:trPr>
          <w:trHeight w:val="1499"/>
          <w:jc w:val="center"/>
        </w:trPr>
        <w:tc>
          <w:tcPr>
            <w:tcW w:w="2033" w:type="dxa"/>
            <w:tcBorders>
              <w:top w:val="nil"/>
              <w:left w:val="single" w:sz="8" w:space="0" w:color="auto"/>
              <w:bottom w:val="single" w:sz="8" w:space="0" w:color="auto"/>
              <w:right w:val="single" w:sz="8" w:space="0" w:color="auto"/>
            </w:tcBorders>
          </w:tcPr>
          <w:p w14:paraId="3628E307" w14:textId="77777777" w:rsidR="005F61C2" w:rsidRPr="008A14DC" w:rsidRDefault="005F61C2" w:rsidP="0059650E">
            <w:pPr>
              <w:spacing w:after="0" w:line="240" w:lineRule="auto"/>
              <w:ind w:right="-23"/>
              <w:contextualSpacing/>
              <w:rPr>
                <w:rFonts w:eastAsia="Times New Roman"/>
                <w:b/>
                <w:bCs/>
                <w:color w:val="4B92DB"/>
                <w:sz w:val="22"/>
                <w:szCs w:val="22"/>
                <w:lang w:eastAsia="en-GB"/>
              </w:rPr>
            </w:pPr>
            <w:r w:rsidRPr="008A14DC">
              <w:rPr>
                <w:rFonts w:eastAsia="Times New Roman"/>
                <w:b/>
                <w:bCs/>
                <w:color w:val="4B92DB"/>
                <w:sz w:val="22"/>
                <w:szCs w:val="22"/>
                <w:lang w:eastAsia="en-GB"/>
              </w:rPr>
              <w:t>W</w:t>
            </w:r>
            <w:r>
              <w:rPr>
                <w:rFonts w:eastAsia="Times New Roman"/>
                <w:b/>
                <w:bCs/>
                <w:color w:val="4B92DB"/>
                <w:sz w:val="22"/>
                <w:szCs w:val="22"/>
                <w:lang w:eastAsia="en-GB"/>
              </w:rPr>
              <w:t>HY THIS</w:t>
            </w:r>
            <w:r w:rsidRPr="008A14DC">
              <w:rPr>
                <w:rFonts w:eastAsia="Times New Roman"/>
                <w:b/>
                <w:bCs/>
                <w:color w:val="4B92DB"/>
                <w:sz w:val="22"/>
                <w:szCs w:val="22"/>
                <w:lang w:eastAsia="en-GB"/>
              </w:rPr>
              <w:t>?</w:t>
            </w:r>
          </w:p>
          <w:p w14:paraId="599A5CB5" w14:textId="77777777" w:rsidR="005F61C2" w:rsidRDefault="005F61C2" w:rsidP="0059650E">
            <w:pPr>
              <w:spacing w:after="0" w:line="240" w:lineRule="auto"/>
              <w:ind w:right="-23"/>
              <w:contextualSpacing/>
              <w:rPr>
                <w:rFonts w:eastAsia="Times New Roman"/>
                <w:b/>
                <w:bCs/>
                <w:color w:val="4B92DB"/>
                <w:sz w:val="22"/>
                <w:szCs w:val="22"/>
                <w:lang w:eastAsia="en-GB"/>
              </w:rPr>
            </w:pPr>
          </w:p>
          <w:p w14:paraId="11E36B71" w14:textId="77777777" w:rsidR="005F61C2" w:rsidRPr="00B15F0F" w:rsidRDefault="005F61C2" w:rsidP="0059650E">
            <w:pPr>
              <w:spacing w:after="0" w:line="240" w:lineRule="auto"/>
              <w:ind w:right="-23"/>
              <w:contextualSpacing/>
              <w:rPr>
                <w:rFonts w:eastAsia="Times New Roman"/>
                <w:b/>
                <w:bCs/>
                <w:color w:val="4B92DB"/>
                <w:sz w:val="22"/>
                <w:szCs w:val="22"/>
                <w:lang w:eastAsia="en-GB"/>
              </w:rPr>
            </w:pPr>
            <w:r w:rsidRPr="00B15F0F">
              <w:rPr>
                <w:rFonts w:eastAsia="Times New Roman"/>
                <w:b/>
                <w:bCs/>
                <w:color w:val="4B92DB"/>
                <w:sz w:val="22"/>
                <w:szCs w:val="22"/>
                <w:lang w:eastAsia="en-GB"/>
              </w:rPr>
              <w:t>Learning</w:t>
            </w:r>
          </w:p>
          <w:p w14:paraId="5C9D7FCD" w14:textId="77777777" w:rsidR="005F61C2" w:rsidRPr="00B15F0F" w:rsidRDefault="005F61C2" w:rsidP="0059650E">
            <w:pPr>
              <w:spacing w:after="0" w:line="240" w:lineRule="auto"/>
              <w:ind w:right="-23"/>
              <w:contextualSpacing/>
              <w:rPr>
                <w:rFonts w:eastAsia="Times New Roman"/>
                <w:sz w:val="22"/>
                <w:szCs w:val="22"/>
                <w:lang w:eastAsia="en-GB"/>
              </w:rPr>
            </w:pPr>
            <w:r w:rsidRPr="00B15F0F">
              <w:rPr>
                <w:rFonts w:eastAsia="Times New Roman"/>
                <w:b/>
                <w:bCs/>
                <w:color w:val="4B92DB"/>
                <w:sz w:val="22"/>
                <w:szCs w:val="22"/>
                <w:lang w:eastAsia="en-GB"/>
              </w:rPr>
              <w:t>O</w:t>
            </w:r>
            <w:r w:rsidRPr="00B15F0F">
              <w:rPr>
                <w:rFonts w:eastAsia="Times New Roman"/>
                <w:b/>
                <w:bCs/>
                <w:color w:val="4B92DB"/>
                <w:spacing w:val="-1"/>
                <w:sz w:val="22"/>
                <w:szCs w:val="22"/>
                <w:lang w:eastAsia="en-GB"/>
              </w:rPr>
              <w:t>utcomes</w:t>
            </w:r>
          </w:p>
        </w:tc>
        <w:tc>
          <w:tcPr>
            <w:tcW w:w="7507" w:type="dxa"/>
            <w:tcBorders>
              <w:top w:val="nil"/>
              <w:left w:val="nil"/>
              <w:bottom w:val="single" w:sz="8" w:space="0" w:color="auto"/>
              <w:right w:val="single" w:sz="8" w:space="0" w:color="auto"/>
            </w:tcBorders>
          </w:tcPr>
          <w:p w14:paraId="213CCCB1" w14:textId="77777777" w:rsidR="005F61C2" w:rsidRDefault="005F61C2" w:rsidP="0059650E">
            <w:pPr>
              <w:spacing w:before="87" w:after="0" w:line="240" w:lineRule="auto"/>
              <w:ind w:right="-20"/>
              <w:rPr>
                <w:rFonts w:eastAsia="Times New Roman"/>
                <w:lang w:eastAsia="en-GB"/>
              </w:rPr>
            </w:pPr>
            <w:r>
              <w:rPr>
                <w:rFonts w:eastAsia="Times New Roman"/>
                <w:lang w:eastAsia="en-GB"/>
              </w:rPr>
              <w:t>By the end of the session the trainees will be able:</w:t>
            </w:r>
          </w:p>
          <w:p w14:paraId="34856763" w14:textId="77777777" w:rsidR="005F61C2" w:rsidRPr="00D06845" w:rsidRDefault="005F61C2" w:rsidP="0059650E">
            <w:pPr>
              <w:spacing w:before="87" w:after="0" w:line="240" w:lineRule="auto"/>
              <w:ind w:right="-20"/>
              <w:rPr>
                <w:rFonts w:eastAsia="Times New Roman"/>
                <w:sz w:val="16"/>
                <w:szCs w:val="16"/>
                <w:lang w:eastAsia="en-GB"/>
              </w:rPr>
            </w:pPr>
          </w:p>
          <w:p w14:paraId="7CDC0692" w14:textId="77777777" w:rsidR="005F61C2" w:rsidRPr="00D27201" w:rsidRDefault="005F61C2" w:rsidP="005F61C2">
            <w:pPr>
              <w:pStyle w:val="ListParagraph"/>
              <w:numPr>
                <w:ilvl w:val="0"/>
                <w:numId w:val="94"/>
              </w:numPr>
              <w:spacing w:after="0" w:line="256" w:lineRule="atLeast"/>
              <w:ind w:right="221"/>
              <w:rPr>
                <w:rFonts w:eastAsia="Times New Roman"/>
                <w:lang w:eastAsia="en-GB"/>
              </w:rPr>
            </w:pPr>
            <w:r>
              <w:rPr>
                <w:rFonts w:eastAsia="Times New Roman"/>
                <w:lang w:eastAsia="en-GB"/>
              </w:rPr>
              <w:t>To understand</w:t>
            </w:r>
            <w:r w:rsidRPr="00D27201">
              <w:rPr>
                <w:rFonts w:eastAsia="Times New Roman"/>
                <w:lang w:eastAsia="en-GB"/>
              </w:rPr>
              <w:t xml:space="preserve"> </w:t>
            </w:r>
            <w:r>
              <w:rPr>
                <w:rFonts w:eastAsia="Times New Roman"/>
                <w:lang w:eastAsia="en-GB"/>
              </w:rPr>
              <w:t>the concepts and principles of classroom talk, including dialogic talk</w:t>
            </w:r>
          </w:p>
          <w:p w14:paraId="1FF5056E" w14:textId="77777777" w:rsidR="005F61C2" w:rsidRPr="00D27201" w:rsidRDefault="005F61C2" w:rsidP="005F61C2">
            <w:pPr>
              <w:pStyle w:val="ListParagraph"/>
              <w:numPr>
                <w:ilvl w:val="0"/>
                <w:numId w:val="94"/>
              </w:numPr>
              <w:spacing w:after="0" w:line="256" w:lineRule="atLeast"/>
              <w:ind w:right="221"/>
              <w:rPr>
                <w:rFonts w:eastAsia="Times New Roman"/>
                <w:lang w:eastAsia="en-GB"/>
              </w:rPr>
            </w:pPr>
            <w:r>
              <w:rPr>
                <w:rFonts w:eastAsia="Times New Roman"/>
                <w:lang w:eastAsia="en-GB"/>
              </w:rPr>
              <w:t>To i</w:t>
            </w:r>
            <w:r w:rsidRPr="00D27201">
              <w:rPr>
                <w:rFonts w:eastAsia="Times New Roman"/>
                <w:lang w:eastAsia="en-GB"/>
              </w:rPr>
              <w:t>dentify different kinds of talk and patterns of communication in the classroom</w:t>
            </w:r>
            <w:r>
              <w:rPr>
                <w:rFonts w:eastAsia="Times New Roman"/>
                <w:lang w:eastAsia="en-GB"/>
              </w:rPr>
              <w:t xml:space="preserve"> </w:t>
            </w:r>
          </w:p>
          <w:p w14:paraId="15DE0024" w14:textId="77777777" w:rsidR="005F61C2" w:rsidRDefault="005F61C2" w:rsidP="005F61C2">
            <w:pPr>
              <w:pStyle w:val="ListParagraph"/>
              <w:numPr>
                <w:ilvl w:val="0"/>
                <w:numId w:val="94"/>
              </w:numPr>
              <w:spacing w:after="0" w:line="256" w:lineRule="atLeast"/>
              <w:ind w:right="221"/>
              <w:rPr>
                <w:rFonts w:eastAsia="Times New Roman"/>
                <w:lang w:eastAsia="en-GB"/>
              </w:rPr>
            </w:pPr>
            <w:r>
              <w:rPr>
                <w:rFonts w:eastAsia="Times New Roman"/>
                <w:lang w:eastAsia="en-GB"/>
              </w:rPr>
              <w:t>To further</w:t>
            </w:r>
            <w:r w:rsidRPr="00D27201">
              <w:rPr>
                <w:rFonts w:eastAsia="Times New Roman"/>
                <w:lang w:eastAsia="en-GB"/>
              </w:rPr>
              <w:t xml:space="preserve"> develop</w:t>
            </w:r>
            <w:r>
              <w:rPr>
                <w:rFonts w:eastAsia="Times New Roman"/>
                <w:lang w:eastAsia="en-GB"/>
              </w:rPr>
              <w:t xml:space="preserve"> their</w:t>
            </w:r>
            <w:r w:rsidRPr="00D27201">
              <w:rPr>
                <w:rFonts w:eastAsia="Times New Roman"/>
                <w:lang w:eastAsia="en-GB"/>
              </w:rPr>
              <w:t xml:space="preserve"> understanding of child development</w:t>
            </w:r>
            <w:r>
              <w:rPr>
                <w:rFonts w:eastAsia="Times New Roman"/>
                <w:lang w:eastAsia="en-GB"/>
              </w:rPr>
              <w:t xml:space="preserve"> with a focus on spoken language</w:t>
            </w:r>
          </w:p>
          <w:p w14:paraId="00B81AE1" w14:textId="77777777" w:rsidR="005F61C2" w:rsidRPr="00A60B9A" w:rsidRDefault="005F61C2" w:rsidP="005F61C2">
            <w:pPr>
              <w:pStyle w:val="ListParagraph"/>
              <w:numPr>
                <w:ilvl w:val="0"/>
                <w:numId w:val="94"/>
              </w:numPr>
              <w:spacing w:after="0" w:line="256" w:lineRule="atLeast"/>
              <w:ind w:right="221"/>
              <w:rPr>
                <w:rFonts w:eastAsia="Times New Roman"/>
                <w:lang w:eastAsia="en-GB"/>
              </w:rPr>
            </w:pPr>
            <w:r>
              <w:rPr>
                <w:rFonts w:eastAsia="Times New Roman"/>
                <w:lang w:eastAsia="en-GB"/>
              </w:rPr>
              <w:t>To recognise linguistic diversity of contemporary society and how language use varies across place and time</w:t>
            </w:r>
          </w:p>
        </w:tc>
      </w:tr>
      <w:tr w:rsidR="005F61C2" w:rsidRPr="00E04944" w14:paraId="14751EB7" w14:textId="77777777" w:rsidTr="0059650E">
        <w:trPr>
          <w:trHeight w:val="1056"/>
          <w:jc w:val="center"/>
        </w:trPr>
        <w:tc>
          <w:tcPr>
            <w:tcW w:w="2033" w:type="dxa"/>
            <w:tcBorders>
              <w:top w:val="nil"/>
              <w:left w:val="single" w:sz="8" w:space="0" w:color="auto"/>
              <w:bottom w:val="single" w:sz="8" w:space="0" w:color="auto"/>
              <w:right w:val="single" w:sz="8" w:space="0" w:color="auto"/>
            </w:tcBorders>
          </w:tcPr>
          <w:p w14:paraId="42F97CFA"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WHY NOW?</w:t>
            </w:r>
          </w:p>
          <w:p w14:paraId="783C6828" w14:textId="77777777" w:rsidR="005F61C2" w:rsidRPr="00B15F0F" w:rsidRDefault="005F61C2" w:rsidP="0059650E">
            <w:pPr>
              <w:spacing w:before="87"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Curriculum Design &amp; Key Messages</w:t>
            </w:r>
          </w:p>
        </w:tc>
        <w:tc>
          <w:tcPr>
            <w:tcW w:w="7507" w:type="dxa"/>
            <w:tcBorders>
              <w:top w:val="nil"/>
              <w:left w:val="nil"/>
              <w:bottom w:val="single" w:sz="8" w:space="0" w:color="auto"/>
              <w:right w:val="single" w:sz="8" w:space="0" w:color="auto"/>
            </w:tcBorders>
          </w:tcPr>
          <w:p w14:paraId="4074CD41" w14:textId="77777777" w:rsidR="005F61C2" w:rsidRPr="00326750" w:rsidRDefault="005F61C2" w:rsidP="0059650E">
            <w:pPr>
              <w:spacing w:after="0" w:line="240" w:lineRule="auto"/>
              <w:ind w:right="120"/>
              <w:rPr>
                <w:rFonts w:eastAsia="Times New Roman"/>
                <w:iCs/>
                <w:lang w:eastAsia="en-GB"/>
              </w:rPr>
            </w:pPr>
          </w:p>
          <w:p w14:paraId="5BF300DE" w14:textId="77777777" w:rsidR="005F61C2" w:rsidRPr="00A60B9A" w:rsidRDefault="005F61C2" w:rsidP="0059650E">
            <w:pPr>
              <w:spacing w:after="0" w:line="240" w:lineRule="auto"/>
              <w:ind w:right="120"/>
              <w:rPr>
                <w:rFonts w:eastAsia="Times New Roman"/>
                <w:iCs/>
                <w:lang w:eastAsia="en-GB"/>
              </w:rPr>
            </w:pPr>
            <w:r w:rsidRPr="00326750">
              <w:rPr>
                <w:rFonts w:eastAsia="Times New Roman"/>
                <w:iCs/>
                <w:lang w:eastAsia="en-GB"/>
              </w:rPr>
              <w:t>‘Thought is not merely expressed in words; it comes into existence through them.’ (Vygotsky 1986)</w:t>
            </w:r>
          </w:p>
        </w:tc>
      </w:tr>
      <w:tr w:rsidR="005F61C2" w:rsidRPr="005A2770" w14:paraId="50A3476E" w14:textId="77777777" w:rsidTr="0059650E">
        <w:trPr>
          <w:trHeight w:val="882"/>
          <w:jc w:val="center"/>
        </w:trPr>
        <w:tc>
          <w:tcPr>
            <w:tcW w:w="2033" w:type="dxa"/>
            <w:tcBorders>
              <w:top w:val="nil"/>
              <w:left w:val="single" w:sz="8" w:space="0" w:color="auto"/>
              <w:bottom w:val="single" w:sz="8" w:space="0" w:color="auto"/>
              <w:right w:val="single" w:sz="8" w:space="0" w:color="auto"/>
            </w:tcBorders>
          </w:tcPr>
          <w:p w14:paraId="6C2812B1"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HOW?</w:t>
            </w:r>
          </w:p>
          <w:p w14:paraId="586203B0"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p>
          <w:p w14:paraId="43346CA6" w14:textId="77777777" w:rsidR="005F61C2" w:rsidRPr="00B15F0F" w:rsidRDefault="005F61C2" w:rsidP="0059650E">
            <w:pPr>
              <w:spacing w:before="87" w:after="0" w:line="240" w:lineRule="auto"/>
              <w:ind w:right="-23"/>
              <w:contextualSpacing/>
              <w:rPr>
                <w:rFonts w:eastAsia="Times New Roman"/>
                <w:b/>
                <w:bCs/>
                <w:color w:val="4B92DB"/>
                <w:spacing w:val="1"/>
                <w:sz w:val="22"/>
                <w:szCs w:val="22"/>
                <w:lang w:eastAsia="en-GB"/>
              </w:rPr>
            </w:pPr>
            <w:r w:rsidRPr="00B15F0F">
              <w:rPr>
                <w:rFonts w:eastAsia="Times New Roman"/>
                <w:b/>
                <w:bCs/>
                <w:color w:val="4B92DB"/>
                <w:spacing w:val="1"/>
                <w:sz w:val="22"/>
                <w:szCs w:val="22"/>
                <w:lang w:eastAsia="en-GB"/>
              </w:rPr>
              <w:t xml:space="preserve">Session </w:t>
            </w:r>
          </w:p>
          <w:p w14:paraId="4D3903DB" w14:textId="77777777" w:rsidR="005F61C2" w:rsidRPr="00B15F0F" w:rsidRDefault="005F61C2" w:rsidP="0059650E">
            <w:pPr>
              <w:spacing w:before="87" w:after="0" w:line="240" w:lineRule="auto"/>
              <w:ind w:right="-23"/>
              <w:contextualSpacing/>
              <w:rPr>
                <w:rFonts w:eastAsia="Times New Roman"/>
                <w:sz w:val="22"/>
                <w:szCs w:val="22"/>
                <w:lang w:eastAsia="en-GB"/>
              </w:rPr>
            </w:pPr>
            <w:r>
              <w:rPr>
                <w:rFonts w:eastAsia="Times New Roman"/>
                <w:b/>
                <w:bCs/>
                <w:color w:val="4B92DB"/>
                <w:spacing w:val="1"/>
                <w:sz w:val="22"/>
                <w:szCs w:val="22"/>
                <w:lang w:eastAsia="en-GB"/>
              </w:rPr>
              <w:t>C</w:t>
            </w:r>
            <w:r w:rsidRPr="00B15F0F">
              <w:rPr>
                <w:rFonts w:eastAsia="Times New Roman"/>
                <w:b/>
                <w:bCs/>
                <w:color w:val="4B92DB"/>
                <w:spacing w:val="1"/>
                <w:sz w:val="22"/>
                <w:szCs w:val="22"/>
                <w:lang w:eastAsia="en-GB"/>
              </w:rPr>
              <w:t>ontent</w:t>
            </w:r>
            <w:r>
              <w:rPr>
                <w:rFonts w:eastAsia="Times New Roman"/>
                <w:b/>
                <w:bCs/>
                <w:color w:val="4B92DB"/>
                <w:spacing w:val="1"/>
                <w:sz w:val="22"/>
                <w:szCs w:val="22"/>
                <w:lang w:eastAsia="en-GB"/>
              </w:rPr>
              <w:t xml:space="preserve"> </w:t>
            </w:r>
          </w:p>
        </w:tc>
        <w:tc>
          <w:tcPr>
            <w:tcW w:w="7507" w:type="dxa"/>
            <w:tcBorders>
              <w:top w:val="nil"/>
              <w:left w:val="nil"/>
              <w:bottom w:val="single" w:sz="8" w:space="0" w:color="auto"/>
              <w:right w:val="single" w:sz="8" w:space="0" w:color="auto"/>
            </w:tcBorders>
          </w:tcPr>
          <w:p w14:paraId="1F55C373" w14:textId="77777777" w:rsidR="005F61C2" w:rsidRDefault="005F61C2" w:rsidP="0059650E">
            <w:pPr>
              <w:spacing w:before="88" w:after="0" w:line="238" w:lineRule="atLeast"/>
              <w:ind w:right="359"/>
              <w:rPr>
                <w:rFonts w:eastAsia="Times New Roman"/>
                <w:lang w:eastAsia="en-GB"/>
              </w:rPr>
            </w:pPr>
            <w:r>
              <w:rPr>
                <w:rFonts w:eastAsia="Times New Roman"/>
                <w:lang w:eastAsia="en-GB"/>
              </w:rPr>
              <w:t>During this session trainees will:</w:t>
            </w:r>
          </w:p>
          <w:p w14:paraId="3837D2EB" w14:textId="77777777" w:rsidR="005F61C2" w:rsidRPr="00A60B9A" w:rsidRDefault="005F61C2" w:rsidP="005F61C2">
            <w:pPr>
              <w:pStyle w:val="ListParagraph"/>
              <w:numPr>
                <w:ilvl w:val="0"/>
                <w:numId w:val="93"/>
              </w:numPr>
              <w:spacing w:before="88" w:after="0" w:line="238" w:lineRule="atLeast"/>
              <w:ind w:right="359"/>
              <w:rPr>
                <w:rFonts w:eastAsia="Times New Roman"/>
                <w:lang w:eastAsia="en-GB"/>
              </w:rPr>
            </w:pPr>
            <w:r w:rsidRPr="00A60B9A">
              <w:rPr>
                <w:rFonts w:eastAsia="Times New Roman"/>
                <w:lang w:eastAsia="en-GB"/>
              </w:rPr>
              <w:t>Consider the teacher’s use of talk in the context of theoretical perspectives and recent research (e.g. dialogic talk – Robin Alexander)</w:t>
            </w:r>
          </w:p>
        </w:tc>
      </w:tr>
      <w:tr w:rsidR="005F61C2" w:rsidRPr="00E04944" w14:paraId="76428A89" w14:textId="77777777" w:rsidTr="0059650E">
        <w:trPr>
          <w:trHeight w:val="755"/>
          <w:jc w:val="center"/>
        </w:trPr>
        <w:tc>
          <w:tcPr>
            <w:tcW w:w="2033" w:type="dxa"/>
            <w:tcBorders>
              <w:top w:val="nil"/>
              <w:left w:val="single" w:sz="8" w:space="0" w:color="auto"/>
              <w:bottom w:val="single" w:sz="8" w:space="0" w:color="auto"/>
              <w:right w:val="single" w:sz="8" w:space="0" w:color="auto"/>
            </w:tcBorders>
          </w:tcPr>
          <w:p w14:paraId="22F81A6F"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WHERE?</w:t>
            </w:r>
          </w:p>
          <w:p w14:paraId="231AD524"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 xml:space="preserve">Key Links: </w:t>
            </w:r>
          </w:p>
          <w:p w14:paraId="576F7E20" w14:textId="77777777" w:rsidR="005F61C2" w:rsidRPr="00637238" w:rsidRDefault="005F61C2" w:rsidP="0059650E">
            <w:pPr>
              <w:spacing w:before="87" w:after="0" w:line="240" w:lineRule="auto"/>
              <w:ind w:right="-23"/>
              <w:rPr>
                <w:rFonts w:eastAsia="Times New Roman"/>
                <w:b/>
                <w:bCs/>
                <w:color w:val="4B92DB"/>
                <w:spacing w:val="1"/>
                <w:sz w:val="22"/>
                <w:szCs w:val="22"/>
                <w:lang w:eastAsia="en-GB"/>
              </w:rPr>
            </w:pPr>
            <w:r w:rsidRPr="00637238">
              <w:rPr>
                <w:rFonts w:eastAsia="Times New Roman"/>
                <w:b/>
                <w:bCs/>
                <w:color w:val="4B92DB"/>
                <w:spacing w:val="1"/>
                <w:sz w:val="22"/>
                <w:szCs w:val="22"/>
                <w:lang w:eastAsia="en-GB"/>
              </w:rPr>
              <w:t>PGCE Course</w:t>
            </w:r>
          </w:p>
        </w:tc>
        <w:tc>
          <w:tcPr>
            <w:tcW w:w="7507" w:type="dxa"/>
            <w:tcBorders>
              <w:top w:val="nil"/>
              <w:left w:val="nil"/>
              <w:bottom w:val="single" w:sz="8" w:space="0" w:color="auto"/>
              <w:right w:val="single" w:sz="8" w:space="0" w:color="auto"/>
            </w:tcBorders>
          </w:tcPr>
          <w:p w14:paraId="0FF3E0FB" w14:textId="77777777" w:rsidR="0059650E" w:rsidRDefault="0059650E" w:rsidP="0059650E">
            <w:pPr>
              <w:spacing w:before="87" w:after="0" w:line="240" w:lineRule="auto"/>
              <w:ind w:right="-20"/>
              <w:rPr>
                <w:color w:val="201F1E"/>
                <w:shd w:val="clear" w:color="auto" w:fill="FFFFFF"/>
              </w:rPr>
            </w:pPr>
            <w:r w:rsidRPr="007D0177">
              <w:rPr>
                <w:rFonts w:eastAsia="Times New Roman"/>
                <w:b/>
                <w:bCs/>
                <w:lang w:eastAsia="en-GB"/>
              </w:rPr>
              <w:t>PGCE Cross-Course Links including Provision for All</w:t>
            </w:r>
            <w:r>
              <w:rPr>
                <w:rFonts w:eastAsia="Times New Roman"/>
                <w:b/>
                <w:bCs/>
                <w:lang w:eastAsia="en-GB"/>
              </w:rPr>
              <w:t xml:space="preserve">: </w:t>
            </w:r>
            <w:r w:rsidRPr="007D0177">
              <w:rPr>
                <w:color w:val="201F1E"/>
                <w:shd w:val="clear" w:color="auto" w:fill="FFFFFF"/>
              </w:rPr>
              <w:t>To consider the needs of all children in all contexts and make provision for them to make progress (see Appendix 1).</w:t>
            </w:r>
          </w:p>
          <w:p w14:paraId="06D20EB3" w14:textId="77777777" w:rsidR="005F61C2" w:rsidRDefault="005F61C2" w:rsidP="001B789A">
            <w:pPr>
              <w:pStyle w:val="ListParagraph"/>
              <w:numPr>
                <w:ilvl w:val="0"/>
                <w:numId w:val="201"/>
              </w:numPr>
              <w:spacing w:before="87" w:after="0" w:line="240" w:lineRule="auto"/>
              <w:ind w:right="-20"/>
              <w:rPr>
                <w:rFonts w:eastAsia="Times New Roman"/>
                <w:lang w:eastAsia="en-GB"/>
              </w:rPr>
            </w:pPr>
            <w:r>
              <w:rPr>
                <w:rFonts w:eastAsia="Times New Roman"/>
                <w:lang w:eastAsia="en-GB"/>
              </w:rPr>
              <w:t>Context of dialogic book talk for talk episodes – links with English sessions on children’s literature and reading comprehension</w:t>
            </w:r>
          </w:p>
          <w:p w14:paraId="438AA7E4" w14:textId="77777777" w:rsidR="005F61C2" w:rsidRDefault="005F61C2" w:rsidP="001B789A">
            <w:pPr>
              <w:pStyle w:val="ListParagraph"/>
              <w:numPr>
                <w:ilvl w:val="0"/>
                <w:numId w:val="201"/>
              </w:numPr>
              <w:spacing w:before="87" w:after="0" w:line="240" w:lineRule="auto"/>
              <w:ind w:right="-20"/>
              <w:rPr>
                <w:rFonts w:eastAsia="Times New Roman"/>
                <w:lang w:eastAsia="en-GB"/>
              </w:rPr>
            </w:pPr>
            <w:r>
              <w:rPr>
                <w:rFonts w:eastAsia="Times New Roman"/>
                <w:lang w:eastAsia="en-GB"/>
              </w:rPr>
              <w:t>Dependence of language use on context, purpose and audience – links with English sessions and production and use of texts</w:t>
            </w:r>
          </w:p>
          <w:p w14:paraId="3957BEE1" w14:textId="77777777" w:rsidR="005F61C2" w:rsidRPr="00A60B9A" w:rsidRDefault="005F61C2" w:rsidP="0059650E">
            <w:pPr>
              <w:pStyle w:val="ListParagraph"/>
              <w:spacing w:before="87" w:after="0" w:line="240" w:lineRule="auto"/>
              <w:ind w:left="489" w:right="-20"/>
              <w:rPr>
                <w:rFonts w:eastAsia="Times New Roman"/>
                <w:lang w:eastAsia="en-GB"/>
              </w:rPr>
            </w:pPr>
          </w:p>
        </w:tc>
      </w:tr>
      <w:tr w:rsidR="005F61C2" w:rsidRPr="00E04944" w14:paraId="13AFE931" w14:textId="77777777" w:rsidTr="0059650E">
        <w:trPr>
          <w:trHeight w:val="755"/>
          <w:jc w:val="center"/>
        </w:trPr>
        <w:tc>
          <w:tcPr>
            <w:tcW w:w="2033" w:type="dxa"/>
            <w:tcBorders>
              <w:top w:val="nil"/>
              <w:left w:val="single" w:sz="8" w:space="0" w:color="auto"/>
              <w:bottom w:val="single" w:sz="8" w:space="0" w:color="auto"/>
              <w:right w:val="single" w:sz="8" w:space="0" w:color="auto"/>
            </w:tcBorders>
          </w:tcPr>
          <w:p w14:paraId="6195DB1A" w14:textId="77777777" w:rsidR="005F61C2" w:rsidRPr="00C31CD4" w:rsidRDefault="005F61C2" w:rsidP="0059650E">
            <w:pPr>
              <w:spacing w:before="87" w:after="0" w:line="240" w:lineRule="auto"/>
              <w:ind w:right="-23"/>
              <w:rPr>
                <w:rFonts w:eastAsia="Times New Roman"/>
                <w:b/>
                <w:bCs/>
                <w:color w:val="4B92DB"/>
                <w:spacing w:val="1"/>
                <w:sz w:val="22"/>
                <w:szCs w:val="22"/>
                <w:lang w:eastAsia="en-GB"/>
              </w:rPr>
            </w:pPr>
            <w:r w:rsidRPr="00C31CD4">
              <w:rPr>
                <w:rFonts w:eastAsia="Times New Roman"/>
                <w:b/>
                <w:bCs/>
                <w:color w:val="4B92DB"/>
                <w:spacing w:val="1"/>
                <w:sz w:val="22"/>
                <w:szCs w:val="22"/>
                <w:lang w:eastAsia="en-GB"/>
              </w:rPr>
              <w:t>ITT Core Content Framework</w:t>
            </w:r>
          </w:p>
          <w:p w14:paraId="4D034E49"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p>
        </w:tc>
        <w:tc>
          <w:tcPr>
            <w:tcW w:w="7507" w:type="dxa"/>
            <w:tcBorders>
              <w:top w:val="nil"/>
              <w:left w:val="nil"/>
              <w:bottom w:val="single" w:sz="8" w:space="0" w:color="auto"/>
              <w:right w:val="single" w:sz="8" w:space="0" w:color="auto"/>
            </w:tcBorders>
          </w:tcPr>
          <w:p w14:paraId="0E6524CB" w14:textId="77777777" w:rsidR="0059650E" w:rsidRPr="00B93606" w:rsidRDefault="0059650E" w:rsidP="0059650E">
            <w:pPr>
              <w:spacing w:before="87" w:after="0" w:line="240" w:lineRule="auto"/>
              <w:ind w:right="-20"/>
            </w:pPr>
            <w:r w:rsidRPr="00B93606">
              <w:rPr>
                <w:rFonts w:eastAsia="Times New Roman"/>
                <w:b/>
                <w:bCs/>
                <w:spacing w:val="1"/>
                <w:lang w:eastAsia="en-GB"/>
              </w:rPr>
              <w:t xml:space="preserve">ITT Core Content Framework: </w:t>
            </w:r>
            <w:r w:rsidRPr="00B93606">
              <w:rPr>
                <w:rFonts w:eastAsia="Times New Roman"/>
                <w:spacing w:val="1"/>
                <w:lang w:eastAsia="en-GB"/>
              </w:rPr>
              <w:t>Aspects from</w:t>
            </w:r>
            <w:r w:rsidRPr="00B93606">
              <w:t xml:space="preserve"> the five core areas (‘Behaviour’, ‘Pedagogy’, ‘Assessment’, ‘Curriculum’, ‘Professional Behaviours’) will be included in this seminar as appropriate.</w:t>
            </w:r>
          </w:p>
          <w:p w14:paraId="12DF1832" w14:textId="289244C6" w:rsidR="005F61C2" w:rsidRDefault="005F61C2" w:rsidP="0059650E">
            <w:pPr>
              <w:spacing w:before="87" w:after="0" w:line="240" w:lineRule="auto"/>
              <w:ind w:left="129" w:right="-20"/>
              <w:rPr>
                <w:rFonts w:eastAsia="Times New Roman"/>
                <w:lang w:eastAsia="en-GB"/>
              </w:rPr>
            </w:pPr>
          </w:p>
        </w:tc>
      </w:tr>
      <w:tr w:rsidR="005F61C2" w:rsidRPr="00E04944" w14:paraId="38ADFD60" w14:textId="77777777" w:rsidTr="0059650E">
        <w:trPr>
          <w:trHeight w:val="755"/>
          <w:jc w:val="center"/>
        </w:trPr>
        <w:tc>
          <w:tcPr>
            <w:tcW w:w="2033" w:type="dxa"/>
            <w:tcBorders>
              <w:top w:val="nil"/>
              <w:left w:val="single" w:sz="8" w:space="0" w:color="auto"/>
              <w:bottom w:val="single" w:sz="8" w:space="0" w:color="auto"/>
              <w:right w:val="single" w:sz="8" w:space="0" w:color="auto"/>
            </w:tcBorders>
          </w:tcPr>
          <w:p w14:paraId="5E91CB06"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r w:rsidRPr="00326311">
              <w:rPr>
                <w:rFonts w:eastAsia="Times New Roman"/>
                <w:b/>
                <w:bCs/>
                <w:color w:val="4B92DB"/>
                <w:spacing w:val="1"/>
                <w:sz w:val="22"/>
                <w:szCs w:val="22"/>
                <w:lang w:eastAsia="en-GB"/>
              </w:rPr>
              <w:t>Teachers’ Standards</w:t>
            </w:r>
          </w:p>
        </w:tc>
        <w:tc>
          <w:tcPr>
            <w:tcW w:w="7507" w:type="dxa"/>
            <w:tcBorders>
              <w:top w:val="nil"/>
              <w:left w:val="nil"/>
              <w:bottom w:val="single" w:sz="8" w:space="0" w:color="auto"/>
              <w:right w:val="single" w:sz="8" w:space="0" w:color="auto"/>
            </w:tcBorders>
          </w:tcPr>
          <w:p w14:paraId="1A26974C" w14:textId="77777777" w:rsidR="005F61C2" w:rsidRDefault="005F61C2" w:rsidP="0059650E">
            <w:pPr>
              <w:spacing w:after="0" w:line="240" w:lineRule="auto"/>
              <w:contextualSpacing/>
              <w:rPr>
                <w:b/>
                <w:bCs/>
              </w:rPr>
            </w:pPr>
            <w:r>
              <w:rPr>
                <w:rFonts w:eastAsia="Times New Roman"/>
                <w:lang w:eastAsia="en-GB"/>
              </w:rPr>
              <w:t>TS1, TS2, TS3, TS6, TS8</w:t>
            </w:r>
          </w:p>
          <w:p w14:paraId="55870A96" w14:textId="77777777" w:rsidR="005F61C2" w:rsidRDefault="005F61C2" w:rsidP="0059650E">
            <w:pPr>
              <w:spacing w:before="87" w:after="0" w:line="240" w:lineRule="auto"/>
              <w:ind w:right="-20"/>
              <w:rPr>
                <w:rFonts w:eastAsia="Times New Roman"/>
                <w:lang w:eastAsia="en-GB"/>
              </w:rPr>
            </w:pPr>
          </w:p>
        </w:tc>
      </w:tr>
    </w:tbl>
    <w:p w14:paraId="47926CBD" w14:textId="76E7F5CE" w:rsidR="005F61C2" w:rsidRDefault="005F61C2" w:rsidP="005F61C2">
      <w:pPr>
        <w:rPr>
          <w:b/>
          <w:bCs/>
        </w:rPr>
      </w:pPr>
    </w:p>
    <w:tbl>
      <w:tblPr>
        <w:tblW w:w="9540" w:type="dxa"/>
        <w:jc w:val="center"/>
        <w:tblCellMar>
          <w:left w:w="142" w:type="dxa"/>
          <w:right w:w="0" w:type="dxa"/>
        </w:tblCellMar>
        <w:tblLook w:val="04A0" w:firstRow="1" w:lastRow="0" w:firstColumn="1" w:lastColumn="0" w:noHBand="0" w:noVBand="1"/>
      </w:tblPr>
      <w:tblGrid>
        <w:gridCol w:w="2033"/>
        <w:gridCol w:w="7507"/>
      </w:tblGrid>
      <w:tr w:rsidR="005F61C2" w:rsidRPr="00E04944" w14:paraId="40A5B1C7" w14:textId="77777777" w:rsidTr="0059650E">
        <w:trPr>
          <w:trHeight w:val="631"/>
          <w:jc w:val="center"/>
        </w:trPr>
        <w:tc>
          <w:tcPr>
            <w:tcW w:w="9540" w:type="dxa"/>
            <w:gridSpan w:val="2"/>
            <w:tcBorders>
              <w:top w:val="single" w:sz="8" w:space="0" w:color="auto"/>
              <w:left w:val="single" w:sz="8" w:space="0" w:color="auto"/>
              <w:bottom w:val="single" w:sz="8" w:space="0" w:color="auto"/>
              <w:right w:val="single" w:sz="8" w:space="0" w:color="auto"/>
            </w:tcBorders>
            <w:shd w:val="clear" w:color="auto" w:fill="9954CC"/>
          </w:tcPr>
          <w:p w14:paraId="358D9856" w14:textId="77777777" w:rsidR="005F61C2" w:rsidRPr="00E04944" w:rsidRDefault="005F61C2" w:rsidP="0059650E">
            <w:pPr>
              <w:spacing w:after="0" w:line="243" w:lineRule="atLeast"/>
              <w:ind w:right="-20"/>
              <w:jc w:val="center"/>
              <w:rPr>
                <w:rFonts w:eastAsia="Times New Roman"/>
                <w:b/>
                <w:bCs/>
                <w:lang w:eastAsia="en-GB"/>
              </w:rPr>
            </w:pPr>
          </w:p>
          <w:p w14:paraId="1419E653" w14:textId="77777777" w:rsidR="005F61C2" w:rsidRPr="00E04944" w:rsidRDefault="005F61C2" w:rsidP="0059650E">
            <w:pPr>
              <w:spacing w:after="0" w:line="243" w:lineRule="atLeast"/>
              <w:ind w:right="-20"/>
              <w:jc w:val="center"/>
              <w:rPr>
                <w:rFonts w:eastAsia="Times New Roman"/>
                <w:b/>
                <w:bCs/>
                <w:lang w:eastAsia="en-GB"/>
              </w:rPr>
            </w:pPr>
            <w:r>
              <w:rPr>
                <w:rFonts w:eastAsia="Times New Roman"/>
                <w:b/>
                <w:bCs/>
                <w:color w:val="FFFFFF" w:themeColor="background1"/>
                <w:lang w:eastAsia="en-GB"/>
              </w:rPr>
              <w:t>Masters 1: Seminar 1</w:t>
            </w:r>
          </w:p>
        </w:tc>
      </w:tr>
      <w:tr w:rsidR="005F61C2" w:rsidRPr="00E04944" w14:paraId="03AF8510" w14:textId="77777777" w:rsidTr="0059650E">
        <w:trPr>
          <w:trHeight w:val="396"/>
          <w:jc w:val="center"/>
        </w:trPr>
        <w:tc>
          <w:tcPr>
            <w:tcW w:w="2033" w:type="dxa"/>
            <w:tcBorders>
              <w:top w:val="nil"/>
              <w:left w:val="single" w:sz="8" w:space="0" w:color="auto"/>
              <w:bottom w:val="single" w:sz="8" w:space="0" w:color="auto"/>
              <w:right w:val="single" w:sz="8" w:space="0" w:color="auto"/>
            </w:tcBorders>
          </w:tcPr>
          <w:p w14:paraId="2FA1FEE7" w14:textId="77777777" w:rsidR="005F61C2" w:rsidRDefault="005F61C2" w:rsidP="0059650E">
            <w:pPr>
              <w:spacing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WHAT?</w:t>
            </w:r>
          </w:p>
          <w:p w14:paraId="74BCB510" w14:textId="77777777" w:rsidR="005F61C2" w:rsidRDefault="005F61C2" w:rsidP="0059650E">
            <w:pPr>
              <w:spacing w:after="0" w:line="240" w:lineRule="auto"/>
              <w:ind w:right="-23"/>
              <w:contextualSpacing/>
              <w:rPr>
                <w:rFonts w:eastAsia="Times New Roman"/>
                <w:b/>
                <w:bCs/>
                <w:color w:val="4B92DB"/>
                <w:spacing w:val="-1"/>
                <w:sz w:val="22"/>
                <w:szCs w:val="22"/>
                <w:lang w:eastAsia="en-GB"/>
              </w:rPr>
            </w:pPr>
          </w:p>
          <w:p w14:paraId="067B1C27" w14:textId="77777777" w:rsidR="005F61C2" w:rsidRPr="00B15F0F" w:rsidRDefault="005F61C2" w:rsidP="0059650E">
            <w:pPr>
              <w:spacing w:after="0" w:line="240" w:lineRule="auto"/>
              <w:ind w:right="-23"/>
              <w:contextualSpacing/>
              <w:rPr>
                <w:rFonts w:eastAsia="Times New Roman"/>
                <w:b/>
                <w:bCs/>
                <w:color w:val="4B92DB"/>
                <w:spacing w:val="-1"/>
                <w:sz w:val="22"/>
                <w:szCs w:val="22"/>
                <w:lang w:eastAsia="en-GB"/>
              </w:rPr>
            </w:pPr>
            <w:r w:rsidRPr="00B15F0F">
              <w:rPr>
                <w:rFonts w:eastAsia="Times New Roman"/>
                <w:b/>
                <w:bCs/>
                <w:color w:val="4B92DB"/>
                <w:spacing w:val="-1"/>
                <w:sz w:val="22"/>
                <w:szCs w:val="22"/>
                <w:lang w:eastAsia="en-GB"/>
              </w:rPr>
              <w:t xml:space="preserve">Session </w:t>
            </w:r>
          </w:p>
          <w:p w14:paraId="3BF3C907" w14:textId="77777777" w:rsidR="005F61C2" w:rsidRPr="00F060E6" w:rsidRDefault="005F61C2" w:rsidP="0059650E">
            <w:pPr>
              <w:spacing w:after="0" w:line="240" w:lineRule="auto"/>
              <w:ind w:right="-23"/>
              <w:contextualSpacing/>
              <w:rPr>
                <w:rFonts w:eastAsia="Times New Roman"/>
                <w:lang w:eastAsia="en-GB"/>
              </w:rPr>
            </w:pPr>
            <w:r w:rsidRPr="00F060E6">
              <w:rPr>
                <w:rFonts w:eastAsia="Times New Roman"/>
                <w:b/>
                <w:bCs/>
                <w:color w:val="4B92DB"/>
                <w:spacing w:val="-1"/>
                <w:lang w:eastAsia="en-GB"/>
              </w:rPr>
              <w:t>Titles</w:t>
            </w:r>
          </w:p>
        </w:tc>
        <w:tc>
          <w:tcPr>
            <w:tcW w:w="7507" w:type="dxa"/>
            <w:tcBorders>
              <w:top w:val="nil"/>
              <w:left w:val="nil"/>
              <w:bottom w:val="single" w:sz="8" w:space="0" w:color="auto"/>
              <w:right w:val="single" w:sz="8" w:space="0" w:color="auto"/>
            </w:tcBorders>
          </w:tcPr>
          <w:p w14:paraId="1273E89D" w14:textId="77777777" w:rsidR="005F61C2" w:rsidRPr="008644F0" w:rsidRDefault="005F61C2" w:rsidP="0059650E">
            <w:pPr>
              <w:rPr>
                <w:rFonts w:eastAsia="Times New Roman"/>
                <w:b/>
                <w:color w:val="000000"/>
              </w:rPr>
            </w:pPr>
            <w:r w:rsidRPr="008644F0">
              <w:rPr>
                <w:rFonts w:eastAsia="Times New Roman"/>
                <w:b/>
                <w:color w:val="00B050"/>
              </w:rPr>
              <w:t>The reflective teacher</w:t>
            </w:r>
          </w:p>
        </w:tc>
      </w:tr>
      <w:tr w:rsidR="005F61C2" w:rsidRPr="00E04944" w14:paraId="051892BD" w14:textId="77777777" w:rsidTr="0059650E">
        <w:trPr>
          <w:trHeight w:val="1499"/>
          <w:jc w:val="center"/>
        </w:trPr>
        <w:tc>
          <w:tcPr>
            <w:tcW w:w="2033" w:type="dxa"/>
            <w:tcBorders>
              <w:top w:val="nil"/>
              <w:left w:val="single" w:sz="8" w:space="0" w:color="auto"/>
              <w:bottom w:val="single" w:sz="8" w:space="0" w:color="auto"/>
              <w:right w:val="single" w:sz="8" w:space="0" w:color="auto"/>
            </w:tcBorders>
          </w:tcPr>
          <w:p w14:paraId="7F9068DC" w14:textId="77777777" w:rsidR="005F61C2" w:rsidRPr="008A14DC" w:rsidRDefault="005F61C2" w:rsidP="0059650E">
            <w:pPr>
              <w:spacing w:after="0" w:line="240" w:lineRule="auto"/>
              <w:ind w:right="-23"/>
              <w:contextualSpacing/>
              <w:rPr>
                <w:rFonts w:eastAsia="Times New Roman"/>
                <w:b/>
                <w:bCs/>
                <w:color w:val="4B92DB"/>
                <w:sz w:val="22"/>
                <w:szCs w:val="22"/>
                <w:lang w:eastAsia="en-GB"/>
              </w:rPr>
            </w:pPr>
            <w:r w:rsidRPr="008A14DC">
              <w:rPr>
                <w:rFonts w:eastAsia="Times New Roman"/>
                <w:b/>
                <w:bCs/>
                <w:color w:val="4B92DB"/>
                <w:sz w:val="22"/>
                <w:szCs w:val="22"/>
                <w:lang w:eastAsia="en-GB"/>
              </w:rPr>
              <w:t>W</w:t>
            </w:r>
            <w:r>
              <w:rPr>
                <w:rFonts w:eastAsia="Times New Roman"/>
                <w:b/>
                <w:bCs/>
                <w:color w:val="4B92DB"/>
                <w:sz w:val="22"/>
                <w:szCs w:val="22"/>
                <w:lang w:eastAsia="en-GB"/>
              </w:rPr>
              <w:t>HY THIS</w:t>
            </w:r>
            <w:r w:rsidRPr="008A14DC">
              <w:rPr>
                <w:rFonts w:eastAsia="Times New Roman"/>
                <w:b/>
                <w:bCs/>
                <w:color w:val="4B92DB"/>
                <w:sz w:val="22"/>
                <w:szCs w:val="22"/>
                <w:lang w:eastAsia="en-GB"/>
              </w:rPr>
              <w:t>?</w:t>
            </w:r>
          </w:p>
          <w:p w14:paraId="6213CD03" w14:textId="77777777" w:rsidR="005F61C2" w:rsidRDefault="005F61C2" w:rsidP="0059650E">
            <w:pPr>
              <w:spacing w:after="0" w:line="240" w:lineRule="auto"/>
              <w:ind w:right="-23"/>
              <w:contextualSpacing/>
              <w:rPr>
                <w:rFonts w:eastAsia="Times New Roman"/>
                <w:b/>
                <w:bCs/>
                <w:color w:val="4B92DB"/>
                <w:sz w:val="22"/>
                <w:szCs w:val="22"/>
                <w:lang w:eastAsia="en-GB"/>
              </w:rPr>
            </w:pPr>
          </w:p>
          <w:p w14:paraId="2CACC721" w14:textId="77777777" w:rsidR="005F61C2" w:rsidRPr="00B15F0F" w:rsidRDefault="005F61C2" w:rsidP="0059650E">
            <w:pPr>
              <w:spacing w:after="0" w:line="240" w:lineRule="auto"/>
              <w:ind w:right="-23"/>
              <w:contextualSpacing/>
              <w:rPr>
                <w:rFonts w:eastAsia="Times New Roman"/>
                <w:b/>
                <w:bCs/>
                <w:color w:val="4B92DB"/>
                <w:sz w:val="22"/>
                <w:szCs w:val="22"/>
                <w:lang w:eastAsia="en-GB"/>
              </w:rPr>
            </w:pPr>
            <w:r w:rsidRPr="00B15F0F">
              <w:rPr>
                <w:rFonts w:eastAsia="Times New Roman"/>
                <w:b/>
                <w:bCs/>
                <w:color w:val="4B92DB"/>
                <w:sz w:val="22"/>
                <w:szCs w:val="22"/>
                <w:lang w:eastAsia="en-GB"/>
              </w:rPr>
              <w:t>Learning</w:t>
            </w:r>
          </w:p>
          <w:p w14:paraId="7B600B0F" w14:textId="77777777" w:rsidR="005F61C2" w:rsidRPr="00B15F0F" w:rsidRDefault="005F61C2" w:rsidP="0059650E">
            <w:pPr>
              <w:spacing w:after="0" w:line="240" w:lineRule="auto"/>
              <w:ind w:right="-23"/>
              <w:contextualSpacing/>
              <w:rPr>
                <w:rFonts w:eastAsia="Times New Roman"/>
                <w:sz w:val="22"/>
                <w:szCs w:val="22"/>
                <w:lang w:eastAsia="en-GB"/>
              </w:rPr>
            </w:pPr>
            <w:r w:rsidRPr="00B15F0F">
              <w:rPr>
                <w:rFonts w:eastAsia="Times New Roman"/>
                <w:b/>
                <w:bCs/>
                <w:color w:val="4B92DB"/>
                <w:sz w:val="22"/>
                <w:szCs w:val="22"/>
                <w:lang w:eastAsia="en-GB"/>
              </w:rPr>
              <w:t>O</w:t>
            </w:r>
            <w:r w:rsidRPr="00B15F0F">
              <w:rPr>
                <w:rFonts w:eastAsia="Times New Roman"/>
                <w:b/>
                <w:bCs/>
                <w:color w:val="4B92DB"/>
                <w:spacing w:val="-1"/>
                <w:sz w:val="22"/>
                <w:szCs w:val="22"/>
                <w:lang w:eastAsia="en-GB"/>
              </w:rPr>
              <w:t>utcomes</w:t>
            </w:r>
          </w:p>
        </w:tc>
        <w:tc>
          <w:tcPr>
            <w:tcW w:w="7507" w:type="dxa"/>
            <w:tcBorders>
              <w:top w:val="nil"/>
              <w:left w:val="nil"/>
              <w:bottom w:val="single" w:sz="8" w:space="0" w:color="auto"/>
              <w:right w:val="single" w:sz="8" w:space="0" w:color="auto"/>
            </w:tcBorders>
          </w:tcPr>
          <w:p w14:paraId="2E9548FE" w14:textId="77777777" w:rsidR="005F61C2" w:rsidRDefault="005F61C2" w:rsidP="0059650E">
            <w:pPr>
              <w:spacing w:before="87" w:after="0" w:line="240" w:lineRule="auto"/>
              <w:ind w:right="-20"/>
              <w:rPr>
                <w:rFonts w:eastAsia="Times New Roman"/>
                <w:lang w:eastAsia="en-GB"/>
              </w:rPr>
            </w:pPr>
            <w:r>
              <w:rPr>
                <w:rFonts w:eastAsia="Times New Roman"/>
                <w:lang w:eastAsia="en-GB"/>
              </w:rPr>
              <w:t>By the end of the session the trainees will be able:</w:t>
            </w:r>
          </w:p>
          <w:p w14:paraId="0BD4FDC8" w14:textId="306E0465" w:rsidR="005F61C2" w:rsidRPr="00F82526" w:rsidRDefault="005F61C2" w:rsidP="00F82526">
            <w:pPr>
              <w:pStyle w:val="ListParagraph"/>
              <w:numPr>
                <w:ilvl w:val="0"/>
                <w:numId w:val="86"/>
              </w:numPr>
              <w:spacing w:after="0" w:line="256" w:lineRule="atLeast"/>
              <w:ind w:right="221"/>
              <w:rPr>
                <w:rFonts w:eastAsia="Times New Roman"/>
                <w:lang w:eastAsia="en-GB"/>
              </w:rPr>
            </w:pPr>
            <w:r>
              <w:rPr>
                <w:rFonts w:eastAsia="Times New Roman"/>
                <w:lang w:eastAsia="en-GB"/>
              </w:rPr>
              <w:t>To u</w:t>
            </w:r>
            <w:r w:rsidRPr="001256C8">
              <w:rPr>
                <w:rFonts w:eastAsia="Times New Roman"/>
                <w:lang w:eastAsia="en-GB"/>
              </w:rPr>
              <w:t>nderstand the role of reflection as part of CPD</w:t>
            </w:r>
            <w:r>
              <w:rPr>
                <w:rFonts w:eastAsia="Times New Roman"/>
                <w:lang w:eastAsia="en-GB"/>
              </w:rPr>
              <w:t xml:space="preserve"> and the nature of critical reading and writin</w:t>
            </w:r>
            <w:r w:rsidR="00F82526">
              <w:rPr>
                <w:rFonts w:eastAsia="Times New Roman"/>
                <w:lang w:eastAsia="en-GB"/>
              </w:rPr>
              <w:t>g</w:t>
            </w:r>
          </w:p>
        </w:tc>
      </w:tr>
      <w:tr w:rsidR="005F61C2" w:rsidRPr="00E04944" w14:paraId="4B8A8547" w14:textId="77777777" w:rsidTr="0059650E">
        <w:trPr>
          <w:trHeight w:val="1621"/>
          <w:jc w:val="center"/>
        </w:trPr>
        <w:tc>
          <w:tcPr>
            <w:tcW w:w="2033" w:type="dxa"/>
            <w:tcBorders>
              <w:top w:val="nil"/>
              <w:left w:val="single" w:sz="8" w:space="0" w:color="auto"/>
              <w:bottom w:val="single" w:sz="8" w:space="0" w:color="auto"/>
              <w:right w:val="single" w:sz="8" w:space="0" w:color="auto"/>
            </w:tcBorders>
          </w:tcPr>
          <w:p w14:paraId="1AC20F2A"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WHY NOW?</w:t>
            </w:r>
          </w:p>
          <w:p w14:paraId="21CC8212"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p>
          <w:p w14:paraId="3DA6AEC7" w14:textId="77777777" w:rsidR="005F61C2" w:rsidRPr="00B15F0F" w:rsidRDefault="005F61C2" w:rsidP="0059650E">
            <w:pPr>
              <w:spacing w:before="87"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Curriculum Design &amp; Key Messages</w:t>
            </w:r>
          </w:p>
        </w:tc>
        <w:tc>
          <w:tcPr>
            <w:tcW w:w="7507" w:type="dxa"/>
            <w:tcBorders>
              <w:top w:val="nil"/>
              <w:left w:val="nil"/>
              <w:bottom w:val="single" w:sz="8" w:space="0" w:color="auto"/>
              <w:right w:val="single" w:sz="8" w:space="0" w:color="auto"/>
            </w:tcBorders>
          </w:tcPr>
          <w:p w14:paraId="3E8BD1A6" w14:textId="77777777" w:rsidR="005F61C2" w:rsidRPr="00326750" w:rsidRDefault="005F61C2" w:rsidP="005F61C2">
            <w:pPr>
              <w:pStyle w:val="ListParagraph"/>
              <w:numPr>
                <w:ilvl w:val="0"/>
                <w:numId w:val="90"/>
              </w:numPr>
              <w:spacing w:after="0" w:line="240" w:lineRule="auto"/>
              <w:ind w:right="120"/>
              <w:rPr>
                <w:rFonts w:eastAsia="Times New Roman"/>
                <w:iCs/>
                <w:lang w:eastAsia="en-GB"/>
              </w:rPr>
            </w:pPr>
            <w:r w:rsidRPr="00326750">
              <w:rPr>
                <w:rFonts w:eastAsia="Times New Roman"/>
                <w:iCs/>
                <w:lang w:eastAsia="en-GB"/>
              </w:rPr>
              <w:t>The value of effective reflection to your own professional development</w:t>
            </w:r>
          </w:p>
          <w:p w14:paraId="14F6A07A" w14:textId="77777777" w:rsidR="005F61C2" w:rsidRPr="00326750" w:rsidRDefault="005F61C2" w:rsidP="005F61C2">
            <w:pPr>
              <w:pStyle w:val="ListParagraph"/>
              <w:numPr>
                <w:ilvl w:val="0"/>
                <w:numId w:val="90"/>
              </w:numPr>
              <w:spacing w:after="0" w:line="240" w:lineRule="auto"/>
              <w:ind w:right="120"/>
              <w:rPr>
                <w:rFonts w:eastAsia="Times New Roman"/>
                <w:iCs/>
                <w:lang w:eastAsia="en-GB"/>
              </w:rPr>
            </w:pPr>
            <w:r w:rsidRPr="00326750">
              <w:rPr>
                <w:rFonts w:eastAsia="Times New Roman"/>
                <w:iCs/>
                <w:lang w:eastAsia="en-GB"/>
              </w:rPr>
              <w:t>The importance of actively setting time aside as part of your day for regular, focused reflection and analysis</w:t>
            </w:r>
          </w:p>
          <w:p w14:paraId="5477339F" w14:textId="77777777" w:rsidR="005F61C2" w:rsidRPr="00326750" w:rsidRDefault="005F61C2" w:rsidP="005F61C2">
            <w:pPr>
              <w:pStyle w:val="ListParagraph"/>
              <w:numPr>
                <w:ilvl w:val="0"/>
                <w:numId w:val="90"/>
              </w:numPr>
              <w:spacing w:after="0" w:line="240" w:lineRule="auto"/>
              <w:ind w:right="120"/>
              <w:rPr>
                <w:rFonts w:eastAsia="Times New Roman"/>
                <w:iCs/>
                <w:lang w:eastAsia="en-GB"/>
              </w:rPr>
            </w:pPr>
            <w:r w:rsidRPr="00326750">
              <w:rPr>
                <w:rFonts w:eastAsia="Times New Roman"/>
                <w:iCs/>
                <w:lang w:eastAsia="en-GB"/>
              </w:rPr>
              <w:t>‘Length of experience does not necessarily confer insight and wisdom. Ten years of experience can be one year’s worth of distracted experience repeated ten times’ Bolton (2010: 13)</w:t>
            </w:r>
          </w:p>
          <w:p w14:paraId="7C0449A7" w14:textId="77777777" w:rsidR="005F61C2" w:rsidRPr="00326750" w:rsidRDefault="005F61C2" w:rsidP="0059650E">
            <w:pPr>
              <w:spacing w:before="88" w:after="0" w:line="238" w:lineRule="atLeast"/>
              <w:ind w:right="359"/>
              <w:rPr>
                <w:rFonts w:eastAsia="Times New Roman"/>
                <w:lang w:eastAsia="en-GB"/>
              </w:rPr>
            </w:pPr>
          </w:p>
        </w:tc>
      </w:tr>
      <w:tr w:rsidR="005F61C2" w:rsidRPr="00E04944" w14:paraId="015FAA69" w14:textId="77777777" w:rsidTr="0059650E">
        <w:trPr>
          <w:trHeight w:val="879"/>
          <w:jc w:val="center"/>
        </w:trPr>
        <w:tc>
          <w:tcPr>
            <w:tcW w:w="2033" w:type="dxa"/>
            <w:tcBorders>
              <w:top w:val="nil"/>
              <w:left w:val="single" w:sz="8" w:space="0" w:color="auto"/>
              <w:bottom w:val="single" w:sz="8" w:space="0" w:color="auto"/>
              <w:right w:val="single" w:sz="8" w:space="0" w:color="auto"/>
            </w:tcBorders>
          </w:tcPr>
          <w:p w14:paraId="1C27C724"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HOW?</w:t>
            </w:r>
          </w:p>
          <w:p w14:paraId="3D0F7B75"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p>
          <w:p w14:paraId="16000701" w14:textId="77777777" w:rsidR="005F61C2" w:rsidRPr="00B15F0F" w:rsidRDefault="005F61C2" w:rsidP="0059650E">
            <w:pPr>
              <w:spacing w:before="87" w:after="0" w:line="240" w:lineRule="auto"/>
              <w:ind w:right="-23"/>
              <w:contextualSpacing/>
              <w:rPr>
                <w:rFonts w:eastAsia="Times New Roman"/>
                <w:b/>
                <w:bCs/>
                <w:color w:val="4B92DB"/>
                <w:spacing w:val="1"/>
                <w:sz w:val="22"/>
                <w:szCs w:val="22"/>
                <w:lang w:eastAsia="en-GB"/>
              </w:rPr>
            </w:pPr>
            <w:r w:rsidRPr="00B15F0F">
              <w:rPr>
                <w:rFonts w:eastAsia="Times New Roman"/>
                <w:b/>
                <w:bCs/>
                <w:color w:val="4B92DB"/>
                <w:spacing w:val="1"/>
                <w:sz w:val="22"/>
                <w:szCs w:val="22"/>
                <w:lang w:eastAsia="en-GB"/>
              </w:rPr>
              <w:t xml:space="preserve">Session </w:t>
            </w:r>
          </w:p>
          <w:p w14:paraId="1A19807D" w14:textId="77777777" w:rsidR="005F61C2" w:rsidRPr="00B15F0F" w:rsidRDefault="005F61C2" w:rsidP="0059650E">
            <w:pPr>
              <w:spacing w:before="87" w:after="0" w:line="240" w:lineRule="auto"/>
              <w:ind w:right="-23"/>
              <w:contextualSpacing/>
              <w:rPr>
                <w:rFonts w:eastAsia="Times New Roman"/>
                <w:sz w:val="22"/>
                <w:szCs w:val="22"/>
                <w:lang w:eastAsia="en-GB"/>
              </w:rPr>
            </w:pPr>
            <w:r>
              <w:rPr>
                <w:rFonts w:eastAsia="Times New Roman"/>
                <w:b/>
                <w:bCs/>
                <w:color w:val="4B92DB"/>
                <w:spacing w:val="1"/>
                <w:sz w:val="22"/>
                <w:szCs w:val="22"/>
                <w:lang w:eastAsia="en-GB"/>
              </w:rPr>
              <w:t>C</w:t>
            </w:r>
            <w:r w:rsidRPr="00B15F0F">
              <w:rPr>
                <w:rFonts w:eastAsia="Times New Roman"/>
                <w:b/>
                <w:bCs/>
                <w:color w:val="4B92DB"/>
                <w:spacing w:val="1"/>
                <w:sz w:val="22"/>
                <w:szCs w:val="22"/>
                <w:lang w:eastAsia="en-GB"/>
              </w:rPr>
              <w:t>ontent</w:t>
            </w:r>
            <w:r>
              <w:rPr>
                <w:rFonts w:eastAsia="Times New Roman"/>
                <w:b/>
                <w:bCs/>
                <w:color w:val="4B92DB"/>
                <w:spacing w:val="1"/>
                <w:sz w:val="22"/>
                <w:szCs w:val="22"/>
                <w:lang w:eastAsia="en-GB"/>
              </w:rPr>
              <w:t xml:space="preserve"> </w:t>
            </w:r>
          </w:p>
        </w:tc>
        <w:tc>
          <w:tcPr>
            <w:tcW w:w="7507" w:type="dxa"/>
            <w:tcBorders>
              <w:top w:val="nil"/>
              <w:left w:val="nil"/>
              <w:bottom w:val="single" w:sz="8" w:space="0" w:color="auto"/>
              <w:right w:val="single" w:sz="8" w:space="0" w:color="auto"/>
            </w:tcBorders>
          </w:tcPr>
          <w:p w14:paraId="5F630E0E" w14:textId="77777777" w:rsidR="005F61C2" w:rsidRDefault="005F61C2" w:rsidP="0059650E">
            <w:pPr>
              <w:spacing w:before="88" w:after="0" w:line="238" w:lineRule="atLeast"/>
              <w:ind w:right="359"/>
              <w:rPr>
                <w:rFonts w:eastAsia="Times New Roman"/>
                <w:lang w:eastAsia="en-GB"/>
              </w:rPr>
            </w:pPr>
            <w:r>
              <w:rPr>
                <w:rFonts w:eastAsia="Times New Roman"/>
                <w:lang w:eastAsia="en-GB"/>
              </w:rPr>
              <w:t>During this session trainees will:</w:t>
            </w:r>
          </w:p>
          <w:p w14:paraId="761F1656" w14:textId="77777777" w:rsidR="005F61C2" w:rsidRDefault="005F61C2" w:rsidP="005F61C2">
            <w:pPr>
              <w:pStyle w:val="ListParagraph"/>
              <w:numPr>
                <w:ilvl w:val="0"/>
                <w:numId w:val="87"/>
              </w:numPr>
              <w:spacing w:before="88" w:after="0" w:line="238" w:lineRule="atLeast"/>
              <w:ind w:right="359"/>
              <w:rPr>
                <w:rFonts w:eastAsia="Times New Roman"/>
                <w:lang w:eastAsia="en-GB"/>
              </w:rPr>
            </w:pPr>
            <w:r>
              <w:rPr>
                <w:rFonts w:eastAsia="Times New Roman"/>
                <w:lang w:eastAsia="en-GB"/>
              </w:rPr>
              <w:t xml:space="preserve">Consider what we mean by reflection, according to their own thinking and definitions/ideas provided by the literature </w:t>
            </w:r>
          </w:p>
          <w:p w14:paraId="21A8C69F" w14:textId="77777777" w:rsidR="005F61C2" w:rsidRDefault="005F61C2" w:rsidP="005F61C2">
            <w:pPr>
              <w:pStyle w:val="ListParagraph"/>
              <w:numPr>
                <w:ilvl w:val="0"/>
                <w:numId w:val="87"/>
              </w:numPr>
              <w:spacing w:before="88" w:after="0" w:line="238" w:lineRule="atLeast"/>
              <w:ind w:right="359"/>
              <w:rPr>
                <w:rFonts w:eastAsia="Times New Roman"/>
                <w:lang w:eastAsia="en-GB"/>
              </w:rPr>
            </w:pPr>
            <w:r>
              <w:rPr>
                <w:rFonts w:eastAsia="Times New Roman"/>
                <w:lang w:eastAsia="en-GB"/>
              </w:rPr>
              <w:t xml:space="preserve">Explore the importance of reflection – sharing personal experience relating to the objects and tools of reflection and considering the implications for the role of the teacher as reflective practitioner </w:t>
            </w:r>
          </w:p>
          <w:p w14:paraId="62D89275" w14:textId="77777777" w:rsidR="005F61C2" w:rsidRDefault="005F61C2" w:rsidP="005F61C2">
            <w:pPr>
              <w:pStyle w:val="ListParagraph"/>
              <w:numPr>
                <w:ilvl w:val="0"/>
                <w:numId w:val="87"/>
              </w:numPr>
              <w:spacing w:before="88" w:after="0" w:line="238" w:lineRule="atLeast"/>
              <w:ind w:right="359"/>
              <w:rPr>
                <w:rFonts w:eastAsia="Times New Roman"/>
                <w:lang w:eastAsia="en-GB"/>
              </w:rPr>
            </w:pPr>
            <w:r>
              <w:rPr>
                <w:rFonts w:eastAsia="Times New Roman"/>
                <w:lang w:eastAsia="en-GB"/>
              </w:rPr>
              <w:t>Be introduced to a number of models and methods of reflection</w:t>
            </w:r>
          </w:p>
          <w:p w14:paraId="29778466" w14:textId="77777777" w:rsidR="005F61C2" w:rsidRDefault="005F61C2" w:rsidP="005F61C2">
            <w:pPr>
              <w:pStyle w:val="ListParagraph"/>
              <w:numPr>
                <w:ilvl w:val="0"/>
                <w:numId w:val="87"/>
              </w:numPr>
              <w:spacing w:before="88" w:after="0" w:line="238" w:lineRule="atLeast"/>
              <w:ind w:right="359"/>
              <w:rPr>
                <w:rFonts w:eastAsia="Times New Roman"/>
                <w:lang w:eastAsia="en-GB"/>
              </w:rPr>
            </w:pPr>
            <w:r>
              <w:rPr>
                <w:rFonts w:eastAsia="Times New Roman"/>
                <w:lang w:eastAsia="en-GB"/>
              </w:rPr>
              <w:t>Apply these models and this level of critical, reflective thinking to a given practical scenario</w:t>
            </w:r>
          </w:p>
          <w:p w14:paraId="691EF420" w14:textId="77777777" w:rsidR="005F61C2" w:rsidRDefault="005F61C2" w:rsidP="005F61C2">
            <w:pPr>
              <w:pStyle w:val="ListParagraph"/>
              <w:numPr>
                <w:ilvl w:val="0"/>
                <w:numId w:val="87"/>
              </w:numPr>
              <w:spacing w:before="88" w:after="0" w:line="238" w:lineRule="atLeast"/>
              <w:ind w:right="359"/>
              <w:rPr>
                <w:rFonts w:eastAsia="Times New Roman"/>
                <w:lang w:eastAsia="en-GB"/>
              </w:rPr>
            </w:pPr>
            <w:r>
              <w:rPr>
                <w:rFonts w:eastAsia="Times New Roman"/>
                <w:lang w:eastAsia="en-GB"/>
              </w:rPr>
              <w:t>Reflect on the barriers and bridges to reflection</w:t>
            </w:r>
          </w:p>
          <w:p w14:paraId="63885CDE" w14:textId="77777777" w:rsidR="005F61C2" w:rsidRPr="00326750" w:rsidRDefault="005F61C2" w:rsidP="0059650E">
            <w:pPr>
              <w:spacing w:after="0" w:line="240" w:lineRule="auto"/>
              <w:ind w:right="120"/>
              <w:rPr>
                <w:rFonts w:eastAsia="Times New Roman"/>
                <w:i/>
                <w:lang w:eastAsia="en-GB"/>
              </w:rPr>
            </w:pPr>
          </w:p>
        </w:tc>
      </w:tr>
      <w:tr w:rsidR="005F61C2" w:rsidRPr="00E04944" w14:paraId="46C78F17" w14:textId="77777777" w:rsidTr="0059650E">
        <w:trPr>
          <w:trHeight w:val="755"/>
          <w:jc w:val="center"/>
        </w:trPr>
        <w:tc>
          <w:tcPr>
            <w:tcW w:w="2033" w:type="dxa"/>
            <w:tcBorders>
              <w:top w:val="nil"/>
              <w:left w:val="single" w:sz="8" w:space="0" w:color="auto"/>
              <w:bottom w:val="single" w:sz="8" w:space="0" w:color="auto"/>
              <w:right w:val="single" w:sz="8" w:space="0" w:color="auto"/>
            </w:tcBorders>
          </w:tcPr>
          <w:p w14:paraId="4E1937FD"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WHERE?</w:t>
            </w:r>
          </w:p>
          <w:p w14:paraId="3885C771"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 xml:space="preserve">Key Links: </w:t>
            </w:r>
          </w:p>
          <w:p w14:paraId="7F4119E1" w14:textId="77777777" w:rsidR="005F61C2" w:rsidRPr="00637238" w:rsidRDefault="005F61C2" w:rsidP="0059650E">
            <w:pPr>
              <w:spacing w:before="87" w:after="0" w:line="240" w:lineRule="auto"/>
              <w:ind w:right="-23"/>
              <w:rPr>
                <w:rFonts w:eastAsia="Times New Roman"/>
                <w:b/>
                <w:bCs/>
                <w:color w:val="4B92DB"/>
                <w:spacing w:val="1"/>
                <w:sz w:val="22"/>
                <w:szCs w:val="22"/>
                <w:lang w:eastAsia="en-GB"/>
              </w:rPr>
            </w:pPr>
            <w:r>
              <w:rPr>
                <w:rFonts w:eastAsia="Times New Roman"/>
                <w:b/>
                <w:bCs/>
                <w:color w:val="4B92DB"/>
                <w:spacing w:val="1"/>
                <w:sz w:val="22"/>
                <w:szCs w:val="22"/>
                <w:lang w:eastAsia="en-GB"/>
              </w:rPr>
              <w:t xml:space="preserve">PGCE </w:t>
            </w:r>
            <w:r w:rsidRPr="00637238">
              <w:rPr>
                <w:rFonts w:eastAsia="Times New Roman"/>
                <w:b/>
                <w:bCs/>
                <w:color w:val="4B92DB"/>
                <w:spacing w:val="1"/>
                <w:sz w:val="22"/>
                <w:szCs w:val="22"/>
                <w:lang w:eastAsia="en-GB"/>
              </w:rPr>
              <w:t>Course</w:t>
            </w:r>
          </w:p>
        </w:tc>
        <w:tc>
          <w:tcPr>
            <w:tcW w:w="7507" w:type="dxa"/>
            <w:tcBorders>
              <w:top w:val="nil"/>
              <w:left w:val="nil"/>
              <w:bottom w:val="single" w:sz="8" w:space="0" w:color="auto"/>
              <w:right w:val="single" w:sz="8" w:space="0" w:color="auto"/>
            </w:tcBorders>
          </w:tcPr>
          <w:p w14:paraId="10927E7C" w14:textId="77777777" w:rsidR="005F61C2" w:rsidRDefault="0059650E" w:rsidP="0059650E">
            <w:pPr>
              <w:spacing w:before="87" w:after="0" w:line="240" w:lineRule="auto"/>
              <w:ind w:right="-20"/>
              <w:rPr>
                <w:color w:val="201F1E"/>
                <w:shd w:val="clear" w:color="auto" w:fill="FFFFFF"/>
              </w:rPr>
            </w:pPr>
            <w:r w:rsidRPr="007D0177">
              <w:rPr>
                <w:rFonts w:eastAsia="Times New Roman"/>
                <w:b/>
                <w:bCs/>
                <w:lang w:eastAsia="en-GB"/>
              </w:rPr>
              <w:t>PGCE Cross-Course Links including Provision for All</w:t>
            </w:r>
            <w:r>
              <w:rPr>
                <w:rFonts w:eastAsia="Times New Roman"/>
                <w:b/>
                <w:bCs/>
                <w:lang w:eastAsia="en-GB"/>
              </w:rPr>
              <w:t xml:space="preserve">: </w:t>
            </w:r>
            <w:r w:rsidRPr="007D0177">
              <w:rPr>
                <w:color w:val="201F1E"/>
                <w:shd w:val="clear" w:color="auto" w:fill="FFFFFF"/>
              </w:rPr>
              <w:t>To consider the needs of all children in all contexts and make provision for them to make progress (see Appendix 1).</w:t>
            </w:r>
          </w:p>
          <w:p w14:paraId="0CB9964C" w14:textId="52EE0714" w:rsidR="00AD491E" w:rsidRPr="0059650E" w:rsidRDefault="00AD491E" w:rsidP="0059650E">
            <w:pPr>
              <w:spacing w:before="87" w:after="0" w:line="240" w:lineRule="auto"/>
              <w:ind w:right="-20"/>
              <w:rPr>
                <w:color w:val="201F1E"/>
                <w:shd w:val="clear" w:color="auto" w:fill="FFFFFF"/>
              </w:rPr>
            </w:pPr>
          </w:p>
        </w:tc>
      </w:tr>
      <w:tr w:rsidR="005F61C2" w:rsidRPr="00E04944" w14:paraId="2EE5839F" w14:textId="77777777" w:rsidTr="0059650E">
        <w:trPr>
          <w:trHeight w:val="755"/>
          <w:jc w:val="center"/>
        </w:trPr>
        <w:tc>
          <w:tcPr>
            <w:tcW w:w="2033" w:type="dxa"/>
            <w:tcBorders>
              <w:top w:val="nil"/>
              <w:left w:val="single" w:sz="8" w:space="0" w:color="auto"/>
              <w:bottom w:val="single" w:sz="8" w:space="0" w:color="auto"/>
              <w:right w:val="single" w:sz="8" w:space="0" w:color="auto"/>
            </w:tcBorders>
          </w:tcPr>
          <w:p w14:paraId="70C94902" w14:textId="77777777" w:rsidR="005F61C2" w:rsidRPr="00C31CD4" w:rsidRDefault="005F61C2" w:rsidP="0059650E">
            <w:pPr>
              <w:spacing w:before="87" w:after="0" w:line="240" w:lineRule="auto"/>
              <w:ind w:right="-23"/>
              <w:rPr>
                <w:rFonts w:eastAsia="Times New Roman"/>
                <w:b/>
                <w:bCs/>
                <w:color w:val="4B92DB"/>
                <w:spacing w:val="1"/>
                <w:sz w:val="22"/>
                <w:szCs w:val="22"/>
                <w:lang w:eastAsia="en-GB"/>
              </w:rPr>
            </w:pPr>
          </w:p>
          <w:p w14:paraId="7502C1E4" w14:textId="77777777" w:rsidR="005F61C2" w:rsidRPr="00C31CD4" w:rsidRDefault="005F61C2" w:rsidP="0059650E">
            <w:pPr>
              <w:spacing w:before="87" w:after="0" w:line="240" w:lineRule="auto"/>
              <w:ind w:right="-23"/>
              <w:rPr>
                <w:rFonts w:eastAsia="Times New Roman"/>
                <w:b/>
                <w:bCs/>
                <w:color w:val="4B92DB"/>
                <w:spacing w:val="1"/>
                <w:sz w:val="22"/>
                <w:szCs w:val="22"/>
                <w:lang w:eastAsia="en-GB"/>
              </w:rPr>
            </w:pPr>
            <w:r w:rsidRPr="00C31CD4">
              <w:rPr>
                <w:rFonts w:eastAsia="Times New Roman"/>
                <w:b/>
                <w:bCs/>
                <w:color w:val="4B92DB"/>
                <w:spacing w:val="1"/>
                <w:sz w:val="22"/>
                <w:szCs w:val="22"/>
                <w:lang w:eastAsia="en-GB"/>
              </w:rPr>
              <w:t>ITT Core Content Framework</w:t>
            </w:r>
          </w:p>
          <w:p w14:paraId="05D544E3"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p>
        </w:tc>
        <w:tc>
          <w:tcPr>
            <w:tcW w:w="7507" w:type="dxa"/>
            <w:tcBorders>
              <w:top w:val="nil"/>
              <w:left w:val="nil"/>
              <w:bottom w:val="single" w:sz="8" w:space="0" w:color="auto"/>
              <w:right w:val="single" w:sz="8" w:space="0" w:color="auto"/>
            </w:tcBorders>
          </w:tcPr>
          <w:p w14:paraId="34EC882A" w14:textId="77777777" w:rsidR="0059650E" w:rsidRPr="00B93606" w:rsidRDefault="0059650E" w:rsidP="0059650E">
            <w:pPr>
              <w:spacing w:before="87" w:after="0" w:line="240" w:lineRule="auto"/>
              <w:ind w:right="-20"/>
            </w:pPr>
            <w:r w:rsidRPr="00B93606">
              <w:rPr>
                <w:rFonts w:eastAsia="Times New Roman"/>
                <w:b/>
                <w:bCs/>
                <w:spacing w:val="1"/>
                <w:lang w:eastAsia="en-GB"/>
              </w:rPr>
              <w:t xml:space="preserve">ITT Core Content Framework: </w:t>
            </w:r>
            <w:r w:rsidRPr="00B93606">
              <w:rPr>
                <w:rFonts w:eastAsia="Times New Roman"/>
                <w:spacing w:val="1"/>
                <w:lang w:eastAsia="en-GB"/>
              </w:rPr>
              <w:t>Aspects from</w:t>
            </w:r>
            <w:r w:rsidRPr="00B93606">
              <w:t xml:space="preserve"> the five core areas (‘Behaviour’, ‘Pedagogy’, ‘Assessment’, ‘Curriculum’, ‘Professional Behaviours’) will be included in this seminar as appropriate.</w:t>
            </w:r>
          </w:p>
          <w:p w14:paraId="61C07215" w14:textId="59413073" w:rsidR="005F61C2" w:rsidRDefault="005F61C2" w:rsidP="0059650E">
            <w:pPr>
              <w:spacing w:before="87" w:after="0" w:line="240" w:lineRule="auto"/>
              <w:ind w:left="129" w:right="-20"/>
              <w:rPr>
                <w:rFonts w:eastAsia="Times New Roman"/>
                <w:lang w:eastAsia="en-GB"/>
              </w:rPr>
            </w:pPr>
          </w:p>
        </w:tc>
      </w:tr>
      <w:tr w:rsidR="005F61C2" w:rsidRPr="00E04944" w14:paraId="6B544D72" w14:textId="77777777" w:rsidTr="0059650E">
        <w:trPr>
          <w:trHeight w:val="755"/>
          <w:jc w:val="center"/>
        </w:trPr>
        <w:tc>
          <w:tcPr>
            <w:tcW w:w="2033" w:type="dxa"/>
            <w:tcBorders>
              <w:top w:val="nil"/>
              <w:left w:val="single" w:sz="8" w:space="0" w:color="auto"/>
              <w:bottom w:val="single" w:sz="8" w:space="0" w:color="auto"/>
              <w:right w:val="single" w:sz="8" w:space="0" w:color="auto"/>
            </w:tcBorders>
          </w:tcPr>
          <w:p w14:paraId="35F72522"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r w:rsidRPr="00326311">
              <w:rPr>
                <w:rFonts w:eastAsia="Times New Roman"/>
                <w:b/>
                <w:bCs/>
                <w:color w:val="4B92DB"/>
                <w:spacing w:val="1"/>
                <w:sz w:val="22"/>
                <w:szCs w:val="22"/>
                <w:lang w:eastAsia="en-GB"/>
              </w:rPr>
              <w:t>Teachers’ Standards</w:t>
            </w:r>
          </w:p>
        </w:tc>
        <w:tc>
          <w:tcPr>
            <w:tcW w:w="7507" w:type="dxa"/>
            <w:tcBorders>
              <w:top w:val="nil"/>
              <w:left w:val="nil"/>
              <w:bottom w:val="single" w:sz="8" w:space="0" w:color="auto"/>
              <w:right w:val="single" w:sz="8" w:space="0" w:color="auto"/>
            </w:tcBorders>
          </w:tcPr>
          <w:p w14:paraId="65584FEF" w14:textId="77777777" w:rsidR="005F61C2" w:rsidRDefault="005F61C2" w:rsidP="0059650E">
            <w:pPr>
              <w:rPr>
                <w:sz w:val="20"/>
                <w:szCs w:val="20"/>
              </w:rPr>
            </w:pPr>
            <w:r>
              <w:rPr>
                <w:rFonts w:eastAsia="Times New Roman"/>
                <w:lang w:eastAsia="en-GB"/>
              </w:rPr>
              <w:t>TS8</w:t>
            </w:r>
          </w:p>
          <w:p w14:paraId="07FF61B7" w14:textId="77777777" w:rsidR="005F61C2" w:rsidRDefault="005F61C2" w:rsidP="0059650E">
            <w:pPr>
              <w:spacing w:before="87" w:after="0" w:line="240" w:lineRule="auto"/>
              <w:ind w:left="129" w:right="-20"/>
              <w:rPr>
                <w:rFonts w:eastAsia="Times New Roman"/>
                <w:lang w:eastAsia="en-GB"/>
              </w:rPr>
            </w:pPr>
          </w:p>
        </w:tc>
      </w:tr>
    </w:tbl>
    <w:p w14:paraId="1C2BEF73" w14:textId="77777777" w:rsidR="005F61C2" w:rsidRDefault="005F61C2" w:rsidP="005F61C2">
      <w:pPr>
        <w:rPr>
          <w:sz w:val="20"/>
          <w:szCs w:val="20"/>
        </w:rPr>
      </w:pPr>
    </w:p>
    <w:p w14:paraId="5C8DCAF1" w14:textId="77777777" w:rsidR="005F61C2" w:rsidRDefault="005F61C2" w:rsidP="005F61C2">
      <w:pPr>
        <w:rPr>
          <w:sz w:val="20"/>
          <w:szCs w:val="20"/>
        </w:rPr>
      </w:pPr>
    </w:p>
    <w:tbl>
      <w:tblPr>
        <w:tblW w:w="9540" w:type="dxa"/>
        <w:jc w:val="center"/>
        <w:tblCellMar>
          <w:left w:w="142" w:type="dxa"/>
          <w:right w:w="0" w:type="dxa"/>
        </w:tblCellMar>
        <w:tblLook w:val="04A0" w:firstRow="1" w:lastRow="0" w:firstColumn="1" w:lastColumn="0" w:noHBand="0" w:noVBand="1"/>
      </w:tblPr>
      <w:tblGrid>
        <w:gridCol w:w="2032"/>
        <w:gridCol w:w="7508"/>
      </w:tblGrid>
      <w:tr w:rsidR="005F61C2" w:rsidRPr="00E04944" w14:paraId="0ADC2665" w14:textId="77777777" w:rsidTr="0059650E">
        <w:trPr>
          <w:trHeight w:val="631"/>
          <w:jc w:val="center"/>
        </w:trPr>
        <w:tc>
          <w:tcPr>
            <w:tcW w:w="9540" w:type="dxa"/>
            <w:gridSpan w:val="2"/>
            <w:tcBorders>
              <w:top w:val="single" w:sz="8" w:space="0" w:color="auto"/>
              <w:left w:val="single" w:sz="8" w:space="0" w:color="auto"/>
              <w:bottom w:val="single" w:sz="8" w:space="0" w:color="auto"/>
              <w:right w:val="single" w:sz="8" w:space="0" w:color="auto"/>
            </w:tcBorders>
            <w:shd w:val="clear" w:color="auto" w:fill="9954CC"/>
          </w:tcPr>
          <w:p w14:paraId="46AF7A49" w14:textId="77777777" w:rsidR="005F61C2" w:rsidRPr="00E04944" w:rsidRDefault="005F61C2" w:rsidP="0059650E">
            <w:pPr>
              <w:spacing w:after="0" w:line="243" w:lineRule="atLeast"/>
              <w:ind w:right="-20"/>
              <w:jc w:val="center"/>
              <w:rPr>
                <w:rFonts w:eastAsia="Times New Roman"/>
                <w:b/>
                <w:bCs/>
                <w:lang w:eastAsia="en-GB"/>
              </w:rPr>
            </w:pPr>
          </w:p>
          <w:p w14:paraId="54F30A3A" w14:textId="77777777" w:rsidR="005F61C2" w:rsidRPr="00E04944" w:rsidRDefault="005F61C2" w:rsidP="0059650E">
            <w:pPr>
              <w:spacing w:after="0" w:line="243" w:lineRule="atLeast"/>
              <w:ind w:right="-20"/>
              <w:jc w:val="center"/>
              <w:rPr>
                <w:rFonts w:eastAsia="Times New Roman"/>
                <w:b/>
                <w:bCs/>
                <w:lang w:eastAsia="en-GB"/>
              </w:rPr>
            </w:pPr>
            <w:r>
              <w:rPr>
                <w:rFonts w:eastAsia="Times New Roman"/>
                <w:b/>
                <w:bCs/>
                <w:color w:val="FFFFFF" w:themeColor="background1"/>
                <w:lang w:eastAsia="en-GB"/>
              </w:rPr>
              <w:t>Masters 1: Lecture 2</w:t>
            </w:r>
          </w:p>
        </w:tc>
      </w:tr>
      <w:tr w:rsidR="005F61C2" w:rsidRPr="00E04944" w14:paraId="76544F69" w14:textId="77777777" w:rsidTr="0059650E">
        <w:trPr>
          <w:trHeight w:val="396"/>
          <w:jc w:val="center"/>
        </w:trPr>
        <w:tc>
          <w:tcPr>
            <w:tcW w:w="2032" w:type="dxa"/>
            <w:tcBorders>
              <w:top w:val="nil"/>
              <w:left w:val="single" w:sz="8" w:space="0" w:color="auto"/>
              <w:bottom w:val="single" w:sz="8" w:space="0" w:color="auto"/>
              <w:right w:val="single" w:sz="8" w:space="0" w:color="auto"/>
            </w:tcBorders>
          </w:tcPr>
          <w:p w14:paraId="3AB9A392" w14:textId="77777777" w:rsidR="005F61C2" w:rsidRDefault="005F61C2" w:rsidP="0059650E">
            <w:pPr>
              <w:spacing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WHAT?</w:t>
            </w:r>
          </w:p>
          <w:p w14:paraId="7EC4D853" w14:textId="77777777" w:rsidR="005F61C2" w:rsidRDefault="005F61C2" w:rsidP="0059650E">
            <w:pPr>
              <w:spacing w:after="0" w:line="240" w:lineRule="auto"/>
              <w:ind w:right="-23"/>
              <w:contextualSpacing/>
              <w:rPr>
                <w:rFonts w:eastAsia="Times New Roman"/>
                <w:b/>
                <w:bCs/>
                <w:color w:val="4B92DB"/>
                <w:spacing w:val="-1"/>
                <w:sz w:val="22"/>
                <w:szCs w:val="22"/>
                <w:lang w:eastAsia="en-GB"/>
              </w:rPr>
            </w:pPr>
          </w:p>
          <w:p w14:paraId="60ABE282" w14:textId="77777777" w:rsidR="005F61C2" w:rsidRPr="00B15F0F" w:rsidRDefault="005F61C2" w:rsidP="0059650E">
            <w:pPr>
              <w:spacing w:after="0" w:line="240" w:lineRule="auto"/>
              <w:ind w:right="-23"/>
              <w:contextualSpacing/>
              <w:rPr>
                <w:rFonts w:eastAsia="Times New Roman"/>
                <w:b/>
                <w:bCs/>
                <w:color w:val="4B92DB"/>
                <w:spacing w:val="-1"/>
                <w:sz w:val="22"/>
                <w:szCs w:val="22"/>
                <w:lang w:eastAsia="en-GB"/>
              </w:rPr>
            </w:pPr>
            <w:r w:rsidRPr="00B15F0F">
              <w:rPr>
                <w:rFonts w:eastAsia="Times New Roman"/>
                <w:b/>
                <w:bCs/>
                <w:color w:val="4B92DB"/>
                <w:spacing w:val="-1"/>
                <w:sz w:val="22"/>
                <w:szCs w:val="22"/>
                <w:lang w:eastAsia="en-GB"/>
              </w:rPr>
              <w:t xml:space="preserve">Session </w:t>
            </w:r>
          </w:p>
          <w:p w14:paraId="3D1D86E5" w14:textId="77777777" w:rsidR="005F61C2" w:rsidRPr="00F060E6" w:rsidRDefault="005F61C2" w:rsidP="0059650E">
            <w:pPr>
              <w:spacing w:after="0" w:line="240" w:lineRule="auto"/>
              <w:ind w:right="-23"/>
              <w:contextualSpacing/>
              <w:rPr>
                <w:rFonts w:eastAsia="Times New Roman"/>
                <w:lang w:eastAsia="en-GB"/>
              </w:rPr>
            </w:pPr>
            <w:r w:rsidRPr="00F060E6">
              <w:rPr>
                <w:rFonts w:eastAsia="Times New Roman"/>
                <w:b/>
                <w:bCs/>
                <w:color w:val="4B92DB"/>
                <w:spacing w:val="-1"/>
                <w:lang w:eastAsia="en-GB"/>
              </w:rPr>
              <w:t>Titles</w:t>
            </w:r>
          </w:p>
        </w:tc>
        <w:tc>
          <w:tcPr>
            <w:tcW w:w="7508" w:type="dxa"/>
            <w:tcBorders>
              <w:top w:val="nil"/>
              <w:left w:val="nil"/>
              <w:bottom w:val="single" w:sz="8" w:space="0" w:color="auto"/>
              <w:right w:val="single" w:sz="8" w:space="0" w:color="auto"/>
            </w:tcBorders>
          </w:tcPr>
          <w:p w14:paraId="30CCC7B9" w14:textId="77777777" w:rsidR="005F61C2" w:rsidRDefault="005F61C2" w:rsidP="0059650E">
            <w:pPr>
              <w:rPr>
                <w:rFonts w:eastAsia="Times New Roman"/>
                <w:b/>
                <w:color w:val="00B050"/>
              </w:rPr>
            </w:pPr>
            <w:r>
              <w:rPr>
                <w:rFonts w:eastAsia="Times New Roman"/>
                <w:b/>
                <w:color w:val="00B050"/>
              </w:rPr>
              <w:t>Assignment brief</w:t>
            </w:r>
          </w:p>
          <w:p w14:paraId="3B16D774" w14:textId="77777777" w:rsidR="005F61C2" w:rsidRPr="001B4E7D" w:rsidRDefault="005F61C2" w:rsidP="0059650E">
            <w:pPr>
              <w:rPr>
                <w:rFonts w:eastAsia="Times New Roman"/>
                <w:b/>
                <w:color w:val="000000"/>
              </w:rPr>
            </w:pPr>
          </w:p>
        </w:tc>
      </w:tr>
      <w:tr w:rsidR="005F61C2" w:rsidRPr="00E04944" w14:paraId="01EE4EF3" w14:textId="77777777" w:rsidTr="0059650E">
        <w:trPr>
          <w:trHeight w:val="1499"/>
          <w:jc w:val="center"/>
        </w:trPr>
        <w:tc>
          <w:tcPr>
            <w:tcW w:w="2032" w:type="dxa"/>
            <w:tcBorders>
              <w:top w:val="nil"/>
              <w:left w:val="single" w:sz="8" w:space="0" w:color="auto"/>
              <w:bottom w:val="single" w:sz="8" w:space="0" w:color="auto"/>
              <w:right w:val="single" w:sz="8" w:space="0" w:color="auto"/>
            </w:tcBorders>
          </w:tcPr>
          <w:p w14:paraId="1B7759EB" w14:textId="77777777" w:rsidR="005F61C2" w:rsidRPr="008A14DC" w:rsidRDefault="005F61C2" w:rsidP="0059650E">
            <w:pPr>
              <w:spacing w:after="0" w:line="240" w:lineRule="auto"/>
              <w:ind w:right="-23"/>
              <w:contextualSpacing/>
              <w:rPr>
                <w:rFonts w:eastAsia="Times New Roman"/>
                <w:b/>
                <w:bCs/>
                <w:color w:val="4B92DB"/>
                <w:sz w:val="22"/>
                <w:szCs w:val="22"/>
                <w:lang w:eastAsia="en-GB"/>
              </w:rPr>
            </w:pPr>
            <w:r w:rsidRPr="008A14DC">
              <w:rPr>
                <w:rFonts w:eastAsia="Times New Roman"/>
                <w:b/>
                <w:bCs/>
                <w:color w:val="4B92DB"/>
                <w:sz w:val="22"/>
                <w:szCs w:val="22"/>
                <w:lang w:eastAsia="en-GB"/>
              </w:rPr>
              <w:t>W</w:t>
            </w:r>
            <w:r>
              <w:rPr>
                <w:rFonts w:eastAsia="Times New Roman"/>
                <w:b/>
                <w:bCs/>
                <w:color w:val="4B92DB"/>
                <w:sz w:val="22"/>
                <w:szCs w:val="22"/>
                <w:lang w:eastAsia="en-GB"/>
              </w:rPr>
              <w:t>HY THIS</w:t>
            </w:r>
            <w:r w:rsidRPr="008A14DC">
              <w:rPr>
                <w:rFonts w:eastAsia="Times New Roman"/>
                <w:b/>
                <w:bCs/>
                <w:color w:val="4B92DB"/>
                <w:sz w:val="22"/>
                <w:szCs w:val="22"/>
                <w:lang w:eastAsia="en-GB"/>
              </w:rPr>
              <w:t>?</w:t>
            </w:r>
          </w:p>
          <w:p w14:paraId="4CC16011" w14:textId="77777777" w:rsidR="005F61C2" w:rsidRDefault="005F61C2" w:rsidP="0059650E">
            <w:pPr>
              <w:spacing w:after="0" w:line="240" w:lineRule="auto"/>
              <w:ind w:right="-23"/>
              <w:contextualSpacing/>
              <w:rPr>
                <w:rFonts w:eastAsia="Times New Roman"/>
                <w:b/>
                <w:bCs/>
                <w:color w:val="4B92DB"/>
                <w:sz w:val="22"/>
                <w:szCs w:val="22"/>
                <w:lang w:eastAsia="en-GB"/>
              </w:rPr>
            </w:pPr>
          </w:p>
          <w:p w14:paraId="318F41E5" w14:textId="77777777" w:rsidR="005F61C2" w:rsidRPr="00B15F0F" w:rsidRDefault="005F61C2" w:rsidP="0059650E">
            <w:pPr>
              <w:spacing w:after="0" w:line="240" w:lineRule="auto"/>
              <w:ind w:right="-23"/>
              <w:contextualSpacing/>
              <w:rPr>
                <w:rFonts w:eastAsia="Times New Roman"/>
                <w:b/>
                <w:bCs/>
                <w:color w:val="4B92DB"/>
                <w:sz w:val="22"/>
                <w:szCs w:val="22"/>
                <w:lang w:eastAsia="en-GB"/>
              </w:rPr>
            </w:pPr>
            <w:r w:rsidRPr="00B15F0F">
              <w:rPr>
                <w:rFonts w:eastAsia="Times New Roman"/>
                <w:b/>
                <w:bCs/>
                <w:color w:val="4B92DB"/>
                <w:sz w:val="22"/>
                <w:szCs w:val="22"/>
                <w:lang w:eastAsia="en-GB"/>
              </w:rPr>
              <w:t>Learning</w:t>
            </w:r>
          </w:p>
          <w:p w14:paraId="5FDFC03C" w14:textId="77777777" w:rsidR="005F61C2" w:rsidRPr="00B15F0F" w:rsidRDefault="005F61C2" w:rsidP="0059650E">
            <w:pPr>
              <w:spacing w:after="0" w:line="240" w:lineRule="auto"/>
              <w:ind w:right="-23"/>
              <w:contextualSpacing/>
              <w:rPr>
                <w:rFonts w:eastAsia="Times New Roman"/>
                <w:sz w:val="22"/>
                <w:szCs w:val="22"/>
                <w:lang w:eastAsia="en-GB"/>
              </w:rPr>
            </w:pPr>
            <w:r w:rsidRPr="00B15F0F">
              <w:rPr>
                <w:rFonts w:eastAsia="Times New Roman"/>
                <w:b/>
                <w:bCs/>
                <w:color w:val="4B92DB"/>
                <w:sz w:val="22"/>
                <w:szCs w:val="22"/>
                <w:lang w:eastAsia="en-GB"/>
              </w:rPr>
              <w:t>O</w:t>
            </w:r>
            <w:r w:rsidRPr="00B15F0F">
              <w:rPr>
                <w:rFonts w:eastAsia="Times New Roman"/>
                <w:b/>
                <w:bCs/>
                <w:color w:val="4B92DB"/>
                <w:spacing w:val="-1"/>
                <w:sz w:val="22"/>
                <w:szCs w:val="22"/>
                <w:lang w:eastAsia="en-GB"/>
              </w:rPr>
              <w:t>utcomes</w:t>
            </w:r>
          </w:p>
        </w:tc>
        <w:tc>
          <w:tcPr>
            <w:tcW w:w="7508" w:type="dxa"/>
            <w:tcBorders>
              <w:top w:val="nil"/>
              <w:left w:val="nil"/>
              <w:bottom w:val="single" w:sz="8" w:space="0" w:color="auto"/>
              <w:right w:val="single" w:sz="8" w:space="0" w:color="auto"/>
            </w:tcBorders>
          </w:tcPr>
          <w:p w14:paraId="25DEBA08" w14:textId="77777777" w:rsidR="005F61C2" w:rsidRPr="00791E49" w:rsidRDefault="005F61C2" w:rsidP="0059650E">
            <w:pPr>
              <w:spacing w:before="87" w:after="0" w:line="240" w:lineRule="auto"/>
              <w:ind w:right="-20"/>
              <w:rPr>
                <w:rFonts w:eastAsia="Times New Roman"/>
                <w:lang w:eastAsia="en-GB"/>
              </w:rPr>
            </w:pPr>
            <w:r w:rsidRPr="00791E49">
              <w:rPr>
                <w:rFonts w:eastAsia="Times New Roman"/>
                <w:lang w:eastAsia="en-GB"/>
              </w:rPr>
              <w:t>By the end of the session the trainees will be able:</w:t>
            </w:r>
          </w:p>
          <w:p w14:paraId="6C937E86" w14:textId="77777777" w:rsidR="005F61C2" w:rsidRPr="00791E49" w:rsidRDefault="005F61C2" w:rsidP="0059650E">
            <w:pPr>
              <w:spacing w:before="87" w:after="0" w:line="240" w:lineRule="auto"/>
              <w:ind w:right="-20"/>
              <w:rPr>
                <w:rFonts w:eastAsia="Times New Roman"/>
                <w:lang w:eastAsia="en-GB"/>
              </w:rPr>
            </w:pPr>
          </w:p>
          <w:p w14:paraId="7169CEAA" w14:textId="77777777" w:rsidR="005F61C2" w:rsidRPr="00791E49" w:rsidRDefault="005F61C2" w:rsidP="001B789A">
            <w:pPr>
              <w:pStyle w:val="ListParagraph"/>
              <w:numPr>
                <w:ilvl w:val="0"/>
                <w:numId w:val="126"/>
              </w:numPr>
              <w:spacing w:after="0" w:line="256" w:lineRule="atLeast"/>
              <w:ind w:right="221"/>
              <w:rPr>
                <w:rFonts w:eastAsia="Times New Roman"/>
                <w:lang w:eastAsia="en-GB"/>
              </w:rPr>
            </w:pPr>
            <w:r w:rsidRPr="00791E49">
              <w:rPr>
                <w:rFonts w:eastAsia="Times New Roman"/>
                <w:lang w:eastAsia="en-GB"/>
              </w:rPr>
              <w:t>To identify theoretical perspectives that underpin the value of talk in supporting learning</w:t>
            </w:r>
          </w:p>
          <w:p w14:paraId="032A56DC" w14:textId="77777777" w:rsidR="005F61C2" w:rsidRDefault="005F61C2" w:rsidP="001B789A">
            <w:pPr>
              <w:pStyle w:val="ListParagraph"/>
              <w:numPr>
                <w:ilvl w:val="0"/>
                <w:numId w:val="126"/>
              </w:numPr>
              <w:spacing w:after="0" w:line="256" w:lineRule="atLeast"/>
              <w:ind w:right="221"/>
              <w:rPr>
                <w:rFonts w:eastAsia="Times New Roman"/>
                <w:lang w:eastAsia="en-GB"/>
              </w:rPr>
            </w:pPr>
            <w:r>
              <w:rPr>
                <w:rFonts w:eastAsia="Times New Roman"/>
                <w:lang w:eastAsia="en-GB"/>
              </w:rPr>
              <w:t>To encourage critical reflection on the role of talk in classroom practice</w:t>
            </w:r>
          </w:p>
          <w:p w14:paraId="0A52D638" w14:textId="77777777" w:rsidR="005F61C2" w:rsidRDefault="005F61C2" w:rsidP="001B789A">
            <w:pPr>
              <w:pStyle w:val="ListParagraph"/>
              <w:numPr>
                <w:ilvl w:val="0"/>
                <w:numId w:val="126"/>
              </w:numPr>
              <w:spacing w:after="0" w:line="256" w:lineRule="atLeast"/>
              <w:ind w:right="221"/>
              <w:rPr>
                <w:rFonts w:eastAsia="Times New Roman"/>
                <w:lang w:eastAsia="en-GB"/>
              </w:rPr>
            </w:pPr>
            <w:r w:rsidRPr="00791E49">
              <w:rPr>
                <w:rFonts w:eastAsia="Times New Roman"/>
                <w:lang w:eastAsia="en-GB"/>
              </w:rPr>
              <w:t xml:space="preserve">To understand the </w:t>
            </w:r>
            <w:r>
              <w:rPr>
                <w:rFonts w:eastAsia="Times New Roman"/>
                <w:lang w:eastAsia="en-GB"/>
              </w:rPr>
              <w:t xml:space="preserve">module outcomes and </w:t>
            </w:r>
            <w:r w:rsidRPr="00791E49">
              <w:rPr>
                <w:rFonts w:eastAsia="Times New Roman"/>
                <w:lang w:eastAsia="en-GB"/>
              </w:rPr>
              <w:t>assignment requirements</w:t>
            </w:r>
          </w:p>
          <w:p w14:paraId="26F0E0D7" w14:textId="77777777" w:rsidR="005F61C2" w:rsidRPr="00DA4BB1" w:rsidRDefault="005F61C2" w:rsidP="0059650E">
            <w:pPr>
              <w:pStyle w:val="ListParagraph"/>
              <w:spacing w:after="0" w:line="256" w:lineRule="atLeast"/>
              <w:ind w:left="360" w:right="221"/>
            </w:pPr>
          </w:p>
        </w:tc>
      </w:tr>
      <w:tr w:rsidR="005F61C2" w:rsidRPr="00E04944" w14:paraId="6F99D1F4" w14:textId="77777777" w:rsidTr="0059650E">
        <w:trPr>
          <w:trHeight w:val="1621"/>
          <w:jc w:val="center"/>
        </w:trPr>
        <w:tc>
          <w:tcPr>
            <w:tcW w:w="2032" w:type="dxa"/>
            <w:tcBorders>
              <w:top w:val="nil"/>
              <w:left w:val="single" w:sz="8" w:space="0" w:color="auto"/>
              <w:bottom w:val="single" w:sz="8" w:space="0" w:color="auto"/>
              <w:right w:val="single" w:sz="8" w:space="0" w:color="auto"/>
            </w:tcBorders>
          </w:tcPr>
          <w:p w14:paraId="2E576302"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WHY NOW?</w:t>
            </w:r>
          </w:p>
          <w:p w14:paraId="697E11B1"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p>
          <w:p w14:paraId="247990DA" w14:textId="77777777" w:rsidR="005F61C2" w:rsidRPr="00B15F0F" w:rsidRDefault="005F61C2" w:rsidP="0059650E">
            <w:pPr>
              <w:spacing w:before="87"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Curriculum Design &amp; Key Messages</w:t>
            </w:r>
          </w:p>
        </w:tc>
        <w:tc>
          <w:tcPr>
            <w:tcW w:w="7508" w:type="dxa"/>
            <w:tcBorders>
              <w:top w:val="nil"/>
              <w:left w:val="nil"/>
              <w:bottom w:val="single" w:sz="8" w:space="0" w:color="auto"/>
              <w:right w:val="single" w:sz="8" w:space="0" w:color="auto"/>
            </w:tcBorders>
          </w:tcPr>
          <w:p w14:paraId="66B6B962" w14:textId="77777777" w:rsidR="005F61C2" w:rsidRDefault="005F61C2" w:rsidP="0059650E">
            <w:pPr>
              <w:pStyle w:val="ListParagraph"/>
              <w:spacing w:after="0" w:line="240" w:lineRule="auto"/>
              <w:ind w:left="360" w:right="120"/>
              <w:rPr>
                <w:rFonts w:eastAsia="Times New Roman"/>
                <w:iCs/>
                <w:lang w:eastAsia="en-GB"/>
              </w:rPr>
            </w:pPr>
          </w:p>
          <w:p w14:paraId="0AF2DBAB" w14:textId="77777777" w:rsidR="005F61C2" w:rsidRPr="00326750" w:rsidRDefault="005F61C2" w:rsidP="001B789A">
            <w:pPr>
              <w:pStyle w:val="ListParagraph"/>
              <w:numPr>
                <w:ilvl w:val="0"/>
                <w:numId w:val="130"/>
              </w:numPr>
              <w:spacing w:after="0" w:line="240" w:lineRule="auto"/>
              <w:ind w:right="120"/>
              <w:rPr>
                <w:rFonts w:eastAsia="Times New Roman"/>
                <w:iCs/>
                <w:lang w:eastAsia="en-GB"/>
              </w:rPr>
            </w:pPr>
            <w:r>
              <w:rPr>
                <w:rFonts w:eastAsia="Times New Roman"/>
                <w:iCs/>
                <w:lang w:eastAsia="en-GB"/>
              </w:rPr>
              <w:t xml:space="preserve">Key role of theoretical perspectives and research in informing practice </w:t>
            </w:r>
          </w:p>
          <w:p w14:paraId="21E1D44A" w14:textId="77777777" w:rsidR="005F61C2" w:rsidRPr="00E04944" w:rsidRDefault="005F61C2" w:rsidP="0059650E">
            <w:pPr>
              <w:pStyle w:val="ListParagraph"/>
              <w:spacing w:after="0" w:line="240" w:lineRule="auto"/>
              <w:ind w:left="360" w:right="120"/>
              <w:rPr>
                <w:rFonts w:eastAsia="Times New Roman"/>
                <w:lang w:eastAsia="en-GB"/>
              </w:rPr>
            </w:pPr>
          </w:p>
        </w:tc>
      </w:tr>
      <w:tr w:rsidR="005F61C2" w:rsidRPr="00E04944" w14:paraId="3CB92B8A" w14:textId="77777777" w:rsidTr="0059650E">
        <w:trPr>
          <w:trHeight w:val="1130"/>
          <w:jc w:val="center"/>
        </w:trPr>
        <w:tc>
          <w:tcPr>
            <w:tcW w:w="2032" w:type="dxa"/>
            <w:tcBorders>
              <w:top w:val="nil"/>
              <w:left w:val="single" w:sz="8" w:space="0" w:color="auto"/>
              <w:bottom w:val="single" w:sz="8" w:space="0" w:color="auto"/>
              <w:right w:val="single" w:sz="8" w:space="0" w:color="auto"/>
            </w:tcBorders>
          </w:tcPr>
          <w:p w14:paraId="7B186AE2"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HOW?</w:t>
            </w:r>
          </w:p>
          <w:p w14:paraId="72C95A02"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p>
          <w:p w14:paraId="318EECF3" w14:textId="77777777" w:rsidR="005F61C2" w:rsidRPr="00B15F0F" w:rsidRDefault="005F61C2" w:rsidP="0059650E">
            <w:pPr>
              <w:spacing w:before="87" w:after="0" w:line="240" w:lineRule="auto"/>
              <w:ind w:right="-23"/>
              <w:contextualSpacing/>
              <w:rPr>
                <w:rFonts w:eastAsia="Times New Roman"/>
                <w:b/>
                <w:bCs/>
                <w:color w:val="4B92DB"/>
                <w:spacing w:val="1"/>
                <w:sz w:val="22"/>
                <w:szCs w:val="22"/>
                <w:lang w:eastAsia="en-GB"/>
              </w:rPr>
            </w:pPr>
            <w:r w:rsidRPr="00B15F0F">
              <w:rPr>
                <w:rFonts w:eastAsia="Times New Roman"/>
                <w:b/>
                <w:bCs/>
                <w:color w:val="4B92DB"/>
                <w:spacing w:val="1"/>
                <w:sz w:val="22"/>
                <w:szCs w:val="22"/>
                <w:lang w:eastAsia="en-GB"/>
              </w:rPr>
              <w:t xml:space="preserve">Session </w:t>
            </w:r>
          </w:p>
          <w:p w14:paraId="5324E13F" w14:textId="77777777" w:rsidR="005F61C2" w:rsidRPr="00B15F0F" w:rsidRDefault="005F61C2" w:rsidP="0059650E">
            <w:pPr>
              <w:spacing w:before="87" w:after="0" w:line="240" w:lineRule="auto"/>
              <w:ind w:right="-23"/>
              <w:contextualSpacing/>
              <w:rPr>
                <w:rFonts w:eastAsia="Times New Roman"/>
                <w:sz w:val="22"/>
                <w:szCs w:val="22"/>
                <w:lang w:eastAsia="en-GB"/>
              </w:rPr>
            </w:pPr>
            <w:r>
              <w:rPr>
                <w:rFonts w:eastAsia="Times New Roman"/>
                <w:b/>
                <w:bCs/>
                <w:color w:val="4B92DB"/>
                <w:spacing w:val="1"/>
                <w:sz w:val="22"/>
                <w:szCs w:val="22"/>
                <w:lang w:eastAsia="en-GB"/>
              </w:rPr>
              <w:t>C</w:t>
            </w:r>
            <w:r w:rsidRPr="00B15F0F">
              <w:rPr>
                <w:rFonts w:eastAsia="Times New Roman"/>
                <w:b/>
                <w:bCs/>
                <w:color w:val="4B92DB"/>
                <w:spacing w:val="1"/>
                <w:sz w:val="22"/>
                <w:szCs w:val="22"/>
                <w:lang w:eastAsia="en-GB"/>
              </w:rPr>
              <w:t>ontent</w:t>
            </w:r>
            <w:r>
              <w:rPr>
                <w:rFonts w:eastAsia="Times New Roman"/>
                <w:b/>
                <w:bCs/>
                <w:color w:val="4B92DB"/>
                <w:spacing w:val="1"/>
                <w:sz w:val="22"/>
                <w:szCs w:val="22"/>
                <w:lang w:eastAsia="en-GB"/>
              </w:rPr>
              <w:t xml:space="preserve"> </w:t>
            </w:r>
          </w:p>
        </w:tc>
        <w:tc>
          <w:tcPr>
            <w:tcW w:w="7508" w:type="dxa"/>
            <w:tcBorders>
              <w:top w:val="nil"/>
              <w:left w:val="nil"/>
              <w:bottom w:val="single" w:sz="8" w:space="0" w:color="auto"/>
              <w:right w:val="single" w:sz="8" w:space="0" w:color="auto"/>
            </w:tcBorders>
          </w:tcPr>
          <w:p w14:paraId="48E205DA" w14:textId="77777777" w:rsidR="005F61C2" w:rsidRDefault="005F61C2" w:rsidP="0059650E">
            <w:pPr>
              <w:spacing w:before="88" w:after="0" w:line="238" w:lineRule="atLeast"/>
              <w:ind w:right="359"/>
              <w:rPr>
                <w:rFonts w:eastAsia="Times New Roman"/>
                <w:lang w:eastAsia="en-GB"/>
              </w:rPr>
            </w:pPr>
            <w:r>
              <w:rPr>
                <w:rFonts w:eastAsia="Times New Roman"/>
                <w:lang w:eastAsia="en-GB"/>
              </w:rPr>
              <w:t>During this session trainees will:</w:t>
            </w:r>
          </w:p>
          <w:p w14:paraId="22075F7A" w14:textId="77777777" w:rsidR="005F61C2" w:rsidRDefault="005F61C2" w:rsidP="001B789A">
            <w:pPr>
              <w:pStyle w:val="ListParagraph"/>
              <w:numPr>
                <w:ilvl w:val="0"/>
                <w:numId w:val="130"/>
              </w:numPr>
              <w:spacing w:before="88" w:after="0" w:line="238" w:lineRule="atLeast"/>
              <w:ind w:right="359"/>
              <w:rPr>
                <w:rFonts w:eastAsia="Times New Roman"/>
                <w:lang w:eastAsia="en-GB"/>
              </w:rPr>
            </w:pPr>
            <w:r>
              <w:rPr>
                <w:rFonts w:eastAsia="Times New Roman"/>
                <w:lang w:eastAsia="en-GB"/>
              </w:rPr>
              <w:t>Understand the reflective role of the teacher through Brookfield’s lenses</w:t>
            </w:r>
          </w:p>
          <w:p w14:paraId="0FE698A6" w14:textId="77777777" w:rsidR="005F61C2" w:rsidRDefault="005F61C2" w:rsidP="001B789A">
            <w:pPr>
              <w:pStyle w:val="ListParagraph"/>
              <w:numPr>
                <w:ilvl w:val="0"/>
                <w:numId w:val="130"/>
              </w:numPr>
              <w:spacing w:before="88" w:after="0" w:line="238" w:lineRule="atLeast"/>
              <w:ind w:right="359"/>
              <w:rPr>
                <w:rFonts w:eastAsia="Times New Roman"/>
                <w:lang w:eastAsia="en-GB"/>
              </w:rPr>
            </w:pPr>
            <w:r>
              <w:rPr>
                <w:rFonts w:eastAsia="Times New Roman"/>
                <w:lang w:eastAsia="en-GB"/>
              </w:rPr>
              <w:t>Develop their understanding of theories of learning and why these are important to teaching</w:t>
            </w:r>
          </w:p>
          <w:p w14:paraId="1C7ADD2B" w14:textId="77777777" w:rsidR="005F61C2" w:rsidRDefault="005F61C2" w:rsidP="001B789A">
            <w:pPr>
              <w:pStyle w:val="ListParagraph"/>
              <w:numPr>
                <w:ilvl w:val="0"/>
                <w:numId w:val="130"/>
              </w:numPr>
              <w:spacing w:before="88" w:after="0" w:line="238" w:lineRule="atLeast"/>
              <w:ind w:right="359"/>
              <w:rPr>
                <w:rFonts w:eastAsia="Times New Roman"/>
                <w:lang w:eastAsia="en-GB"/>
              </w:rPr>
            </w:pPr>
            <w:r>
              <w:rPr>
                <w:rFonts w:eastAsia="Times New Roman"/>
                <w:lang w:eastAsia="en-GB"/>
              </w:rPr>
              <w:t>Engage with the assessment requirements to support progress through the module</w:t>
            </w:r>
          </w:p>
          <w:p w14:paraId="30836B53" w14:textId="77777777" w:rsidR="005F61C2" w:rsidRPr="00343612" w:rsidRDefault="005F61C2" w:rsidP="0059650E">
            <w:pPr>
              <w:pStyle w:val="ListParagraph"/>
              <w:spacing w:after="0" w:line="240" w:lineRule="auto"/>
              <w:ind w:left="360" w:right="120"/>
              <w:rPr>
                <w:rFonts w:eastAsia="Times New Roman"/>
                <w:i/>
                <w:lang w:eastAsia="en-GB"/>
              </w:rPr>
            </w:pPr>
          </w:p>
        </w:tc>
      </w:tr>
      <w:tr w:rsidR="005F61C2" w:rsidRPr="00E04944" w14:paraId="071A52FA" w14:textId="77777777" w:rsidTr="0059650E">
        <w:trPr>
          <w:trHeight w:val="755"/>
          <w:jc w:val="center"/>
        </w:trPr>
        <w:tc>
          <w:tcPr>
            <w:tcW w:w="2032" w:type="dxa"/>
            <w:tcBorders>
              <w:top w:val="nil"/>
              <w:left w:val="single" w:sz="8" w:space="0" w:color="auto"/>
              <w:bottom w:val="single" w:sz="8" w:space="0" w:color="auto"/>
              <w:right w:val="single" w:sz="8" w:space="0" w:color="auto"/>
            </w:tcBorders>
          </w:tcPr>
          <w:p w14:paraId="26C8258D"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WHERE?</w:t>
            </w:r>
          </w:p>
          <w:p w14:paraId="67555296"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 xml:space="preserve">Key Links: </w:t>
            </w:r>
          </w:p>
          <w:p w14:paraId="4F4E1F74" w14:textId="77777777" w:rsidR="005F61C2" w:rsidRPr="00637238" w:rsidRDefault="005F61C2" w:rsidP="0059650E">
            <w:pPr>
              <w:spacing w:before="87" w:after="0" w:line="240" w:lineRule="auto"/>
              <w:ind w:right="-23"/>
              <w:rPr>
                <w:rFonts w:eastAsia="Times New Roman"/>
                <w:b/>
                <w:bCs/>
                <w:color w:val="4B92DB"/>
                <w:spacing w:val="1"/>
                <w:sz w:val="22"/>
                <w:szCs w:val="22"/>
                <w:lang w:eastAsia="en-GB"/>
              </w:rPr>
            </w:pPr>
            <w:r w:rsidRPr="00637238">
              <w:rPr>
                <w:rFonts w:eastAsia="Times New Roman"/>
                <w:b/>
                <w:bCs/>
                <w:color w:val="4B92DB"/>
                <w:spacing w:val="1"/>
                <w:sz w:val="22"/>
                <w:szCs w:val="22"/>
                <w:lang w:eastAsia="en-GB"/>
              </w:rPr>
              <w:t>PGCE Course</w:t>
            </w:r>
          </w:p>
        </w:tc>
        <w:tc>
          <w:tcPr>
            <w:tcW w:w="7508" w:type="dxa"/>
            <w:tcBorders>
              <w:top w:val="nil"/>
              <w:left w:val="nil"/>
              <w:bottom w:val="single" w:sz="8" w:space="0" w:color="auto"/>
              <w:right w:val="single" w:sz="8" w:space="0" w:color="auto"/>
            </w:tcBorders>
          </w:tcPr>
          <w:p w14:paraId="745DF0DB" w14:textId="77777777" w:rsidR="005F61C2" w:rsidRDefault="0059650E" w:rsidP="0059650E">
            <w:pPr>
              <w:spacing w:before="87" w:after="0" w:line="240" w:lineRule="auto"/>
              <w:ind w:right="-20"/>
              <w:rPr>
                <w:color w:val="201F1E"/>
                <w:shd w:val="clear" w:color="auto" w:fill="FFFFFF"/>
              </w:rPr>
            </w:pPr>
            <w:r w:rsidRPr="007D0177">
              <w:rPr>
                <w:rFonts w:eastAsia="Times New Roman"/>
                <w:b/>
                <w:bCs/>
                <w:lang w:eastAsia="en-GB"/>
              </w:rPr>
              <w:t>PGCE Cross-Course Links including Provision for All</w:t>
            </w:r>
            <w:r>
              <w:rPr>
                <w:rFonts w:eastAsia="Times New Roman"/>
                <w:b/>
                <w:bCs/>
                <w:lang w:eastAsia="en-GB"/>
              </w:rPr>
              <w:t xml:space="preserve">: </w:t>
            </w:r>
            <w:r w:rsidRPr="007D0177">
              <w:rPr>
                <w:color w:val="201F1E"/>
                <w:shd w:val="clear" w:color="auto" w:fill="FFFFFF"/>
              </w:rPr>
              <w:t>To consider the needs of all children in all contexts and make provision for them to make progress (see Appendix 1).</w:t>
            </w:r>
          </w:p>
          <w:p w14:paraId="0319929D" w14:textId="0F5CC0D2" w:rsidR="00AD491E" w:rsidRPr="00E04944" w:rsidRDefault="00AD491E" w:rsidP="0059650E">
            <w:pPr>
              <w:spacing w:before="87" w:after="0" w:line="240" w:lineRule="auto"/>
              <w:ind w:right="-20"/>
              <w:rPr>
                <w:rFonts w:eastAsia="Times New Roman"/>
                <w:lang w:eastAsia="en-GB"/>
              </w:rPr>
            </w:pPr>
          </w:p>
        </w:tc>
      </w:tr>
      <w:tr w:rsidR="005F61C2" w:rsidRPr="00E04944" w14:paraId="560378AF" w14:textId="77777777" w:rsidTr="0059650E">
        <w:trPr>
          <w:trHeight w:val="755"/>
          <w:jc w:val="center"/>
        </w:trPr>
        <w:tc>
          <w:tcPr>
            <w:tcW w:w="2032" w:type="dxa"/>
            <w:tcBorders>
              <w:top w:val="nil"/>
              <w:left w:val="single" w:sz="8" w:space="0" w:color="auto"/>
              <w:bottom w:val="single" w:sz="8" w:space="0" w:color="auto"/>
              <w:right w:val="single" w:sz="8" w:space="0" w:color="auto"/>
            </w:tcBorders>
          </w:tcPr>
          <w:p w14:paraId="1DDBFAA0" w14:textId="77777777" w:rsidR="005F61C2" w:rsidRPr="00C31CD4" w:rsidRDefault="005F61C2" w:rsidP="0059650E">
            <w:pPr>
              <w:spacing w:before="87" w:after="0" w:line="240" w:lineRule="auto"/>
              <w:ind w:right="-23"/>
              <w:rPr>
                <w:rFonts w:eastAsia="Times New Roman"/>
                <w:b/>
                <w:bCs/>
                <w:color w:val="4B92DB"/>
                <w:spacing w:val="1"/>
                <w:sz w:val="22"/>
                <w:szCs w:val="22"/>
                <w:lang w:eastAsia="en-GB"/>
              </w:rPr>
            </w:pPr>
            <w:r w:rsidRPr="00C31CD4">
              <w:rPr>
                <w:rFonts w:eastAsia="Times New Roman"/>
                <w:b/>
                <w:bCs/>
                <w:color w:val="4B92DB"/>
                <w:spacing w:val="1"/>
                <w:sz w:val="22"/>
                <w:szCs w:val="22"/>
                <w:lang w:eastAsia="en-GB"/>
              </w:rPr>
              <w:t>ITT Core Content Framework</w:t>
            </w:r>
          </w:p>
          <w:p w14:paraId="1B2A7D9E"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p>
        </w:tc>
        <w:tc>
          <w:tcPr>
            <w:tcW w:w="7508" w:type="dxa"/>
            <w:tcBorders>
              <w:top w:val="nil"/>
              <w:left w:val="nil"/>
              <w:bottom w:val="single" w:sz="8" w:space="0" w:color="auto"/>
              <w:right w:val="single" w:sz="8" w:space="0" w:color="auto"/>
            </w:tcBorders>
          </w:tcPr>
          <w:p w14:paraId="5EA9EEFD" w14:textId="77777777" w:rsidR="0059650E" w:rsidRPr="00B93606" w:rsidRDefault="0059650E" w:rsidP="0059650E">
            <w:pPr>
              <w:spacing w:before="87" w:after="0" w:line="240" w:lineRule="auto"/>
              <w:ind w:right="-20"/>
            </w:pPr>
            <w:r w:rsidRPr="00B93606">
              <w:rPr>
                <w:rFonts w:eastAsia="Times New Roman"/>
                <w:b/>
                <w:bCs/>
                <w:spacing w:val="1"/>
                <w:lang w:eastAsia="en-GB"/>
              </w:rPr>
              <w:t xml:space="preserve">ITT Core Content Framework: </w:t>
            </w:r>
            <w:r w:rsidRPr="00B93606">
              <w:rPr>
                <w:rFonts w:eastAsia="Times New Roman"/>
                <w:spacing w:val="1"/>
                <w:lang w:eastAsia="en-GB"/>
              </w:rPr>
              <w:t>Aspects from</w:t>
            </w:r>
            <w:r w:rsidRPr="00B93606">
              <w:t xml:space="preserve"> the five core areas (‘Behaviour’, ‘Pedagogy’, ‘Assessment’, ‘Curriculum’, ‘Professional Behaviours’) will be included in this seminar as appropriate.</w:t>
            </w:r>
          </w:p>
          <w:p w14:paraId="4821DC0B" w14:textId="6B27530C" w:rsidR="005F61C2" w:rsidRDefault="005F61C2" w:rsidP="0059650E">
            <w:pPr>
              <w:spacing w:before="87" w:after="0" w:line="240" w:lineRule="auto"/>
              <w:ind w:left="129" w:right="-20"/>
              <w:rPr>
                <w:rFonts w:eastAsia="Times New Roman"/>
                <w:lang w:eastAsia="en-GB"/>
              </w:rPr>
            </w:pPr>
          </w:p>
        </w:tc>
      </w:tr>
      <w:tr w:rsidR="005F61C2" w:rsidRPr="00E04944" w14:paraId="61A8E24B" w14:textId="77777777" w:rsidTr="0059650E">
        <w:trPr>
          <w:trHeight w:val="755"/>
          <w:jc w:val="center"/>
        </w:trPr>
        <w:tc>
          <w:tcPr>
            <w:tcW w:w="2032" w:type="dxa"/>
            <w:tcBorders>
              <w:top w:val="nil"/>
              <w:left w:val="single" w:sz="8" w:space="0" w:color="auto"/>
              <w:bottom w:val="single" w:sz="8" w:space="0" w:color="auto"/>
              <w:right w:val="single" w:sz="8" w:space="0" w:color="auto"/>
            </w:tcBorders>
          </w:tcPr>
          <w:p w14:paraId="5E39BC45"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r w:rsidRPr="00326311">
              <w:rPr>
                <w:rFonts w:eastAsia="Times New Roman"/>
                <w:b/>
                <w:bCs/>
                <w:color w:val="4B92DB"/>
                <w:spacing w:val="1"/>
                <w:sz w:val="22"/>
                <w:szCs w:val="22"/>
                <w:lang w:eastAsia="en-GB"/>
              </w:rPr>
              <w:t>Teachers’ Standards</w:t>
            </w:r>
          </w:p>
        </w:tc>
        <w:tc>
          <w:tcPr>
            <w:tcW w:w="7508" w:type="dxa"/>
            <w:tcBorders>
              <w:top w:val="nil"/>
              <w:left w:val="nil"/>
              <w:bottom w:val="single" w:sz="8" w:space="0" w:color="auto"/>
              <w:right w:val="single" w:sz="8" w:space="0" w:color="auto"/>
            </w:tcBorders>
          </w:tcPr>
          <w:p w14:paraId="67F89614" w14:textId="77777777" w:rsidR="005F61C2" w:rsidRDefault="005F61C2" w:rsidP="0059650E">
            <w:pPr>
              <w:rPr>
                <w:sz w:val="20"/>
                <w:szCs w:val="20"/>
              </w:rPr>
            </w:pPr>
            <w:r>
              <w:rPr>
                <w:rFonts w:eastAsia="Times New Roman"/>
                <w:lang w:eastAsia="en-GB"/>
              </w:rPr>
              <w:t>TS1, TS2, TS3, TS4, TS5, TS6, TS8</w:t>
            </w:r>
          </w:p>
          <w:p w14:paraId="46A27680" w14:textId="77777777" w:rsidR="005F61C2" w:rsidRDefault="005F61C2" w:rsidP="0059650E">
            <w:pPr>
              <w:spacing w:before="87" w:after="0" w:line="240" w:lineRule="auto"/>
              <w:ind w:left="129" w:right="-20"/>
              <w:rPr>
                <w:rFonts w:eastAsia="Times New Roman"/>
                <w:lang w:eastAsia="en-GB"/>
              </w:rPr>
            </w:pPr>
          </w:p>
        </w:tc>
      </w:tr>
    </w:tbl>
    <w:p w14:paraId="26FE3043" w14:textId="77777777" w:rsidR="005F61C2" w:rsidRDefault="005F61C2" w:rsidP="005F61C2">
      <w:pPr>
        <w:rPr>
          <w:sz w:val="20"/>
          <w:szCs w:val="20"/>
        </w:rPr>
      </w:pPr>
    </w:p>
    <w:p w14:paraId="6E09C859" w14:textId="0CF17578" w:rsidR="005F61C2" w:rsidRDefault="005F61C2" w:rsidP="005F61C2">
      <w:pPr>
        <w:rPr>
          <w:sz w:val="20"/>
          <w:szCs w:val="20"/>
        </w:rPr>
      </w:pPr>
      <w:r>
        <w:rPr>
          <w:sz w:val="20"/>
          <w:szCs w:val="20"/>
        </w:rPr>
        <w:br w:type="page"/>
      </w:r>
    </w:p>
    <w:tbl>
      <w:tblPr>
        <w:tblW w:w="9540" w:type="dxa"/>
        <w:jc w:val="center"/>
        <w:tblCellMar>
          <w:left w:w="142" w:type="dxa"/>
          <w:right w:w="0" w:type="dxa"/>
        </w:tblCellMar>
        <w:tblLook w:val="04A0" w:firstRow="1" w:lastRow="0" w:firstColumn="1" w:lastColumn="0" w:noHBand="0" w:noVBand="1"/>
      </w:tblPr>
      <w:tblGrid>
        <w:gridCol w:w="2033"/>
        <w:gridCol w:w="7507"/>
      </w:tblGrid>
      <w:tr w:rsidR="005F61C2" w:rsidRPr="00E04944" w14:paraId="7B083A5A" w14:textId="77777777" w:rsidTr="0059650E">
        <w:trPr>
          <w:trHeight w:val="631"/>
          <w:jc w:val="center"/>
        </w:trPr>
        <w:tc>
          <w:tcPr>
            <w:tcW w:w="9540" w:type="dxa"/>
            <w:gridSpan w:val="2"/>
            <w:tcBorders>
              <w:top w:val="single" w:sz="8" w:space="0" w:color="auto"/>
              <w:left w:val="single" w:sz="8" w:space="0" w:color="auto"/>
              <w:bottom w:val="single" w:sz="8" w:space="0" w:color="auto"/>
              <w:right w:val="single" w:sz="8" w:space="0" w:color="auto"/>
            </w:tcBorders>
            <w:shd w:val="clear" w:color="auto" w:fill="9954CC"/>
          </w:tcPr>
          <w:p w14:paraId="0857EECE" w14:textId="77777777" w:rsidR="005F61C2" w:rsidRPr="00E04944" w:rsidRDefault="005F61C2" w:rsidP="0059650E">
            <w:pPr>
              <w:spacing w:after="0" w:line="243" w:lineRule="atLeast"/>
              <w:ind w:right="-20"/>
              <w:jc w:val="center"/>
              <w:rPr>
                <w:rFonts w:eastAsia="Times New Roman"/>
                <w:b/>
                <w:bCs/>
                <w:lang w:eastAsia="en-GB"/>
              </w:rPr>
            </w:pPr>
          </w:p>
          <w:p w14:paraId="30710637" w14:textId="77777777" w:rsidR="005F61C2" w:rsidRPr="00E04944" w:rsidRDefault="005F61C2" w:rsidP="0059650E">
            <w:pPr>
              <w:spacing w:after="0" w:line="243" w:lineRule="atLeast"/>
              <w:ind w:right="-20"/>
              <w:jc w:val="center"/>
              <w:rPr>
                <w:rFonts w:eastAsia="Times New Roman"/>
                <w:b/>
                <w:bCs/>
                <w:lang w:eastAsia="en-GB"/>
              </w:rPr>
            </w:pPr>
            <w:r>
              <w:rPr>
                <w:rFonts w:eastAsia="Times New Roman"/>
                <w:b/>
                <w:bCs/>
                <w:color w:val="FFFFFF" w:themeColor="background1"/>
                <w:shd w:val="clear" w:color="auto" w:fill="9954CC"/>
                <w:lang w:eastAsia="en-GB"/>
              </w:rPr>
              <w:t>Masters 1: Seminar 2</w:t>
            </w:r>
          </w:p>
        </w:tc>
      </w:tr>
      <w:tr w:rsidR="005F61C2" w:rsidRPr="00E04944" w14:paraId="7DB0797D" w14:textId="77777777" w:rsidTr="0059650E">
        <w:trPr>
          <w:trHeight w:val="396"/>
          <w:jc w:val="center"/>
        </w:trPr>
        <w:tc>
          <w:tcPr>
            <w:tcW w:w="2033" w:type="dxa"/>
            <w:tcBorders>
              <w:top w:val="nil"/>
              <w:left w:val="single" w:sz="8" w:space="0" w:color="auto"/>
              <w:bottom w:val="single" w:sz="8" w:space="0" w:color="auto"/>
              <w:right w:val="single" w:sz="8" w:space="0" w:color="auto"/>
            </w:tcBorders>
          </w:tcPr>
          <w:p w14:paraId="05B38EC0" w14:textId="77777777" w:rsidR="005F61C2" w:rsidRDefault="005F61C2" w:rsidP="0059650E">
            <w:pPr>
              <w:spacing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WHAT?</w:t>
            </w:r>
          </w:p>
          <w:p w14:paraId="54781F8F" w14:textId="77777777" w:rsidR="005F61C2" w:rsidRDefault="005F61C2" w:rsidP="0059650E">
            <w:pPr>
              <w:spacing w:after="0" w:line="240" w:lineRule="auto"/>
              <w:ind w:right="-23"/>
              <w:contextualSpacing/>
              <w:rPr>
                <w:rFonts w:eastAsia="Times New Roman"/>
                <w:b/>
                <w:bCs/>
                <w:color w:val="4B92DB"/>
                <w:spacing w:val="-1"/>
                <w:sz w:val="22"/>
                <w:szCs w:val="22"/>
                <w:lang w:eastAsia="en-GB"/>
              </w:rPr>
            </w:pPr>
          </w:p>
          <w:p w14:paraId="1F5F998D" w14:textId="77777777" w:rsidR="005F61C2" w:rsidRPr="00B15F0F" w:rsidRDefault="005F61C2" w:rsidP="0059650E">
            <w:pPr>
              <w:spacing w:after="0" w:line="240" w:lineRule="auto"/>
              <w:ind w:right="-23"/>
              <w:contextualSpacing/>
              <w:rPr>
                <w:rFonts w:eastAsia="Times New Roman"/>
                <w:b/>
                <w:bCs/>
                <w:color w:val="4B92DB"/>
                <w:spacing w:val="-1"/>
                <w:sz w:val="22"/>
                <w:szCs w:val="22"/>
                <w:lang w:eastAsia="en-GB"/>
              </w:rPr>
            </w:pPr>
            <w:r w:rsidRPr="00B15F0F">
              <w:rPr>
                <w:rFonts w:eastAsia="Times New Roman"/>
                <w:b/>
                <w:bCs/>
                <w:color w:val="4B92DB"/>
                <w:spacing w:val="-1"/>
                <w:sz w:val="22"/>
                <w:szCs w:val="22"/>
                <w:lang w:eastAsia="en-GB"/>
              </w:rPr>
              <w:t xml:space="preserve">Session </w:t>
            </w:r>
          </w:p>
          <w:p w14:paraId="31927F94" w14:textId="77777777" w:rsidR="005F61C2" w:rsidRPr="00F060E6" w:rsidRDefault="005F61C2" w:rsidP="0059650E">
            <w:pPr>
              <w:spacing w:after="0" w:line="240" w:lineRule="auto"/>
              <w:ind w:right="-23"/>
              <w:contextualSpacing/>
              <w:rPr>
                <w:rFonts w:eastAsia="Times New Roman"/>
                <w:lang w:eastAsia="en-GB"/>
              </w:rPr>
            </w:pPr>
            <w:r w:rsidRPr="00F060E6">
              <w:rPr>
                <w:rFonts w:eastAsia="Times New Roman"/>
                <w:b/>
                <w:bCs/>
                <w:color w:val="4B92DB"/>
                <w:spacing w:val="-1"/>
                <w:lang w:eastAsia="en-GB"/>
              </w:rPr>
              <w:t>Titles</w:t>
            </w:r>
          </w:p>
        </w:tc>
        <w:tc>
          <w:tcPr>
            <w:tcW w:w="7507" w:type="dxa"/>
            <w:tcBorders>
              <w:top w:val="nil"/>
              <w:left w:val="nil"/>
              <w:bottom w:val="single" w:sz="8" w:space="0" w:color="auto"/>
              <w:right w:val="single" w:sz="8" w:space="0" w:color="auto"/>
            </w:tcBorders>
          </w:tcPr>
          <w:p w14:paraId="5C3523EF" w14:textId="77777777" w:rsidR="005F61C2" w:rsidRPr="008644F0" w:rsidRDefault="005F61C2" w:rsidP="0059650E">
            <w:pPr>
              <w:rPr>
                <w:rFonts w:eastAsia="Times New Roman"/>
                <w:b/>
                <w:color w:val="000000"/>
              </w:rPr>
            </w:pPr>
            <w:r>
              <w:rPr>
                <w:rFonts w:eastAsia="Times New Roman"/>
                <w:b/>
                <w:color w:val="00B050"/>
              </w:rPr>
              <w:t>Understanding the value of classroom talk</w:t>
            </w:r>
          </w:p>
        </w:tc>
      </w:tr>
      <w:tr w:rsidR="005F61C2" w:rsidRPr="00E04944" w14:paraId="5677F470" w14:textId="77777777" w:rsidTr="0059650E">
        <w:trPr>
          <w:trHeight w:val="1499"/>
          <w:jc w:val="center"/>
        </w:trPr>
        <w:tc>
          <w:tcPr>
            <w:tcW w:w="2033" w:type="dxa"/>
            <w:tcBorders>
              <w:top w:val="nil"/>
              <w:left w:val="single" w:sz="8" w:space="0" w:color="auto"/>
              <w:bottom w:val="single" w:sz="8" w:space="0" w:color="auto"/>
              <w:right w:val="single" w:sz="8" w:space="0" w:color="auto"/>
            </w:tcBorders>
          </w:tcPr>
          <w:p w14:paraId="76319F4D" w14:textId="77777777" w:rsidR="005F61C2" w:rsidRPr="008A14DC" w:rsidRDefault="005F61C2" w:rsidP="0059650E">
            <w:pPr>
              <w:spacing w:after="0" w:line="240" w:lineRule="auto"/>
              <w:ind w:right="-23"/>
              <w:contextualSpacing/>
              <w:rPr>
                <w:rFonts w:eastAsia="Times New Roman"/>
                <w:b/>
                <w:bCs/>
                <w:color w:val="4B92DB"/>
                <w:sz w:val="22"/>
                <w:szCs w:val="22"/>
                <w:lang w:eastAsia="en-GB"/>
              </w:rPr>
            </w:pPr>
            <w:r w:rsidRPr="008A14DC">
              <w:rPr>
                <w:rFonts w:eastAsia="Times New Roman"/>
                <w:b/>
                <w:bCs/>
                <w:color w:val="4B92DB"/>
                <w:sz w:val="22"/>
                <w:szCs w:val="22"/>
                <w:lang w:eastAsia="en-GB"/>
              </w:rPr>
              <w:t>W</w:t>
            </w:r>
            <w:r>
              <w:rPr>
                <w:rFonts w:eastAsia="Times New Roman"/>
                <w:b/>
                <w:bCs/>
                <w:color w:val="4B92DB"/>
                <w:sz w:val="22"/>
                <w:szCs w:val="22"/>
                <w:lang w:eastAsia="en-GB"/>
              </w:rPr>
              <w:t>HY THIS</w:t>
            </w:r>
            <w:r w:rsidRPr="008A14DC">
              <w:rPr>
                <w:rFonts w:eastAsia="Times New Roman"/>
                <w:b/>
                <w:bCs/>
                <w:color w:val="4B92DB"/>
                <w:sz w:val="22"/>
                <w:szCs w:val="22"/>
                <w:lang w:eastAsia="en-GB"/>
              </w:rPr>
              <w:t>?</w:t>
            </w:r>
          </w:p>
          <w:p w14:paraId="68B94694" w14:textId="77777777" w:rsidR="005F61C2" w:rsidRDefault="005F61C2" w:rsidP="0059650E">
            <w:pPr>
              <w:spacing w:after="0" w:line="240" w:lineRule="auto"/>
              <w:ind w:right="-23"/>
              <w:contextualSpacing/>
              <w:rPr>
                <w:rFonts w:eastAsia="Times New Roman"/>
                <w:b/>
                <w:bCs/>
                <w:color w:val="4B92DB"/>
                <w:sz w:val="22"/>
                <w:szCs w:val="22"/>
                <w:lang w:eastAsia="en-GB"/>
              </w:rPr>
            </w:pPr>
          </w:p>
          <w:p w14:paraId="26D5947A" w14:textId="77777777" w:rsidR="005F61C2" w:rsidRPr="00B15F0F" w:rsidRDefault="005F61C2" w:rsidP="0059650E">
            <w:pPr>
              <w:spacing w:after="0" w:line="240" w:lineRule="auto"/>
              <w:ind w:right="-23"/>
              <w:contextualSpacing/>
              <w:rPr>
                <w:rFonts w:eastAsia="Times New Roman"/>
                <w:b/>
                <w:bCs/>
                <w:color w:val="4B92DB"/>
                <w:sz w:val="22"/>
                <w:szCs w:val="22"/>
                <w:lang w:eastAsia="en-GB"/>
              </w:rPr>
            </w:pPr>
            <w:r w:rsidRPr="00B15F0F">
              <w:rPr>
                <w:rFonts w:eastAsia="Times New Roman"/>
                <w:b/>
                <w:bCs/>
                <w:color w:val="4B92DB"/>
                <w:sz w:val="22"/>
                <w:szCs w:val="22"/>
                <w:lang w:eastAsia="en-GB"/>
              </w:rPr>
              <w:t>Learning</w:t>
            </w:r>
          </w:p>
          <w:p w14:paraId="6AADD7B2" w14:textId="77777777" w:rsidR="005F61C2" w:rsidRPr="00B15F0F" w:rsidRDefault="005F61C2" w:rsidP="0059650E">
            <w:pPr>
              <w:spacing w:after="0" w:line="240" w:lineRule="auto"/>
              <w:ind w:right="-23"/>
              <w:contextualSpacing/>
              <w:rPr>
                <w:rFonts w:eastAsia="Times New Roman"/>
                <w:sz w:val="22"/>
                <w:szCs w:val="22"/>
                <w:lang w:eastAsia="en-GB"/>
              </w:rPr>
            </w:pPr>
            <w:r w:rsidRPr="00B15F0F">
              <w:rPr>
                <w:rFonts w:eastAsia="Times New Roman"/>
                <w:b/>
                <w:bCs/>
                <w:color w:val="4B92DB"/>
                <w:sz w:val="22"/>
                <w:szCs w:val="22"/>
                <w:lang w:eastAsia="en-GB"/>
              </w:rPr>
              <w:t>O</w:t>
            </w:r>
            <w:r w:rsidRPr="00B15F0F">
              <w:rPr>
                <w:rFonts w:eastAsia="Times New Roman"/>
                <w:b/>
                <w:bCs/>
                <w:color w:val="4B92DB"/>
                <w:spacing w:val="-1"/>
                <w:sz w:val="22"/>
                <w:szCs w:val="22"/>
                <w:lang w:eastAsia="en-GB"/>
              </w:rPr>
              <w:t>utcomes</w:t>
            </w:r>
          </w:p>
        </w:tc>
        <w:tc>
          <w:tcPr>
            <w:tcW w:w="7507" w:type="dxa"/>
            <w:tcBorders>
              <w:top w:val="nil"/>
              <w:left w:val="nil"/>
              <w:bottom w:val="single" w:sz="8" w:space="0" w:color="auto"/>
              <w:right w:val="single" w:sz="8" w:space="0" w:color="auto"/>
            </w:tcBorders>
          </w:tcPr>
          <w:p w14:paraId="2A38BD87" w14:textId="77777777" w:rsidR="005F61C2" w:rsidRDefault="005F61C2" w:rsidP="0059650E">
            <w:pPr>
              <w:spacing w:before="87" w:after="0" w:line="240" w:lineRule="auto"/>
              <w:ind w:right="-20"/>
              <w:rPr>
                <w:rFonts w:eastAsia="Times New Roman"/>
                <w:lang w:eastAsia="en-GB"/>
              </w:rPr>
            </w:pPr>
            <w:r>
              <w:rPr>
                <w:rFonts w:eastAsia="Times New Roman"/>
                <w:lang w:eastAsia="en-GB"/>
              </w:rPr>
              <w:t>By the end of the session the trainees will be able:</w:t>
            </w:r>
          </w:p>
          <w:p w14:paraId="5DCBB32A" w14:textId="77777777" w:rsidR="005F61C2" w:rsidRPr="00D06845" w:rsidRDefault="005F61C2" w:rsidP="0059650E">
            <w:pPr>
              <w:spacing w:before="87" w:after="0" w:line="240" w:lineRule="auto"/>
              <w:ind w:right="-20"/>
              <w:rPr>
                <w:rFonts w:eastAsia="Times New Roman"/>
                <w:sz w:val="16"/>
                <w:szCs w:val="16"/>
                <w:lang w:eastAsia="en-GB"/>
              </w:rPr>
            </w:pPr>
          </w:p>
          <w:p w14:paraId="6AA54B44" w14:textId="77777777" w:rsidR="005F61C2" w:rsidRDefault="005F61C2" w:rsidP="005F61C2">
            <w:pPr>
              <w:pStyle w:val="ListParagraph"/>
              <w:numPr>
                <w:ilvl w:val="0"/>
                <w:numId w:val="91"/>
              </w:numPr>
              <w:spacing w:after="0" w:line="256" w:lineRule="atLeast"/>
              <w:ind w:right="221"/>
              <w:rPr>
                <w:rFonts w:eastAsia="Times New Roman"/>
                <w:lang w:eastAsia="en-GB"/>
              </w:rPr>
            </w:pPr>
            <w:r>
              <w:rPr>
                <w:rFonts w:eastAsia="Times New Roman"/>
                <w:lang w:eastAsia="en-GB"/>
              </w:rPr>
              <w:t xml:space="preserve">Understand the role of the autobiographical and theoretical lens in the process of reflection </w:t>
            </w:r>
          </w:p>
          <w:p w14:paraId="624556F4" w14:textId="77777777" w:rsidR="005F61C2" w:rsidRPr="0091576B" w:rsidRDefault="005F61C2" w:rsidP="005F61C2">
            <w:pPr>
              <w:pStyle w:val="ListParagraph"/>
              <w:numPr>
                <w:ilvl w:val="0"/>
                <w:numId w:val="91"/>
              </w:numPr>
              <w:spacing w:after="0" w:line="256" w:lineRule="atLeast"/>
              <w:ind w:right="221"/>
              <w:rPr>
                <w:rFonts w:eastAsia="Times New Roman"/>
                <w:lang w:eastAsia="en-GB"/>
              </w:rPr>
            </w:pPr>
            <w:r>
              <w:rPr>
                <w:rFonts w:eastAsia="Times New Roman"/>
                <w:lang w:eastAsia="en-GB"/>
              </w:rPr>
              <w:t>Recognise key concepts and principles in relation to classroom talk and their impact on classroom practice, including dialogic talk</w:t>
            </w:r>
          </w:p>
          <w:p w14:paraId="1925B405" w14:textId="77777777" w:rsidR="005F61C2" w:rsidRPr="00E04944" w:rsidRDefault="005F61C2" w:rsidP="0059650E">
            <w:pPr>
              <w:pStyle w:val="ListParagraph"/>
              <w:spacing w:after="0" w:line="256" w:lineRule="atLeast"/>
              <w:ind w:left="360" w:right="221"/>
              <w:rPr>
                <w:rFonts w:eastAsia="Times New Roman"/>
                <w:lang w:eastAsia="en-GB"/>
              </w:rPr>
            </w:pPr>
          </w:p>
        </w:tc>
      </w:tr>
      <w:tr w:rsidR="005F61C2" w:rsidRPr="00E04944" w14:paraId="2486BEA6" w14:textId="77777777" w:rsidTr="0059650E">
        <w:trPr>
          <w:trHeight w:val="1621"/>
          <w:jc w:val="center"/>
        </w:trPr>
        <w:tc>
          <w:tcPr>
            <w:tcW w:w="2033" w:type="dxa"/>
            <w:tcBorders>
              <w:top w:val="nil"/>
              <w:left w:val="single" w:sz="8" w:space="0" w:color="auto"/>
              <w:bottom w:val="single" w:sz="8" w:space="0" w:color="auto"/>
              <w:right w:val="single" w:sz="8" w:space="0" w:color="auto"/>
            </w:tcBorders>
          </w:tcPr>
          <w:p w14:paraId="52E9579C"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WHY NOW?</w:t>
            </w:r>
          </w:p>
          <w:p w14:paraId="5CD2DD3A"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p>
          <w:p w14:paraId="207DE6F2" w14:textId="77777777" w:rsidR="005F61C2" w:rsidRPr="00B15F0F" w:rsidRDefault="005F61C2" w:rsidP="0059650E">
            <w:pPr>
              <w:spacing w:before="87"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Curriculum Design &amp; Key Messages</w:t>
            </w:r>
          </w:p>
        </w:tc>
        <w:tc>
          <w:tcPr>
            <w:tcW w:w="7507" w:type="dxa"/>
            <w:tcBorders>
              <w:top w:val="nil"/>
              <w:left w:val="nil"/>
              <w:bottom w:val="single" w:sz="8" w:space="0" w:color="auto"/>
              <w:right w:val="single" w:sz="8" w:space="0" w:color="auto"/>
            </w:tcBorders>
          </w:tcPr>
          <w:p w14:paraId="19118278" w14:textId="77777777" w:rsidR="005F61C2" w:rsidRDefault="005F61C2" w:rsidP="0059650E">
            <w:pPr>
              <w:spacing w:after="0" w:line="240" w:lineRule="auto"/>
              <w:ind w:right="120"/>
              <w:rPr>
                <w:rFonts w:eastAsia="Times New Roman"/>
                <w:lang w:eastAsia="en-GB"/>
              </w:rPr>
            </w:pPr>
          </w:p>
          <w:p w14:paraId="4FC7040B" w14:textId="77777777" w:rsidR="005F61C2" w:rsidRPr="00B415F7" w:rsidRDefault="005F61C2" w:rsidP="0059650E">
            <w:pPr>
              <w:spacing w:after="0" w:line="240" w:lineRule="auto"/>
              <w:ind w:right="120"/>
              <w:rPr>
                <w:rFonts w:eastAsia="Times New Roman"/>
                <w:lang w:eastAsia="en-GB"/>
              </w:rPr>
            </w:pPr>
            <w:r w:rsidRPr="00B415F7">
              <w:rPr>
                <w:rFonts w:eastAsia="Times New Roman"/>
                <w:lang w:eastAsia="en-GB"/>
              </w:rPr>
              <w:t xml:space="preserve">The value of critical reflection in informing trainees’ development as effective practitioners.  </w:t>
            </w:r>
          </w:p>
          <w:p w14:paraId="20F2FAA8" w14:textId="77777777" w:rsidR="005F61C2" w:rsidRPr="00B415F7" w:rsidRDefault="005F61C2" w:rsidP="0059650E">
            <w:pPr>
              <w:spacing w:after="0" w:line="240" w:lineRule="auto"/>
              <w:ind w:right="120"/>
              <w:rPr>
                <w:rFonts w:eastAsia="Times New Roman"/>
                <w:lang w:eastAsia="en-GB"/>
              </w:rPr>
            </w:pPr>
            <w:r w:rsidRPr="00B415F7">
              <w:rPr>
                <w:rFonts w:eastAsia="Times New Roman"/>
                <w:lang w:eastAsia="en-GB"/>
              </w:rPr>
              <w:t>The central role of talk and communication in Early Years and Primary Education.</w:t>
            </w:r>
          </w:p>
        </w:tc>
      </w:tr>
      <w:tr w:rsidR="005F61C2" w:rsidRPr="00E04944" w14:paraId="6A7543D9" w14:textId="77777777" w:rsidTr="0059650E">
        <w:trPr>
          <w:trHeight w:val="1532"/>
          <w:jc w:val="center"/>
        </w:trPr>
        <w:tc>
          <w:tcPr>
            <w:tcW w:w="2033" w:type="dxa"/>
            <w:tcBorders>
              <w:top w:val="nil"/>
              <w:left w:val="single" w:sz="8" w:space="0" w:color="auto"/>
              <w:bottom w:val="single" w:sz="8" w:space="0" w:color="auto"/>
              <w:right w:val="single" w:sz="8" w:space="0" w:color="auto"/>
            </w:tcBorders>
          </w:tcPr>
          <w:p w14:paraId="604CA1F2"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HOW?</w:t>
            </w:r>
          </w:p>
          <w:p w14:paraId="76EDB13B"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p>
          <w:p w14:paraId="17B508FD" w14:textId="77777777" w:rsidR="005F61C2" w:rsidRPr="00B15F0F" w:rsidRDefault="005F61C2" w:rsidP="0059650E">
            <w:pPr>
              <w:spacing w:before="87" w:after="0" w:line="240" w:lineRule="auto"/>
              <w:ind w:right="-23"/>
              <w:contextualSpacing/>
              <w:rPr>
                <w:rFonts w:eastAsia="Times New Roman"/>
                <w:b/>
                <w:bCs/>
                <w:color w:val="4B92DB"/>
                <w:spacing w:val="1"/>
                <w:sz w:val="22"/>
                <w:szCs w:val="22"/>
                <w:lang w:eastAsia="en-GB"/>
              </w:rPr>
            </w:pPr>
            <w:r w:rsidRPr="00B15F0F">
              <w:rPr>
                <w:rFonts w:eastAsia="Times New Roman"/>
                <w:b/>
                <w:bCs/>
                <w:color w:val="4B92DB"/>
                <w:spacing w:val="1"/>
                <w:sz w:val="22"/>
                <w:szCs w:val="22"/>
                <w:lang w:eastAsia="en-GB"/>
              </w:rPr>
              <w:t xml:space="preserve">Session </w:t>
            </w:r>
          </w:p>
          <w:p w14:paraId="1726A2C3" w14:textId="77777777" w:rsidR="005F61C2" w:rsidRPr="00B15F0F" w:rsidRDefault="005F61C2" w:rsidP="0059650E">
            <w:pPr>
              <w:spacing w:before="87" w:after="0" w:line="240" w:lineRule="auto"/>
              <w:ind w:right="-23"/>
              <w:contextualSpacing/>
              <w:rPr>
                <w:rFonts w:eastAsia="Times New Roman"/>
                <w:sz w:val="22"/>
                <w:szCs w:val="22"/>
                <w:lang w:eastAsia="en-GB"/>
              </w:rPr>
            </w:pPr>
            <w:r>
              <w:rPr>
                <w:rFonts w:eastAsia="Times New Roman"/>
                <w:b/>
                <w:bCs/>
                <w:color w:val="4B92DB"/>
                <w:spacing w:val="1"/>
                <w:sz w:val="22"/>
                <w:szCs w:val="22"/>
                <w:lang w:eastAsia="en-GB"/>
              </w:rPr>
              <w:t>C</w:t>
            </w:r>
            <w:r w:rsidRPr="00B15F0F">
              <w:rPr>
                <w:rFonts w:eastAsia="Times New Roman"/>
                <w:b/>
                <w:bCs/>
                <w:color w:val="4B92DB"/>
                <w:spacing w:val="1"/>
                <w:sz w:val="22"/>
                <w:szCs w:val="22"/>
                <w:lang w:eastAsia="en-GB"/>
              </w:rPr>
              <w:t>ontent</w:t>
            </w:r>
            <w:r>
              <w:rPr>
                <w:rFonts w:eastAsia="Times New Roman"/>
                <w:b/>
                <w:bCs/>
                <w:color w:val="4B92DB"/>
                <w:spacing w:val="1"/>
                <w:sz w:val="22"/>
                <w:szCs w:val="22"/>
                <w:lang w:eastAsia="en-GB"/>
              </w:rPr>
              <w:t xml:space="preserve"> </w:t>
            </w:r>
          </w:p>
        </w:tc>
        <w:tc>
          <w:tcPr>
            <w:tcW w:w="7507" w:type="dxa"/>
            <w:tcBorders>
              <w:top w:val="nil"/>
              <w:left w:val="nil"/>
              <w:bottom w:val="single" w:sz="8" w:space="0" w:color="auto"/>
              <w:right w:val="single" w:sz="8" w:space="0" w:color="auto"/>
            </w:tcBorders>
          </w:tcPr>
          <w:p w14:paraId="433C83BF" w14:textId="5BCDEBEE" w:rsidR="005F61C2" w:rsidRDefault="005F61C2" w:rsidP="0059650E">
            <w:pPr>
              <w:spacing w:before="88" w:after="0" w:line="238" w:lineRule="atLeast"/>
              <w:ind w:right="359"/>
              <w:rPr>
                <w:rFonts w:eastAsia="Times New Roman"/>
                <w:lang w:eastAsia="en-GB"/>
              </w:rPr>
            </w:pPr>
            <w:r>
              <w:rPr>
                <w:rFonts w:eastAsia="Times New Roman"/>
                <w:lang w:eastAsia="en-GB"/>
              </w:rPr>
              <w:t>During this session trainees will:</w:t>
            </w:r>
          </w:p>
          <w:p w14:paraId="0396FE06" w14:textId="77777777" w:rsidR="005F61C2" w:rsidRPr="00B415F7" w:rsidRDefault="005F61C2" w:rsidP="005F61C2">
            <w:pPr>
              <w:pStyle w:val="ListParagraph"/>
              <w:numPr>
                <w:ilvl w:val="0"/>
                <w:numId w:val="92"/>
              </w:numPr>
              <w:spacing w:before="88" w:after="0" w:line="238" w:lineRule="atLeast"/>
              <w:ind w:right="359"/>
              <w:rPr>
                <w:rFonts w:eastAsia="Times New Roman"/>
                <w:lang w:eastAsia="en-GB"/>
              </w:rPr>
            </w:pPr>
            <w:r>
              <w:rPr>
                <w:rFonts w:eastAsia="Times New Roman"/>
                <w:lang w:eastAsia="en-GB"/>
              </w:rPr>
              <w:t>Explore the autobiographical lens in the process of reflection through reflecting upon own experiences of classroom talk and their impact</w:t>
            </w:r>
          </w:p>
          <w:p w14:paraId="529BD22B" w14:textId="77777777" w:rsidR="005F61C2" w:rsidRPr="00B415F7" w:rsidRDefault="005F61C2" w:rsidP="005F61C2">
            <w:pPr>
              <w:pStyle w:val="ListParagraph"/>
              <w:numPr>
                <w:ilvl w:val="0"/>
                <w:numId w:val="91"/>
              </w:numPr>
              <w:spacing w:before="88" w:after="0" w:line="238" w:lineRule="atLeast"/>
              <w:ind w:right="359"/>
              <w:rPr>
                <w:rFonts w:eastAsia="Times New Roman"/>
                <w:lang w:eastAsia="en-GB"/>
              </w:rPr>
            </w:pPr>
            <w:r w:rsidRPr="00B415F7">
              <w:rPr>
                <w:rFonts w:eastAsia="Times New Roman"/>
                <w:lang w:eastAsia="en-GB"/>
              </w:rPr>
              <w:t>Discuss key concepts and principles in relation to classroom talk and their impact on classroom practice</w:t>
            </w:r>
          </w:p>
          <w:p w14:paraId="3EDA98FB" w14:textId="77777777" w:rsidR="005F61C2" w:rsidRDefault="005F61C2" w:rsidP="005F61C2">
            <w:pPr>
              <w:pStyle w:val="ListParagraph"/>
              <w:numPr>
                <w:ilvl w:val="0"/>
                <w:numId w:val="92"/>
              </w:numPr>
              <w:spacing w:before="88" w:after="0" w:line="238" w:lineRule="atLeast"/>
              <w:ind w:right="359"/>
              <w:rPr>
                <w:rFonts w:eastAsia="Times New Roman"/>
                <w:lang w:eastAsia="en-GB"/>
              </w:rPr>
            </w:pPr>
            <w:r>
              <w:rPr>
                <w:rFonts w:eastAsia="Times New Roman"/>
                <w:lang w:eastAsia="en-GB"/>
              </w:rPr>
              <w:t xml:space="preserve">Consider different types of classroom talk </w:t>
            </w:r>
          </w:p>
          <w:p w14:paraId="632BBB75" w14:textId="77777777" w:rsidR="005F61C2" w:rsidRDefault="005F61C2" w:rsidP="005F61C2">
            <w:pPr>
              <w:pStyle w:val="ListParagraph"/>
              <w:numPr>
                <w:ilvl w:val="0"/>
                <w:numId w:val="92"/>
              </w:numPr>
              <w:spacing w:before="88" w:after="0" w:line="238" w:lineRule="atLeast"/>
              <w:ind w:right="359"/>
              <w:rPr>
                <w:rFonts w:eastAsia="Times New Roman"/>
                <w:lang w:eastAsia="en-GB"/>
              </w:rPr>
            </w:pPr>
            <w:r w:rsidRPr="00F63594">
              <w:rPr>
                <w:rFonts w:eastAsia="Times New Roman"/>
                <w:lang w:eastAsia="en-GB"/>
              </w:rPr>
              <w:t>Discuss how talking differs from working alone</w:t>
            </w:r>
          </w:p>
          <w:p w14:paraId="14325861" w14:textId="5A2F188E" w:rsidR="005F61C2" w:rsidRPr="005F61C2" w:rsidRDefault="005F61C2" w:rsidP="005F61C2">
            <w:pPr>
              <w:pStyle w:val="ListParagraph"/>
              <w:numPr>
                <w:ilvl w:val="0"/>
                <w:numId w:val="92"/>
              </w:numPr>
              <w:spacing w:before="88" w:after="0" w:line="238" w:lineRule="atLeast"/>
              <w:ind w:right="359"/>
              <w:rPr>
                <w:rFonts w:eastAsia="Times New Roman"/>
                <w:lang w:eastAsia="en-GB"/>
              </w:rPr>
            </w:pPr>
            <w:r>
              <w:rPr>
                <w:rFonts w:eastAsia="Times New Roman"/>
                <w:lang w:eastAsia="en-GB"/>
              </w:rPr>
              <w:t xml:space="preserve">Record reflections in informal writing </w:t>
            </w:r>
          </w:p>
        </w:tc>
      </w:tr>
      <w:tr w:rsidR="005F61C2" w:rsidRPr="00E04944" w14:paraId="218C7D52" w14:textId="77777777" w:rsidTr="0059650E">
        <w:trPr>
          <w:trHeight w:val="755"/>
          <w:jc w:val="center"/>
        </w:trPr>
        <w:tc>
          <w:tcPr>
            <w:tcW w:w="2033" w:type="dxa"/>
            <w:tcBorders>
              <w:top w:val="nil"/>
              <w:left w:val="single" w:sz="8" w:space="0" w:color="auto"/>
              <w:bottom w:val="single" w:sz="8" w:space="0" w:color="auto"/>
              <w:right w:val="single" w:sz="8" w:space="0" w:color="auto"/>
            </w:tcBorders>
          </w:tcPr>
          <w:p w14:paraId="2FB8C808"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WHERE?</w:t>
            </w:r>
          </w:p>
          <w:p w14:paraId="5EDE9978"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 xml:space="preserve">Key Links: </w:t>
            </w:r>
          </w:p>
          <w:p w14:paraId="1CB28423" w14:textId="77777777" w:rsidR="005F61C2" w:rsidRPr="00637238" w:rsidRDefault="005F61C2" w:rsidP="0059650E">
            <w:pPr>
              <w:spacing w:before="87" w:after="0" w:line="240" w:lineRule="auto"/>
              <w:ind w:right="-23"/>
              <w:rPr>
                <w:rFonts w:eastAsia="Times New Roman"/>
                <w:b/>
                <w:bCs/>
                <w:color w:val="4B92DB"/>
                <w:spacing w:val="1"/>
                <w:sz w:val="22"/>
                <w:szCs w:val="22"/>
                <w:lang w:eastAsia="en-GB"/>
              </w:rPr>
            </w:pPr>
            <w:r w:rsidRPr="00637238">
              <w:rPr>
                <w:rFonts w:eastAsia="Times New Roman"/>
                <w:b/>
                <w:bCs/>
                <w:color w:val="4B92DB"/>
                <w:spacing w:val="1"/>
                <w:sz w:val="22"/>
                <w:szCs w:val="22"/>
                <w:lang w:eastAsia="en-GB"/>
              </w:rPr>
              <w:t>PGCE Course</w:t>
            </w:r>
          </w:p>
        </w:tc>
        <w:tc>
          <w:tcPr>
            <w:tcW w:w="7507" w:type="dxa"/>
            <w:tcBorders>
              <w:top w:val="nil"/>
              <w:left w:val="nil"/>
              <w:bottom w:val="single" w:sz="8" w:space="0" w:color="auto"/>
              <w:right w:val="single" w:sz="8" w:space="0" w:color="auto"/>
            </w:tcBorders>
          </w:tcPr>
          <w:p w14:paraId="77F666B0" w14:textId="77777777" w:rsidR="0059650E" w:rsidRDefault="0059650E" w:rsidP="0059650E">
            <w:pPr>
              <w:spacing w:before="87" w:after="0" w:line="240" w:lineRule="auto"/>
              <w:ind w:right="-20"/>
              <w:rPr>
                <w:color w:val="201F1E"/>
                <w:shd w:val="clear" w:color="auto" w:fill="FFFFFF"/>
              </w:rPr>
            </w:pPr>
            <w:r w:rsidRPr="007D0177">
              <w:rPr>
                <w:rFonts w:eastAsia="Times New Roman"/>
                <w:b/>
                <w:bCs/>
                <w:lang w:eastAsia="en-GB"/>
              </w:rPr>
              <w:t>PGCE Cross-Course Links including Provision for All</w:t>
            </w:r>
            <w:r>
              <w:rPr>
                <w:rFonts w:eastAsia="Times New Roman"/>
                <w:b/>
                <w:bCs/>
                <w:lang w:eastAsia="en-GB"/>
              </w:rPr>
              <w:t xml:space="preserve">: </w:t>
            </w:r>
            <w:r w:rsidRPr="007D0177">
              <w:rPr>
                <w:color w:val="201F1E"/>
                <w:shd w:val="clear" w:color="auto" w:fill="FFFFFF"/>
              </w:rPr>
              <w:t xml:space="preserve">To </w:t>
            </w:r>
            <w:r w:rsidRPr="0059650E">
              <w:rPr>
                <w:color w:val="201F1E"/>
                <w:shd w:val="clear" w:color="auto" w:fill="FFFFFF"/>
              </w:rPr>
              <w:t>consider the needs of all children in all contexts and make provision for them to make progress (see Appendix 1).</w:t>
            </w:r>
          </w:p>
          <w:p w14:paraId="2A97747E" w14:textId="77777777" w:rsidR="005F61C2" w:rsidRPr="00AD491E" w:rsidRDefault="005F61C2" w:rsidP="001B789A">
            <w:pPr>
              <w:pStyle w:val="ListParagraph"/>
              <w:numPr>
                <w:ilvl w:val="0"/>
                <w:numId w:val="256"/>
              </w:numPr>
              <w:spacing w:before="87" w:after="0" w:line="240" w:lineRule="auto"/>
              <w:ind w:right="-20"/>
              <w:rPr>
                <w:color w:val="201F1E"/>
                <w:shd w:val="clear" w:color="auto" w:fill="FFFFFF"/>
              </w:rPr>
            </w:pPr>
            <w:r w:rsidRPr="0059650E">
              <w:rPr>
                <w:rFonts w:eastAsia="Times New Roman"/>
                <w:lang w:eastAsia="en-GB"/>
              </w:rPr>
              <w:t>The importance of critically reflective practice is a focus across the course</w:t>
            </w:r>
          </w:p>
          <w:p w14:paraId="6AA6F185" w14:textId="1D74F2E8" w:rsidR="00AD491E" w:rsidRPr="0059650E" w:rsidRDefault="00AD491E" w:rsidP="00AD491E">
            <w:pPr>
              <w:pStyle w:val="ListParagraph"/>
              <w:spacing w:before="87" w:after="0" w:line="240" w:lineRule="auto"/>
              <w:ind w:left="489" w:right="-20"/>
              <w:rPr>
                <w:color w:val="201F1E"/>
                <w:shd w:val="clear" w:color="auto" w:fill="FFFFFF"/>
              </w:rPr>
            </w:pPr>
          </w:p>
        </w:tc>
      </w:tr>
      <w:tr w:rsidR="005F61C2" w:rsidRPr="00E04944" w14:paraId="1A1C40E4" w14:textId="77777777" w:rsidTr="0059650E">
        <w:trPr>
          <w:trHeight w:val="755"/>
          <w:jc w:val="center"/>
        </w:trPr>
        <w:tc>
          <w:tcPr>
            <w:tcW w:w="2033" w:type="dxa"/>
            <w:tcBorders>
              <w:top w:val="nil"/>
              <w:left w:val="single" w:sz="8" w:space="0" w:color="auto"/>
              <w:bottom w:val="single" w:sz="8" w:space="0" w:color="auto"/>
              <w:right w:val="single" w:sz="8" w:space="0" w:color="auto"/>
            </w:tcBorders>
          </w:tcPr>
          <w:p w14:paraId="7C27A6AC" w14:textId="76586627" w:rsidR="005F61C2" w:rsidRPr="00C31CD4" w:rsidRDefault="0059650E" w:rsidP="0059650E">
            <w:pPr>
              <w:spacing w:before="87" w:after="0" w:line="240" w:lineRule="auto"/>
              <w:ind w:right="-23"/>
              <w:rPr>
                <w:rFonts w:eastAsia="Times New Roman"/>
                <w:b/>
                <w:bCs/>
                <w:color w:val="4B92DB"/>
                <w:spacing w:val="1"/>
                <w:sz w:val="22"/>
                <w:szCs w:val="22"/>
                <w:lang w:eastAsia="en-GB"/>
              </w:rPr>
            </w:pPr>
            <w:r>
              <w:rPr>
                <w:rFonts w:eastAsia="Times New Roman"/>
                <w:b/>
                <w:bCs/>
                <w:color w:val="4B92DB"/>
                <w:spacing w:val="1"/>
                <w:sz w:val="22"/>
                <w:szCs w:val="22"/>
                <w:lang w:eastAsia="en-GB"/>
              </w:rPr>
              <w:t>I</w:t>
            </w:r>
            <w:r w:rsidR="005F61C2" w:rsidRPr="00C31CD4">
              <w:rPr>
                <w:rFonts w:eastAsia="Times New Roman"/>
                <w:b/>
                <w:bCs/>
                <w:color w:val="4B92DB"/>
                <w:spacing w:val="1"/>
                <w:sz w:val="22"/>
                <w:szCs w:val="22"/>
                <w:lang w:eastAsia="en-GB"/>
              </w:rPr>
              <w:t>TT Core Content Framework</w:t>
            </w:r>
          </w:p>
          <w:p w14:paraId="18321211"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p>
        </w:tc>
        <w:tc>
          <w:tcPr>
            <w:tcW w:w="7507" w:type="dxa"/>
            <w:tcBorders>
              <w:top w:val="nil"/>
              <w:left w:val="nil"/>
              <w:bottom w:val="single" w:sz="8" w:space="0" w:color="auto"/>
              <w:right w:val="single" w:sz="8" w:space="0" w:color="auto"/>
            </w:tcBorders>
          </w:tcPr>
          <w:p w14:paraId="63C49D58" w14:textId="77777777" w:rsidR="0059650E" w:rsidRPr="00B93606" w:rsidRDefault="0059650E" w:rsidP="0059650E">
            <w:pPr>
              <w:spacing w:before="87" w:after="0" w:line="240" w:lineRule="auto"/>
              <w:ind w:right="-20"/>
            </w:pPr>
            <w:r w:rsidRPr="00B93606">
              <w:rPr>
                <w:rFonts w:eastAsia="Times New Roman"/>
                <w:b/>
                <w:bCs/>
                <w:spacing w:val="1"/>
                <w:lang w:eastAsia="en-GB"/>
              </w:rPr>
              <w:t xml:space="preserve">ITT Core Content Framework: </w:t>
            </w:r>
            <w:r w:rsidRPr="00B93606">
              <w:rPr>
                <w:rFonts w:eastAsia="Times New Roman"/>
                <w:spacing w:val="1"/>
                <w:lang w:eastAsia="en-GB"/>
              </w:rPr>
              <w:t>Aspects from</w:t>
            </w:r>
            <w:r w:rsidRPr="00B93606">
              <w:t xml:space="preserve"> the five core areas (‘Behaviour’, ‘Pedagogy’, ‘Assessment’, ‘Curriculum’, ‘Professional Behaviours’) will be included in this seminar as appropriate.</w:t>
            </w:r>
          </w:p>
          <w:p w14:paraId="53EBDA23" w14:textId="38425506" w:rsidR="005F61C2" w:rsidRDefault="005F61C2" w:rsidP="0059650E">
            <w:pPr>
              <w:spacing w:before="87" w:after="0" w:line="240" w:lineRule="auto"/>
              <w:ind w:right="-20"/>
              <w:rPr>
                <w:rFonts w:eastAsia="Times New Roman"/>
                <w:lang w:eastAsia="en-GB"/>
              </w:rPr>
            </w:pPr>
          </w:p>
        </w:tc>
      </w:tr>
      <w:tr w:rsidR="005F61C2" w:rsidRPr="00E04944" w14:paraId="651FC806" w14:textId="77777777" w:rsidTr="0059650E">
        <w:trPr>
          <w:trHeight w:val="755"/>
          <w:jc w:val="center"/>
        </w:trPr>
        <w:tc>
          <w:tcPr>
            <w:tcW w:w="2033" w:type="dxa"/>
            <w:tcBorders>
              <w:top w:val="nil"/>
              <w:left w:val="single" w:sz="8" w:space="0" w:color="auto"/>
              <w:bottom w:val="single" w:sz="8" w:space="0" w:color="auto"/>
              <w:right w:val="single" w:sz="8" w:space="0" w:color="auto"/>
            </w:tcBorders>
          </w:tcPr>
          <w:p w14:paraId="48F22BF1"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r w:rsidRPr="00326311">
              <w:rPr>
                <w:rFonts w:eastAsia="Times New Roman"/>
                <w:b/>
                <w:bCs/>
                <w:color w:val="4B92DB"/>
                <w:spacing w:val="1"/>
                <w:sz w:val="22"/>
                <w:szCs w:val="22"/>
                <w:lang w:eastAsia="en-GB"/>
              </w:rPr>
              <w:t>Teachers’ Standards</w:t>
            </w:r>
          </w:p>
        </w:tc>
        <w:tc>
          <w:tcPr>
            <w:tcW w:w="7507" w:type="dxa"/>
            <w:tcBorders>
              <w:top w:val="nil"/>
              <w:left w:val="nil"/>
              <w:bottom w:val="single" w:sz="8" w:space="0" w:color="auto"/>
              <w:right w:val="single" w:sz="8" w:space="0" w:color="auto"/>
            </w:tcBorders>
          </w:tcPr>
          <w:p w14:paraId="0D8C9079" w14:textId="77777777" w:rsidR="005F61C2" w:rsidRDefault="005F61C2" w:rsidP="0059650E">
            <w:pPr>
              <w:rPr>
                <w:sz w:val="20"/>
                <w:szCs w:val="20"/>
              </w:rPr>
            </w:pPr>
            <w:r>
              <w:rPr>
                <w:rFonts w:eastAsia="Times New Roman"/>
                <w:lang w:eastAsia="en-GB"/>
              </w:rPr>
              <w:t>TS2, TS3, TS8</w:t>
            </w:r>
          </w:p>
          <w:p w14:paraId="648F3637" w14:textId="77777777" w:rsidR="005F61C2" w:rsidRDefault="005F61C2" w:rsidP="0059650E">
            <w:pPr>
              <w:spacing w:before="87" w:after="0" w:line="240" w:lineRule="auto"/>
              <w:ind w:left="129" w:right="-20"/>
              <w:rPr>
                <w:rFonts w:eastAsia="Times New Roman"/>
                <w:lang w:eastAsia="en-GB"/>
              </w:rPr>
            </w:pPr>
          </w:p>
        </w:tc>
      </w:tr>
    </w:tbl>
    <w:p w14:paraId="0F498B8A" w14:textId="77777777" w:rsidR="005F61C2" w:rsidRDefault="005F61C2" w:rsidP="005F61C2">
      <w:pPr>
        <w:rPr>
          <w:sz w:val="20"/>
          <w:szCs w:val="20"/>
        </w:rPr>
      </w:pPr>
    </w:p>
    <w:p w14:paraId="137ADC31" w14:textId="77777777" w:rsidR="005F61C2" w:rsidRDefault="005F61C2" w:rsidP="005F61C2">
      <w:pPr>
        <w:rPr>
          <w:sz w:val="20"/>
          <w:szCs w:val="20"/>
        </w:rPr>
      </w:pPr>
    </w:p>
    <w:p w14:paraId="6B5DF9F9" w14:textId="77777777" w:rsidR="005F61C2" w:rsidRDefault="005F61C2" w:rsidP="005F61C2">
      <w:pPr>
        <w:rPr>
          <w:sz w:val="20"/>
          <w:szCs w:val="20"/>
        </w:rPr>
      </w:pPr>
    </w:p>
    <w:p w14:paraId="72788F06" w14:textId="77777777" w:rsidR="005F61C2" w:rsidRDefault="005F61C2" w:rsidP="005F61C2">
      <w:pPr>
        <w:rPr>
          <w:sz w:val="20"/>
          <w:szCs w:val="20"/>
        </w:rPr>
      </w:pPr>
    </w:p>
    <w:tbl>
      <w:tblPr>
        <w:tblW w:w="9540" w:type="dxa"/>
        <w:jc w:val="center"/>
        <w:tblCellMar>
          <w:left w:w="142" w:type="dxa"/>
          <w:right w:w="0" w:type="dxa"/>
        </w:tblCellMar>
        <w:tblLook w:val="04A0" w:firstRow="1" w:lastRow="0" w:firstColumn="1" w:lastColumn="0" w:noHBand="0" w:noVBand="1"/>
      </w:tblPr>
      <w:tblGrid>
        <w:gridCol w:w="2032"/>
        <w:gridCol w:w="7508"/>
      </w:tblGrid>
      <w:tr w:rsidR="005F61C2" w:rsidRPr="00E04944" w14:paraId="68FC7259" w14:textId="77777777" w:rsidTr="0059650E">
        <w:trPr>
          <w:trHeight w:val="631"/>
          <w:jc w:val="center"/>
        </w:trPr>
        <w:tc>
          <w:tcPr>
            <w:tcW w:w="9540" w:type="dxa"/>
            <w:gridSpan w:val="2"/>
            <w:tcBorders>
              <w:top w:val="single" w:sz="8" w:space="0" w:color="auto"/>
              <w:left w:val="single" w:sz="8" w:space="0" w:color="auto"/>
              <w:bottom w:val="single" w:sz="8" w:space="0" w:color="auto"/>
              <w:right w:val="single" w:sz="8" w:space="0" w:color="auto"/>
            </w:tcBorders>
            <w:shd w:val="clear" w:color="auto" w:fill="9954CC"/>
          </w:tcPr>
          <w:p w14:paraId="1613DDBB" w14:textId="77777777" w:rsidR="005F61C2" w:rsidRPr="00E04944" w:rsidRDefault="005F61C2" w:rsidP="0059650E">
            <w:pPr>
              <w:spacing w:after="0" w:line="243" w:lineRule="atLeast"/>
              <w:ind w:right="-20"/>
              <w:jc w:val="center"/>
              <w:rPr>
                <w:rFonts w:eastAsia="Times New Roman"/>
                <w:b/>
                <w:bCs/>
                <w:lang w:eastAsia="en-GB"/>
              </w:rPr>
            </w:pPr>
          </w:p>
          <w:p w14:paraId="132E0EDA" w14:textId="77777777" w:rsidR="005F61C2" w:rsidRPr="00E04944" w:rsidRDefault="005F61C2" w:rsidP="0059650E">
            <w:pPr>
              <w:spacing w:after="0" w:line="243" w:lineRule="atLeast"/>
              <w:ind w:right="-20"/>
              <w:jc w:val="center"/>
              <w:rPr>
                <w:rFonts w:eastAsia="Times New Roman"/>
                <w:b/>
                <w:bCs/>
                <w:lang w:eastAsia="en-GB"/>
              </w:rPr>
            </w:pPr>
            <w:r>
              <w:rPr>
                <w:rFonts w:eastAsia="Times New Roman"/>
                <w:b/>
                <w:bCs/>
                <w:color w:val="FFFFFF" w:themeColor="background1"/>
                <w:lang w:eastAsia="en-GB"/>
              </w:rPr>
              <w:t>Masters 1: Seminar 3</w:t>
            </w:r>
          </w:p>
        </w:tc>
      </w:tr>
      <w:tr w:rsidR="005F61C2" w:rsidRPr="00E04944" w14:paraId="29C0E2E7" w14:textId="77777777" w:rsidTr="0059650E">
        <w:trPr>
          <w:trHeight w:val="396"/>
          <w:jc w:val="center"/>
        </w:trPr>
        <w:tc>
          <w:tcPr>
            <w:tcW w:w="2032" w:type="dxa"/>
            <w:tcBorders>
              <w:top w:val="nil"/>
              <w:left w:val="single" w:sz="8" w:space="0" w:color="auto"/>
              <w:bottom w:val="single" w:sz="8" w:space="0" w:color="auto"/>
              <w:right w:val="single" w:sz="8" w:space="0" w:color="auto"/>
            </w:tcBorders>
          </w:tcPr>
          <w:p w14:paraId="37BBA02B" w14:textId="77777777" w:rsidR="005F61C2" w:rsidRDefault="005F61C2" w:rsidP="0059650E">
            <w:pPr>
              <w:spacing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WHAT?</w:t>
            </w:r>
          </w:p>
          <w:p w14:paraId="71C82CAC" w14:textId="77777777" w:rsidR="005F61C2" w:rsidRPr="00B15F0F" w:rsidRDefault="005F61C2" w:rsidP="0059650E">
            <w:pPr>
              <w:spacing w:after="0" w:line="240" w:lineRule="auto"/>
              <w:ind w:right="-23"/>
              <w:contextualSpacing/>
              <w:rPr>
                <w:rFonts w:eastAsia="Times New Roman"/>
                <w:b/>
                <w:bCs/>
                <w:color w:val="4B92DB"/>
                <w:spacing w:val="-1"/>
                <w:sz w:val="22"/>
                <w:szCs w:val="22"/>
                <w:lang w:eastAsia="en-GB"/>
              </w:rPr>
            </w:pPr>
            <w:r w:rsidRPr="00B15F0F">
              <w:rPr>
                <w:rFonts w:eastAsia="Times New Roman"/>
                <w:b/>
                <w:bCs/>
                <w:color w:val="4B92DB"/>
                <w:spacing w:val="-1"/>
                <w:sz w:val="22"/>
                <w:szCs w:val="22"/>
                <w:lang w:eastAsia="en-GB"/>
              </w:rPr>
              <w:t xml:space="preserve">Session </w:t>
            </w:r>
          </w:p>
          <w:p w14:paraId="2766AEAF" w14:textId="77777777" w:rsidR="005F61C2" w:rsidRPr="00F060E6" w:rsidRDefault="005F61C2" w:rsidP="0059650E">
            <w:pPr>
              <w:spacing w:after="0" w:line="240" w:lineRule="auto"/>
              <w:ind w:right="-23"/>
              <w:contextualSpacing/>
              <w:rPr>
                <w:rFonts w:eastAsia="Times New Roman"/>
                <w:lang w:eastAsia="en-GB"/>
              </w:rPr>
            </w:pPr>
            <w:r w:rsidRPr="00F060E6">
              <w:rPr>
                <w:rFonts w:eastAsia="Times New Roman"/>
                <w:b/>
                <w:bCs/>
                <w:color w:val="4B92DB"/>
                <w:spacing w:val="-1"/>
                <w:lang w:eastAsia="en-GB"/>
              </w:rPr>
              <w:t>Titles</w:t>
            </w:r>
          </w:p>
        </w:tc>
        <w:tc>
          <w:tcPr>
            <w:tcW w:w="7508" w:type="dxa"/>
            <w:tcBorders>
              <w:top w:val="nil"/>
              <w:left w:val="nil"/>
              <w:bottom w:val="single" w:sz="8" w:space="0" w:color="auto"/>
              <w:right w:val="single" w:sz="8" w:space="0" w:color="auto"/>
            </w:tcBorders>
          </w:tcPr>
          <w:p w14:paraId="29482E24" w14:textId="77777777" w:rsidR="005F61C2" w:rsidRDefault="005F61C2" w:rsidP="0059650E">
            <w:pPr>
              <w:rPr>
                <w:rFonts w:eastAsia="Times New Roman"/>
                <w:b/>
                <w:color w:val="00B050"/>
              </w:rPr>
            </w:pPr>
            <w:r>
              <w:rPr>
                <w:rFonts w:eastAsia="Times New Roman"/>
                <w:b/>
                <w:color w:val="00B050"/>
              </w:rPr>
              <w:t xml:space="preserve">Observing teacher talk </w:t>
            </w:r>
          </w:p>
          <w:p w14:paraId="511EE841" w14:textId="77777777" w:rsidR="005F61C2" w:rsidRPr="00AA49CC" w:rsidRDefault="005F61C2" w:rsidP="0059650E">
            <w:pPr>
              <w:spacing w:after="0" w:line="256" w:lineRule="atLeast"/>
              <w:ind w:right="221"/>
              <w:rPr>
                <w:rFonts w:eastAsia="Times New Roman"/>
                <w:b/>
                <w:color w:val="000000"/>
              </w:rPr>
            </w:pPr>
          </w:p>
        </w:tc>
      </w:tr>
      <w:tr w:rsidR="005F61C2" w:rsidRPr="00E04944" w14:paraId="4E31DC3B" w14:textId="77777777" w:rsidTr="0059650E">
        <w:trPr>
          <w:trHeight w:val="1347"/>
          <w:jc w:val="center"/>
        </w:trPr>
        <w:tc>
          <w:tcPr>
            <w:tcW w:w="2032" w:type="dxa"/>
            <w:tcBorders>
              <w:top w:val="nil"/>
              <w:left w:val="single" w:sz="8" w:space="0" w:color="auto"/>
              <w:bottom w:val="single" w:sz="8" w:space="0" w:color="auto"/>
              <w:right w:val="single" w:sz="8" w:space="0" w:color="auto"/>
            </w:tcBorders>
          </w:tcPr>
          <w:p w14:paraId="67CD70DD" w14:textId="77777777" w:rsidR="005F61C2" w:rsidRPr="008A14DC" w:rsidRDefault="005F61C2" w:rsidP="0059650E">
            <w:pPr>
              <w:spacing w:after="0" w:line="240" w:lineRule="auto"/>
              <w:ind w:right="-23"/>
              <w:contextualSpacing/>
              <w:rPr>
                <w:rFonts w:eastAsia="Times New Roman"/>
                <w:b/>
                <w:bCs/>
                <w:color w:val="4B92DB"/>
                <w:sz w:val="22"/>
                <w:szCs w:val="22"/>
                <w:lang w:eastAsia="en-GB"/>
              </w:rPr>
            </w:pPr>
            <w:r w:rsidRPr="008A14DC">
              <w:rPr>
                <w:rFonts w:eastAsia="Times New Roman"/>
                <w:b/>
                <w:bCs/>
                <w:color w:val="4B92DB"/>
                <w:sz w:val="22"/>
                <w:szCs w:val="22"/>
                <w:lang w:eastAsia="en-GB"/>
              </w:rPr>
              <w:t>W</w:t>
            </w:r>
            <w:r>
              <w:rPr>
                <w:rFonts w:eastAsia="Times New Roman"/>
                <w:b/>
                <w:bCs/>
                <w:color w:val="4B92DB"/>
                <w:sz w:val="22"/>
                <w:szCs w:val="22"/>
                <w:lang w:eastAsia="en-GB"/>
              </w:rPr>
              <w:t>HY THIS</w:t>
            </w:r>
            <w:r w:rsidRPr="008A14DC">
              <w:rPr>
                <w:rFonts w:eastAsia="Times New Roman"/>
                <w:b/>
                <w:bCs/>
                <w:color w:val="4B92DB"/>
                <w:sz w:val="22"/>
                <w:szCs w:val="22"/>
                <w:lang w:eastAsia="en-GB"/>
              </w:rPr>
              <w:t>?</w:t>
            </w:r>
          </w:p>
          <w:p w14:paraId="4F6FA9EC" w14:textId="77777777" w:rsidR="005F61C2" w:rsidRDefault="005F61C2" w:rsidP="0059650E">
            <w:pPr>
              <w:spacing w:after="0" w:line="240" w:lineRule="auto"/>
              <w:ind w:right="-23"/>
              <w:contextualSpacing/>
              <w:rPr>
                <w:rFonts w:eastAsia="Times New Roman"/>
                <w:b/>
                <w:bCs/>
                <w:color w:val="4B92DB"/>
                <w:sz w:val="22"/>
                <w:szCs w:val="22"/>
                <w:lang w:eastAsia="en-GB"/>
              </w:rPr>
            </w:pPr>
          </w:p>
          <w:p w14:paraId="09D6A232" w14:textId="77777777" w:rsidR="005F61C2" w:rsidRPr="00B15F0F" w:rsidRDefault="005F61C2" w:rsidP="0059650E">
            <w:pPr>
              <w:spacing w:after="0" w:line="240" w:lineRule="auto"/>
              <w:ind w:right="-23"/>
              <w:contextualSpacing/>
              <w:rPr>
                <w:rFonts w:eastAsia="Times New Roman"/>
                <w:b/>
                <w:bCs/>
                <w:color w:val="4B92DB"/>
                <w:sz w:val="22"/>
                <w:szCs w:val="22"/>
                <w:lang w:eastAsia="en-GB"/>
              </w:rPr>
            </w:pPr>
            <w:r w:rsidRPr="00B15F0F">
              <w:rPr>
                <w:rFonts w:eastAsia="Times New Roman"/>
                <w:b/>
                <w:bCs/>
                <w:color w:val="4B92DB"/>
                <w:sz w:val="22"/>
                <w:szCs w:val="22"/>
                <w:lang w:eastAsia="en-GB"/>
              </w:rPr>
              <w:t>Learning</w:t>
            </w:r>
          </w:p>
          <w:p w14:paraId="0A191B61" w14:textId="77777777" w:rsidR="005F61C2" w:rsidRPr="00B15F0F" w:rsidRDefault="005F61C2" w:rsidP="0059650E">
            <w:pPr>
              <w:spacing w:after="0" w:line="240" w:lineRule="auto"/>
              <w:ind w:right="-23"/>
              <w:contextualSpacing/>
              <w:rPr>
                <w:rFonts w:eastAsia="Times New Roman"/>
                <w:sz w:val="22"/>
                <w:szCs w:val="22"/>
                <w:lang w:eastAsia="en-GB"/>
              </w:rPr>
            </w:pPr>
            <w:r w:rsidRPr="00B15F0F">
              <w:rPr>
                <w:rFonts w:eastAsia="Times New Roman"/>
                <w:b/>
                <w:bCs/>
                <w:color w:val="4B92DB"/>
                <w:sz w:val="22"/>
                <w:szCs w:val="22"/>
                <w:lang w:eastAsia="en-GB"/>
              </w:rPr>
              <w:t>O</w:t>
            </w:r>
            <w:r w:rsidRPr="00B15F0F">
              <w:rPr>
                <w:rFonts w:eastAsia="Times New Roman"/>
                <w:b/>
                <w:bCs/>
                <w:color w:val="4B92DB"/>
                <w:spacing w:val="-1"/>
                <w:sz w:val="22"/>
                <w:szCs w:val="22"/>
                <w:lang w:eastAsia="en-GB"/>
              </w:rPr>
              <w:t>utcomes</w:t>
            </w:r>
          </w:p>
        </w:tc>
        <w:tc>
          <w:tcPr>
            <w:tcW w:w="7508" w:type="dxa"/>
            <w:tcBorders>
              <w:top w:val="nil"/>
              <w:left w:val="nil"/>
              <w:bottom w:val="single" w:sz="8" w:space="0" w:color="auto"/>
              <w:right w:val="single" w:sz="8" w:space="0" w:color="auto"/>
            </w:tcBorders>
          </w:tcPr>
          <w:p w14:paraId="1A35A1AE" w14:textId="7C1E6A50" w:rsidR="005F61C2" w:rsidRPr="0059650E" w:rsidRDefault="005F61C2" w:rsidP="0059650E">
            <w:pPr>
              <w:spacing w:before="87" w:after="0" w:line="240" w:lineRule="auto"/>
              <w:ind w:right="-20"/>
              <w:rPr>
                <w:rFonts w:eastAsia="Times New Roman"/>
                <w:lang w:eastAsia="en-GB"/>
              </w:rPr>
            </w:pPr>
            <w:r>
              <w:rPr>
                <w:rFonts w:eastAsia="Times New Roman"/>
                <w:lang w:eastAsia="en-GB"/>
              </w:rPr>
              <w:t>By the end of the session the trainees will be able:</w:t>
            </w:r>
          </w:p>
          <w:p w14:paraId="16886063" w14:textId="77777777" w:rsidR="005F61C2" w:rsidRDefault="005F61C2" w:rsidP="005F61C2">
            <w:pPr>
              <w:numPr>
                <w:ilvl w:val="0"/>
                <w:numId w:val="96"/>
              </w:numPr>
              <w:spacing w:after="0" w:line="256" w:lineRule="atLeast"/>
              <w:ind w:left="360" w:right="221"/>
              <w:rPr>
                <w:rFonts w:eastAsia="Times New Roman"/>
                <w:lang w:eastAsia="en-GB"/>
              </w:rPr>
            </w:pPr>
            <w:r>
              <w:rPr>
                <w:rFonts w:eastAsia="Times New Roman"/>
                <w:lang w:eastAsia="en-GB"/>
              </w:rPr>
              <w:t>To understand the impact of teacher talk on pupil learning and the role of planning questioning and non-verbal communication</w:t>
            </w:r>
          </w:p>
          <w:p w14:paraId="0E9A3D64" w14:textId="5ED06779" w:rsidR="005F61C2" w:rsidRPr="0059650E" w:rsidRDefault="005F61C2" w:rsidP="0059650E">
            <w:pPr>
              <w:numPr>
                <w:ilvl w:val="0"/>
                <w:numId w:val="96"/>
              </w:numPr>
              <w:spacing w:after="0" w:line="256" w:lineRule="atLeast"/>
              <w:ind w:left="360" w:right="221"/>
              <w:rPr>
                <w:rFonts w:eastAsia="Times New Roman"/>
                <w:lang w:eastAsia="en-GB"/>
              </w:rPr>
            </w:pPr>
            <w:r>
              <w:rPr>
                <w:rFonts w:eastAsia="Times New Roman"/>
                <w:lang w:eastAsia="en-GB"/>
              </w:rPr>
              <w:t xml:space="preserve">To develop their </w:t>
            </w:r>
            <w:r w:rsidRPr="00BC0FC0">
              <w:rPr>
                <w:rFonts w:eastAsia="Times New Roman"/>
                <w:lang w:eastAsia="en-GB"/>
              </w:rPr>
              <w:t xml:space="preserve">own skills in academic writing </w:t>
            </w:r>
          </w:p>
        </w:tc>
      </w:tr>
      <w:tr w:rsidR="005F61C2" w:rsidRPr="00E04944" w14:paraId="354F2F45" w14:textId="77777777" w:rsidTr="0059650E">
        <w:trPr>
          <w:trHeight w:val="1429"/>
          <w:jc w:val="center"/>
        </w:trPr>
        <w:tc>
          <w:tcPr>
            <w:tcW w:w="2032" w:type="dxa"/>
            <w:tcBorders>
              <w:top w:val="nil"/>
              <w:left w:val="single" w:sz="8" w:space="0" w:color="auto"/>
              <w:bottom w:val="single" w:sz="8" w:space="0" w:color="auto"/>
              <w:right w:val="single" w:sz="8" w:space="0" w:color="auto"/>
            </w:tcBorders>
          </w:tcPr>
          <w:p w14:paraId="69DAAA97"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WHY NOW?</w:t>
            </w:r>
          </w:p>
          <w:p w14:paraId="04CF4923"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p>
          <w:p w14:paraId="1F3574DF" w14:textId="77777777" w:rsidR="005F61C2" w:rsidRPr="00B15F0F" w:rsidRDefault="005F61C2" w:rsidP="0059650E">
            <w:pPr>
              <w:spacing w:before="87"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Curriculum Design &amp; Key Messages</w:t>
            </w:r>
          </w:p>
        </w:tc>
        <w:tc>
          <w:tcPr>
            <w:tcW w:w="7508" w:type="dxa"/>
            <w:tcBorders>
              <w:top w:val="nil"/>
              <w:left w:val="nil"/>
              <w:bottom w:val="single" w:sz="8" w:space="0" w:color="auto"/>
              <w:right w:val="single" w:sz="8" w:space="0" w:color="auto"/>
            </w:tcBorders>
          </w:tcPr>
          <w:p w14:paraId="60D1487B" w14:textId="77777777" w:rsidR="005F61C2" w:rsidRPr="00326750" w:rsidRDefault="005F61C2" w:rsidP="005F61C2">
            <w:pPr>
              <w:pStyle w:val="ListParagraph"/>
              <w:numPr>
                <w:ilvl w:val="0"/>
                <w:numId w:val="95"/>
              </w:numPr>
              <w:spacing w:after="0" w:line="240" w:lineRule="auto"/>
              <w:ind w:right="120"/>
              <w:rPr>
                <w:rFonts w:eastAsia="Times New Roman"/>
                <w:iCs/>
                <w:lang w:eastAsia="en-GB"/>
              </w:rPr>
            </w:pPr>
            <w:r w:rsidRPr="00326750">
              <w:rPr>
                <w:rFonts w:eastAsia="Times New Roman"/>
                <w:iCs/>
                <w:lang w:eastAsia="en-GB"/>
              </w:rPr>
              <w:t>There are strong links between high quality talk and learning</w:t>
            </w:r>
          </w:p>
          <w:p w14:paraId="57D67CBC" w14:textId="77777777" w:rsidR="005F61C2" w:rsidRPr="00326750" w:rsidRDefault="005F61C2" w:rsidP="005F61C2">
            <w:pPr>
              <w:pStyle w:val="ListParagraph"/>
              <w:numPr>
                <w:ilvl w:val="0"/>
                <w:numId w:val="95"/>
              </w:numPr>
              <w:spacing w:after="0" w:line="240" w:lineRule="auto"/>
              <w:ind w:right="120"/>
              <w:rPr>
                <w:rFonts w:eastAsia="Times New Roman"/>
                <w:iCs/>
                <w:lang w:eastAsia="en-GB"/>
              </w:rPr>
            </w:pPr>
            <w:r>
              <w:rPr>
                <w:rFonts w:eastAsia="Times New Roman"/>
                <w:iCs/>
                <w:lang w:eastAsia="en-GB"/>
              </w:rPr>
              <w:t xml:space="preserve">The importance of skilful </w:t>
            </w:r>
            <w:r w:rsidRPr="00326750">
              <w:rPr>
                <w:rFonts w:eastAsia="Times New Roman"/>
                <w:iCs/>
                <w:lang w:eastAsia="en-GB"/>
              </w:rPr>
              <w:t>question</w:t>
            </w:r>
            <w:r>
              <w:rPr>
                <w:rFonts w:eastAsia="Times New Roman"/>
                <w:iCs/>
                <w:lang w:eastAsia="en-GB"/>
              </w:rPr>
              <w:t>ing and teacher response</w:t>
            </w:r>
            <w:r w:rsidRPr="00326750">
              <w:rPr>
                <w:rFonts w:eastAsia="Times New Roman"/>
                <w:iCs/>
                <w:lang w:eastAsia="en-GB"/>
              </w:rPr>
              <w:t xml:space="preserve"> </w:t>
            </w:r>
            <w:r>
              <w:rPr>
                <w:rFonts w:eastAsia="Times New Roman"/>
                <w:iCs/>
                <w:lang w:eastAsia="en-GB"/>
              </w:rPr>
              <w:t>in encouraging participation and</w:t>
            </w:r>
            <w:r w:rsidRPr="00326750">
              <w:rPr>
                <w:rFonts w:eastAsia="Times New Roman"/>
                <w:iCs/>
                <w:lang w:eastAsia="en-GB"/>
              </w:rPr>
              <w:t xml:space="preserve"> cognitive challenge </w:t>
            </w:r>
          </w:p>
          <w:p w14:paraId="67154043" w14:textId="266931B9" w:rsidR="005F61C2" w:rsidRPr="0059650E" w:rsidRDefault="005F61C2" w:rsidP="0059650E">
            <w:pPr>
              <w:pStyle w:val="ListParagraph"/>
              <w:numPr>
                <w:ilvl w:val="0"/>
                <w:numId w:val="95"/>
              </w:numPr>
              <w:spacing w:after="0" w:line="240" w:lineRule="auto"/>
              <w:ind w:right="120"/>
              <w:rPr>
                <w:rFonts w:eastAsia="Times New Roman"/>
                <w:iCs/>
                <w:lang w:eastAsia="en-GB"/>
              </w:rPr>
            </w:pPr>
            <w:r w:rsidRPr="00326750">
              <w:rPr>
                <w:rFonts w:eastAsia="Times New Roman"/>
                <w:iCs/>
                <w:lang w:eastAsia="en-GB"/>
              </w:rPr>
              <w:t>Dialogic talk as one of the kinds of talk necessary in your ‘talk for learning’ repertoire</w:t>
            </w:r>
          </w:p>
        </w:tc>
      </w:tr>
      <w:tr w:rsidR="005F61C2" w:rsidRPr="00E04944" w14:paraId="338A1B64" w14:textId="77777777" w:rsidTr="0059650E">
        <w:trPr>
          <w:trHeight w:val="1130"/>
          <w:jc w:val="center"/>
        </w:trPr>
        <w:tc>
          <w:tcPr>
            <w:tcW w:w="2032" w:type="dxa"/>
            <w:tcBorders>
              <w:top w:val="nil"/>
              <w:left w:val="single" w:sz="8" w:space="0" w:color="auto"/>
              <w:bottom w:val="single" w:sz="8" w:space="0" w:color="auto"/>
              <w:right w:val="single" w:sz="8" w:space="0" w:color="auto"/>
            </w:tcBorders>
          </w:tcPr>
          <w:p w14:paraId="39D5373E"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HOW?</w:t>
            </w:r>
          </w:p>
          <w:p w14:paraId="43B522CF"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p>
          <w:p w14:paraId="17053E83" w14:textId="77777777" w:rsidR="005F61C2" w:rsidRPr="00B15F0F" w:rsidRDefault="005F61C2" w:rsidP="0059650E">
            <w:pPr>
              <w:spacing w:before="87" w:after="0" w:line="240" w:lineRule="auto"/>
              <w:ind w:right="-23"/>
              <w:contextualSpacing/>
              <w:rPr>
                <w:rFonts w:eastAsia="Times New Roman"/>
                <w:b/>
                <w:bCs/>
                <w:color w:val="4B92DB"/>
                <w:spacing w:val="1"/>
                <w:sz w:val="22"/>
                <w:szCs w:val="22"/>
                <w:lang w:eastAsia="en-GB"/>
              </w:rPr>
            </w:pPr>
            <w:r w:rsidRPr="00B15F0F">
              <w:rPr>
                <w:rFonts w:eastAsia="Times New Roman"/>
                <w:b/>
                <w:bCs/>
                <w:color w:val="4B92DB"/>
                <w:spacing w:val="1"/>
                <w:sz w:val="22"/>
                <w:szCs w:val="22"/>
                <w:lang w:eastAsia="en-GB"/>
              </w:rPr>
              <w:t xml:space="preserve">Session </w:t>
            </w:r>
          </w:p>
          <w:p w14:paraId="3F3BDCDD" w14:textId="77777777" w:rsidR="005F61C2" w:rsidRPr="00B15F0F" w:rsidRDefault="005F61C2" w:rsidP="0059650E">
            <w:pPr>
              <w:spacing w:before="87" w:after="0" w:line="240" w:lineRule="auto"/>
              <w:ind w:right="-23"/>
              <w:contextualSpacing/>
              <w:rPr>
                <w:rFonts w:eastAsia="Times New Roman"/>
                <w:sz w:val="22"/>
                <w:szCs w:val="22"/>
                <w:lang w:eastAsia="en-GB"/>
              </w:rPr>
            </w:pPr>
            <w:r>
              <w:rPr>
                <w:rFonts w:eastAsia="Times New Roman"/>
                <w:b/>
                <w:bCs/>
                <w:color w:val="4B92DB"/>
                <w:spacing w:val="1"/>
                <w:sz w:val="22"/>
                <w:szCs w:val="22"/>
                <w:lang w:eastAsia="en-GB"/>
              </w:rPr>
              <w:t>C</w:t>
            </w:r>
            <w:r w:rsidRPr="00B15F0F">
              <w:rPr>
                <w:rFonts w:eastAsia="Times New Roman"/>
                <w:b/>
                <w:bCs/>
                <w:color w:val="4B92DB"/>
                <w:spacing w:val="1"/>
                <w:sz w:val="22"/>
                <w:szCs w:val="22"/>
                <w:lang w:eastAsia="en-GB"/>
              </w:rPr>
              <w:t>ontent</w:t>
            </w:r>
            <w:r>
              <w:rPr>
                <w:rFonts w:eastAsia="Times New Roman"/>
                <w:b/>
                <w:bCs/>
                <w:color w:val="4B92DB"/>
                <w:spacing w:val="1"/>
                <w:sz w:val="22"/>
                <w:szCs w:val="22"/>
                <w:lang w:eastAsia="en-GB"/>
              </w:rPr>
              <w:t xml:space="preserve"> </w:t>
            </w:r>
          </w:p>
        </w:tc>
        <w:tc>
          <w:tcPr>
            <w:tcW w:w="7508" w:type="dxa"/>
            <w:tcBorders>
              <w:top w:val="nil"/>
              <w:left w:val="nil"/>
              <w:bottom w:val="single" w:sz="8" w:space="0" w:color="auto"/>
              <w:right w:val="single" w:sz="8" w:space="0" w:color="auto"/>
            </w:tcBorders>
          </w:tcPr>
          <w:p w14:paraId="7694E9BE" w14:textId="77777777" w:rsidR="005F61C2" w:rsidRDefault="005F61C2" w:rsidP="0059650E">
            <w:pPr>
              <w:spacing w:before="88" w:after="0" w:line="238" w:lineRule="atLeast"/>
              <w:ind w:right="359"/>
              <w:rPr>
                <w:rFonts w:eastAsia="Times New Roman"/>
                <w:lang w:eastAsia="en-GB"/>
              </w:rPr>
            </w:pPr>
            <w:r>
              <w:rPr>
                <w:rFonts w:eastAsia="Times New Roman"/>
                <w:lang w:eastAsia="en-GB"/>
              </w:rPr>
              <w:t>During this session trainees will:</w:t>
            </w:r>
          </w:p>
          <w:p w14:paraId="49D80799" w14:textId="77777777" w:rsidR="005F61C2" w:rsidRDefault="005F61C2" w:rsidP="005F61C2">
            <w:pPr>
              <w:pStyle w:val="ListParagraph"/>
              <w:numPr>
                <w:ilvl w:val="0"/>
                <w:numId w:val="95"/>
              </w:numPr>
              <w:spacing w:before="88" w:after="0" w:line="238" w:lineRule="atLeast"/>
              <w:ind w:right="359"/>
              <w:rPr>
                <w:rFonts w:eastAsia="Times New Roman"/>
                <w:lang w:eastAsia="en-GB"/>
              </w:rPr>
            </w:pPr>
            <w:r>
              <w:rPr>
                <w:rFonts w:eastAsia="Times New Roman"/>
                <w:lang w:eastAsia="en-GB"/>
              </w:rPr>
              <w:t>Evaluate the quality of two teachers' talk through analysis of videos and transcripts and suggest ‘even better ifs…’</w:t>
            </w:r>
          </w:p>
          <w:p w14:paraId="7FA84FDF" w14:textId="77777777" w:rsidR="005F61C2" w:rsidRDefault="005F61C2" w:rsidP="005F61C2">
            <w:pPr>
              <w:pStyle w:val="ListParagraph"/>
              <w:numPr>
                <w:ilvl w:val="0"/>
                <w:numId w:val="95"/>
              </w:numPr>
              <w:spacing w:before="88" w:after="0" w:line="238" w:lineRule="atLeast"/>
              <w:ind w:right="359"/>
              <w:rPr>
                <w:rFonts w:eastAsia="Times New Roman"/>
                <w:lang w:eastAsia="en-GB"/>
              </w:rPr>
            </w:pPr>
            <w:r>
              <w:rPr>
                <w:rFonts w:eastAsia="Times New Roman"/>
                <w:lang w:eastAsia="en-GB"/>
              </w:rPr>
              <w:t>Draft a paragraph analysing a critical incident from an episode discussed</w:t>
            </w:r>
          </w:p>
          <w:p w14:paraId="770D0F4D" w14:textId="77777777" w:rsidR="005F61C2" w:rsidRDefault="005F61C2" w:rsidP="005F61C2">
            <w:pPr>
              <w:pStyle w:val="ListParagraph"/>
              <w:numPr>
                <w:ilvl w:val="0"/>
                <w:numId w:val="95"/>
              </w:numPr>
              <w:spacing w:before="88" w:after="0" w:line="238" w:lineRule="atLeast"/>
              <w:ind w:right="359"/>
              <w:rPr>
                <w:rFonts w:eastAsia="Times New Roman"/>
                <w:lang w:eastAsia="en-GB"/>
              </w:rPr>
            </w:pPr>
            <w:r>
              <w:rPr>
                <w:rFonts w:eastAsia="Times New Roman"/>
                <w:lang w:eastAsia="en-GB"/>
              </w:rPr>
              <w:t>Discuss implications for their classroom practice</w:t>
            </w:r>
          </w:p>
          <w:p w14:paraId="4B10EF63" w14:textId="77777777" w:rsidR="005F61C2" w:rsidRDefault="005F61C2" w:rsidP="005F61C2">
            <w:pPr>
              <w:pStyle w:val="ListParagraph"/>
              <w:numPr>
                <w:ilvl w:val="0"/>
                <w:numId w:val="95"/>
              </w:numPr>
              <w:spacing w:before="88" w:after="0" w:line="238" w:lineRule="atLeast"/>
              <w:ind w:right="359"/>
              <w:rPr>
                <w:rFonts w:eastAsia="Times New Roman"/>
                <w:lang w:eastAsia="en-GB"/>
              </w:rPr>
            </w:pPr>
            <w:r>
              <w:rPr>
                <w:rFonts w:eastAsia="Times New Roman"/>
                <w:lang w:eastAsia="en-GB"/>
              </w:rPr>
              <w:t>Understand the nature and focus of collaborative group investigation task</w:t>
            </w:r>
          </w:p>
          <w:p w14:paraId="63BC90E3" w14:textId="77777777" w:rsidR="005F61C2" w:rsidRPr="001E6459" w:rsidRDefault="005F61C2" w:rsidP="005F61C2">
            <w:pPr>
              <w:numPr>
                <w:ilvl w:val="1"/>
                <w:numId w:val="95"/>
              </w:numPr>
              <w:spacing w:after="0" w:line="240" w:lineRule="auto"/>
            </w:pPr>
            <w:r w:rsidRPr="001E6459">
              <w:t>the use of questioning</w:t>
            </w:r>
          </w:p>
          <w:p w14:paraId="540F5232" w14:textId="77777777" w:rsidR="005F61C2" w:rsidRPr="001E6459" w:rsidRDefault="005F61C2" w:rsidP="005F61C2">
            <w:pPr>
              <w:numPr>
                <w:ilvl w:val="1"/>
                <w:numId w:val="95"/>
              </w:numPr>
              <w:spacing w:after="0" w:line="240" w:lineRule="auto"/>
            </w:pPr>
            <w:r w:rsidRPr="001E6459">
              <w:t>giving explanations</w:t>
            </w:r>
          </w:p>
          <w:p w14:paraId="6AD11A0F" w14:textId="77777777" w:rsidR="005F61C2" w:rsidRPr="001E6459" w:rsidRDefault="005F61C2" w:rsidP="005F61C2">
            <w:pPr>
              <w:numPr>
                <w:ilvl w:val="1"/>
                <w:numId w:val="95"/>
              </w:numPr>
              <w:spacing w:after="0" w:line="240" w:lineRule="auto"/>
            </w:pPr>
            <w:r w:rsidRPr="001E6459">
              <w:t xml:space="preserve">supporting linguistic diversity and/ or pupils with English as an Additional Language </w:t>
            </w:r>
          </w:p>
          <w:p w14:paraId="72E19FBE" w14:textId="77777777" w:rsidR="005F61C2" w:rsidRPr="001E6459" w:rsidRDefault="005F61C2" w:rsidP="005F61C2">
            <w:pPr>
              <w:numPr>
                <w:ilvl w:val="1"/>
                <w:numId w:val="95"/>
              </w:numPr>
              <w:spacing w:after="0" w:line="240" w:lineRule="auto"/>
            </w:pPr>
            <w:r w:rsidRPr="001E6459">
              <w:t>promoting children's autonomy in talk/ discussion, such as by promoting dialogic talk</w:t>
            </w:r>
          </w:p>
          <w:p w14:paraId="54BA243F" w14:textId="77777777" w:rsidR="005F61C2" w:rsidRPr="001E6459" w:rsidRDefault="005F61C2" w:rsidP="005F61C2">
            <w:pPr>
              <w:numPr>
                <w:ilvl w:val="1"/>
                <w:numId w:val="95"/>
              </w:numPr>
              <w:spacing w:after="0" w:line="240" w:lineRule="auto"/>
            </w:pPr>
            <w:r w:rsidRPr="001E6459">
              <w:t>the use of strategies to support children with additional communication and language needs</w:t>
            </w:r>
          </w:p>
          <w:p w14:paraId="040D7835" w14:textId="77777777" w:rsidR="005F61C2" w:rsidRPr="001E6459" w:rsidRDefault="005F61C2" w:rsidP="005F61C2">
            <w:pPr>
              <w:numPr>
                <w:ilvl w:val="1"/>
                <w:numId w:val="95"/>
              </w:numPr>
              <w:spacing w:after="0" w:line="240" w:lineRule="auto"/>
            </w:pPr>
            <w:r w:rsidRPr="001E6459">
              <w:t>implementing strategies such as sustained shared thinking or Philosophy for Children (P4C)</w:t>
            </w:r>
          </w:p>
          <w:p w14:paraId="13C92B46" w14:textId="77777777" w:rsidR="005F61C2" w:rsidRPr="001E6459" w:rsidRDefault="005F61C2" w:rsidP="005F61C2">
            <w:pPr>
              <w:numPr>
                <w:ilvl w:val="1"/>
                <w:numId w:val="95"/>
              </w:numPr>
              <w:spacing w:after="0" w:line="240" w:lineRule="auto"/>
            </w:pPr>
            <w:r w:rsidRPr="001E6459">
              <w:t xml:space="preserve">the role of talk in play-based teaching approaches  </w:t>
            </w:r>
          </w:p>
          <w:p w14:paraId="42398402" w14:textId="14A31DE0" w:rsidR="005F61C2" w:rsidRPr="0059650E" w:rsidRDefault="005F61C2" w:rsidP="0059650E">
            <w:pPr>
              <w:numPr>
                <w:ilvl w:val="1"/>
                <w:numId w:val="95"/>
              </w:numPr>
              <w:spacing w:after="0" w:line="240" w:lineRule="auto"/>
            </w:pPr>
            <w:r w:rsidRPr="001E6459">
              <w:t>promoting/ supporting talk in group work</w:t>
            </w:r>
          </w:p>
        </w:tc>
      </w:tr>
      <w:tr w:rsidR="005F61C2" w:rsidRPr="00E04944" w14:paraId="0D1EB21C" w14:textId="77777777" w:rsidTr="0059650E">
        <w:trPr>
          <w:trHeight w:val="755"/>
          <w:jc w:val="center"/>
        </w:trPr>
        <w:tc>
          <w:tcPr>
            <w:tcW w:w="2032" w:type="dxa"/>
            <w:tcBorders>
              <w:top w:val="nil"/>
              <w:left w:val="single" w:sz="8" w:space="0" w:color="auto"/>
              <w:bottom w:val="single" w:sz="8" w:space="0" w:color="auto"/>
              <w:right w:val="single" w:sz="8" w:space="0" w:color="auto"/>
            </w:tcBorders>
          </w:tcPr>
          <w:p w14:paraId="54499CED"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WHERE?</w:t>
            </w:r>
          </w:p>
          <w:p w14:paraId="27160285"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 xml:space="preserve">Key Links: </w:t>
            </w:r>
          </w:p>
          <w:p w14:paraId="126B7AAA" w14:textId="77777777" w:rsidR="005F61C2" w:rsidRPr="00637238" w:rsidRDefault="005F61C2" w:rsidP="0059650E">
            <w:pPr>
              <w:spacing w:before="87" w:after="0" w:line="240" w:lineRule="auto"/>
              <w:ind w:right="-23"/>
              <w:rPr>
                <w:rFonts w:eastAsia="Times New Roman"/>
                <w:b/>
                <w:bCs/>
                <w:color w:val="4B92DB"/>
                <w:spacing w:val="1"/>
                <w:sz w:val="22"/>
                <w:szCs w:val="22"/>
                <w:lang w:eastAsia="en-GB"/>
              </w:rPr>
            </w:pPr>
            <w:r w:rsidRPr="00637238">
              <w:rPr>
                <w:rFonts w:eastAsia="Times New Roman"/>
                <w:b/>
                <w:bCs/>
                <w:color w:val="4B92DB"/>
                <w:spacing w:val="1"/>
                <w:sz w:val="22"/>
                <w:szCs w:val="22"/>
                <w:lang w:eastAsia="en-GB"/>
              </w:rPr>
              <w:t>PGCE Course</w:t>
            </w:r>
          </w:p>
        </w:tc>
        <w:tc>
          <w:tcPr>
            <w:tcW w:w="7508" w:type="dxa"/>
            <w:tcBorders>
              <w:top w:val="nil"/>
              <w:left w:val="nil"/>
              <w:bottom w:val="single" w:sz="8" w:space="0" w:color="auto"/>
              <w:right w:val="single" w:sz="8" w:space="0" w:color="auto"/>
            </w:tcBorders>
          </w:tcPr>
          <w:p w14:paraId="319C7A63" w14:textId="77777777" w:rsidR="0059650E" w:rsidRDefault="0059650E" w:rsidP="0059650E">
            <w:pPr>
              <w:spacing w:before="87" w:after="0" w:line="240" w:lineRule="auto"/>
              <w:ind w:right="-20"/>
              <w:rPr>
                <w:color w:val="201F1E"/>
                <w:shd w:val="clear" w:color="auto" w:fill="FFFFFF"/>
              </w:rPr>
            </w:pPr>
            <w:r w:rsidRPr="007D0177">
              <w:rPr>
                <w:rFonts w:eastAsia="Times New Roman"/>
                <w:b/>
                <w:bCs/>
                <w:lang w:eastAsia="en-GB"/>
              </w:rPr>
              <w:t>PGCE Cross-Course Links including Provision for All</w:t>
            </w:r>
            <w:r>
              <w:rPr>
                <w:rFonts w:eastAsia="Times New Roman"/>
                <w:b/>
                <w:bCs/>
                <w:lang w:eastAsia="en-GB"/>
              </w:rPr>
              <w:t xml:space="preserve">: </w:t>
            </w:r>
            <w:r w:rsidRPr="007D0177">
              <w:rPr>
                <w:color w:val="201F1E"/>
                <w:shd w:val="clear" w:color="auto" w:fill="FFFFFF"/>
              </w:rPr>
              <w:t>To consider the needs of all children in all contexts and make provision for them to make progress (see Appendix 1).</w:t>
            </w:r>
          </w:p>
          <w:p w14:paraId="7BABE936" w14:textId="76C1A2BE" w:rsidR="00AD491E" w:rsidRPr="00F82526" w:rsidRDefault="005F61C2" w:rsidP="001B789A">
            <w:pPr>
              <w:pStyle w:val="ListParagraph"/>
              <w:numPr>
                <w:ilvl w:val="0"/>
                <w:numId w:val="257"/>
              </w:numPr>
              <w:spacing w:before="87" w:after="0" w:line="240" w:lineRule="auto"/>
              <w:ind w:right="-20"/>
              <w:rPr>
                <w:rFonts w:eastAsia="Times New Roman"/>
                <w:lang w:eastAsia="en-GB"/>
              </w:rPr>
            </w:pPr>
            <w:r w:rsidRPr="0059650E">
              <w:rPr>
                <w:rFonts w:eastAsia="Times New Roman"/>
                <w:lang w:eastAsia="en-GB"/>
              </w:rPr>
              <w:t>Analysis of clips of classroom practice used to highlight the key role of talk to support learning across the curriculum</w:t>
            </w:r>
          </w:p>
        </w:tc>
      </w:tr>
      <w:tr w:rsidR="005F61C2" w:rsidRPr="00E04944" w14:paraId="29A46F95" w14:textId="77777777" w:rsidTr="0059650E">
        <w:trPr>
          <w:trHeight w:val="755"/>
          <w:jc w:val="center"/>
        </w:trPr>
        <w:tc>
          <w:tcPr>
            <w:tcW w:w="2032" w:type="dxa"/>
            <w:tcBorders>
              <w:top w:val="nil"/>
              <w:left w:val="single" w:sz="8" w:space="0" w:color="auto"/>
              <w:bottom w:val="single" w:sz="8" w:space="0" w:color="auto"/>
              <w:right w:val="single" w:sz="8" w:space="0" w:color="auto"/>
            </w:tcBorders>
          </w:tcPr>
          <w:p w14:paraId="35B6B165" w14:textId="77777777" w:rsidR="005F61C2" w:rsidRPr="00C31CD4" w:rsidRDefault="005F61C2" w:rsidP="0059650E">
            <w:pPr>
              <w:spacing w:before="87" w:after="0" w:line="240" w:lineRule="auto"/>
              <w:ind w:right="-23"/>
              <w:rPr>
                <w:rFonts w:eastAsia="Times New Roman"/>
                <w:b/>
                <w:bCs/>
                <w:color w:val="4B92DB"/>
                <w:spacing w:val="1"/>
                <w:sz w:val="22"/>
                <w:szCs w:val="22"/>
                <w:lang w:eastAsia="en-GB"/>
              </w:rPr>
            </w:pPr>
            <w:r w:rsidRPr="00C31CD4">
              <w:rPr>
                <w:rFonts w:eastAsia="Times New Roman"/>
                <w:b/>
                <w:bCs/>
                <w:color w:val="4B92DB"/>
                <w:spacing w:val="1"/>
                <w:sz w:val="22"/>
                <w:szCs w:val="22"/>
                <w:lang w:eastAsia="en-GB"/>
              </w:rPr>
              <w:t>ITT Core Content Framework</w:t>
            </w:r>
          </w:p>
          <w:p w14:paraId="3CC02EDB"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p>
        </w:tc>
        <w:tc>
          <w:tcPr>
            <w:tcW w:w="7508" w:type="dxa"/>
            <w:tcBorders>
              <w:top w:val="nil"/>
              <w:left w:val="nil"/>
              <w:bottom w:val="single" w:sz="8" w:space="0" w:color="auto"/>
              <w:right w:val="single" w:sz="8" w:space="0" w:color="auto"/>
            </w:tcBorders>
          </w:tcPr>
          <w:p w14:paraId="33D2661F" w14:textId="50BDCED3" w:rsidR="005F61C2" w:rsidRPr="0059650E" w:rsidRDefault="0059650E" w:rsidP="0059650E">
            <w:pPr>
              <w:spacing w:before="87" w:after="0" w:line="240" w:lineRule="auto"/>
              <w:ind w:right="-20"/>
            </w:pPr>
            <w:r w:rsidRPr="00B93606">
              <w:rPr>
                <w:rFonts w:eastAsia="Times New Roman"/>
                <w:b/>
                <w:bCs/>
                <w:spacing w:val="1"/>
                <w:lang w:eastAsia="en-GB"/>
              </w:rPr>
              <w:t xml:space="preserve">ITT Core Content Framework: </w:t>
            </w:r>
            <w:r w:rsidRPr="00B93606">
              <w:rPr>
                <w:rFonts w:eastAsia="Times New Roman"/>
                <w:spacing w:val="1"/>
                <w:lang w:eastAsia="en-GB"/>
              </w:rPr>
              <w:t>Aspects from</w:t>
            </w:r>
            <w:r w:rsidRPr="00B93606">
              <w:t xml:space="preserve"> the five core areas (‘Behaviour’, ‘Pedagogy’, ‘Assessment’, ‘Curriculum’, ‘Professional Behaviours’) will be included in this seminar as appropriate.</w:t>
            </w:r>
          </w:p>
        </w:tc>
      </w:tr>
      <w:tr w:rsidR="005F61C2" w:rsidRPr="00E04944" w14:paraId="41257F8A" w14:textId="77777777" w:rsidTr="0059650E">
        <w:trPr>
          <w:trHeight w:val="755"/>
          <w:jc w:val="center"/>
        </w:trPr>
        <w:tc>
          <w:tcPr>
            <w:tcW w:w="2032" w:type="dxa"/>
            <w:tcBorders>
              <w:top w:val="nil"/>
              <w:left w:val="single" w:sz="8" w:space="0" w:color="auto"/>
              <w:bottom w:val="single" w:sz="8" w:space="0" w:color="auto"/>
              <w:right w:val="single" w:sz="8" w:space="0" w:color="auto"/>
            </w:tcBorders>
          </w:tcPr>
          <w:p w14:paraId="24596313"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r w:rsidRPr="00326311">
              <w:rPr>
                <w:rFonts w:eastAsia="Times New Roman"/>
                <w:b/>
                <w:bCs/>
                <w:color w:val="4B92DB"/>
                <w:spacing w:val="1"/>
                <w:sz w:val="22"/>
                <w:szCs w:val="22"/>
                <w:lang w:eastAsia="en-GB"/>
              </w:rPr>
              <w:t>Teachers’ Standards</w:t>
            </w:r>
          </w:p>
        </w:tc>
        <w:tc>
          <w:tcPr>
            <w:tcW w:w="7508" w:type="dxa"/>
            <w:tcBorders>
              <w:top w:val="nil"/>
              <w:left w:val="nil"/>
              <w:bottom w:val="single" w:sz="8" w:space="0" w:color="auto"/>
              <w:right w:val="single" w:sz="8" w:space="0" w:color="auto"/>
            </w:tcBorders>
          </w:tcPr>
          <w:p w14:paraId="143A8F5F" w14:textId="77777777" w:rsidR="005F61C2" w:rsidRDefault="005F61C2" w:rsidP="0059650E">
            <w:pPr>
              <w:rPr>
                <w:sz w:val="20"/>
                <w:szCs w:val="20"/>
              </w:rPr>
            </w:pPr>
            <w:r>
              <w:rPr>
                <w:rFonts w:eastAsia="Times New Roman"/>
                <w:lang w:eastAsia="en-GB"/>
              </w:rPr>
              <w:t>TS1, TS2, TS3, TS4, TS5, TS6, TS8</w:t>
            </w:r>
          </w:p>
          <w:p w14:paraId="259ADD38" w14:textId="77777777" w:rsidR="005F61C2" w:rsidRDefault="005F61C2" w:rsidP="0059650E">
            <w:pPr>
              <w:spacing w:before="87" w:after="0" w:line="240" w:lineRule="auto"/>
              <w:ind w:left="129" w:right="-20"/>
              <w:rPr>
                <w:rFonts w:eastAsia="Times New Roman"/>
                <w:lang w:eastAsia="en-GB"/>
              </w:rPr>
            </w:pPr>
          </w:p>
        </w:tc>
      </w:tr>
    </w:tbl>
    <w:p w14:paraId="3CDAA2D6" w14:textId="7D8D4A88" w:rsidR="005F61C2" w:rsidRDefault="005F61C2" w:rsidP="005F61C2">
      <w:pPr>
        <w:rPr>
          <w:sz w:val="20"/>
          <w:szCs w:val="20"/>
        </w:rPr>
      </w:pPr>
    </w:p>
    <w:tbl>
      <w:tblPr>
        <w:tblW w:w="9540" w:type="dxa"/>
        <w:jc w:val="center"/>
        <w:tblCellMar>
          <w:left w:w="142" w:type="dxa"/>
          <w:right w:w="0" w:type="dxa"/>
        </w:tblCellMar>
        <w:tblLook w:val="04A0" w:firstRow="1" w:lastRow="0" w:firstColumn="1" w:lastColumn="0" w:noHBand="0" w:noVBand="1"/>
      </w:tblPr>
      <w:tblGrid>
        <w:gridCol w:w="2033"/>
        <w:gridCol w:w="7507"/>
      </w:tblGrid>
      <w:tr w:rsidR="005F61C2" w:rsidRPr="00E04944" w14:paraId="2B79DC15" w14:textId="77777777" w:rsidTr="0059650E">
        <w:trPr>
          <w:trHeight w:val="631"/>
          <w:jc w:val="center"/>
        </w:trPr>
        <w:tc>
          <w:tcPr>
            <w:tcW w:w="9540" w:type="dxa"/>
            <w:gridSpan w:val="2"/>
            <w:tcBorders>
              <w:top w:val="single" w:sz="8" w:space="0" w:color="auto"/>
              <w:left w:val="single" w:sz="8" w:space="0" w:color="auto"/>
              <w:bottom w:val="single" w:sz="8" w:space="0" w:color="auto"/>
              <w:right w:val="single" w:sz="8" w:space="0" w:color="auto"/>
            </w:tcBorders>
            <w:shd w:val="clear" w:color="auto" w:fill="9954CC"/>
          </w:tcPr>
          <w:p w14:paraId="2AA5C56F" w14:textId="77777777" w:rsidR="005F61C2" w:rsidRPr="00E04944" w:rsidRDefault="005F61C2" w:rsidP="0059650E">
            <w:pPr>
              <w:spacing w:after="0" w:line="243" w:lineRule="atLeast"/>
              <w:ind w:right="-20"/>
              <w:jc w:val="center"/>
              <w:rPr>
                <w:rFonts w:eastAsia="Times New Roman"/>
                <w:b/>
                <w:bCs/>
                <w:lang w:eastAsia="en-GB"/>
              </w:rPr>
            </w:pPr>
          </w:p>
          <w:p w14:paraId="3493F70F" w14:textId="77777777" w:rsidR="005F61C2" w:rsidRPr="00E04944" w:rsidRDefault="005F61C2" w:rsidP="0059650E">
            <w:pPr>
              <w:spacing w:after="0" w:line="243" w:lineRule="atLeast"/>
              <w:ind w:right="-20"/>
              <w:jc w:val="center"/>
              <w:rPr>
                <w:rFonts w:eastAsia="Times New Roman"/>
                <w:b/>
                <w:bCs/>
                <w:lang w:eastAsia="en-GB"/>
              </w:rPr>
            </w:pPr>
            <w:r w:rsidRPr="009640EC">
              <w:rPr>
                <w:rFonts w:eastAsia="Times New Roman"/>
                <w:b/>
                <w:bCs/>
                <w:color w:val="FFFFFF" w:themeColor="background1"/>
                <w:lang w:eastAsia="en-GB"/>
              </w:rPr>
              <w:t xml:space="preserve">Masters </w:t>
            </w:r>
            <w:r>
              <w:rPr>
                <w:rFonts w:eastAsia="Times New Roman"/>
                <w:b/>
                <w:bCs/>
                <w:color w:val="FFFFFF" w:themeColor="background1"/>
                <w:lang w:eastAsia="en-GB"/>
              </w:rPr>
              <w:t>1: Seminar 4</w:t>
            </w:r>
          </w:p>
        </w:tc>
      </w:tr>
      <w:tr w:rsidR="005F61C2" w:rsidRPr="00E04944" w14:paraId="2D6143D1" w14:textId="77777777" w:rsidTr="0059650E">
        <w:trPr>
          <w:trHeight w:val="396"/>
          <w:jc w:val="center"/>
        </w:trPr>
        <w:tc>
          <w:tcPr>
            <w:tcW w:w="2033" w:type="dxa"/>
            <w:tcBorders>
              <w:top w:val="nil"/>
              <w:left w:val="single" w:sz="8" w:space="0" w:color="auto"/>
              <w:bottom w:val="single" w:sz="8" w:space="0" w:color="auto"/>
              <w:right w:val="single" w:sz="8" w:space="0" w:color="auto"/>
            </w:tcBorders>
          </w:tcPr>
          <w:p w14:paraId="7CFCDF1A" w14:textId="77777777" w:rsidR="005F61C2" w:rsidRDefault="005F61C2" w:rsidP="0059650E">
            <w:pPr>
              <w:spacing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WHAT?</w:t>
            </w:r>
          </w:p>
          <w:p w14:paraId="0C07E19C" w14:textId="77777777" w:rsidR="005F61C2" w:rsidRDefault="005F61C2" w:rsidP="0059650E">
            <w:pPr>
              <w:spacing w:after="0" w:line="240" w:lineRule="auto"/>
              <w:ind w:right="-23"/>
              <w:contextualSpacing/>
              <w:rPr>
                <w:rFonts w:eastAsia="Times New Roman"/>
                <w:b/>
                <w:bCs/>
                <w:color w:val="4B92DB"/>
                <w:spacing w:val="-1"/>
                <w:sz w:val="22"/>
                <w:szCs w:val="22"/>
                <w:lang w:eastAsia="en-GB"/>
              </w:rPr>
            </w:pPr>
          </w:p>
          <w:p w14:paraId="2566C636" w14:textId="77777777" w:rsidR="005F61C2" w:rsidRPr="00B15F0F" w:rsidRDefault="005F61C2" w:rsidP="0059650E">
            <w:pPr>
              <w:spacing w:after="0" w:line="240" w:lineRule="auto"/>
              <w:ind w:right="-23"/>
              <w:contextualSpacing/>
              <w:rPr>
                <w:rFonts w:eastAsia="Times New Roman"/>
                <w:b/>
                <w:bCs/>
                <w:color w:val="4B92DB"/>
                <w:spacing w:val="-1"/>
                <w:sz w:val="22"/>
                <w:szCs w:val="22"/>
                <w:lang w:eastAsia="en-GB"/>
              </w:rPr>
            </w:pPr>
            <w:r w:rsidRPr="00B15F0F">
              <w:rPr>
                <w:rFonts w:eastAsia="Times New Roman"/>
                <w:b/>
                <w:bCs/>
                <w:color w:val="4B92DB"/>
                <w:spacing w:val="-1"/>
                <w:sz w:val="22"/>
                <w:szCs w:val="22"/>
                <w:lang w:eastAsia="en-GB"/>
              </w:rPr>
              <w:t xml:space="preserve">Session </w:t>
            </w:r>
          </w:p>
          <w:p w14:paraId="72CEC35B" w14:textId="77777777" w:rsidR="005F61C2" w:rsidRPr="00F060E6" w:rsidRDefault="005F61C2" w:rsidP="0059650E">
            <w:pPr>
              <w:spacing w:after="0" w:line="240" w:lineRule="auto"/>
              <w:ind w:right="-23"/>
              <w:contextualSpacing/>
              <w:rPr>
                <w:rFonts w:eastAsia="Times New Roman"/>
                <w:lang w:eastAsia="en-GB"/>
              </w:rPr>
            </w:pPr>
            <w:r w:rsidRPr="00F060E6">
              <w:rPr>
                <w:rFonts w:eastAsia="Times New Roman"/>
                <w:b/>
                <w:bCs/>
                <w:color w:val="4B92DB"/>
                <w:spacing w:val="-1"/>
                <w:lang w:eastAsia="en-GB"/>
              </w:rPr>
              <w:t>Titles</w:t>
            </w:r>
          </w:p>
        </w:tc>
        <w:tc>
          <w:tcPr>
            <w:tcW w:w="7507" w:type="dxa"/>
            <w:tcBorders>
              <w:top w:val="nil"/>
              <w:left w:val="nil"/>
              <w:bottom w:val="single" w:sz="8" w:space="0" w:color="auto"/>
              <w:right w:val="single" w:sz="8" w:space="0" w:color="auto"/>
            </w:tcBorders>
          </w:tcPr>
          <w:p w14:paraId="01296DAD" w14:textId="77777777" w:rsidR="005F61C2" w:rsidRPr="008644F0" w:rsidRDefault="005F61C2" w:rsidP="0059650E">
            <w:pPr>
              <w:rPr>
                <w:rFonts w:eastAsia="Times New Roman"/>
                <w:b/>
                <w:color w:val="000000"/>
              </w:rPr>
            </w:pPr>
            <w:r>
              <w:rPr>
                <w:rFonts w:eastAsia="Times New Roman"/>
                <w:b/>
                <w:color w:val="00B050"/>
              </w:rPr>
              <w:t>Perspectives on talk through a critical review of literature</w:t>
            </w:r>
          </w:p>
        </w:tc>
      </w:tr>
      <w:tr w:rsidR="005F61C2" w:rsidRPr="00E04944" w14:paraId="1E7828B7" w14:textId="77777777" w:rsidTr="0059650E">
        <w:trPr>
          <w:trHeight w:val="1499"/>
          <w:jc w:val="center"/>
        </w:trPr>
        <w:tc>
          <w:tcPr>
            <w:tcW w:w="2033" w:type="dxa"/>
            <w:tcBorders>
              <w:top w:val="nil"/>
              <w:left w:val="single" w:sz="8" w:space="0" w:color="auto"/>
              <w:bottom w:val="single" w:sz="8" w:space="0" w:color="auto"/>
              <w:right w:val="single" w:sz="8" w:space="0" w:color="auto"/>
            </w:tcBorders>
          </w:tcPr>
          <w:p w14:paraId="077364B9" w14:textId="77777777" w:rsidR="005F61C2" w:rsidRPr="008A14DC" w:rsidRDefault="005F61C2" w:rsidP="0059650E">
            <w:pPr>
              <w:spacing w:after="0" w:line="240" w:lineRule="auto"/>
              <w:ind w:right="-23"/>
              <w:contextualSpacing/>
              <w:rPr>
                <w:rFonts w:eastAsia="Times New Roman"/>
                <w:b/>
                <w:bCs/>
                <w:color w:val="4B92DB"/>
                <w:sz w:val="22"/>
                <w:szCs w:val="22"/>
                <w:lang w:eastAsia="en-GB"/>
              </w:rPr>
            </w:pPr>
            <w:r w:rsidRPr="008A14DC">
              <w:rPr>
                <w:rFonts w:eastAsia="Times New Roman"/>
                <w:b/>
                <w:bCs/>
                <w:color w:val="4B92DB"/>
                <w:sz w:val="22"/>
                <w:szCs w:val="22"/>
                <w:lang w:eastAsia="en-GB"/>
              </w:rPr>
              <w:t>W</w:t>
            </w:r>
            <w:r>
              <w:rPr>
                <w:rFonts w:eastAsia="Times New Roman"/>
                <w:b/>
                <w:bCs/>
                <w:color w:val="4B92DB"/>
                <w:sz w:val="22"/>
                <w:szCs w:val="22"/>
                <w:lang w:eastAsia="en-GB"/>
              </w:rPr>
              <w:t>HY THIS</w:t>
            </w:r>
            <w:r w:rsidRPr="008A14DC">
              <w:rPr>
                <w:rFonts w:eastAsia="Times New Roman"/>
                <w:b/>
                <w:bCs/>
                <w:color w:val="4B92DB"/>
                <w:sz w:val="22"/>
                <w:szCs w:val="22"/>
                <w:lang w:eastAsia="en-GB"/>
              </w:rPr>
              <w:t>?</w:t>
            </w:r>
          </w:p>
          <w:p w14:paraId="70EBCA3C" w14:textId="77777777" w:rsidR="005F61C2" w:rsidRDefault="005F61C2" w:rsidP="0059650E">
            <w:pPr>
              <w:spacing w:after="0" w:line="240" w:lineRule="auto"/>
              <w:ind w:right="-23"/>
              <w:contextualSpacing/>
              <w:rPr>
                <w:rFonts w:eastAsia="Times New Roman"/>
                <w:b/>
                <w:bCs/>
                <w:color w:val="4B92DB"/>
                <w:sz w:val="22"/>
                <w:szCs w:val="22"/>
                <w:lang w:eastAsia="en-GB"/>
              </w:rPr>
            </w:pPr>
          </w:p>
          <w:p w14:paraId="20BA4AC2" w14:textId="77777777" w:rsidR="005F61C2" w:rsidRPr="00B15F0F" w:rsidRDefault="005F61C2" w:rsidP="0059650E">
            <w:pPr>
              <w:spacing w:after="0" w:line="240" w:lineRule="auto"/>
              <w:ind w:right="-23"/>
              <w:contextualSpacing/>
              <w:rPr>
                <w:rFonts w:eastAsia="Times New Roman"/>
                <w:b/>
                <w:bCs/>
                <w:color w:val="4B92DB"/>
                <w:sz w:val="22"/>
                <w:szCs w:val="22"/>
                <w:lang w:eastAsia="en-GB"/>
              </w:rPr>
            </w:pPr>
            <w:r w:rsidRPr="00B15F0F">
              <w:rPr>
                <w:rFonts w:eastAsia="Times New Roman"/>
                <w:b/>
                <w:bCs/>
                <w:color w:val="4B92DB"/>
                <w:sz w:val="22"/>
                <w:szCs w:val="22"/>
                <w:lang w:eastAsia="en-GB"/>
              </w:rPr>
              <w:t>Learning</w:t>
            </w:r>
          </w:p>
          <w:p w14:paraId="25D2C660" w14:textId="77777777" w:rsidR="005F61C2" w:rsidRPr="00B15F0F" w:rsidRDefault="005F61C2" w:rsidP="0059650E">
            <w:pPr>
              <w:spacing w:after="0" w:line="240" w:lineRule="auto"/>
              <w:ind w:right="-23"/>
              <w:contextualSpacing/>
              <w:rPr>
                <w:rFonts w:eastAsia="Times New Roman"/>
                <w:sz w:val="22"/>
                <w:szCs w:val="22"/>
                <w:lang w:eastAsia="en-GB"/>
              </w:rPr>
            </w:pPr>
            <w:r w:rsidRPr="00B15F0F">
              <w:rPr>
                <w:rFonts w:eastAsia="Times New Roman"/>
                <w:b/>
                <w:bCs/>
                <w:color w:val="4B92DB"/>
                <w:sz w:val="22"/>
                <w:szCs w:val="22"/>
                <w:lang w:eastAsia="en-GB"/>
              </w:rPr>
              <w:t>O</w:t>
            </w:r>
            <w:r w:rsidRPr="00B15F0F">
              <w:rPr>
                <w:rFonts w:eastAsia="Times New Roman"/>
                <w:b/>
                <w:bCs/>
                <w:color w:val="4B92DB"/>
                <w:spacing w:val="-1"/>
                <w:sz w:val="22"/>
                <w:szCs w:val="22"/>
                <w:lang w:eastAsia="en-GB"/>
              </w:rPr>
              <w:t>utcomes</w:t>
            </w:r>
          </w:p>
        </w:tc>
        <w:tc>
          <w:tcPr>
            <w:tcW w:w="7507" w:type="dxa"/>
            <w:tcBorders>
              <w:top w:val="nil"/>
              <w:left w:val="nil"/>
              <w:bottom w:val="single" w:sz="8" w:space="0" w:color="auto"/>
              <w:right w:val="single" w:sz="8" w:space="0" w:color="auto"/>
            </w:tcBorders>
          </w:tcPr>
          <w:p w14:paraId="221118CF" w14:textId="77777777" w:rsidR="005F61C2" w:rsidRDefault="005F61C2" w:rsidP="0059650E">
            <w:pPr>
              <w:spacing w:before="87" w:after="0" w:line="240" w:lineRule="auto"/>
              <w:ind w:right="-20"/>
              <w:rPr>
                <w:rFonts w:eastAsia="Times New Roman"/>
                <w:lang w:eastAsia="en-GB"/>
              </w:rPr>
            </w:pPr>
            <w:r>
              <w:rPr>
                <w:rFonts w:eastAsia="Times New Roman"/>
                <w:lang w:eastAsia="en-GB"/>
              </w:rPr>
              <w:t>By the end of the session the trainees will be able:</w:t>
            </w:r>
          </w:p>
          <w:p w14:paraId="04F17F11" w14:textId="77777777" w:rsidR="005F61C2" w:rsidRDefault="005F61C2" w:rsidP="005F61C2">
            <w:pPr>
              <w:pStyle w:val="ListParagraph"/>
              <w:numPr>
                <w:ilvl w:val="0"/>
                <w:numId w:val="88"/>
              </w:numPr>
              <w:spacing w:before="87" w:after="0" w:line="240" w:lineRule="auto"/>
              <w:ind w:right="-20"/>
              <w:rPr>
                <w:rFonts w:eastAsia="Times New Roman"/>
                <w:lang w:eastAsia="en-GB"/>
              </w:rPr>
            </w:pPr>
            <w:r>
              <w:rPr>
                <w:rFonts w:eastAsia="Times New Roman"/>
                <w:lang w:eastAsia="en-GB"/>
              </w:rPr>
              <w:t>To d</w:t>
            </w:r>
            <w:r w:rsidRPr="00DF44A4">
              <w:rPr>
                <w:rFonts w:eastAsia="Times New Roman"/>
                <w:lang w:eastAsia="en-GB"/>
              </w:rPr>
              <w:t>evelop</w:t>
            </w:r>
            <w:r>
              <w:rPr>
                <w:rFonts w:eastAsia="Times New Roman"/>
                <w:lang w:eastAsia="en-GB"/>
              </w:rPr>
              <w:t xml:space="preserve"> their</w:t>
            </w:r>
            <w:r w:rsidRPr="00DF44A4">
              <w:rPr>
                <w:rFonts w:eastAsia="Times New Roman"/>
                <w:lang w:eastAsia="en-GB"/>
              </w:rPr>
              <w:t xml:space="preserve"> use of lite</w:t>
            </w:r>
            <w:r>
              <w:rPr>
                <w:rFonts w:eastAsia="Times New Roman"/>
                <w:lang w:eastAsia="en-GB"/>
              </w:rPr>
              <w:t>rature to support level 7 study</w:t>
            </w:r>
          </w:p>
          <w:p w14:paraId="3FA455B0" w14:textId="77777777" w:rsidR="005F61C2" w:rsidRPr="00DF44A4" w:rsidRDefault="005F61C2" w:rsidP="005F61C2">
            <w:pPr>
              <w:pStyle w:val="ListParagraph"/>
              <w:numPr>
                <w:ilvl w:val="0"/>
                <w:numId w:val="88"/>
              </w:numPr>
              <w:spacing w:before="87" w:after="0" w:line="240" w:lineRule="auto"/>
              <w:ind w:right="-20"/>
              <w:rPr>
                <w:rFonts w:eastAsia="Times New Roman"/>
                <w:lang w:eastAsia="en-GB"/>
              </w:rPr>
            </w:pPr>
            <w:r>
              <w:rPr>
                <w:rFonts w:eastAsia="Times New Roman"/>
                <w:lang w:eastAsia="en-GB"/>
              </w:rPr>
              <w:t>To</w:t>
            </w:r>
            <w:r w:rsidRPr="00DF44A4">
              <w:rPr>
                <w:rFonts w:eastAsia="Times New Roman"/>
                <w:lang w:eastAsia="en-GB"/>
              </w:rPr>
              <w:t xml:space="preserve"> </w:t>
            </w:r>
            <w:r>
              <w:rPr>
                <w:rFonts w:eastAsia="Times New Roman"/>
                <w:lang w:eastAsia="en-GB"/>
              </w:rPr>
              <w:t>d</w:t>
            </w:r>
            <w:r w:rsidRPr="00DF44A4">
              <w:rPr>
                <w:rFonts w:eastAsia="Times New Roman"/>
                <w:lang w:eastAsia="en-GB"/>
              </w:rPr>
              <w:t>evelop</w:t>
            </w:r>
            <w:r>
              <w:rPr>
                <w:rFonts w:eastAsia="Times New Roman"/>
                <w:lang w:eastAsia="en-GB"/>
              </w:rPr>
              <w:t xml:space="preserve"> their</w:t>
            </w:r>
            <w:r w:rsidRPr="00DF44A4">
              <w:rPr>
                <w:rFonts w:eastAsia="Times New Roman"/>
                <w:lang w:eastAsia="en-GB"/>
              </w:rPr>
              <w:t xml:space="preserve"> critical </w:t>
            </w:r>
            <w:r>
              <w:rPr>
                <w:rFonts w:eastAsia="Times New Roman"/>
                <w:lang w:eastAsia="en-GB"/>
              </w:rPr>
              <w:t>thinking in an academic context</w:t>
            </w:r>
          </w:p>
        </w:tc>
      </w:tr>
      <w:tr w:rsidR="005F61C2" w:rsidRPr="00E04944" w14:paraId="6436EED7" w14:textId="77777777" w:rsidTr="0059650E">
        <w:trPr>
          <w:trHeight w:val="1621"/>
          <w:jc w:val="center"/>
        </w:trPr>
        <w:tc>
          <w:tcPr>
            <w:tcW w:w="2033" w:type="dxa"/>
            <w:tcBorders>
              <w:top w:val="nil"/>
              <w:left w:val="single" w:sz="8" w:space="0" w:color="auto"/>
              <w:bottom w:val="single" w:sz="8" w:space="0" w:color="auto"/>
              <w:right w:val="single" w:sz="8" w:space="0" w:color="auto"/>
            </w:tcBorders>
          </w:tcPr>
          <w:p w14:paraId="02BEBDEA"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WHY NOW?</w:t>
            </w:r>
          </w:p>
          <w:p w14:paraId="6A886DC8"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p>
          <w:p w14:paraId="0EE87F35" w14:textId="77777777" w:rsidR="005F61C2" w:rsidRPr="00B15F0F" w:rsidRDefault="005F61C2" w:rsidP="0059650E">
            <w:pPr>
              <w:spacing w:before="87"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Curriculum Design &amp; Key Messages</w:t>
            </w:r>
          </w:p>
        </w:tc>
        <w:tc>
          <w:tcPr>
            <w:tcW w:w="7507" w:type="dxa"/>
            <w:tcBorders>
              <w:top w:val="nil"/>
              <w:left w:val="nil"/>
              <w:bottom w:val="single" w:sz="8" w:space="0" w:color="auto"/>
              <w:right w:val="single" w:sz="8" w:space="0" w:color="auto"/>
            </w:tcBorders>
          </w:tcPr>
          <w:p w14:paraId="0864CDCD" w14:textId="77777777" w:rsidR="005F61C2" w:rsidRPr="00326750" w:rsidRDefault="005F61C2" w:rsidP="0059650E">
            <w:pPr>
              <w:spacing w:after="0" w:line="240" w:lineRule="auto"/>
              <w:ind w:right="120"/>
              <w:rPr>
                <w:rFonts w:eastAsia="Times New Roman"/>
                <w:iCs/>
                <w:lang w:eastAsia="en-GB"/>
              </w:rPr>
            </w:pPr>
            <w:r w:rsidRPr="00326750">
              <w:rPr>
                <w:rFonts w:eastAsia="Times New Roman"/>
                <w:iCs/>
                <w:lang w:eastAsia="en-GB"/>
              </w:rPr>
              <w:t xml:space="preserve">The importance of being able to make informed professional judgements by critically analysing evaluating and identifying the relevance and significance of principles, concepts, beliefs, values, ethics and other information </w:t>
            </w:r>
          </w:p>
          <w:p w14:paraId="1E37F822" w14:textId="77777777" w:rsidR="005F61C2" w:rsidRPr="00E04944" w:rsidRDefault="005F61C2" w:rsidP="0059650E">
            <w:pPr>
              <w:pStyle w:val="ListParagraph"/>
              <w:spacing w:before="88" w:after="0" w:line="238" w:lineRule="atLeast"/>
              <w:ind w:left="360" w:right="359"/>
              <w:rPr>
                <w:rFonts w:eastAsia="Times New Roman"/>
                <w:lang w:eastAsia="en-GB"/>
              </w:rPr>
            </w:pPr>
          </w:p>
        </w:tc>
      </w:tr>
      <w:tr w:rsidR="005F61C2" w:rsidRPr="00E04944" w14:paraId="0E0DC599" w14:textId="77777777" w:rsidTr="0059650E">
        <w:trPr>
          <w:trHeight w:val="1532"/>
          <w:jc w:val="center"/>
        </w:trPr>
        <w:tc>
          <w:tcPr>
            <w:tcW w:w="2033" w:type="dxa"/>
            <w:tcBorders>
              <w:top w:val="nil"/>
              <w:left w:val="single" w:sz="8" w:space="0" w:color="auto"/>
              <w:bottom w:val="single" w:sz="8" w:space="0" w:color="auto"/>
              <w:right w:val="single" w:sz="8" w:space="0" w:color="auto"/>
            </w:tcBorders>
          </w:tcPr>
          <w:p w14:paraId="2A759AAE"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HOW?</w:t>
            </w:r>
          </w:p>
          <w:p w14:paraId="7CBBC040"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p>
          <w:p w14:paraId="49CB5C8C" w14:textId="77777777" w:rsidR="005F61C2" w:rsidRPr="00B15F0F" w:rsidRDefault="005F61C2" w:rsidP="0059650E">
            <w:pPr>
              <w:spacing w:before="87" w:after="0" w:line="240" w:lineRule="auto"/>
              <w:ind w:right="-23"/>
              <w:contextualSpacing/>
              <w:rPr>
                <w:rFonts w:eastAsia="Times New Roman"/>
                <w:b/>
                <w:bCs/>
                <w:color w:val="4B92DB"/>
                <w:spacing w:val="1"/>
                <w:sz w:val="22"/>
                <w:szCs w:val="22"/>
                <w:lang w:eastAsia="en-GB"/>
              </w:rPr>
            </w:pPr>
            <w:r w:rsidRPr="00B15F0F">
              <w:rPr>
                <w:rFonts w:eastAsia="Times New Roman"/>
                <w:b/>
                <w:bCs/>
                <w:color w:val="4B92DB"/>
                <w:spacing w:val="1"/>
                <w:sz w:val="22"/>
                <w:szCs w:val="22"/>
                <w:lang w:eastAsia="en-GB"/>
              </w:rPr>
              <w:t xml:space="preserve">Session </w:t>
            </w:r>
          </w:p>
          <w:p w14:paraId="19AA4619" w14:textId="77777777" w:rsidR="005F61C2" w:rsidRPr="00B15F0F" w:rsidRDefault="005F61C2" w:rsidP="0059650E">
            <w:pPr>
              <w:spacing w:before="87" w:after="0" w:line="240" w:lineRule="auto"/>
              <w:ind w:right="-23"/>
              <w:contextualSpacing/>
              <w:rPr>
                <w:rFonts w:eastAsia="Times New Roman"/>
                <w:sz w:val="22"/>
                <w:szCs w:val="22"/>
                <w:lang w:eastAsia="en-GB"/>
              </w:rPr>
            </w:pPr>
            <w:r>
              <w:rPr>
                <w:rFonts w:eastAsia="Times New Roman"/>
                <w:b/>
                <w:bCs/>
                <w:color w:val="4B92DB"/>
                <w:spacing w:val="1"/>
                <w:sz w:val="22"/>
                <w:szCs w:val="22"/>
                <w:lang w:eastAsia="en-GB"/>
              </w:rPr>
              <w:t>C</w:t>
            </w:r>
            <w:r w:rsidRPr="00B15F0F">
              <w:rPr>
                <w:rFonts w:eastAsia="Times New Roman"/>
                <w:b/>
                <w:bCs/>
                <w:color w:val="4B92DB"/>
                <w:spacing w:val="1"/>
                <w:sz w:val="22"/>
                <w:szCs w:val="22"/>
                <w:lang w:eastAsia="en-GB"/>
              </w:rPr>
              <w:t>ontent</w:t>
            </w:r>
            <w:r>
              <w:rPr>
                <w:rFonts w:eastAsia="Times New Roman"/>
                <w:b/>
                <w:bCs/>
                <w:color w:val="4B92DB"/>
                <w:spacing w:val="1"/>
                <w:sz w:val="22"/>
                <w:szCs w:val="22"/>
                <w:lang w:eastAsia="en-GB"/>
              </w:rPr>
              <w:t xml:space="preserve"> </w:t>
            </w:r>
          </w:p>
        </w:tc>
        <w:tc>
          <w:tcPr>
            <w:tcW w:w="7507" w:type="dxa"/>
            <w:tcBorders>
              <w:top w:val="nil"/>
              <w:left w:val="nil"/>
              <w:bottom w:val="single" w:sz="8" w:space="0" w:color="auto"/>
              <w:right w:val="single" w:sz="8" w:space="0" w:color="auto"/>
            </w:tcBorders>
          </w:tcPr>
          <w:p w14:paraId="344FDB64" w14:textId="77777777" w:rsidR="005F61C2" w:rsidRDefault="005F61C2" w:rsidP="0059650E">
            <w:pPr>
              <w:spacing w:before="88" w:after="0" w:line="238" w:lineRule="atLeast"/>
              <w:ind w:right="359"/>
              <w:rPr>
                <w:rFonts w:eastAsia="Times New Roman"/>
                <w:lang w:eastAsia="en-GB"/>
              </w:rPr>
            </w:pPr>
            <w:r>
              <w:rPr>
                <w:rFonts w:eastAsia="Times New Roman"/>
                <w:lang w:eastAsia="en-GB"/>
              </w:rPr>
              <w:t>During this session trainees will:</w:t>
            </w:r>
          </w:p>
          <w:p w14:paraId="76A0488B" w14:textId="77777777" w:rsidR="005F61C2" w:rsidRDefault="005F61C2" w:rsidP="005F61C2">
            <w:pPr>
              <w:pStyle w:val="ListParagraph"/>
              <w:numPr>
                <w:ilvl w:val="0"/>
                <w:numId w:val="89"/>
              </w:numPr>
              <w:spacing w:before="88" w:after="0" w:line="238" w:lineRule="atLeast"/>
              <w:ind w:right="359"/>
              <w:rPr>
                <w:rFonts w:eastAsia="Times New Roman"/>
                <w:lang w:eastAsia="en-GB"/>
              </w:rPr>
            </w:pPr>
            <w:r>
              <w:rPr>
                <w:rFonts w:eastAsia="Times New Roman"/>
                <w:lang w:eastAsia="en-GB"/>
              </w:rPr>
              <w:t xml:space="preserve">Jigsaw activity based on prior reading </w:t>
            </w:r>
          </w:p>
          <w:p w14:paraId="7E0BE5B1" w14:textId="77777777" w:rsidR="005F61C2" w:rsidRDefault="005F61C2" w:rsidP="005F61C2">
            <w:pPr>
              <w:pStyle w:val="ListParagraph"/>
              <w:numPr>
                <w:ilvl w:val="0"/>
                <w:numId w:val="89"/>
              </w:numPr>
              <w:spacing w:before="88" w:after="0" w:line="238" w:lineRule="atLeast"/>
              <w:ind w:right="359"/>
              <w:rPr>
                <w:rFonts w:eastAsia="Times New Roman"/>
                <w:lang w:eastAsia="en-GB"/>
              </w:rPr>
            </w:pPr>
            <w:r>
              <w:rPr>
                <w:rFonts w:eastAsia="Times New Roman"/>
                <w:lang w:eastAsia="en-GB"/>
              </w:rPr>
              <w:t>Reflection on the experience of co-construction of meaning</w:t>
            </w:r>
          </w:p>
          <w:p w14:paraId="2977B867" w14:textId="77777777" w:rsidR="005F61C2" w:rsidRDefault="005F61C2" w:rsidP="005F61C2">
            <w:pPr>
              <w:pStyle w:val="ListParagraph"/>
              <w:numPr>
                <w:ilvl w:val="0"/>
                <w:numId w:val="89"/>
              </w:numPr>
              <w:spacing w:before="88" w:after="0" w:line="238" w:lineRule="atLeast"/>
              <w:ind w:right="359"/>
              <w:rPr>
                <w:rFonts w:eastAsia="Times New Roman"/>
                <w:lang w:eastAsia="en-GB"/>
              </w:rPr>
            </w:pPr>
            <w:r>
              <w:rPr>
                <w:rFonts w:eastAsia="Times New Roman"/>
                <w:lang w:eastAsia="en-GB"/>
              </w:rPr>
              <w:t xml:space="preserve">Revisit theoretical perspectives and implications for classroom practice. </w:t>
            </w:r>
          </w:p>
          <w:p w14:paraId="70EA200E" w14:textId="77777777" w:rsidR="005F61C2" w:rsidRPr="00E91AFE" w:rsidRDefault="005F61C2" w:rsidP="005F61C2">
            <w:pPr>
              <w:pStyle w:val="ListParagraph"/>
              <w:numPr>
                <w:ilvl w:val="0"/>
                <w:numId w:val="89"/>
              </w:numPr>
              <w:spacing w:before="88" w:after="0" w:line="238" w:lineRule="atLeast"/>
              <w:ind w:right="359"/>
              <w:rPr>
                <w:rFonts w:eastAsia="Times New Roman"/>
                <w:lang w:eastAsia="en-GB"/>
              </w:rPr>
            </w:pPr>
            <w:r>
              <w:rPr>
                <w:rFonts w:eastAsia="Times New Roman"/>
                <w:lang w:eastAsia="en-GB"/>
              </w:rPr>
              <w:t xml:space="preserve">Introduction to formative task – Part 1 Assignment: Critical reflection on own experience of talk drawing from concepts and principles of effective classroom talk and implications for your future practice and possible areas for investigation. </w:t>
            </w:r>
          </w:p>
          <w:p w14:paraId="60DCB4B7" w14:textId="77777777" w:rsidR="005F61C2" w:rsidRPr="008179B6" w:rsidRDefault="005F61C2" w:rsidP="0059650E">
            <w:pPr>
              <w:pStyle w:val="xxxmsolistparagraph"/>
              <w:ind w:right="120"/>
              <w:rPr>
                <w:rFonts w:eastAsia="Times New Roman"/>
                <w:i/>
                <w:lang w:eastAsia="en-GB"/>
              </w:rPr>
            </w:pPr>
          </w:p>
        </w:tc>
      </w:tr>
      <w:tr w:rsidR="005F61C2" w:rsidRPr="00E04944" w14:paraId="7BA68279" w14:textId="77777777" w:rsidTr="0059650E">
        <w:trPr>
          <w:trHeight w:val="755"/>
          <w:jc w:val="center"/>
        </w:trPr>
        <w:tc>
          <w:tcPr>
            <w:tcW w:w="2033" w:type="dxa"/>
            <w:tcBorders>
              <w:top w:val="nil"/>
              <w:left w:val="single" w:sz="8" w:space="0" w:color="auto"/>
              <w:bottom w:val="single" w:sz="8" w:space="0" w:color="auto"/>
              <w:right w:val="single" w:sz="8" w:space="0" w:color="auto"/>
            </w:tcBorders>
          </w:tcPr>
          <w:p w14:paraId="41622E63"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WHERE?</w:t>
            </w:r>
          </w:p>
          <w:p w14:paraId="6E9A6175"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 xml:space="preserve">Key Links: </w:t>
            </w:r>
          </w:p>
          <w:p w14:paraId="3399A902" w14:textId="77777777" w:rsidR="005F61C2" w:rsidRPr="00637238" w:rsidRDefault="005F61C2" w:rsidP="0059650E">
            <w:pPr>
              <w:spacing w:before="87" w:after="0" w:line="240" w:lineRule="auto"/>
              <w:ind w:right="-23"/>
              <w:rPr>
                <w:rFonts w:eastAsia="Times New Roman"/>
                <w:b/>
                <w:bCs/>
                <w:color w:val="4B92DB"/>
                <w:spacing w:val="1"/>
                <w:sz w:val="22"/>
                <w:szCs w:val="22"/>
                <w:lang w:eastAsia="en-GB"/>
              </w:rPr>
            </w:pPr>
            <w:r w:rsidRPr="00637238">
              <w:rPr>
                <w:rFonts w:eastAsia="Times New Roman"/>
                <w:b/>
                <w:bCs/>
                <w:color w:val="4B92DB"/>
                <w:spacing w:val="1"/>
                <w:sz w:val="22"/>
                <w:szCs w:val="22"/>
                <w:lang w:eastAsia="en-GB"/>
              </w:rPr>
              <w:t>PGCE Course</w:t>
            </w:r>
          </w:p>
        </w:tc>
        <w:tc>
          <w:tcPr>
            <w:tcW w:w="7507" w:type="dxa"/>
            <w:tcBorders>
              <w:top w:val="nil"/>
              <w:left w:val="nil"/>
              <w:bottom w:val="single" w:sz="8" w:space="0" w:color="auto"/>
              <w:right w:val="single" w:sz="8" w:space="0" w:color="auto"/>
            </w:tcBorders>
          </w:tcPr>
          <w:p w14:paraId="15BCF0CC" w14:textId="77777777" w:rsidR="0059650E" w:rsidRDefault="0059650E" w:rsidP="0059650E">
            <w:pPr>
              <w:spacing w:before="87" w:after="0" w:line="240" w:lineRule="auto"/>
              <w:ind w:right="-20"/>
              <w:rPr>
                <w:color w:val="201F1E"/>
                <w:shd w:val="clear" w:color="auto" w:fill="FFFFFF"/>
              </w:rPr>
            </w:pPr>
            <w:r w:rsidRPr="007D0177">
              <w:rPr>
                <w:rFonts w:eastAsia="Times New Roman"/>
                <w:b/>
                <w:bCs/>
                <w:lang w:eastAsia="en-GB"/>
              </w:rPr>
              <w:t>PGCE Cross-Course Links including Provision for All</w:t>
            </w:r>
            <w:r>
              <w:rPr>
                <w:rFonts w:eastAsia="Times New Roman"/>
                <w:b/>
                <w:bCs/>
                <w:lang w:eastAsia="en-GB"/>
              </w:rPr>
              <w:t xml:space="preserve">: </w:t>
            </w:r>
            <w:r w:rsidRPr="007D0177">
              <w:rPr>
                <w:color w:val="201F1E"/>
                <w:shd w:val="clear" w:color="auto" w:fill="FFFFFF"/>
              </w:rPr>
              <w:t>To consider the needs of all children in all contexts and make provision for them to make progress (see Appendix 1).</w:t>
            </w:r>
          </w:p>
          <w:p w14:paraId="28BE0005" w14:textId="77777777" w:rsidR="005F61C2" w:rsidRPr="00AD491E" w:rsidRDefault="005F61C2" w:rsidP="001B789A">
            <w:pPr>
              <w:pStyle w:val="ListParagraph"/>
              <w:numPr>
                <w:ilvl w:val="0"/>
                <w:numId w:val="258"/>
              </w:numPr>
              <w:spacing w:before="87" w:after="0" w:line="240" w:lineRule="auto"/>
              <w:ind w:right="-20"/>
              <w:rPr>
                <w:color w:val="201F1E"/>
                <w:shd w:val="clear" w:color="auto" w:fill="FFFFFF"/>
              </w:rPr>
            </w:pPr>
            <w:r w:rsidRPr="0059650E">
              <w:rPr>
                <w:rFonts w:eastAsia="Times New Roman"/>
                <w:lang w:eastAsia="en-GB"/>
              </w:rPr>
              <w:t>English – Comprehension: The role of talk in developing understanding of texts</w:t>
            </w:r>
          </w:p>
          <w:p w14:paraId="7039FCDC" w14:textId="462C336F" w:rsidR="00AD491E" w:rsidRPr="0059650E" w:rsidRDefault="00AD491E" w:rsidP="00AD491E">
            <w:pPr>
              <w:pStyle w:val="ListParagraph"/>
              <w:spacing w:before="87" w:after="0" w:line="240" w:lineRule="auto"/>
              <w:ind w:left="360" w:right="-20"/>
              <w:rPr>
                <w:color w:val="201F1E"/>
                <w:shd w:val="clear" w:color="auto" w:fill="FFFFFF"/>
              </w:rPr>
            </w:pPr>
          </w:p>
        </w:tc>
      </w:tr>
      <w:tr w:rsidR="005F61C2" w:rsidRPr="00E04944" w14:paraId="5E6F2E42" w14:textId="77777777" w:rsidTr="0059650E">
        <w:trPr>
          <w:trHeight w:val="755"/>
          <w:jc w:val="center"/>
        </w:trPr>
        <w:tc>
          <w:tcPr>
            <w:tcW w:w="2033" w:type="dxa"/>
            <w:tcBorders>
              <w:top w:val="nil"/>
              <w:left w:val="single" w:sz="8" w:space="0" w:color="auto"/>
              <w:bottom w:val="single" w:sz="8" w:space="0" w:color="auto"/>
              <w:right w:val="single" w:sz="8" w:space="0" w:color="auto"/>
            </w:tcBorders>
          </w:tcPr>
          <w:p w14:paraId="14F3B05A" w14:textId="77777777" w:rsidR="005F61C2" w:rsidRPr="00C31CD4" w:rsidRDefault="005F61C2" w:rsidP="0059650E">
            <w:pPr>
              <w:spacing w:before="87" w:after="0" w:line="240" w:lineRule="auto"/>
              <w:ind w:right="-23"/>
              <w:rPr>
                <w:rFonts w:eastAsia="Times New Roman"/>
                <w:b/>
                <w:bCs/>
                <w:color w:val="4B92DB"/>
                <w:spacing w:val="1"/>
                <w:sz w:val="22"/>
                <w:szCs w:val="22"/>
                <w:lang w:eastAsia="en-GB"/>
              </w:rPr>
            </w:pPr>
            <w:r w:rsidRPr="00C31CD4">
              <w:rPr>
                <w:rFonts w:eastAsia="Times New Roman"/>
                <w:b/>
                <w:bCs/>
                <w:color w:val="4B92DB"/>
                <w:spacing w:val="1"/>
                <w:sz w:val="22"/>
                <w:szCs w:val="22"/>
                <w:lang w:eastAsia="en-GB"/>
              </w:rPr>
              <w:t>ITT Core Content Framework</w:t>
            </w:r>
          </w:p>
          <w:p w14:paraId="63C13586"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p>
        </w:tc>
        <w:tc>
          <w:tcPr>
            <w:tcW w:w="7507" w:type="dxa"/>
            <w:tcBorders>
              <w:top w:val="nil"/>
              <w:left w:val="nil"/>
              <w:bottom w:val="single" w:sz="8" w:space="0" w:color="auto"/>
              <w:right w:val="single" w:sz="8" w:space="0" w:color="auto"/>
            </w:tcBorders>
          </w:tcPr>
          <w:p w14:paraId="062F44CD" w14:textId="2DC06876" w:rsidR="005F61C2" w:rsidRDefault="0059650E" w:rsidP="0059650E">
            <w:pPr>
              <w:spacing w:before="87" w:after="0" w:line="240" w:lineRule="auto"/>
              <w:ind w:right="-20"/>
              <w:rPr>
                <w:rFonts w:eastAsia="Times New Roman"/>
                <w:lang w:eastAsia="en-GB"/>
              </w:rPr>
            </w:pPr>
            <w:r w:rsidRPr="00B93606">
              <w:rPr>
                <w:rFonts w:eastAsia="Times New Roman"/>
                <w:b/>
                <w:bCs/>
                <w:spacing w:val="1"/>
                <w:lang w:eastAsia="en-GB"/>
              </w:rPr>
              <w:t xml:space="preserve">ITT Core Content Framework: </w:t>
            </w:r>
            <w:r w:rsidRPr="00B93606">
              <w:rPr>
                <w:rFonts w:eastAsia="Times New Roman"/>
                <w:spacing w:val="1"/>
                <w:lang w:eastAsia="en-GB"/>
              </w:rPr>
              <w:t>Aspects from</w:t>
            </w:r>
            <w:r w:rsidRPr="00B93606">
              <w:t xml:space="preserve"> the five core areas (‘Behaviour’, ‘Pedagogy’, ‘Assessment’, ‘Curriculum’, ‘Professional Behaviours’) will be included in this seminar as appropriate.</w:t>
            </w:r>
          </w:p>
        </w:tc>
      </w:tr>
      <w:tr w:rsidR="005F61C2" w:rsidRPr="00E04944" w14:paraId="20C8D891" w14:textId="77777777" w:rsidTr="0059650E">
        <w:trPr>
          <w:trHeight w:val="755"/>
          <w:jc w:val="center"/>
        </w:trPr>
        <w:tc>
          <w:tcPr>
            <w:tcW w:w="2033" w:type="dxa"/>
            <w:tcBorders>
              <w:top w:val="nil"/>
              <w:left w:val="single" w:sz="8" w:space="0" w:color="auto"/>
              <w:bottom w:val="single" w:sz="8" w:space="0" w:color="auto"/>
              <w:right w:val="single" w:sz="8" w:space="0" w:color="auto"/>
            </w:tcBorders>
          </w:tcPr>
          <w:p w14:paraId="6A4E863F"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r w:rsidRPr="00326311">
              <w:rPr>
                <w:rFonts w:eastAsia="Times New Roman"/>
                <w:b/>
                <w:bCs/>
                <w:color w:val="4B92DB"/>
                <w:spacing w:val="1"/>
                <w:sz w:val="22"/>
                <w:szCs w:val="22"/>
                <w:lang w:eastAsia="en-GB"/>
              </w:rPr>
              <w:t>Teachers’ Standards</w:t>
            </w:r>
          </w:p>
        </w:tc>
        <w:tc>
          <w:tcPr>
            <w:tcW w:w="7507" w:type="dxa"/>
            <w:tcBorders>
              <w:top w:val="nil"/>
              <w:left w:val="nil"/>
              <w:bottom w:val="single" w:sz="8" w:space="0" w:color="auto"/>
              <w:right w:val="single" w:sz="8" w:space="0" w:color="auto"/>
            </w:tcBorders>
          </w:tcPr>
          <w:p w14:paraId="61810AC8" w14:textId="77777777" w:rsidR="005F61C2" w:rsidRDefault="005F61C2" w:rsidP="0059650E">
            <w:pPr>
              <w:rPr>
                <w:sz w:val="20"/>
                <w:szCs w:val="20"/>
              </w:rPr>
            </w:pPr>
            <w:r>
              <w:rPr>
                <w:rFonts w:eastAsia="Times New Roman"/>
                <w:lang w:eastAsia="en-GB"/>
              </w:rPr>
              <w:t>TS8</w:t>
            </w:r>
          </w:p>
          <w:p w14:paraId="2E878A13" w14:textId="77777777" w:rsidR="005F61C2" w:rsidRDefault="005F61C2" w:rsidP="0059650E">
            <w:pPr>
              <w:spacing w:before="87" w:after="0" w:line="240" w:lineRule="auto"/>
              <w:ind w:left="129" w:right="-20"/>
              <w:rPr>
                <w:rFonts w:eastAsia="Times New Roman"/>
                <w:lang w:eastAsia="en-GB"/>
              </w:rPr>
            </w:pPr>
          </w:p>
        </w:tc>
      </w:tr>
    </w:tbl>
    <w:p w14:paraId="5428E819" w14:textId="77777777" w:rsidR="005F61C2" w:rsidRDefault="005F61C2" w:rsidP="005F61C2">
      <w:pPr>
        <w:rPr>
          <w:sz w:val="20"/>
          <w:szCs w:val="20"/>
        </w:rPr>
      </w:pPr>
    </w:p>
    <w:p w14:paraId="405CF47A" w14:textId="77777777" w:rsidR="005F61C2" w:rsidRDefault="005F61C2" w:rsidP="005F61C2">
      <w:pPr>
        <w:rPr>
          <w:sz w:val="20"/>
          <w:szCs w:val="20"/>
        </w:rPr>
      </w:pPr>
    </w:p>
    <w:p w14:paraId="452FB612" w14:textId="4B2D0C7D" w:rsidR="005F61C2" w:rsidRDefault="005F61C2" w:rsidP="005F61C2">
      <w:pPr>
        <w:rPr>
          <w:sz w:val="20"/>
          <w:szCs w:val="20"/>
        </w:rPr>
      </w:pPr>
      <w:r>
        <w:rPr>
          <w:sz w:val="20"/>
          <w:szCs w:val="20"/>
        </w:rPr>
        <w:br w:type="page"/>
      </w:r>
    </w:p>
    <w:tbl>
      <w:tblPr>
        <w:tblW w:w="9540" w:type="dxa"/>
        <w:jc w:val="center"/>
        <w:tblCellMar>
          <w:left w:w="142" w:type="dxa"/>
          <w:right w:w="0" w:type="dxa"/>
        </w:tblCellMar>
        <w:tblLook w:val="04A0" w:firstRow="1" w:lastRow="0" w:firstColumn="1" w:lastColumn="0" w:noHBand="0" w:noVBand="1"/>
      </w:tblPr>
      <w:tblGrid>
        <w:gridCol w:w="2033"/>
        <w:gridCol w:w="7507"/>
      </w:tblGrid>
      <w:tr w:rsidR="005F61C2" w:rsidRPr="00E04944" w14:paraId="6525893F" w14:textId="77777777" w:rsidTr="0059650E">
        <w:trPr>
          <w:trHeight w:val="631"/>
          <w:jc w:val="center"/>
        </w:trPr>
        <w:tc>
          <w:tcPr>
            <w:tcW w:w="9540" w:type="dxa"/>
            <w:gridSpan w:val="2"/>
            <w:tcBorders>
              <w:top w:val="single" w:sz="8" w:space="0" w:color="auto"/>
              <w:left w:val="single" w:sz="8" w:space="0" w:color="auto"/>
              <w:bottom w:val="single" w:sz="8" w:space="0" w:color="auto"/>
              <w:right w:val="single" w:sz="8" w:space="0" w:color="auto"/>
            </w:tcBorders>
            <w:shd w:val="clear" w:color="auto" w:fill="9954CC"/>
          </w:tcPr>
          <w:p w14:paraId="5268A79B" w14:textId="77777777" w:rsidR="005F61C2" w:rsidRPr="00E04944" w:rsidRDefault="005F61C2" w:rsidP="0059650E">
            <w:pPr>
              <w:spacing w:after="0" w:line="243" w:lineRule="atLeast"/>
              <w:ind w:right="-20"/>
              <w:jc w:val="center"/>
              <w:rPr>
                <w:rFonts w:eastAsia="Times New Roman"/>
                <w:b/>
                <w:bCs/>
                <w:lang w:eastAsia="en-GB"/>
              </w:rPr>
            </w:pPr>
          </w:p>
          <w:p w14:paraId="13F2D016" w14:textId="77777777" w:rsidR="005F61C2" w:rsidRPr="00E04944" w:rsidRDefault="005F61C2" w:rsidP="0059650E">
            <w:pPr>
              <w:spacing w:after="0" w:line="243" w:lineRule="atLeast"/>
              <w:ind w:right="-20"/>
              <w:jc w:val="center"/>
              <w:rPr>
                <w:rFonts w:eastAsia="Times New Roman"/>
                <w:b/>
                <w:bCs/>
                <w:lang w:eastAsia="en-GB"/>
              </w:rPr>
            </w:pPr>
            <w:r>
              <w:rPr>
                <w:rFonts w:eastAsia="Times New Roman"/>
                <w:b/>
                <w:bCs/>
                <w:color w:val="FFFFFF" w:themeColor="background1"/>
                <w:shd w:val="clear" w:color="auto" w:fill="9954CC"/>
                <w:lang w:eastAsia="en-GB"/>
              </w:rPr>
              <w:t>Masters 1: Seminar 5</w:t>
            </w:r>
          </w:p>
        </w:tc>
      </w:tr>
      <w:tr w:rsidR="005F61C2" w:rsidRPr="00E04944" w14:paraId="594B9E4A" w14:textId="77777777" w:rsidTr="0059650E">
        <w:trPr>
          <w:trHeight w:val="396"/>
          <w:jc w:val="center"/>
        </w:trPr>
        <w:tc>
          <w:tcPr>
            <w:tcW w:w="2033" w:type="dxa"/>
            <w:tcBorders>
              <w:top w:val="nil"/>
              <w:left w:val="single" w:sz="8" w:space="0" w:color="auto"/>
              <w:bottom w:val="single" w:sz="8" w:space="0" w:color="auto"/>
              <w:right w:val="single" w:sz="8" w:space="0" w:color="auto"/>
            </w:tcBorders>
          </w:tcPr>
          <w:p w14:paraId="6C0F2AFF" w14:textId="77777777" w:rsidR="005F61C2" w:rsidRDefault="005F61C2" w:rsidP="0059650E">
            <w:pPr>
              <w:spacing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WHAT?</w:t>
            </w:r>
          </w:p>
          <w:p w14:paraId="1CF1752C" w14:textId="77777777" w:rsidR="005F61C2" w:rsidRDefault="005F61C2" w:rsidP="0059650E">
            <w:pPr>
              <w:spacing w:after="0" w:line="240" w:lineRule="auto"/>
              <w:ind w:right="-23"/>
              <w:contextualSpacing/>
              <w:rPr>
                <w:rFonts w:eastAsia="Times New Roman"/>
                <w:b/>
                <w:bCs/>
                <w:color w:val="4B92DB"/>
                <w:spacing w:val="-1"/>
                <w:sz w:val="22"/>
                <w:szCs w:val="22"/>
                <w:lang w:eastAsia="en-GB"/>
              </w:rPr>
            </w:pPr>
          </w:p>
          <w:p w14:paraId="7628C843" w14:textId="77777777" w:rsidR="005F61C2" w:rsidRPr="00B15F0F" w:rsidRDefault="005F61C2" w:rsidP="0059650E">
            <w:pPr>
              <w:spacing w:after="0" w:line="240" w:lineRule="auto"/>
              <w:ind w:right="-23"/>
              <w:contextualSpacing/>
              <w:rPr>
                <w:rFonts w:eastAsia="Times New Roman"/>
                <w:b/>
                <w:bCs/>
                <w:color w:val="4B92DB"/>
                <w:spacing w:val="-1"/>
                <w:sz w:val="22"/>
                <w:szCs w:val="22"/>
                <w:lang w:eastAsia="en-GB"/>
              </w:rPr>
            </w:pPr>
            <w:r w:rsidRPr="00B15F0F">
              <w:rPr>
                <w:rFonts w:eastAsia="Times New Roman"/>
                <w:b/>
                <w:bCs/>
                <w:color w:val="4B92DB"/>
                <w:spacing w:val="-1"/>
                <w:sz w:val="22"/>
                <w:szCs w:val="22"/>
                <w:lang w:eastAsia="en-GB"/>
              </w:rPr>
              <w:t xml:space="preserve">Session </w:t>
            </w:r>
          </w:p>
          <w:p w14:paraId="1597A3C9" w14:textId="77777777" w:rsidR="005F61C2" w:rsidRPr="00F060E6" w:rsidRDefault="005F61C2" w:rsidP="0059650E">
            <w:pPr>
              <w:spacing w:after="0" w:line="240" w:lineRule="auto"/>
              <w:ind w:right="-23"/>
              <w:contextualSpacing/>
              <w:rPr>
                <w:rFonts w:eastAsia="Times New Roman"/>
                <w:lang w:eastAsia="en-GB"/>
              </w:rPr>
            </w:pPr>
            <w:r w:rsidRPr="00F060E6">
              <w:rPr>
                <w:rFonts w:eastAsia="Times New Roman"/>
                <w:b/>
                <w:bCs/>
                <w:color w:val="4B92DB"/>
                <w:spacing w:val="-1"/>
                <w:lang w:eastAsia="en-GB"/>
              </w:rPr>
              <w:t>Titles</w:t>
            </w:r>
          </w:p>
        </w:tc>
        <w:tc>
          <w:tcPr>
            <w:tcW w:w="7507" w:type="dxa"/>
            <w:tcBorders>
              <w:top w:val="nil"/>
              <w:left w:val="nil"/>
              <w:bottom w:val="single" w:sz="8" w:space="0" w:color="auto"/>
              <w:right w:val="single" w:sz="8" w:space="0" w:color="auto"/>
            </w:tcBorders>
          </w:tcPr>
          <w:p w14:paraId="757309CB" w14:textId="77777777" w:rsidR="005F61C2" w:rsidRPr="001B4E7D" w:rsidRDefault="005F61C2" w:rsidP="0059650E">
            <w:pPr>
              <w:rPr>
                <w:rFonts w:eastAsia="Times New Roman"/>
                <w:b/>
                <w:color w:val="000000"/>
              </w:rPr>
            </w:pPr>
            <w:r>
              <w:rPr>
                <w:rFonts w:eastAsia="Times New Roman"/>
                <w:b/>
                <w:color w:val="00B050"/>
              </w:rPr>
              <w:t>Analysing classroom talk</w:t>
            </w:r>
          </w:p>
        </w:tc>
      </w:tr>
      <w:tr w:rsidR="005F61C2" w:rsidRPr="00E04944" w14:paraId="4854654B" w14:textId="77777777" w:rsidTr="0059650E">
        <w:trPr>
          <w:trHeight w:val="1499"/>
          <w:jc w:val="center"/>
        </w:trPr>
        <w:tc>
          <w:tcPr>
            <w:tcW w:w="2033" w:type="dxa"/>
            <w:tcBorders>
              <w:top w:val="nil"/>
              <w:left w:val="single" w:sz="8" w:space="0" w:color="auto"/>
              <w:bottom w:val="single" w:sz="8" w:space="0" w:color="auto"/>
              <w:right w:val="single" w:sz="8" w:space="0" w:color="auto"/>
            </w:tcBorders>
          </w:tcPr>
          <w:p w14:paraId="45046C4D" w14:textId="77777777" w:rsidR="005F61C2" w:rsidRPr="008A14DC" w:rsidRDefault="005F61C2" w:rsidP="0059650E">
            <w:pPr>
              <w:spacing w:after="0" w:line="240" w:lineRule="auto"/>
              <w:ind w:right="-23"/>
              <w:contextualSpacing/>
              <w:rPr>
                <w:rFonts w:eastAsia="Times New Roman"/>
                <w:b/>
                <w:bCs/>
                <w:color w:val="4B92DB"/>
                <w:sz w:val="22"/>
                <w:szCs w:val="22"/>
                <w:lang w:eastAsia="en-GB"/>
              </w:rPr>
            </w:pPr>
            <w:r w:rsidRPr="008A14DC">
              <w:rPr>
                <w:rFonts w:eastAsia="Times New Roman"/>
                <w:b/>
                <w:bCs/>
                <w:color w:val="4B92DB"/>
                <w:sz w:val="22"/>
                <w:szCs w:val="22"/>
                <w:lang w:eastAsia="en-GB"/>
              </w:rPr>
              <w:t>W</w:t>
            </w:r>
            <w:r>
              <w:rPr>
                <w:rFonts w:eastAsia="Times New Roman"/>
                <w:b/>
                <w:bCs/>
                <w:color w:val="4B92DB"/>
                <w:sz w:val="22"/>
                <w:szCs w:val="22"/>
                <w:lang w:eastAsia="en-GB"/>
              </w:rPr>
              <w:t>HY THIS</w:t>
            </w:r>
            <w:r w:rsidRPr="008A14DC">
              <w:rPr>
                <w:rFonts w:eastAsia="Times New Roman"/>
                <w:b/>
                <w:bCs/>
                <w:color w:val="4B92DB"/>
                <w:sz w:val="22"/>
                <w:szCs w:val="22"/>
                <w:lang w:eastAsia="en-GB"/>
              </w:rPr>
              <w:t>?</w:t>
            </w:r>
          </w:p>
          <w:p w14:paraId="55BBA3A2" w14:textId="77777777" w:rsidR="005F61C2" w:rsidRDefault="005F61C2" w:rsidP="0059650E">
            <w:pPr>
              <w:spacing w:after="0" w:line="240" w:lineRule="auto"/>
              <w:ind w:right="-23"/>
              <w:contextualSpacing/>
              <w:rPr>
                <w:rFonts w:eastAsia="Times New Roman"/>
                <w:b/>
                <w:bCs/>
                <w:color w:val="4B92DB"/>
                <w:sz w:val="22"/>
                <w:szCs w:val="22"/>
                <w:lang w:eastAsia="en-GB"/>
              </w:rPr>
            </w:pPr>
          </w:p>
          <w:p w14:paraId="1A8159A4" w14:textId="77777777" w:rsidR="005F61C2" w:rsidRPr="00B15F0F" w:rsidRDefault="005F61C2" w:rsidP="0059650E">
            <w:pPr>
              <w:spacing w:after="0" w:line="240" w:lineRule="auto"/>
              <w:ind w:right="-23"/>
              <w:contextualSpacing/>
              <w:rPr>
                <w:rFonts w:eastAsia="Times New Roman"/>
                <w:b/>
                <w:bCs/>
                <w:color w:val="4B92DB"/>
                <w:sz w:val="22"/>
                <w:szCs w:val="22"/>
                <w:lang w:eastAsia="en-GB"/>
              </w:rPr>
            </w:pPr>
            <w:r w:rsidRPr="00B15F0F">
              <w:rPr>
                <w:rFonts w:eastAsia="Times New Roman"/>
                <w:b/>
                <w:bCs/>
                <w:color w:val="4B92DB"/>
                <w:sz w:val="22"/>
                <w:szCs w:val="22"/>
                <w:lang w:eastAsia="en-GB"/>
              </w:rPr>
              <w:t>Learning</w:t>
            </w:r>
          </w:p>
          <w:p w14:paraId="6F58AF9C" w14:textId="77777777" w:rsidR="005F61C2" w:rsidRPr="00B15F0F" w:rsidRDefault="005F61C2" w:rsidP="0059650E">
            <w:pPr>
              <w:spacing w:after="0" w:line="240" w:lineRule="auto"/>
              <w:ind w:right="-23"/>
              <w:contextualSpacing/>
              <w:rPr>
                <w:rFonts w:eastAsia="Times New Roman"/>
                <w:sz w:val="22"/>
                <w:szCs w:val="22"/>
                <w:lang w:eastAsia="en-GB"/>
              </w:rPr>
            </w:pPr>
            <w:r w:rsidRPr="00B15F0F">
              <w:rPr>
                <w:rFonts w:eastAsia="Times New Roman"/>
                <w:b/>
                <w:bCs/>
                <w:color w:val="4B92DB"/>
                <w:sz w:val="22"/>
                <w:szCs w:val="22"/>
                <w:lang w:eastAsia="en-GB"/>
              </w:rPr>
              <w:t>O</w:t>
            </w:r>
            <w:r w:rsidRPr="00B15F0F">
              <w:rPr>
                <w:rFonts w:eastAsia="Times New Roman"/>
                <w:b/>
                <w:bCs/>
                <w:color w:val="4B92DB"/>
                <w:spacing w:val="-1"/>
                <w:sz w:val="22"/>
                <w:szCs w:val="22"/>
                <w:lang w:eastAsia="en-GB"/>
              </w:rPr>
              <w:t>utcomes</w:t>
            </w:r>
          </w:p>
        </w:tc>
        <w:tc>
          <w:tcPr>
            <w:tcW w:w="7507" w:type="dxa"/>
            <w:tcBorders>
              <w:top w:val="nil"/>
              <w:left w:val="nil"/>
              <w:bottom w:val="single" w:sz="8" w:space="0" w:color="auto"/>
              <w:right w:val="single" w:sz="8" w:space="0" w:color="auto"/>
            </w:tcBorders>
          </w:tcPr>
          <w:p w14:paraId="3855D501" w14:textId="77777777" w:rsidR="005F61C2" w:rsidRDefault="005F61C2" w:rsidP="0059650E">
            <w:pPr>
              <w:spacing w:before="87" w:after="0" w:line="240" w:lineRule="auto"/>
              <w:ind w:right="-20"/>
              <w:rPr>
                <w:rFonts w:eastAsia="Times New Roman"/>
                <w:lang w:eastAsia="en-GB"/>
              </w:rPr>
            </w:pPr>
            <w:r>
              <w:rPr>
                <w:rFonts w:eastAsia="Times New Roman"/>
                <w:lang w:eastAsia="en-GB"/>
              </w:rPr>
              <w:t>By the end of the session the trainees will be able:</w:t>
            </w:r>
          </w:p>
          <w:p w14:paraId="4FD95F67" w14:textId="77777777" w:rsidR="005F61C2" w:rsidRDefault="005F61C2" w:rsidP="0059650E">
            <w:pPr>
              <w:spacing w:after="0" w:line="256" w:lineRule="atLeast"/>
              <w:ind w:right="221"/>
              <w:rPr>
                <w:rFonts w:eastAsia="Times New Roman"/>
                <w:bCs/>
                <w:lang w:eastAsia="en-GB"/>
              </w:rPr>
            </w:pPr>
          </w:p>
          <w:p w14:paraId="612DDCAA" w14:textId="77777777" w:rsidR="005F61C2" w:rsidRDefault="005F61C2" w:rsidP="001B789A">
            <w:pPr>
              <w:pStyle w:val="ListParagraph"/>
              <w:numPr>
                <w:ilvl w:val="0"/>
                <w:numId w:val="126"/>
              </w:numPr>
            </w:pPr>
            <w:r>
              <w:rPr>
                <w:rFonts w:eastAsia="Times New Roman"/>
                <w:lang w:eastAsia="en-GB"/>
              </w:rPr>
              <w:t>To</w:t>
            </w:r>
            <w:r>
              <w:t xml:space="preserve"> understand</w:t>
            </w:r>
            <w:r w:rsidRPr="00011E3E">
              <w:t xml:space="preserve"> models and frameworks for analysing spoken language </w:t>
            </w:r>
          </w:p>
          <w:p w14:paraId="37775554" w14:textId="77777777" w:rsidR="005F61C2" w:rsidRPr="00011E3E" w:rsidRDefault="005F61C2" w:rsidP="001B789A">
            <w:pPr>
              <w:pStyle w:val="ListParagraph"/>
              <w:numPr>
                <w:ilvl w:val="0"/>
                <w:numId w:val="126"/>
              </w:numPr>
            </w:pPr>
            <w:r>
              <w:rPr>
                <w:rFonts w:eastAsia="Times New Roman"/>
                <w:lang w:eastAsia="en-GB"/>
              </w:rPr>
              <w:t>To</w:t>
            </w:r>
            <w:r w:rsidRPr="00011E3E">
              <w:t xml:space="preserve"> </w:t>
            </w:r>
            <w:r>
              <w:t>c</w:t>
            </w:r>
            <w:r w:rsidRPr="00011E3E">
              <w:t xml:space="preserve">onsider implications </w:t>
            </w:r>
            <w:r>
              <w:t xml:space="preserve">of analysing talk </w:t>
            </w:r>
            <w:r w:rsidRPr="00011E3E">
              <w:t>for planning for learning (e.g. lines of enquiry</w:t>
            </w:r>
            <w:r>
              <w:t xml:space="preserve"> / questioning</w:t>
            </w:r>
            <w:r w:rsidRPr="00011E3E">
              <w:t>)</w:t>
            </w:r>
          </w:p>
          <w:p w14:paraId="78113CBF" w14:textId="77777777" w:rsidR="005F61C2" w:rsidRPr="00E04944" w:rsidRDefault="005F61C2" w:rsidP="0059650E">
            <w:pPr>
              <w:spacing w:after="0" w:line="256" w:lineRule="atLeast"/>
              <w:ind w:left="489" w:right="221" w:hanging="360"/>
              <w:rPr>
                <w:rFonts w:eastAsia="Times New Roman"/>
                <w:lang w:eastAsia="en-GB"/>
              </w:rPr>
            </w:pPr>
          </w:p>
        </w:tc>
      </w:tr>
      <w:tr w:rsidR="005F61C2" w:rsidRPr="00E04944" w14:paraId="2DCCEC9C" w14:textId="77777777" w:rsidTr="0059650E">
        <w:trPr>
          <w:trHeight w:val="1621"/>
          <w:jc w:val="center"/>
        </w:trPr>
        <w:tc>
          <w:tcPr>
            <w:tcW w:w="2033" w:type="dxa"/>
            <w:tcBorders>
              <w:top w:val="nil"/>
              <w:left w:val="single" w:sz="8" w:space="0" w:color="auto"/>
              <w:bottom w:val="single" w:sz="8" w:space="0" w:color="auto"/>
              <w:right w:val="single" w:sz="8" w:space="0" w:color="auto"/>
            </w:tcBorders>
          </w:tcPr>
          <w:p w14:paraId="68BEDC77"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WHY NOW?</w:t>
            </w:r>
          </w:p>
          <w:p w14:paraId="7D1CA27C"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p>
          <w:p w14:paraId="4E926668" w14:textId="77777777" w:rsidR="005F61C2" w:rsidRPr="00B15F0F" w:rsidRDefault="005F61C2" w:rsidP="0059650E">
            <w:pPr>
              <w:spacing w:before="87"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Curriculum Design &amp; Key Messages</w:t>
            </w:r>
          </w:p>
        </w:tc>
        <w:tc>
          <w:tcPr>
            <w:tcW w:w="7507" w:type="dxa"/>
            <w:tcBorders>
              <w:top w:val="nil"/>
              <w:left w:val="nil"/>
              <w:bottom w:val="single" w:sz="8" w:space="0" w:color="auto"/>
              <w:right w:val="single" w:sz="8" w:space="0" w:color="auto"/>
            </w:tcBorders>
          </w:tcPr>
          <w:p w14:paraId="616F8B41" w14:textId="77777777" w:rsidR="005F61C2" w:rsidRDefault="005F61C2" w:rsidP="0059650E">
            <w:pPr>
              <w:spacing w:after="0" w:line="240" w:lineRule="auto"/>
              <w:ind w:right="119"/>
              <w:rPr>
                <w:rFonts w:eastAsia="Times New Roman"/>
                <w:lang w:eastAsia="en-GB"/>
              </w:rPr>
            </w:pPr>
          </w:p>
          <w:p w14:paraId="0F3E36E6" w14:textId="77777777" w:rsidR="005F61C2" w:rsidRPr="00326750" w:rsidRDefault="005F61C2" w:rsidP="0059650E">
            <w:pPr>
              <w:spacing w:after="0" w:line="240" w:lineRule="auto"/>
              <w:ind w:right="119"/>
              <w:rPr>
                <w:rFonts w:eastAsia="Times New Roman"/>
                <w:lang w:eastAsia="en-GB"/>
              </w:rPr>
            </w:pPr>
            <w:r w:rsidRPr="00326750">
              <w:rPr>
                <w:rFonts w:eastAsia="Times New Roman"/>
                <w:lang w:eastAsia="en-GB"/>
              </w:rPr>
              <w:t>The importance of the voice of the child and of empowering children in their learning</w:t>
            </w:r>
          </w:p>
          <w:p w14:paraId="60CCD9D0" w14:textId="77777777" w:rsidR="005F61C2" w:rsidRPr="00E04944" w:rsidRDefault="005F61C2" w:rsidP="0059650E">
            <w:pPr>
              <w:pStyle w:val="ListParagraph"/>
              <w:spacing w:before="88" w:after="0" w:line="238" w:lineRule="atLeast"/>
              <w:ind w:left="360" w:right="359"/>
              <w:rPr>
                <w:rFonts w:eastAsia="Times New Roman"/>
                <w:lang w:eastAsia="en-GB"/>
              </w:rPr>
            </w:pPr>
          </w:p>
        </w:tc>
      </w:tr>
      <w:tr w:rsidR="005F61C2" w:rsidRPr="00E04944" w14:paraId="13E0D98A" w14:textId="77777777" w:rsidTr="0059650E">
        <w:trPr>
          <w:trHeight w:val="1532"/>
          <w:jc w:val="center"/>
        </w:trPr>
        <w:tc>
          <w:tcPr>
            <w:tcW w:w="2033" w:type="dxa"/>
            <w:tcBorders>
              <w:top w:val="nil"/>
              <w:left w:val="single" w:sz="8" w:space="0" w:color="auto"/>
              <w:bottom w:val="single" w:sz="8" w:space="0" w:color="auto"/>
              <w:right w:val="single" w:sz="8" w:space="0" w:color="auto"/>
            </w:tcBorders>
          </w:tcPr>
          <w:p w14:paraId="299DF3AA"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HOW?</w:t>
            </w:r>
          </w:p>
          <w:p w14:paraId="2B99962D"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p>
          <w:p w14:paraId="3E2318E2" w14:textId="77777777" w:rsidR="005F61C2" w:rsidRPr="00B15F0F" w:rsidRDefault="005F61C2" w:rsidP="0059650E">
            <w:pPr>
              <w:spacing w:before="87" w:after="0" w:line="240" w:lineRule="auto"/>
              <w:ind w:right="-23"/>
              <w:contextualSpacing/>
              <w:rPr>
                <w:rFonts w:eastAsia="Times New Roman"/>
                <w:b/>
                <w:bCs/>
                <w:color w:val="4B92DB"/>
                <w:spacing w:val="1"/>
                <w:sz w:val="22"/>
                <w:szCs w:val="22"/>
                <w:lang w:eastAsia="en-GB"/>
              </w:rPr>
            </w:pPr>
            <w:r w:rsidRPr="00B15F0F">
              <w:rPr>
                <w:rFonts w:eastAsia="Times New Roman"/>
                <w:b/>
                <w:bCs/>
                <w:color w:val="4B92DB"/>
                <w:spacing w:val="1"/>
                <w:sz w:val="22"/>
                <w:szCs w:val="22"/>
                <w:lang w:eastAsia="en-GB"/>
              </w:rPr>
              <w:t xml:space="preserve">Session </w:t>
            </w:r>
          </w:p>
          <w:p w14:paraId="637E7C74" w14:textId="77777777" w:rsidR="005F61C2" w:rsidRPr="00B15F0F" w:rsidRDefault="005F61C2" w:rsidP="0059650E">
            <w:pPr>
              <w:spacing w:before="87" w:after="0" w:line="240" w:lineRule="auto"/>
              <w:ind w:right="-23"/>
              <w:contextualSpacing/>
              <w:rPr>
                <w:rFonts w:eastAsia="Times New Roman"/>
                <w:sz w:val="22"/>
                <w:szCs w:val="22"/>
                <w:lang w:eastAsia="en-GB"/>
              </w:rPr>
            </w:pPr>
            <w:r>
              <w:rPr>
                <w:rFonts w:eastAsia="Times New Roman"/>
                <w:b/>
                <w:bCs/>
                <w:color w:val="4B92DB"/>
                <w:spacing w:val="1"/>
                <w:sz w:val="22"/>
                <w:szCs w:val="22"/>
                <w:lang w:eastAsia="en-GB"/>
              </w:rPr>
              <w:t>C</w:t>
            </w:r>
            <w:r w:rsidRPr="00B15F0F">
              <w:rPr>
                <w:rFonts w:eastAsia="Times New Roman"/>
                <w:b/>
                <w:bCs/>
                <w:color w:val="4B92DB"/>
                <w:spacing w:val="1"/>
                <w:sz w:val="22"/>
                <w:szCs w:val="22"/>
                <w:lang w:eastAsia="en-GB"/>
              </w:rPr>
              <w:t>ontent</w:t>
            </w:r>
            <w:r>
              <w:rPr>
                <w:rFonts w:eastAsia="Times New Roman"/>
                <w:b/>
                <w:bCs/>
                <w:color w:val="4B92DB"/>
                <w:spacing w:val="1"/>
                <w:sz w:val="22"/>
                <w:szCs w:val="22"/>
                <w:lang w:eastAsia="en-GB"/>
              </w:rPr>
              <w:t xml:space="preserve"> </w:t>
            </w:r>
          </w:p>
        </w:tc>
        <w:tc>
          <w:tcPr>
            <w:tcW w:w="7507" w:type="dxa"/>
            <w:tcBorders>
              <w:top w:val="nil"/>
              <w:left w:val="nil"/>
              <w:bottom w:val="single" w:sz="8" w:space="0" w:color="auto"/>
              <w:right w:val="single" w:sz="8" w:space="0" w:color="auto"/>
            </w:tcBorders>
          </w:tcPr>
          <w:p w14:paraId="767D71D6" w14:textId="77777777" w:rsidR="005F61C2" w:rsidRDefault="005F61C2" w:rsidP="0059650E">
            <w:pPr>
              <w:spacing w:before="88" w:after="0" w:line="238" w:lineRule="atLeast"/>
              <w:ind w:right="359"/>
              <w:rPr>
                <w:rFonts w:eastAsia="Times New Roman"/>
                <w:lang w:eastAsia="en-GB"/>
              </w:rPr>
            </w:pPr>
            <w:r>
              <w:rPr>
                <w:rFonts w:eastAsia="Times New Roman"/>
                <w:lang w:eastAsia="en-GB"/>
              </w:rPr>
              <w:t>During this session trainees will:</w:t>
            </w:r>
          </w:p>
          <w:p w14:paraId="4585052B" w14:textId="77777777" w:rsidR="005F61C2" w:rsidRDefault="005F61C2" w:rsidP="005F61C2">
            <w:pPr>
              <w:pStyle w:val="ListParagraph"/>
              <w:numPr>
                <w:ilvl w:val="0"/>
                <w:numId w:val="97"/>
              </w:numPr>
              <w:spacing w:before="88" w:after="0" w:line="238" w:lineRule="atLeast"/>
              <w:ind w:right="359"/>
              <w:rPr>
                <w:rFonts w:eastAsia="Times New Roman"/>
                <w:lang w:eastAsia="en-GB"/>
              </w:rPr>
            </w:pPr>
            <w:r>
              <w:rPr>
                <w:rFonts w:eastAsia="Times New Roman"/>
                <w:lang w:eastAsia="en-GB"/>
              </w:rPr>
              <w:t xml:space="preserve">Analyse, evaluate and transcripts samples of teacher and pupil talk </w:t>
            </w:r>
          </w:p>
          <w:p w14:paraId="1B242827" w14:textId="77777777" w:rsidR="005F61C2" w:rsidRDefault="005F61C2" w:rsidP="005F61C2">
            <w:pPr>
              <w:pStyle w:val="ListParagraph"/>
              <w:numPr>
                <w:ilvl w:val="0"/>
                <w:numId w:val="97"/>
              </w:numPr>
              <w:spacing w:before="88" w:after="0" w:line="238" w:lineRule="atLeast"/>
              <w:ind w:right="359"/>
              <w:rPr>
                <w:rFonts w:eastAsia="Times New Roman"/>
                <w:lang w:eastAsia="en-GB"/>
              </w:rPr>
            </w:pPr>
            <w:r>
              <w:rPr>
                <w:rFonts w:eastAsia="Times New Roman"/>
                <w:lang w:eastAsia="en-GB"/>
              </w:rPr>
              <w:t>Apply models and frameworks provided transcripts of talk</w:t>
            </w:r>
          </w:p>
          <w:p w14:paraId="5525185D" w14:textId="77777777" w:rsidR="005F61C2" w:rsidRDefault="005F61C2" w:rsidP="005F61C2">
            <w:pPr>
              <w:pStyle w:val="ListParagraph"/>
              <w:numPr>
                <w:ilvl w:val="0"/>
                <w:numId w:val="97"/>
              </w:numPr>
              <w:spacing w:before="88" w:after="0" w:line="238" w:lineRule="atLeast"/>
              <w:ind w:right="359"/>
              <w:rPr>
                <w:rFonts w:eastAsia="Times New Roman"/>
                <w:lang w:eastAsia="en-GB"/>
              </w:rPr>
            </w:pPr>
            <w:r w:rsidRPr="00326750">
              <w:rPr>
                <w:rFonts w:eastAsia="Times New Roman"/>
                <w:lang w:eastAsia="en-GB"/>
              </w:rPr>
              <w:t>Consider the implications for teaching and developing their own professional practice on BP1</w:t>
            </w:r>
          </w:p>
          <w:p w14:paraId="0B248A78" w14:textId="77777777" w:rsidR="005F61C2" w:rsidRPr="00326750" w:rsidRDefault="005F61C2" w:rsidP="0059650E">
            <w:pPr>
              <w:pStyle w:val="ListParagraph"/>
              <w:spacing w:before="88" w:after="0" w:line="238" w:lineRule="atLeast"/>
              <w:ind w:left="360" w:right="359"/>
              <w:rPr>
                <w:rFonts w:eastAsia="Times New Roman"/>
                <w:lang w:eastAsia="en-GB"/>
              </w:rPr>
            </w:pPr>
          </w:p>
        </w:tc>
      </w:tr>
      <w:tr w:rsidR="005F61C2" w:rsidRPr="00E04944" w14:paraId="7F722E37" w14:textId="77777777" w:rsidTr="0059650E">
        <w:trPr>
          <w:trHeight w:val="755"/>
          <w:jc w:val="center"/>
        </w:trPr>
        <w:tc>
          <w:tcPr>
            <w:tcW w:w="2033" w:type="dxa"/>
            <w:tcBorders>
              <w:top w:val="nil"/>
              <w:left w:val="single" w:sz="8" w:space="0" w:color="auto"/>
              <w:bottom w:val="single" w:sz="8" w:space="0" w:color="auto"/>
              <w:right w:val="single" w:sz="8" w:space="0" w:color="auto"/>
            </w:tcBorders>
          </w:tcPr>
          <w:p w14:paraId="34064299"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WHERE?</w:t>
            </w:r>
          </w:p>
          <w:p w14:paraId="6F35BBA6"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 xml:space="preserve">Key Links: </w:t>
            </w:r>
          </w:p>
          <w:p w14:paraId="7B6CC7DC" w14:textId="77777777" w:rsidR="005F61C2" w:rsidRPr="00637238" w:rsidRDefault="005F61C2" w:rsidP="0059650E">
            <w:pPr>
              <w:spacing w:before="87" w:after="0" w:line="240" w:lineRule="auto"/>
              <w:ind w:right="-23"/>
              <w:rPr>
                <w:rFonts w:eastAsia="Times New Roman"/>
                <w:b/>
                <w:bCs/>
                <w:color w:val="4B92DB"/>
                <w:spacing w:val="1"/>
                <w:sz w:val="22"/>
                <w:szCs w:val="22"/>
                <w:lang w:eastAsia="en-GB"/>
              </w:rPr>
            </w:pPr>
            <w:r w:rsidRPr="00637238">
              <w:rPr>
                <w:rFonts w:eastAsia="Times New Roman"/>
                <w:b/>
                <w:bCs/>
                <w:color w:val="4B92DB"/>
                <w:spacing w:val="1"/>
                <w:sz w:val="22"/>
                <w:szCs w:val="22"/>
                <w:lang w:eastAsia="en-GB"/>
              </w:rPr>
              <w:t>PGCE Course</w:t>
            </w:r>
          </w:p>
        </w:tc>
        <w:tc>
          <w:tcPr>
            <w:tcW w:w="7507" w:type="dxa"/>
            <w:tcBorders>
              <w:top w:val="nil"/>
              <w:left w:val="nil"/>
              <w:bottom w:val="single" w:sz="8" w:space="0" w:color="auto"/>
              <w:right w:val="single" w:sz="8" w:space="0" w:color="auto"/>
            </w:tcBorders>
          </w:tcPr>
          <w:p w14:paraId="4471E16C" w14:textId="59F1B4BA" w:rsidR="0059650E" w:rsidRPr="0059650E" w:rsidRDefault="0059650E" w:rsidP="0059650E">
            <w:pPr>
              <w:spacing w:before="87" w:after="0" w:line="240" w:lineRule="auto"/>
              <w:ind w:right="-20"/>
              <w:rPr>
                <w:color w:val="201F1E"/>
                <w:shd w:val="clear" w:color="auto" w:fill="FFFFFF"/>
              </w:rPr>
            </w:pPr>
            <w:r w:rsidRPr="007D0177">
              <w:rPr>
                <w:rFonts w:eastAsia="Times New Roman"/>
                <w:b/>
                <w:bCs/>
                <w:lang w:eastAsia="en-GB"/>
              </w:rPr>
              <w:t>PGCE Cross-Course Links including Provision for All</w:t>
            </w:r>
            <w:r>
              <w:rPr>
                <w:rFonts w:eastAsia="Times New Roman"/>
                <w:b/>
                <w:bCs/>
                <w:lang w:eastAsia="en-GB"/>
              </w:rPr>
              <w:t xml:space="preserve">: </w:t>
            </w:r>
            <w:r w:rsidRPr="007D0177">
              <w:rPr>
                <w:color w:val="201F1E"/>
                <w:shd w:val="clear" w:color="auto" w:fill="FFFFFF"/>
              </w:rPr>
              <w:t>To consider the needs of all children in all contexts and make provision for them to make progress (see Appendix 1).</w:t>
            </w:r>
          </w:p>
          <w:p w14:paraId="0FEB0504" w14:textId="77777777" w:rsidR="005F61C2" w:rsidRDefault="005F61C2" w:rsidP="001B789A">
            <w:pPr>
              <w:pStyle w:val="ListParagraph"/>
              <w:numPr>
                <w:ilvl w:val="0"/>
                <w:numId w:val="259"/>
              </w:numPr>
              <w:spacing w:before="87" w:after="0" w:line="240" w:lineRule="auto"/>
              <w:ind w:right="-20"/>
              <w:rPr>
                <w:rFonts w:eastAsia="Times New Roman"/>
                <w:lang w:eastAsia="en-GB"/>
              </w:rPr>
            </w:pPr>
            <w:r w:rsidRPr="0059650E">
              <w:rPr>
                <w:rFonts w:eastAsia="Times New Roman"/>
                <w:lang w:eastAsia="en-GB"/>
              </w:rPr>
              <w:t>Transcripts from a range of subject areas highlighting the key role of talk to support learning across the curriculum</w:t>
            </w:r>
          </w:p>
          <w:p w14:paraId="7F69230A" w14:textId="3E70FEC8" w:rsidR="00AD491E" w:rsidRPr="0059650E" w:rsidRDefault="00AD491E" w:rsidP="00AD491E">
            <w:pPr>
              <w:pStyle w:val="ListParagraph"/>
              <w:spacing w:before="87" w:after="0" w:line="240" w:lineRule="auto"/>
              <w:ind w:left="360" w:right="-20"/>
              <w:rPr>
                <w:rFonts w:eastAsia="Times New Roman"/>
                <w:lang w:eastAsia="en-GB"/>
              </w:rPr>
            </w:pPr>
          </w:p>
        </w:tc>
      </w:tr>
      <w:tr w:rsidR="005F61C2" w:rsidRPr="00E04944" w14:paraId="532E2315" w14:textId="77777777" w:rsidTr="0059650E">
        <w:trPr>
          <w:trHeight w:val="755"/>
          <w:jc w:val="center"/>
        </w:trPr>
        <w:tc>
          <w:tcPr>
            <w:tcW w:w="2033" w:type="dxa"/>
            <w:tcBorders>
              <w:top w:val="nil"/>
              <w:left w:val="single" w:sz="8" w:space="0" w:color="auto"/>
              <w:bottom w:val="single" w:sz="8" w:space="0" w:color="auto"/>
              <w:right w:val="single" w:sz="8" w:space="0" w:color="auto"/>
            </w:tcBorders>
          </w:tcPr>
          <w:p w14:paraId="4706078C" w14:textId="77777777" w:rsidR="005F61C2" w:rsidRPr="00C31CD4" w:rsidRDefault="005F61C2" w:rsidP="0059650E">
            <w:pPr>
              <w:spacing w:before="87" w:after="0" w:line="240" w:lineRule="auto"/>
              <w:ind w:right="-23"/>
              <w:rPr>
                <w:rFonts w:eastAsia="Times New Roman"/>
                <w:b/>
                <w:bCs/>
                <w:color w:val="4B92DB"/>
                <w:spacing w:val="1"/>
                <w:sz w:val="22"/>
                <w:szCs w:val="22"/>
                <w:lang w:eastAsia="en-GB"/>
              </w:rPr>
            </w:pPr>
            <w:r w:rsidRPr="00C31CD4">
              <w:rPr>
                <w:rFonts w:eastAsia="Times New Roman"/>
                <w:b/>
                <w:bCs/>
                <w:color w:val="4B92DB"/>
                <w:spacing w:val="1"/>
                <w:sz w:val="22"/>
                <w:szCs w:val="22"/>
                <w:lang w:eastAsia="en-GB"/>
              </w:rPr>
              <w:t>ITT Core Content Framework</w:t>
            </w:r>
          </w:p>
          <w:p w14:paraId="4D5C5655"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p>
        </w:tc>
        <w:tc>
          <w:tcPr>
            <w:tcW w:w="7507" w:type="dxa"/>
            <w:tcBorders>
              <w:top w:val="nil"/>
              <w:left w:val="nil"/>
              <w:bottom w:val="single" w:sz="8" w:space="0" w:color="auto"/>
              <w:right w:val="single" w:sz="8" w:space="0" w:color="auto"/>
            </w:tcBorders>
          </w:tcPr>
          <w:p w14:paraId="6A68D7DD" w14:textId="7F498B24" w:rsidR="005F61C2" w:rsidRDefault="0059650E" w:rsidP="0059650E">
            <w:pPr>
              <w:spacing w:before="87" w:after="0" w:line="240" w:lineRule="auto"/>
              <w:ind w:right="-20"/>
              <w:rPr>
                <w:rFonts w:eastAsia="Times New Roman"/>
                <w:lang w:eastAsia="en-GB"/>
              </w:rPr>
            </w:pPr>
            <w:r w:rsidRPr="00B93606">
              <w:rPr>
                <w:rFonts w:eastAsia="Times New Roman"/>
                <w:b/>
                <w:bCs/>
                <w:spacing w:val="1"/>
                <w:lang w:eastAsia="en-GB"/>
              </w:rPr>
              <w:t xml:space="preserve">ITT Core Content Framework: </w:t>
            </w:r>
            <w:r w:rsidRPr="00B93606">
              <w:rPr>
                <w:rFonts w:eastAsia="Times New Roman"/>
                <w:spacing w:val="1"/>
                <w:lang w:eastAsia="en-GB"/>
              </w:rPr>
              <w:t>Aspects from</w:t>
            </w:r>
            <w:r w:rsidRPr="00B93606">
              <w:t xml:space="preserve"> the five core areas (‘Behaviour’, ‘Pedagogy’, ‘Assessment’, ‘Curriculum’, ‘Professional Behaviours’) will be included in this seminar as appropriate</w:t>
            </w:r>
          </w:p>
        </w:tc>
      </w:tr>
      <w:tr w:rsidR="005F61C2" w:rsidRPr="00E04944" w14:paraId="0A76FD6C" w14:textId="77777777" w:rsidTr="0059650E">
        <w:trPr>
          <w:trHeight w:val="755"/>
          <w:jc w:val="center"/>
        </w:trPr>
        <w:tc>
          <w:tcPr>
            <w:tcW w:w="2033" w:type="dxa"/>
            <w:tcBorders>
              <w:top w:val="nil"/>
              <w:left w:val="single" w:sz="8" w:space="0" w:color="auto"/>
              <w:bottom w:val="single" w:sz="8" w:space="0" w:color="auto"/>
              <w:right w:val="single" w:sz="8" w:space="0" w:color="auto"/>
            </w:tcBorders>
          </w:tcPr>
          <w:p w14:paraId="2C04C8C1"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r w:rsidRPr="00326311">
              <w:rPr>
                <w:rFonts w:eastAsia="Times New Roman"/>
                <w:b/>
                <w:bCs/>
                <w:color w:val="4B92DB"/>
                <w:spacing w:val="1"/>
                <w:sz w:val="22"/>
                <w:szCs w:val="22"/>
                <w:lang w:eastAsia="en-GB"/>
              </w:rPr>
              <w:t>Teachers’ Standards</w:t>
            </w:r>
          </w:p>
        </w:tc>
        <w:tc>
          <w:tcPr>
            <w:tcW w:w="7507" w:type="dxa"/>
            <w:tcBorders>
              <w:top w:val="nil"/>
              <w:left w:val="nil"/>
              <w:bottom w:val="single" w:sz="8" w:space="0" w:color="auto"/>
              <w:right w:val="single" w:sz="8" w:space="0" w:color="auto"/>
            </w:tcBorders>
          </w:tcPr>
          <w:p w14:paraId="4E964BB6" w14:textId="77777777" w:rsidR="005F61C2" w:rsidRDefault="005F61C2" w:rsidP="0059650E">
            <w:pPr>
              <w:rPr>
                <w:sz w:val="20"/>
                <w:szCs w:val="20"/>
              </w:rPr>
            </w:pPr>
            <w:r>
              <w:rPr>
                <w:rFonts w:eastAsia="Times New Roman"/>
                <w:lang w:eastAsia="en-GB"/>
              </w:rPr>
              <w:t>TS1, TS2, TS4, TS8</w:t>
            </w:r>
          </w:p>
          <w:p w14:paraId="76E35669" w14:textId="77777777" w:rsidR="005F61C2" w:rsidRDefault="005F61C2" w:rsidP="0059650E">
            <w:pPr>
              <w:spacing w:before="87" w:after="0" w:line="240" w:lineRule="auto"/>
              <w:ind w:left="129" w:right="-20"/>
              <w:rPr>
                <w:rFonts w:eastAsia="Times New Roman"/>
                <w:lang w:eastAsia="en-GB"/>
              </w:rPr>
            </w:pPr>
          </w:p>
        </w:tc>
      </w:tr>
    </w:tbl>
    <w:p w14:paraId="11E4D4B4" w14:textId="77777777" w:rsidR="005F61C2" w:rsidRDefault="005F61C2" w:rsidP="005F61C2">
      <w:pPr>
        <w:rPr>
          <w:sz w:val="20"/>
          <w:szCs w:val="20"/>
        </w:rPr>
      </w:pPr>
    </w:p>
    <w:p w14:paraId="60610782" w14:textId="123B99C4" w:rsidR="005F61C2" w:rsidRDefault="005F61C2" w:rsidP="005F61C2">
      <w:pPr>
        <w:rPr>
          <w:sz w:val="20"/>
          <w:szCs w:val="20"/>
        </w:rPr>
      </w:pPr>
    </w:p>
    <w:p w14:paraId="1386C1FB" w14:textId="33CC827E" w:rsidR="005F61C2" w:rsidRDefault="005F61C2" w:rsidP="005F61C2">
      <w:pPr>
        <w:rPr>
          <w:sz w:val="20"/>
          <w:szCs w:val="20"/>
        </w:rPr>
      </w:pPr>
    </w:p>
    <w:p w14:paraId="47B6DA1D" w14:textId="77777777" w:rsidR="005F61C2" w:rsidRDefault="005F61C2" w:rsidP="005F61C2">
      <w:pPr>
        <w:rPr>
          <w:sz w:val="20"/>
          <w:szCs w:val="20"/>
        </w:rPr>
      </w:pPr>
    </w:p>
    <w:p w14:paraId="08A97FA8" w14:textId="77777777" w:rsidR="005F61C2" w:rsidRDefault="005F61C2" w:rsidP="005F61C2">
      <w:pPr>
        <w:rPr>
          <w:sz w:val="20"/>
          <w:szCs w:val="20"/>
        </w:rPr>
      </w:pPr>
    </w:p>
    <w:tbl>
      <w:tblPr>
        <w:tblW w:w="9540" w:type="dxa"/>
        <w:jc w:val="center"/>
        <w:tblCellMar>
          <w:left w:w="142" w:type="dxa"/>
          <w:right w:w="0" w:type="dxa"/>
        </w:tblCellMar>
        <w:tblLook w:val="04A0" w:firstRow="1" w:lastRow="0" w:firstColumn="1" w:lastColumn="0" w:noHBand="0" w:noVBand="1"/>
      </w:tblPr>
      <w:tblGrid>
        <w:gridCol w:w="2032"/>
        <w:gridCol w:w="7508"/>
      </w:tblGrid>
      <w:tr w:rsidR="005F61C2" w:rsidRPr="00E04944" w14:paraId="0F699146" w14:textId="77777777" w:rsidTr="0059650E">
        <w:trPr>
          <w:trHeight w:val="631"/>
          <w:jc w:val="center"/>
        </w:trPr>
        <w:tc>
          <w:tcPr>
            <w:tcW w:w="9540" w:type="dxa"/>
            <w:gridSpan w:val="2"/>
            <w:tcBorders>
              <w:top w:val="single" w:sz="8" w:space="0" w:color="auto"/>
              <w:left w:val="single" w:sz="8" w:space="0" w:color="auto"/>
              <w:bottom w:val="single" w:sz="8" w:space="0" w:color="auto"/>
              <w:right w:val="single" w:sz="8" w:space="0" w:color="auto"/>
            </w:tcBorders>
            <w:shd w:val="clear" w:color="auto" w:fill="9954CC"/>
          </w:tcPr>
          <w:p w14:paraId="6992FE7C" w14:textId="77777777" w:rsidR="005F61C2" w:rsidRPr="00E04944" w:rsidRDefault="005F61C2" w:rsidP="0059650E">
            <w:pPr>
              <w:spacing w:after="0" w:line="243" w:lineRule="atLeast"/>
              <w:ind w:right="-20"/>
              <w:jc w:val="center"/>
              <w:rPr>
                <w:rFonts w:eastAsia="Times New Roman"/>
                <w:b/>
                <w:bCs/>
                <w:lang w:eastAsia="en-GB"/>
              </w:rPr>
            </w:pPr>
          </w:p>
          <w:p w14:paraId="4739CC90" w14:textId="77777777" w:rsidR="005F61C2" w:rsidRPr="00E04944" w:rsidRDefault="005F61C2" w:rsidP="0059650E">
            <w:pPr>
              <w:spacing w:after="0" w:line="243" w:lineRule="atLeast"/>
              <w:ind w:right="-20"/>
              <w:jc w:val="center"/>
              <w:rPr>
                <w:rFonts w:eastAsia="Times New Roman"/>
                <w:b/>
                <w:bCs/>
                <w:lang w:eastAsia="en-GB"/>
              </w:rPr>
            </w:pPr>
            <w:r w:rsidRPr="009640EC">
              <w:rPr>
                <w:rFonts w:eastAsia="Times New Roman"/>
                <w:b/>
                <w:bCs/>
                <w:color w:val="FFFFFF" w:themeColor="background1"/>
                <w:lang w:eastAsia="en-GB"/>
              </w:rPr>
              <w:t xml:space="preserve">Masters </w:t>
            </w:r>
            <w:r>
              <w:rPr>
                <w:rFonts w:eastAsia="Times New Roman"/>
                <w:b/>
                <w:bCs/>
                <w:color w:val="FFFFFF" w:themeColor="background1"/>
                <w:lang w:eastAsia="en-GB"/>
              </w:rPr>
              <w:t xml:space="preserve">1: </w:t>
            </w:r>
            <w:r w:rsidRPr="009640EC">
              <w:rPr>
                <w:rFonts w:eastAsia="Times New Roman"/>
                <w:b/>
                <w:bCs/>
                <w:color w:val="FFFFFF" w:themeColor="background1"/>
                <w:lang w:eastAsia="en-GB"/>
              </w:rPr>
              <w:t>Se</w:t>
            </w:r>
            <w:r>
              <w:rPr>
                <w:rFonts w:eastAsia="Times New Roman"/>
                <w:b/>
                <w:bCs/>
                <w:color w:val="FFFFFF" w:themeColor="background1"/>
                <w:lang w:eastAsia="en-GB"/>
              </w:rPr>
              <w:t>minar 6</w:t>
            </w:r>
          </w:p>
        </w:tc>
      </w:tr>
      <w:tr w:rsidR="005F61C2" w:rsidRPr="00E04944" w14:paraId="74579BBA" w14:textId="77777777" w:rsidTr="0059650E">
        <w:trPr>
          <w:trHeight w:val="396"/>
          <w:jc w:val="center"/>
        </w:trPr>
        <w:tc>
          <w:tcPr>
            <w:tcW w:w="2032" w:type="dxa"/>
            <w:tcBorders>
              <w:top w:val="nil"/>
              <w:left w:val="single" w:sz="8" w:space="0" w:color="auto"/>
              <w:bottom w:val="single" w:sz="8" w:space="0" w:color="auto"/>
              <w:right w:val="single" w:sz="8" w:space="0" w:color="auto"/>
            </w:tcBorders>
          </w:tcPr>
          <w:p w14:paraId="5FF6DF8D" w14:textId="77777777" w:rsidR="005F61C2" w:rsidRDefault="005F61C2" w:rsidP="0059650E">
            <w:pPr>
              <w:spacing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WHAT?</w:t>
            </w:r>
          </w:p>
          <w:p w14:paraId="1CEB1C1C" w14:textId="77777777" w:rsidR="005F61C2" w:rsidRDefault="005F61C2" w:rsidP="0059650E">
            <w:pPr>
              <w:spacing w:after="0" w:line="240" w:lineRule="auto"/>
              <w:ind w:right="-23"/>
              <w:contextualSpacing/>
              <w:rPr>
                <w:rFonts w:eastAsia="Times New Roman"/>
                <w:b/>
                <w:bCs/>
                <w:color w:val="4B92DB"/>
                <w:spacing w:val="-1"/>
                <w:sz w:val="22"/>
                <w:szCs w:val="22"/>
                <w:lang w:eastAsia="en-GB"/>
              </w:rPr>
            </w:pPr>
          </w:p>
          <w:p w14:paraId="02A229A1" w14:textId="77777777" w:rsidR="005F61C2" w:rsidRPr="00B15F0F" w:rsidRDefault="005F61C2" w:rsidP="0059650E">
            <w:pPr>
              <w:spacing w:after="0" w:line="240" w:lineRule="auto"/>
              <w:ind w:right="-23"/>
              <w:contextualSpacing/>
              <w:rPr>
                <w:rFonts w:eastAsia="Times New Roman"/>
                <w:b/>
                <w:bCs/>
                <w:color w:val="4B92DB"/>
                <w:spacing w:val="-1"/>
                <w:sz w:val="22"/>
                <w:szCs w:val="22"/>
                <w:lang w:eastAsia="en-GB"/>
              </w:rPr>
            </w:pPr>
            <w:r w:rsidRPr="00B15F0F">
              <w:rPr>
                <w:rFonts w:eastAsia="Times New Roman"/>
                <w:b/>
                <w:bCs/>
                <w:color w:val="4B92DB"/>
                <w:spacing w:val="-1"/>
                <w:sz w:val="22"/>
                <w:szCs w:val="22"/>
                <w:lang w:eastAsia="en-GB"/>
              </w:rPr>
              <w:t xml:space="preserve">Session </w:t>
            </w:r>
          </w:p>
          <w:p w14:paraId="2223B598" w14:textId="77777777" w:rsidR="005F61C2" w:rsidRPr="00F060E6" w:rsidRDefault="005F61C2" w:rsidP="0059650E">
            <w:pPr>
              <w:spacing w:after="0" w:line="240" w:lineRule="auto"/>
              <w:ind w:right="-23"/>
              <w:contextualSpacing/>
              <w:rPr>
                <w:rFonts w:eastAsia="Times New Roman"/>
                <w:lang w:eastAsia="en-GB"/>
              </w:rPr>
            </w:pPr>
            <w:r w:rsidRPr="00F060E6">
              <w:rPr>
                <w:rFonts w:eastAsia="Times New Roman"/>
                <w:b/>
                <w:bCs/>
                <w:color w:val="4B92DB"/>
                <w:spacing w:val="-1"/>
                <w:lang w:eastAsia="en-GB"/>
              </w:rPr>
              <w:t>Titles</w:t>
            </w:r>
          </w:p>
        </w:tc>
        <w:tc>
          <w:tcPr>
            <w:tcW w:w="7508" w:type="dxa"/>
            <w:tcBorders>
              <w:top w:val="nil"/>
              <w:left w:val="nil"/>
              <w:bottom w:val="single" w:sz="8" w:space="0" w:color="auto"/>
              <w:right w:val="single" w:sz="8" w:space="0" w:color="auto"/>
            </w:tcBorders>
          </w:tcPr>
          <w:p w14:paraId="4EFA5339" w14:textId="77777777" w:rsidR="005F61C2" w:rsidRPr="001B4E7D" w:rsidRDefault="005F61C2" w:rsidP="0059650E">
            <w:pPr>
              <w:rPr>
                <w:rFonts w:eastAsia="Times New Roman"/>
                <w:b/>
                <w:color w:val="000000"/>
              </w:rPr>
            </w:pPr>
            <w:r>
              <w:rPr>
                <w:rFonts w:eastAsia="Times New Roman"/>
                <w:b/>
                <w:color w:val="00B050"/>
              </w:rPr>
              <w:t>Sharing investigations into approaches and strategies for promoting talk for learning</w:t>
            </w:r>
          </w:p>
        </w:tc>
      </w:tr>
      <w:tr w:rsidR="005F61C2" w:rsidRPr="00E04944" w14:paraId="730F0C1C" w14:textId="77777777" w:rsidTr="0059650E">
        <w:trPr>
          <w:trHeight w:val="1499"/>
          <w:jc w:val="center"/>
        </w:trPr>
        <w:tc>
          <w:tcPr>
            <w:tcW w:w="2032" w:type="dxa"/>
            <w:tcBorders>
              <w:top w:val="nil"/>
              <w:left w:val="single" w:sz="8" w:space="0" w:color="auto"/>
              <w:bottom w:val="single" w:sz="8" w:space="0" w:color="auto"/>
              <w:right w:val="single" w:sz="8" w:space="0" w:color="auto"/>
            </w:tcBorders>
          </w:tcPr>
          <w:p w14:paraId="5FFE2F98" w14:textId="77777777" w:rsidR="005F61C2" w:rsidRPr="008A14DC" w:rsidRDefault="005F61C2" w:rsidP="0059650E">
            <w:pPr>
              <w:spacing w:after="0" w:line="240" w:lineRule="auto"/>
              <w:ind w:right="-23"/>
              <w:contextualSpacing/>
              <w:rPr>
                <w:rFonts w:eastAsia="Times New Roman"/>
                <w:b/>
                <w:bCs/>
                <w:color w:val="4B92DB"/>
                <w:sz w:val="22"/>
                <w:szCs w:val="22"/>
                <w:lang w:eastAsia="en-GB"/>
              </w:rPr>
            </w:pPr>
            <w:r w:rsidRPr="008A14DC">
              <w:rPr>
                <w:rFonts w:eastAsia="Times New Roman"/>
                <w:b/>
                <w:bCs/>
                <w:color w:val="4B92DB"/>
                <w:sz w:val="22"/>
                <w:szCs w:val="22"/>
                <w:lang w:eastAsia="en-GB"/>
              </w:rPr>
              <w:t>W</w:t>
            </w:r>
            <w:r>
              <w:rPr>
                <w:rFonts w:eastAsia="Times New Roman"/>
                <w:b/>
                <w:bCs/>
                <w:color w:val="4B92DB"/>
                <w:sz w:val="22"/>
                <w:szCs w:val="22"/>
                <w:lang w:eastAsia="en-GB"/>
              </w:rPr>
              <w:t>HY THIS</w:t>
            </w:r>
            <w:r w:rsidRPr="008A14DC">
              <w:rPr>
                <w:rFonts w:eastAsia="Times New Roman"/>
                <w:b/>
                <w:bCs/>
                <w:color w:val="4B92DB"/>
                <w:sz w:val="22"/>
                <w:szCs w:val="22"/>
                <w:lang w:eastAsia="en-GB"/>
              </w:rPr>
              <w:t>?</w:t>
            </w:r>
          </w:p>
          <w:p w14:paraId="3574D254" w14:textId="77777777" w:rsidR="005F61C2" w:rsidRDefault="005F61C2" w:rsidP="0059650E">
            <w:pPr>
              <w:spacing w:after="0" w:line="240" w:lineRule="auto"/>
              <w:ind w:right="-23"/>
              <w:contextualSpacing/>
              <w:rPr>
                <w:rFonts w:eastAsia="Times New Roman"/>
                <w:b/>
                <w:bCs/>
                <w:color w:val="4B92DB"/>
                <w:sz w:val="22"/>
                <w:szCs w:val="22"/>
                <w:lang w:eastAsia="en-GB"/>
              </w:rPr>
            </w:pPr>
          </w:p>
          <w:p w14:paraId="5DB5C0DF" w14:textId="77777777" w:rsidR="005F61C2" w:rsidRPr="00B15F0F" w:rsidRDefault="005F61C2" w:rsidP="0059650E">
            <w:pPr>
              <w:spacing w:after="0" w:line="240" w:lineRule="auto"/>
              <w:ind w:right="-23"/>
              <w:contextualSpacing/>
              <w:rPr>
                <w:rFonts w:eastAsia="Times New Roman"/>
                <w:b/>
                <w:bCs/>
                <w:color w:val="4B92DB"/>
                <w:sz w:val="22"/>
                <w:szCs w:val="22"/>
                <w:lang w:eastAsia="en-GB"/>
              </w:rPr>
            </w:pPr>
            <w:r w:rsidRPr="00B15F0F">
              <w:rPr>
                <w:rFonts w:eastAsia="Times New Roman"/>
                <w:b/>
                <w:bCs/>
                <w:color w:val="4B92DB"/>
                <w:sz w:val="22"/>
                <w:szCs w:val="22"/>
                <w:lang w:eastAsia="en-GB"/>
              </w:rPr>
              <w:t>Learning</w:t>
            </w:r>
          </w:p>
          <w:p w14:paraId="20B51B7B" w14:textId="77777777" w:rsidR="005F61C2" w:rsidRPr="00B15F0F" w:rsidRDefault="005F61C2" w:rsidP="0059650E">
            <w:pPr>
              <w:spacing w:after="0" w:line="240" w:lineRule="auto"/>
              <w:ind w:right="-23"/>
              <w:contextualSpacing/>
              <w:rPr>
                <w:rFonts w:eastAsia="Times New Roman"/>
                <w:sz w:val="22"/>
                <w:szCs w:val="22"/>
                <w:lang w:eastAsia="en-GB"/>
              </w:rPr>
            </w:pPr>
            <w:r w:rsidRPr="00B15F0F">
              <w:rPr>
                <w:rFonts w:eastAsia="Times New Roman"/>
                <w:b/>
                <w:bCs/>
                <w:color w:val="4B92DB"/>
                <w:sz w:val="22"/>
                <w:szCs w:val="22"/>
                <w:lang w:eastAsia="en-GB"/>
              </w:rPr>
              <w:t>O</w:t>
            </w:r>
            <w:r w:rsidRPr="00B15F0F">
              <w:rPr>
                <w:rFonts w:eastAsia="Times New Roman"/>
                <w:b/>
                <w:bCs/>
                <w:color w:val="4B92DB"/>
                <w:spacing w:val="-1"/>
                <w:sz w:val="22"/>
                <w:szCs w:val="22"/>
                <w:lang w:eastAsia="en-GB"/>
              </w:rPr>
              <w:t>utcomes</w:t>
            </w:r>
          </w:p>
        </w:tc>
        <w:tc>
          <w:tcPr>
            <w:tcW w:w="7508" w:type="dxa"/>
            <w:tcBorders>
              <w:top w:val="nil"/>
              <w:left w:val="nil"/>
              <w:bottom w:val="single" w:sz="8" w:space="0" w:color="auto"/>
              <w:right w:val="single" w:sz="8" w:space="0" w:color="auto"/>
            </w:tcBorders>
          </w:tcPr>
          <w:p w14:paraId="5EEC09CF" w14:textId="77777777" w:rsidR="005F61C2" w:rsidRDefault="005F61C2" w:rsidP="0059650E">
            <w:pPr>
              <w:spacing w:before="87" w:after="0" w:line="240" w:lineRule="auto"/>
              <w:ind w:right="-20"/>
              <w:rPr>
                <w:rFonts w:eastAsia="Times New Roman"/>
                <w:lang w:eastAsia="en-GB"/>
              </w:rPr>
            </w:pPr>
            <w:r>
              <w:rPr>
                <w:rFonts w:eastAsia="Times New Roman"/>
                <w:lang w:eastAsia="en-GB"/>
              </w:rPr>
              <w:t>By the end of the session the trainees will be able:</w:t>
            </w:r>
          </w:p>
          <w:p w14:paraId="20413905" w14:textId="77777777" w:rsidR="005F61C2" w:rsidRPr="00BD3CD9" w:rsidRDefault="005F61C2" w:rsidP="0059650E">
            <w:pPr>
              <w:spacing w:before="87" w:after="0" w:line="240" w:lineRule="auto"/>
              <w:ind w:right="-20"/>
              <w:rPr>
                <w:rFonts w:eastAsia="Times New Roman"/>
                <w:lang w:eastAsia="en-GB"/>
              </w:rPr>
            </w:pPr>
          </w:p>
          <w:p w14:paraId="01354119" w14:textId="77777777" w:rsidR="005F61C2" w:rsidRPr="00BD3CD9" w:rsidRDefault="005F61C2" w:rsidP="005F61C2">
            <w:pPr>
              <w:pStyle w:val="ListParagraph"/>
              <w:numPr>
                <w:ilvl w:val="0"/>
                <w:numId w:val="4"/>
              </w:numPr>
            </w:pPr>
            <w:r>
              <w:t>Understand a range of approaches and strategies for promoting talk for learning including: Sustained Shared Thinking, Philosophy  for Children, Dialogic talk, Planning and facilitating group work; Questioning, Augmented communication strategies for working with speech and language needs.</w:t>
            </w:r>
          </w:p>
        </w:tc>
      </w:tr>
      <w:tr w:rsidR="005F61C2" w:rsidRPr="00E04944" w14:paraId="2F2CC244" w14:textId="77777777" w:rsidTr="0059650E">
        <w:trPr>
          <w:trHeight w:val="1621"/>
          <w:jc w:val="center"/>
        </w:trPr>
        <w:tc>
          <w:tcPr>
            <w:tcW w:w="2032" w:type="dxa"/>
            <w:tcBorders>
              <w:top w:val="nil"/>
              <w:left w:val="single" w:sz="8" w:space="0" w:color="auto"/>
              <w:bottom w:val="single" w:sz="8" w:space="0" w:color="auto"/>
              <w:right w:val="single" w:sz="8" w:space="0" w:color="auto"/>
            </w:tcBorders>
          </w:tcPr>
          <w:p w14:paraId="23507893"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WHY NOW?</w:t>
            </w:r>
          </w:p>
          <w:p w14:paraId="612E5BB8"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p>
          <w:p w14:paraId="4A818426" w14:textId="77777777" w:rsidR="005F61C2" w:rsidRPr="00B15F0F" w:rsidRDefault="005F61C2" w:rsidP="0059650E">
            <w:pPr>
              <w:spacing w:before="87"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Curriculum Design &amp; Key Messages</w:t>
            </w:r>
          </w:p>
        </w:tc>
        <w:tc>
          <w:tcPr>
            <w:tcW w:w="7508" w:type="dxa"/>
            <w:tcBorders>
              <w:top w:val="nil"/>
              <w:left w:val="nil"/>
              <w:bottom w:val="single" w:sz="8" w:space="0" w:color="auto"/>
              <w:right w:val="single" w:sz="8" w:space="0" w:color="auto"/>
            </w:tcBorders>
          </w:tcPr>
          <w:p w14:paraId="65B78BA1" w14:textId="77777777" w:rsidR="005F61C2" w:rsidRPr="00326750" w:rsidRDefault="005F61C2" w:rsidP="0059650E">
            <w:pPr>
              <w:ind w:right="120"/>
              <w:rPr>
                <w:rFonts w:eastAsia="Times New Roman"/>
                <w:iCs/>
                <w:lang w:eastAsia="en-GB"/>
              </w:rPr>
            </w:pPr>
            <w:r w:rsidRPr="00326750">
              <w:rPr>
                <w:rFonts w:eastAsia="Times New Roman"/>
                <w:iCs/>
                <w:lang w:eastAsia="en-GB"/>
              </w:rPr>
              <w:t>The complexity of teachin</w:t>
            </w:r>
            <w:r>
              <w:rPr>
                <w:rFonts w:eastAsia="Times New Roman"/>
                <w:iCs/>
                <w:lang w:eastAsia="en-GB"/>
              </w:rPr>
              <w:t>g:</w:t>
            </w:r>
          </w:p>
          <w:p w14:paraId="4D7499EC" w14:textId="77777777" w:rsidR="005F61C2" w:rsidRPr="00326750" w:rsidRDefault="005F61C2" w:rsidP="0059650E">
            <w:pPr>
              <w:pStyle w:val="ListParagraph"/>
              <w:spacing w:after="0" w:line="240" w:lineRule="auto"/>
              <w:ind w:left="0" w:right="120"/>
              <w:rPr>
                <w:rFonts w:eastAsia="Times New Roman"/>
                <w:iCs/>
                <w:lang w:eastAsia="en-GB"/>
              </w:rPr>
            </w:pPr>
            <w:r w:rsidRPr="00326750">
              <w:rPr>
                <w:rFonts w:eastAsia="Times New Roman"/>
                <w:iCs/>
                <w:lang w:eastAsia="en-GB"/>
              </w:rPr>
              <w:t>A teacher is ‘a highly developed autonomous professional, with a requisite professional knowledge base and practitioner skills which could stand alongside the equivalent in medicine, law and enginee</w:t>
            </w:r>
            <w:r>
              <w:rPr>
                <w:rFonts w:eastAsia="Times New Roman"/>
                <w:iCs/>
                <w:lang w:eastAsia="en-GB"/>
              </w:rPr>
              <w:t>r</w:t>
            </w:r>
            <w:r w:rsidRPr="00326750">
              <w:rPr>
                <w:rFonts w:eastAsia="Times New Roman"/>
                <w:iCs/>
                <w:lang w:eastAsia="en-GB"/>
              </w:rPr>
              <w:t>ing.’ (Lovat 2003 p.11)</w:t>
            </w:r>
          </w:p>
          <w:p w14:paraId="0D41C4EF" w14:textId="77777777" w:rsidR="005F61C2" w:rsidRPr="00E04944" w:rsidRDefault="005F61C2" w:rsidP="0059650E">
            <w:pPr>
              <w:pStyle w:val="ListParagraph"/>
              <w:spacing w:before="88" w:after="0" w:line="238" w:lineRule="atLeast"/>
              <w:ind w:left="360" w:right="359"/>
              <w:rPr>
                <w:rFonts w:eastAsia="Times New Roman"/>
                <w:lang w:eastAsia="en-GB"/>
              </w:rPr>
            </w:pPr>
          </w:p>
        </w:tc>
      </w:tr>
      <w:tr w:rsidR="005F61C2" w:rsidRPr="00E04944" w14:paraId="50FA71DA" w14:textId="77777777" w:rsidTr="0059650E">
        <w:trPr>
          <w:trHeight w:val="1532"/>
          <w:jc w:val="center"/>
        </w:trPr>
        <w:tc>
          <w:tcPr>
            <w:tcW w:w="2032" w:type="dxa"/>
            <w:tcBorders>
              <w:top w:val="nil"/>
              <w:left w:val="single" w:sz="8" w:space="0" w:color="auto"/>
              <w:bottom w:val="single" w:sz="8" w:space="0" w:color="auto"/>
              <w:right w:val="single" w:sz="8" w:space="0" w:color="auto"/>
            </w:tcBorders>
          </w:tcPr>
          <w:p w14:paraId="63258271"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HOW?</w:t>
            </w:r>
          </w:p>
          <w:p w14:paraId="310A1DCA"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p>
          <w:p w14:paraId="6C25A812" w14:textId="77777777" w:rsidR="005F61C2" w:rsidRPr="00B15F0F" w:rsidRDefault="005F61C2" w:rsidP="0059650E">
            <w:pPr>
              <w:spacing w:before="87" w:after="0" w:line="240" w:lineRule="auto"/>
              <w:ind w:right="-23"/>
              <w:contextualSpacing/>
              <w:rPr>
                <w:rFonts w:eastAsia="Times New Roman"/>
                <w:b/>
                <w:bCs/>
                <w:color w:val="4B92DB"/>
                <w:spacing w:val="1"/>
                <w:sz w:val="22"/>
                <w:szCs w:val="22"/>
                <w:lang w:eastAsia="en-GB"/>
              </w:rPr>
            </w:pPr>
            <w:r w:rsidRPr="00B15F0F">
              <w:rPr>
                <w:rFonts w:eastAsia="Times New Roman"/>
                <w:b/>
                <w:bCs/>
                <w:color w:val="4B92DB"/>
                <w:spacing w:val="1"/>
                <w:sz w:val="22"/>
                <w:szCs w:val="22"/>
                <w:lang w:eastAsia="en-GB"/>
              </w:rPr>
              <w:t xml:space="preserve">Session </w:t>
            </w:r>
          </w:p>
          <w:p w14:paraId="7BADA4A2" w14:textId="77777777" w:rsidR="005F61C2" w:rsidRPr="00B15F0F" w:rsidRDefault="005F61C2" w:rsidP="0059650E">
            <w:pPr>
              <w:spacing w:before="87" w:after="0" w:line="240" w:lineRule="auto"/>
              <w:ind w:right="-23"/>
              <w:contextualSpacing/>
              <w:rPr>
                <w:rFonts w:eastAsia="Times New Roman"/>
                <w:sz w:val="22"/>
                <w:szCs w:val="22"/>
                <w:lang w:eastAsia="en-GB"/>
              </w:rPr>
            </w:pPr>
            <w:r>
              <w:rPr>
                <w:rFonts w:eastAsia="Times New Roman"/>
                <w:b/>
                <w:bCs/>
                <w:color w:val="4B92DB"/>
                <w:spacing w:val="1"/>
                <w:sz w:val="22"/>
                <w:szCs w:val="22"/>
                <w:lang w:eastAsia="en-GB"/>
              </w:rPr>
              <w:t>C</w:t>
            </w:r>
            <w:r w:rsidRPr="00B15F0F">
              <w:rPr>
                <w:rFonts w:eastAsia="Times New Roman"/>
                <w:b/>
                <w:bCs/>
                <w:color w:val="4B92DB"/>
                <w:spacing w:val="1"/>
                <w:sz w:val="22"/>
                <w:szCs w:val="22"/>
                <w:lang w:eastAsia="en-GB"/>
              </w:rPr>
              <w:t>ontent</w:t>
            </w:r>
            <w:r>
              <w:rPr>
                <w:rFonts w:eastAsia="Times New Roman"/>
                <w:b/>
                <w:bCs/>
                <w:color w:val="4B92DB"/>
                <w:spacing w:val="1"/>
                <w:sz w:val="22"/>
                <w:szCs w:val="22"/>
                <w:lang w:eastAsia="en-GB"/>
              </w:rPr>
              <w:t xml:space="preserve"> </w:t>
            </w:r>
          </w:p>
        </w:tc>
        <w:tc>
          <w:tcPr>
            <w:tcW w:w="7508" w:type="dxa"/>
            <w:tcBorders>
              <w:top w:val="nil"/>
              <w:left w:val="nil"/>
              <w:bottom w:val="single" w:sz="8" w:space="0" w:color="auto"/>
              <w:right w:val="single" w:sz="8" w:space="0" w:color="auto"/>
            </w:tcBorders>
          </w:tcPr>
          <w:p w14:paraId="4F91E2D9" w14:textId="77777777" w:rsidR="005F61C2" w:rsidRDefault="005F61C2" w:rsidP="0059650E">
            <w:pPr>
              <w:spacing w:before="88" w:after="0" w:line="238" w:lineRule="atLeast"/>
              <w:ind w:right="359"/>
              <w:rPr>
                <w:rFonts w:eastAsia="Times New Roman"/>
                <w:lang w:eastAsia="en-GB"/>
              </w:rPr>
            </w:pPr>
            <w:r>
              <w:rPr>
                <w:rFonts w:eastAsia="Times New Roman"/>
                <w:lang w:eastAsia="en-GB"/>
              </w:rPr>
              <w:t>During this session trainees will:</w:t>
            </w:r>
          </w:p>
          <w:p w14:paraId="2AB86C62" w14:textId="77777777" w:rsidR="005F61C2" w:rsidRDefault="005F61C2" w:rsidP="005F61C2">
            <w:pPr>
              <w:pStyle w:val="ListParagraph"/>
              <w:numPr>
                <w:ilvl w:val="0"/>
                <w:numId w:val="98"/>
              </w:numPr>
              <w:spacing w:before="88" w:after="0" w:line="238" w:lineRule="atLeast"/>
              <w:ind w:right="359"/>
              <w:rPr>
                <w:rFonts w:eastAsia="Times New Roman"/>
                <w:iCs/>
                <w:lang w:eastAsia="en-GB"/>
              </w:rPr>
            </w:pPr>
            <w:r w:rsidRPr="003B653B">
              <w:rPr>
                <w:rFonts w:eastAsia="Times New Roman"/>
                <w:iCs/>
                <w:lang w:eastAsia="en-GB"/>
              </w:rPr>
              <w:t>Present</w:t>
            </w:r>
            <w:r>
              <w:rPr>
                <w:rFonts w:eastAsia="Times New Roman"/>
                <w:iCs/>
                <w:lang w:eastAsia="en-GB"/>
              </w:rPr>
              <w:t xml:space="preserve"> their approach and a short activity to model a relevant strategy to engage the group in discussion</w:t>
            </w:r>
          </w:p>
          <w:p w14:paraId="0022C55F" w14:textId="77777777" w:rsidR="005F61C2" w:rsidRPr="003B653B" w:rsidRDefault="005F61C2" w:rsidP="005F61C2">
            <w:pPr>
              <w:pStyle w:val="ListParagraph"/>
              <w:numPr>
                <w:ilvl w:val="0"/>
                <w:numId w:val="98"/>
              </w:numPr>
              <w:spacing w:before="88" w:after="0" w:line="238" w:lineRule="atLeast"/>
              <w:ind w:right="359"/>
              <w:rPr>
                <w:rFonts w:eastAsia="Times New Roman"/>
                <w:iCs/>
                <w:lang w:eastAsia="en-GB"/>
              </w:rPr>
            </w:pPr>
            <w:r>
              <w:rPr>
                <w:rFonts w:eastAsia="Times New Roman"/>
                <w:iCs/>
                <w:lang w:eastAsia="en-GB"/>
              </w:rPr>
              <w:t>Reflect on the range of strategies used and the implications for their practice and investigation</w:t>
            </w:r>
            <w:r w:rsidRPr="003B653B">
              <w:rPr>
                <w:rFonts w:eastAsia="Times New Roman"/>
                <w:iCs/>
                <w:lang w:eastAsia="en-GB"/>
              </w:rPr>
              <w:t xml:space="preserve"> </w:t>
            </w:r>
            <w:r>
              <w:rPr>
                <w:rFonts w:eastAsia="Times New Roman"/>
                <w:iCs/>
                <w:lang w:eastAsia="en-GB"/>
              </w:rPr>
              <w:t>on BP1.</w:t>
            </w:r>
          </w:p>
        </w:tc>
      </w:tr>
      <w:tr w:rsidR="005F61C2" w:rsidRPr="00E04944" w14:paraId="16CA189A" w14:textId="77777777" w:rsidTr="0059650E">
        <w:trPr>
          <w:trHeight w:val="755"/>
          <w:jc w:val="center"/>
        </w:trPr>
        <w:tc>
          <w:tcPr>
            <w:tcW w:w="2032" w:type="dxa"/>
            <w:tcBorders>
              <w:top w:val="nil"/>
              <w:left w:val="single" w:sz="8" w:space="0" w:color="auto"/>
              <w:bottom w:val="single" w:sz="8" w:space="0" w:color="auto"/>
              <w:right w:val="single" w:sz="8" w:space="0" w:color="auto"/>
            </w:tcBorders>
          </w:tcPr>
          <w:p w14:paraId="32EE95B5"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WHERE?</w:t>
            </w:r>
          </w:p>
          <w:p w14:paraId="05F21CFF"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 xml:space="preserve">Key Links: </w:t>
            </w:r>
          </w:p>
          <w:p w14:paraId="344F06C1" w14:textId="77777777" w:rsidR="005F61C2" w:rsidRPr="00637238" w:rsidRDefault="005F61C2" w:rsidP="0059650E">
            <w:pPr>
              <w:spacing w:before="87" w:after="0" w:line="240" w:lineRule="auto"/>
              <w:ind w:right="-23"/>
              <w:rPr>
                <w:rFonts w:eastAsia="Times New Roman"/>
                <w:b/>
                <w:bCs/>
                <w:color w:val="4B92DB"/>
                <w:spacing w:val="1"/>
                <w:sz w:val="22"/>
                <w:szCs w:val="22"/>
                <w:lang w:eastAsia="en-GB"/>
              </w:rPr>
            </w:pPr>
            <w:r w:rsidRPr="00637238">
              <w:rPr>
                <w:rFonts w:eastAsia="Times New Roman"/>
                <w:b/>
                <w:bCs/>
                <w:color w:val="4B92DB"/>
                <w:spacing w:val="1"/>
                <w:sz w:val="22"/>
                <w:szCs w:val="22"/>
                <w:lang w:eastAsia="en-GB"/>
              </w:rPr>
              <w:t>PGCE Course</w:t>
            </w:r>
          </w:p>
        </w:tc>
        <w:tc>
          <w:tcPr>
            <w:tcW w:w="7508" w:type="dxa"/>
            <w:tcBorders>
              <w:top w:val="nil"/>
              <w:left w:val="nil"/>
              <w:bottom w:val="single" w:sz="8" w:space="0" w:color="auto"/>
              <w:right w:val="single" w:sz="8" w:space="0" w:color="auto"/>
            </w:tcBorders>
          </w:tcPr>
          <w:p w14:paraId="373C388C" w14:textId="77777777" w:rsidR="0059650E" w:rsidRDefault="0059650E" w:rsidP="0059650E">
            <w:pPr>
              <w:spacing w:before="87" w:after="0" w:line="240" w:lineRule="auto"/>
              <w:ind w:right="-20"/>
              <w:rPr>
                <w:color w:val="201F1E"/>
                <w:shd w:val="clear" w:color="auto" w:fill="FFFFFF"/>
              </w:rPr>
            </w:pPr>
            <w:r w:rsidRPr="007D0177">
              <w:rPr>
                <w:rFonts w:eastAsia="Times New Roman"/>
                <w:b/>
                <w:bCs/>
                <w:lang w:eastAsia="en-GB"/>
              </w:rPr>
              <w:t>PGCE Cross-Course Links including Provision for All</w:t>
            </w:r>
            <w:r>
              <w:rPr>
                <w:rFonts w:eastAsia="Times New Roman"/>
                <w:b/>
                <w:bCs/>
                <w:lang w:eastAsia="en-GB"/>
              </w:rPr>
              <w:t xml:space="preserve">: </w:t>
            </w:r>
            <w:r w:rsidRPr="007D0177">
              <w:rPr>
                <w:color w:val="201F1E"/>
                <w:shd w:val="clear" w:color="auto" w:fill="FFFFFF"/>
              </w:rPr>
              <w:t>To consider the needs of all children in all contexts and make provision for them to make progress (see Appendix 1).</w:t>
            </w:r>
          </w:p>
          <w:p w14:paraId="2FCF4AB0" w14:textId="77777777" w:rsidR="005F61C2" w:rsidRPr="00AD491E" w:rsidRDefault="005F61C2" w:rsidP="001B789A">
            <w:pPr>
              <w:pStyle w:val="ListParagraph"/>
              <w:numPr>
                <w:ilvl w:val="0"/>
                <w:numId w:val="260"/>
              </w:numPr>
              <w:spacing w:before="87" w:after="0" w:line="240" w:lineRule="auto"/>
              <w:ind w:right="-20"/>
              <w:rPr>
                <w:color w:val="201F1E"/>
                <w:shd w:val="clear" w:color="auto" w:fill="FFFFFF"/>
              </w:rPr>
            </w:pPr>
            <w:r w:rsidRPr="0059650E">
              <w:rPr>
                <w:rFonts w:eastAsia="Times New Roman"/>
                <w:lang w:eastAsia="en-GB"/>
              </w:rPr>
              <w:t>Application of talk strategies across the wider curriculum</w:t>
            </w:r>
          </w:p>
          <w:p w14:paraId="0D808710" w14:textId="13AEB12A" w:rsidR="00AD491E" w:rsidRPr="0059650E" w:rsidRDefault="00AD491E" w:rsidP="00AD491E">
            <w:pPr>
              <w:pStyle w:val="ListParagraph"/>
              <w:spacing w:before="87" w:after="0" w:line="240" w:lineRule="auto"/>
              <w:ind w:left="360" w:right="-20"/>
              <w:rPr>
                <w:color w:val="201F1E"/>
                <w:shd w:val="clear" w:color="auto" w:fill="FFFFFF"/>
              </w:rPr>
            </w:pPr>
          </w:p>
        </w:tc>
      </w:tr>
      <w:tr w:rsidR="005F61C2" w:rsidRPr="00E04944" w14:paraId="3F21201C" w14:textId="77777777" w:rsidTr="0059650E">
        <w:trPr>
          <w:trHeight w:val="755"/>
          <w:jc w:val="center"/>
        </w:trPr>
        <w:tc>
          <w:tcPr>
            <w:tcW w:w="2032" w:type="dxa"/>
            <w:tcBorders>
              <w:top w:val="nil"/>
              <w:left w:val="single" w:sz="8" w:space="0" w:color="auto"/>
              <w:bottom w:val="single" w:sz="8" w:space="0" w:color="auto"/>
              <w:right w:val="single" w:sz="8" w:space="0" w:color="auto"/>
            </w:tcBorders>
          </w:tcPr>
          <w:p w14:paraId="49A32608" w14:textId="77777777" w:rsidR="005F61C2" w:rsidRPr="00C31CD4" w:rsidRDefault="005F61C2" w:rsidP="0059650E">
            <w:pPr>
              <w:spacing w:before="87" w:after="0" w:line="240" w:lineRule="auto"/>
              <w:ind w:right="-23"/>
              <w:rPr>
                <w:rFonts w:eastAsia="Times New Roman"/>
                <w:b/>
                <w:bCs/>
                <w:color w:val="4B92DB"/>
                <w:spacing w:val="1"/>
                <w:sz w:val="22"/>
                <w:szCs w:val="22"/>
                <w:lang w:eastAsia="en-GB"/>
              </w:rPr>
            </w:pPr>
            <w:r w:rsidRPr="00C31CD4">
              <w:rPr>
                <w:rFonts w:eastAsia="Times New Roman"/>
                <w:b/>
                <w:bCs/>
                <w:color w:val="4B92DB"/>
                <w:spacing w:val="1"/>
                <w:sz w:val="22"/>
                <w:szCs w:val="22"/>
                <w:lang w:eastAsia="en-GB"/>
              </w:rPr>
              <w:t>ITT Core Content Framework</w:t>
            </w:r>
          </w:p>
          <w:p w14:paraId="12F6E16B"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p>
        </w:tc>
        <w:tc>
          <w:tcPr>
            <w:tcW w:w="7508" w:type="dxa"/>
            <w:tcBorders>
              <w:top w:val="nil"/>
              <w:left w:val="nil"/>
              <w:bottom w:val="single" w:sz="8" w:space="0" w:color="auto"/>
              <w:right w:val="single" w:sz="8" w:space="0" w:color="auto"/>
            </w:tcBorders>
          </w:tcPr>
          <w:p w14:paraId="2432778D" w14:textId="1DAE497E" w:rsidR="005F61C2" w:rsidRDefault="0059650E" w:rsidP="0059650E">
            <w:pPr>
              <w:spacing w:before="87" w:after="0" w:line="240" w:lineRule="auto"/>
              <w:ind w:right="-20"/>
              <w:rPr>
                <w:rFonts w:eastAsia="Times New Roman"/>
                <w:lang w:eastAsia="en-GB"/>
              </w:rPr>
            </w:pPr>
            <w:r w:rsidRPr="00B93606">
              <w:rPr>
                <w:rFonts w:eastAsia="Times New Roman"/>
                <w:b/>
                <w:bCs/>
                <w:spacing w:val="1"/>
                <w:lang w:eastAsia="en-GB"/>
              </w:rPr>
              <w:t xml:space="preserve">ITT Core Content Framework: </w:t>
            </w:r>
            <w:r w:rsidRPr="00B93606">
              <w:rPr>
                <w:rFonts w:eastAsia="Times New Roman"/>
                <w:spacing w:val="1"/>
                <w:lang w:eastAsia="en-GB"/>
              </w:rPr>
              <w:t>Aspects from</w:t>
            </w:r>
            <w:r w:rsidRPr="00B93606">
              <w:t xml:space="preserve"> the five core areas (‘Behaviour’, ‘Pedagogy’, ‘Assessment’, ‘Curriculum’, ‘Professional Behaviours’) will be included in this seminar as appropriate</w:t>
            </w:r>
          </w:p>
        </w:tc>
      </w:tr>
      <w:tr w:rsidR="005F61C2" w:rsidRPr="00E04944" w14:paraId="3B1B62A5" w14:textId="77777777" w:rsidTr="0059650E">
        <w:trPr>
          <w:trHeight w:val="755"/>
          <w:jc w:val="center"/>
        </w:trPr>
        <w:tc>
          <w:tcPr>
            <w:tcW w:w="2032" w:type="dxa"/>
            <w:tcBorders>
              <w:top w:val="nil"/>
              <w:left w:val="single" w:sz="8" w:space="0" w:color="auto"/>
              <w:bottom w:val="single" w:sz="8" w:space="0" w:color="auto"/>
              <w:right w:val="single" w:sz="8" w:space="0" w:color="auto"/>
            </w:tcBorders>
          </w:tcPr>
          <w:p w14:paraId="74D99B60"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r w:rsidRPr="00326311">
              <w:rPr>
                <w:rFonts w:eastAsia="Times New Roman"/>
                <w:b/>
                <w:bCs/>
                <w:color w:val="4B92DB"/>
                <w:spacing w:val="1"/>
                <w:sz w:val="22"/>
                <w:szCs w:val="22"/>
                <w:lang w:eastAsia="en-GB"/>
              </w:rPr>
              <w:t>Teachers’ Standards</w:t>
            </w:r>
          </w:p>
        </w:tc>
        <w:tc>
          <w:tcPr>
            <w:tcW w:w="7508" w:type="dxa"/>
            <w:tcBorders>
              <w:top w:val="nil"/>
              <w:left w:val="nil"/>
              <w:bottom w:val="single" w:sz="8" w:space="0" w:color="auto"/>
              <w:right w:val="single" w:sz="8" w:space="0" w:color="auto"/>
            </w:tcBorders>
          </w:tcPr>
          <w:p w14:paraId="5B2A9D78" w14:textId="77777777" w:rsidR="005F61C2" w:rsidRDefault="005F61C2" w:rsidP="0059650E">
            <w:pPr>
              <w:rPr>
                <w:sz w:val="20"/>
                <w:szCs w:val="20"/>
              </w:rPr>
            </w:pPr>
            <w:r>
              <w:rPr>
                <w:rFonts w:eastAsia="Times New Roman"/>
                <w:lang w:eastAsia="en-GB"/>
              </w:rPr>
              <w:t>TS1, TS4, TS8</w:t>
            </w:r>
          </w:p>
          <w:p w14:paraId="0CE7FE81" w14:textId="77777777" w:rsidR="005F61C2" w:rsidRDefault="005F61C2" w:rsidP="0059650E">
            <w:pPr>
              <w:spacing w:before="87" w:after="0" w:line="240" w:lineRule="auto"/>
              <w:ind w:left="129" w:right="-20"/>
              <w:rPr>
                <w:rFonts w:eastAsia="Times New Roman"/>
                <w:lang w:eastAsia="en-GB"/>
              </w:rPr>
            </w:pPr>
          </w:p>
        </w:tc>
      </w:tr>
    </w:tbl>
    <w:p w14:paraId="24A42E3B" w14:textId="77777777" w:rsidR="005F61C2" w:rsidRDefault="005F61C2" w:rsidP="005F61C2">
      <w:pPr>
        <w:rPr>
          <w:sz w:val="20"/>
          <w:szCs w:val="20"/>
        </w:rPr>
      </w:pPr>
    </w:p>
    <w:p w14:paraId="498E628D" w14:textId="77777777" w:rsidR="005F61C2" w:rsidRDefault="005F61C2" w:rsidP="005F61C2">
      <w:pPr>
        <w:rPr>
          <w:sz w:val="20"/>
          <w:szCs w:val="20"/>
        </w:rPr>
      </w:pPr>
    </w:p>
    <w:p w14:paraId="7667A23F" w14:textId="77777777" w:rsidR="005F61C2" w:rsidRDefault="005F61C2" w:rsidP="005F61C2">
      <w:pPr>
        <w:rPr>
          <w:sz w:val="20"/>
          <w:szCs w:val="20"/>
        </w:rPr>
      </w:pPr>
    </w:p>
    <w:p w14:paraId="00C841BA" w14:textId="77777777" w:rsidR="005F61C2" w:rsidRDefault="005F61C2" w:rsidP="005F61C2">
      <w:pPr>
        <w:rPr>
          <w:sz w:val="20"/>
          <w:szCs w:val="20"/>
        </w:rPr>
      </w:pPr>
    </w:p>
    <w:p w14:paraId="1D8E3358" w14:textId="77777777" w:rsidR="005F61C2" w:rsidRDefault="005F61C2" w:rsidP="005F61C2">
      <w:pPr>
        <w:rPr>
          <w:sz w:val="20"/>
          <w:szCs w:val="20"/>
        </w:rPr>
      </w:pPr>
    </w:p>
    <w:p w14:paraId="73548857" w14:textId="77777777" w:rsidR="005F61C2" w:rsidRDefault="005F61C2" w:rsidP="005F61C2">
      <w:pPr>
        <w:rPr>
          <w:sz w:val="20"/>
          <w:szCs w:val="20"/>
        </w:rPr>
      </w:pPr>
    </w:p>
    <w:p w14:paraId="0CFF60FD" w14:textId="77777777" w:rsidR="005F61C2" w:rsidRDefault="005F61C2" w:rsidP="005F61C2">
      <w:pPr>
        <w:rPr>
          <w:sz w:val="20"/>
          <w:szCs w:val="20"/>
        </w:rPr>
      </w:pPr>
    </w:p>
    <w:tbl>
      <w:tblPr>
        <w:tblW w:w="9540" w:type="dxa"/>
        <w:jc w:val="center"/>
        <w:tblCellMar>
          <w:left w:w="142" w:type="dxa"/>
          <w:right w:w="0" w:type="dxa"/>
        </w:tblCellMar>
        <w:tblLook w:val="04A0" w:firstRow="1" w:lastRow="0" w:firstColumn="1" w:lastColumn="0" w:noHBand="0" w:noVBand="1"/>
      </w:tblPr>
      <w:tblGrid>
        <w:gridCol w:w="2033"/>
        <w:gridCol w:w="7507"/>
      </w:tblGrid>
      <w:tr w:rsidR="005F61C2" w:rsidRPr="00E04944" w14:paraId="2AAE75F6" w14:textId="77777777" w:rsidTr="0059650E">
        <w:trPr>
          <w:trHeight w:val="631"/>
          <w:jc w:val="center"/>
        </w:trPr>
        <w:tc>
          <w:tcPr>
            <w:tcW w:w="9540" w:type="dxa"/>
            <w:gridSpan w:val="2"/>
            <w:tcBorders>
              <w:top w:val="single" w:sz="8" w:space="0" w:color="auto"/>
              <w:left w:val="single" w:sz="8" w:space="0" w:color="auto"/>
              <w:bottom w:val="single" w:sz="8" w:space="0" w:color="auto"/>
              <w:right w:val="single" w:sz="8" w:space="0" w:color="auto"/>
            </w:tcBorders>
            <w:shd w:val="clear" w:color="auto" w:fill="9954CC"/>
          </w:tcPr>
          <w:p w14:paraId="3C389105" w14:textId="77777777" w:rsidR="005F61C2" w:rsidRPr="00E04944" w:rsidRDefault="005F61C2" w:rsidP="0059650E">
            <w:pPr>
              <w:spacing w:after="0" w:line="243" w:lineRule="atLeast"/>
              <w:ind w:right="-20"/>
              <w:jc w:val="center"/>
              <w:rPr>
                <w:rFonts w:eastAsia="Times New Roman"/>
                <w:b/>
                <w:bCs/>
                <w:lang w:eastAsia="en-GB"/>
              </w:rPr>
            </w:pPr>
          </w:p>
          <w:p w14:paraId="61202EC0" w14:textId="77777777" w:rsidR="005F61C2" w:rsidRPr="00E04944" w:rsidRDefault="005F61C2" w:rsidP="0059650E">
            <w:pPr>
              <w:spacing w:after="0" w:line="243" w:lineRule="atLeast"/>
              <w:ind w:right="-20"/>
              <w:jc w:val="center"/>
              <w:rPr>
                <w:rFonts w:eastAsia="Times New Roman"/>
                <w:b/>
                <w:bCs/>
                <w:lang w:eastAsia="en-GB"/>
              </w:rPr>
            </w:pPr>
            <w:r w:rsidRPr="009640EC">
              <w:rPr>
                <w:rFonts w:eastAsia="Times New Roman"/>
                <w:b/>
                <w:bCs/>
                <w:color w:val="FFFFFF" w:themeColor="background1"/>
                <w:shd w:val="clear" w:color="auto" w:fill="9954CC"/>
                <w:lang w:eastAsia="en-GB"/>
              </w:rPr>
              <w:t xml:space="preserve">Masters </w:t>
            </w:r>
            <w:r>
              <w:rPr>
                <w:rFonts w:eastAsia="Times New Roman"/>
                <w:b/>
                <w:bCs/>
                <w:color w:val="FFFFFF" w:themeColor="background1"/>
                <w:shd w:val="clear" w:color="auto" w:fill="9954CC"/>
                <w:lang w:eastAsia="en-GB"/>
              </w:rPr>
              <w:t>1: Lecture 3</w:t>
            </w:r>
          </w:p>
        </w:tc>
      </w:tr>
      <w:tr w:rsidR="005F61C2" w:rsidRPr="00E04944" w14:paraId="2792BD31" w14:textId="77777777" w:rsidTr="0059650E">
        <w:trPr>
          <w:trHeight w:val="396"/>
          <w:jc w:val="center"/>
        </w:trPr>
        <w:tc>
          <w:tcPr>
            <w:tcW w:w="2033" w:type="dxa"/>
            <w:tcBorders>
              <w:top w:val="nil"/>
              <w:left w:val="single" w:sz="8" w:space="0" w:color="auto"/>
              <w:bottom w:val="single" w:sz="8" w:space="0" w:color="auto"/>
              <w:right w:val="single" w:sz="8" w:space="0" w:color="auto"/>
            </w:tcBorders>
          </w:tcPr>
          <w:p w14:paraId="01F01BAA" w14:textId="77777777" w:rsidR="005F61C2" w:rsidRDefault="005F61C2" w:rsidP="0059650E">
            <w:pPr>
              <w:spacing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WHAT?</w:t>
            </w:r>
          </w:p>
          <w:p w14:paraId="7361EC32" w14:textId="77777777" w:rsidR="005F61C2" w:rsidRDefault="005F61C2" w:rsidP="0059650E">
            <w:pPr>
              <w:spacing w:after="0" w:line="240" w:lineRule="auto"/>
              <w:ind w:right="-23"/>
              <w:contextualSpacing/>
              <w:rPr>
                <w:rFonts w:eastAsia="Times New Roman"/>
                <w:b/>
                <w:bCs/>
                <w:color w:val="4B92DB"/>
                <w:spacing w:val="-1"/>
                <w:sz w:val="22"/>
                <w:szCs w:val="22"/>
                <w:lang w:eastAsia="en-GB"/>
              </w:rPr>
            </w:pPr>
          </w:p>
          <w:p w14:paraId="0EAF3726" w14:textId="77777777" w:rsidR="005F61C2" w:rsidRPr="00B15F0F" w:rsidRDefault="005F61C2" w:rsidP="0059650E">
            <w:pPr>
              <w:spacing w:after="0" w:line="240" w:lineRule="auto"/>
              <w:ind w:right="-23"/>
              <w:contextualSpacing/>
              <w:rPr>
                <w:rFonts w:eastAsia="Times New Roman"/>
                <w:b/>
                <w:bCs/>
                <w:color w:val="4B92DB"/>
                <w:spacing w:val="-1"/>
                <w:sz w:val="22"/>
                <w:szCs w:val="22"/>
                <w:lang w:eastAsia="en-GB"/>
              </w:rPr>
            </w:pPr>
            <w:r w:rsidRPr="00B15F0F">
              <w:rPr>
                <w:rFonts w:eastAsia="Times New Roman"/>
                <w:b/>
                <w:bCs/>
                <w:color w:val="4B92DB"/>
                <w:spacing w:val="-1"/>
                <w:sz w:val="22"/>
                <w:szCs w:val="22"/>
                <w:lang w:eastAsia="en-GB"/>
              </w:rPr>
              <w:t xml:space="preserve">Session </w:t>
            </w:r>
          </w:p>
          <w:p w14:paraId="72E37675" w14:textId="77777777" w:rsidR="005F61C2" w:rsidRPr="00F060E6" w:rsidRDefault="005F61C2" w:rsidP="0059650E">
            <w:pPr>
              <w:spacing w:after="0" w:line="240" w:lineRule="auto"/>
              <w:ind w:right="-23"/>
              <w:contextualSpacing/>
              <w:rPr>
                <w:rFonts w:eastAsia="Times New Roman"/>
                <w:lang w:eastAsia="en-GB"/>
              </w:rPr>
            </w:pPr>
            <w:r w:rsidRPr="00F060E6">
              <w:rPr>
                <w:rFonts w:eastAsia="Times New Roman"/>
                <w:b/>
                <w:bCs/>
                <w:color w:val="4B92DB"/>
                <w:spacing w:val="-1"/>
                <w:lang w:eastAsia="en-GB"/>
              </w:rPr>
              <w:t>Titles</w:t>
            </w:r>
          </w:p>
        </w:tc>
        <w:tc>
          <w:tcPr>
            <w:tcW w:w="7507" w:type="dxa"/>
            <w:tcBorders>
              <w:top w:val="nil"/>
              <w:left w:val="nil"/>
              <w:bottom w:val="single" w:sz="8" w:space="0" w:color="auto"/>
              <w:right w:val="single" w:sz="8" w:space="0" w:color="auto"/>
            </w:tcBorders>
          </w:tcPr>
          <w:p w14:paraId="1B44558D" w14:textId="77777777" w:rsidR="005F61C2" w:rsidRPr="00734814" w:rsidRDefault="005F61C2" w:rsidP="0059650E">
            <w:pPr>
              <w:rPr>
                <w:b/>
              </w:rPr>
            </w:pPr>
            <w:r>
              <w:rPr>
                <w:b/>
                <w:color w:val="00B050"/>
              </w:rPr>
              <w:t>Meeting the assessment criteria and writing up your study</w:t>
            </w:r>
          </w:p>
        </w:tc>
      </w:tr>
      <w:tr w:rsidR="005F61C2" w:rsidRPr="00E04944" w14:paraId="146EB4CB" w14:textId="77777777" w:rsidTr="0059650E">
        <w:trPr>
          <w:trHeight w:val="1499"/>
          <w:jc w:val="center"/>
        </w:trPr>
        <w:tc>
          <w:tcPr>
            <w:tcW w:w="2033" w:type="dxa"/>
            <w:tcBorders>
              <w:top w:val="nil"/>
              <w:left w:val="single" w:sz="8" w:space="0" w:color="auto"/>
              <w:bottom w:val="single" w:sz="8" w:space="0" w:color="auto"/>
              <w:right w:val="single" w:sz="8" w:space="0" w:color="auto"/>
            </w:tcBorders>
          </w:tcPr>
          <w:p w14:paraId="4370D8C4" w14:textId="77777777" w:rsidR="005F61C2" w:rsidRPr="008A14DC" w:rsidRDefault="005F61C2" w:rsidP="0059650E">
            <w:pPr>
              <w:spacing w:after="0" w:line="240" w:lineRule="auto"/>
              <w:ind w:right="-23"/>
              <w:contextualSpacing/>
              <w:rPr>
                <w:rFonts w:eastAsia="Times New Roman"/>
                <w:b/>
                <w:bCs/>
                <w:color w:val="4B92DB"/>
                <w:sz w:val="22"/>
                <w:szCs w:val="22"/>
                <w:lang w:eastAsia="en-GB"/>
              </w:rPr>
            </w:pPr>
            <w:r w:rsidRPr="008A14DC">
              <w:rPr>
                <w:rFonts w:eastAsia="Times New Roman"/>
                <w:b/>
                <w:bCs/>
                <w:color w:val="4B92DB"/>
                <w:sz w:val="22"/>
                <w:szCs w:val="22"/>
                <w:lang w:eastAsia="en-GB"/>
              </w:rPr>
              <w:t>W</w:t>
            </w:r>
            <w:r>
              <w:rPr>
                <w:rFonts w:eastAsia="Times New Roman"/>
                <w:b/>
                <w:bCs/>
                <w:color w:val="4B92DB"/>
                <w:sz w:val="22"/>
                <w:szCs w:val="22"/>
                <w:lang w:eastAsia="en-GB"/>
              </w:rPr>
              <w:t>HY THIS</w:t>
            </w:r>
            <w:r w:rsidRPr="008A14DC">
              <w:rPr>
                <w:rFonts w:eastAsia="Times New Roman"/>
                <w:b/>
                <w:bCs/>
                <w:color w:val="4B92DB"/>
                <w:sz w:val="22"/>
                <w:szCs w:val="22"/>
                <w:lang w:eastAsia="en-GB"/>
              </w:rPr>
              <w:t>?</w:t>
            </w:r>
          </w:p>
          <w:p w14:paraId="5B38BA7B" w14:textId="77777777" w:rsidR="005F61C2" w:rsidRDefault="005F61C2" w:rsidP="0059650E">
            <w:pPr>
              <w:spacing w:after="0" w:line="240" w:lineRule="auto"/>
              <w:ind w:right="-23"/>
              <w:contextualSpacing/>
              <w:rPr>
                <w:rFonts w:eastAsia="Times New Roman"/>
                <w:b/>
                <w:bCs/>
                <w:color w:val="4B92DB"/>
                <w:sz w:val="22"/>
                <w:szCs w:val="22"/>
                <w:lang w:eastAsia="en-GB"/>
              </w:rPr>
            </w:pPr>
          </w:p>
          <w:p w14:paraId="2A56F460" w14:textId="77777777" w:rsidR="005F61C2" w:rsidRPr="00B15F0F" w:rsidRDefault="005F61C2" w:rsidP="0059650E">
            <w:pPr>
              <w:spacing w:after="0" w:line="240" w:lineRule="auto"/>
              <w:ind w:right="-23"/>
              <w:contextualSpacing/>
              <w:rPr>
                <w:rFonts w:eastAsia="Times New Roman"/>
                <w:b/>
                <w:bCs/>
                <w:color w:val="4B92DB"/>
                <w:sz w:val="22"/>
                <w:szCs w:val="22"/>
                <w:lang w:eastAsia="en-GB"/>
              </w:rPr>
            </w:pPr>
            <w:r w:rsidRPr="00B15F0F">
              <w:rPr>
                <w:rFonts w:eastAsia="Times New Roman"/>
                <w:b/>
                <w:bCs/>
                <w:color w:val="4B92DB"/>
                <w:sz w:val="22"/>
                <w:szCs w:val="22"/>
                <w:lang w:eastAsia="en-GB"/>
              </w:rPr>
              <w:t>Learning</w:t>
            </w:r>
          </w:p>
          <w:p w14:paraId="64E9CBBB" w14:textId="77777777" w:rsidR="005F61C2" w:rsidRPr="00B15F0F" w:rsidRDefault="005F61C2" w:rsidP="0059650E">
            <w:pPr>
              <w:spacing w:after="0" w:line="240" w:lineRule="auto"/>
              <w:ind w:right="-23"/>
              <w:contextualSpacing/>
              <w:rPr>
                <w:rFonts w:eastAsia="Times New Roman"/>
                <w:sz w:val="22"/>
                <w:szCs w:val="22"/>
                <w:lang w:eastAsia="en-GB"/>
              </w:rPr>
            </w:pPr>
            <w:r w:rsidRPr="00B15F0F">
              <w:rPr>
                <w:rFonts w:eastAsia="Times New Roman"/>
                <w:b/>
                <w:bCs/>
                <w:color w:val="4B92DB"/>
                <w:sz w:val="22"/>
                <w:szCs w:val="22"/>
                <w:lang w:eastAsia="en-GB"/>
              </w:rPr>
              <w:t>O</w:t>
            </w:r>
            <w:r w:rsidRPr="00B15F0F">
              <w:rPr>
                <w:rFonts w:eastAsia="Times New Roman"/>
                <w:b/>
                <w:bCs/>
                <w:color w:val="4B92DB"/>
                <w:spacing w:val="-1"/>
                <w:sz w:val="22"/>
                <w:szCs w:val="22"/>
                <w:lang w:eastAsia="en-GB"/>
              </w:rPr>
              <w:t>utcomes</w:t>
            </w:r>
          </w:p>
        </w:tc>
        <w:tc>
          <w:tcPr>
            <w:tcW w:w="7507" w:type="dxa"/>
            <w:tcBorders>
              <w:top w:val="nil"/>
              <w:left w:val="nil"/>
              <w:bottom w:val="single" w:sz="8" w:space="0" w:color="auto"/>
              <w:right w:val="single" w:sz="8" w:space="0" w:color="auto"/>
            </w:tcBorders>
          </w:tcPr>
          <w:p w14:paraId="7839C25C" w14:textId="77777777" w:rsidR="005F61C2" w:rsidRDefault="005F61C2" w:rsidP="0059650E">
            <w:pPr>
              <w:spacing w:before="87" w:after="0" w:line="240" w:lineRule="auto"/>
              <w:ind w:right="-20"/>
              <w:rPr>
                <w:rFonts w:eastAsia="Times New Roman"/>
                <w:lang w:eastAsia="en-GB"/>
              </w:rPr>
            </w:pPr>
            <w:r>
              <w:rPr>
                <w:rFonts w:eastAsia="Times New Roman"/>
                <w:lang w:eastAsia="en-GB"/>
              </w:rPr>
              <w:t>By the end of the session the trainees will be able:</w:t>
            </w:r>
          </w:p>
          <w:p w14:paraId="5AE2462C" w14:textId="77777777" w:rsidR="005F61C2" w:rsidRPr="00D06845" w:rsidRDefault="005F61C2" w:rsidP="0059650E">
            <w:pPr>
              <w:spacing w:before="87" w:after="0" w:line="240" w:lineRule="auto"/>
              <w:ind w:right="-20"/>
              <w:rPr>
                <w:rFonts w:eastAsia="Times New Roman"/>
                <w:sz w:val="16"/>
                <w:szCs w:val="16"/>
                <w:lang w:eastAsia="en-GB"/>
              </w:rPr>
            </w:pPr>
          </w:p>
          <w:p w14:paraId="35AADE7A" w14:textId="77777777" w:rsidR="005F61C2" w:rsidRPr="00D27201" w:rsidRDefault="005F61C2" w:rsidP="005F61C2">
            <w:pPr>
              <w:pStyle w:val="ListParagraph"/>
              <w:numPr>
                <w:ilvl w:val="0"/>
                <w:numId w:val="94"/>
              </w:numPr>
              <w:spacing w:after="0" w:line="256" w:lineRule="atLeast"/>
              <w:ind w:right="221"/>
              <w:rPr>
                <w:rFonts w:eastAsia="Times New Roman"/>
                <w:lang w:eastAsia="en-GB"/>
              </w:rPr>
            </w:pPr>
            <w:r>
              <w:rPr>
                <w:rFonts w:eastAsia="Times New Roman"/>
                <w:lang w:eastAsia="en-GB"/>
              </w:rPr>
              <w:t xml:space="preserve">To reflect on learning through the module in relation to </w:t>
            </w:r>
          </w:p>
          <w:p w14:paraId="7725B5A6" w14:textId="77777777" w:rsidR="005F61C2" w:rsidRDefault="005F61C2" w:rsidP="0059650E">
            <w:pPr>
              <w:pStyle w:val="ListParagraph"/>
              <w:spacing w:after="0" w:line="256" w:lineRule="atLeast"/>
              <w:ind w:left="360" w:right="221"/>
              <w:rPr>
                <w:rFonts w:eastAsia="Times New Roman"/>
                <w:lang w:eastAsia="en-GB"/>
              </w:rPr>
            </w:pPr>
            <w:r>
              <w:rPr>
                <w:rFonts w:eastAsia="Times New Roman"/>
                <w:lang w:eastAsia="en-GB"/>
              </w:rPr>
              <w:t>the concepts and principles of classroom talk, including dialogic talk</w:t>
            </w:r>
          </w:p>
          <w:p w14:paraId="7CB69E82" w14:textId="77777777" w:rsidR="005F61C2" w:rsidRPr="0018144D" w:rsidRDefault="005F61C2" w:rsidP="0059650E">
            <w:pPr>
              <w:pStyle w:val="ListParagraph"/>
              <w:spacing w:after="0" w:line="256" w:lineRule="atLeast"/>
              <w:ind w:left="360" w:right="221"/>
              <w:rPr>
                <w:rFonts w:eastAsia="Times New Roman"/>
                <w:lang w:eastAsia="en-GB"/>
              </w:rPr>
            </w:pPr>
            <w:r w:rsidRPr="0018144D">
              <w:rPr>
                <w:rFonts w:eastAsia="Times New Roman"/>
                <w:lang w:eastAsia="en-GB"/>
              </w:rPr>
              <w:t xml:space="preserve">To </w:t>
            </w:r>
            <w:r>
              <w:rPr>
                <w:rFonts w:eastAsia="Times New Roman"/>
                <w:lang w:eastAsia="en-GB"/>
              </w:rPr>
              <w:t>review the impact of</w:t>
            </w:r>
            <w:r w:rsidRPr="0018144D">
              <w:rPr>
                <w:rFonts w:eastAsia="Times New Roman"/>
                <w:lang w:eastAsia="en-GB"/>
              </w:rPr>
              <w:t xml:space="preserve"> linguistic diversity of contemporary society and how language use varies across place and time</w:t>
            </w:r>
          </w:p>
          <w:p w14:paraId="04EBCF26" w14:textId="77777777" w:rsidR="005F61C2" w:rsidRDefault="005F61C2" w:rsidP="005F61C2">
            <w:pPr>
              <w:pStyle w:val="ListParagraph"/>
              <w:numPr>
                <w:ilvl w:val="0"/>
                <w:numId w:val="94"/>
              </w:numPr>
              <w:spacing w:after="0" w:line="256" w:lineRule="atLeast"/>
              <w:ind w:right="221"/>
              <w:rPr>
                <w:rFonts w:eastAsia="Times New Roman"/>
                <w:lang w:eastAsia="en-GB"/>
              </w:rPr>
            </w:pPr>
            <w:r>
              <w:rPr>
                <w:rFonts w:eastAsia="Times New Roman"/>
                <w:lang w:eastAsia="en-GB"/>
              </w:rPr>
              <w:t xml:space="preserve">To recognise the role of academic writing in enhancing critical reflection </w:t>
            </w:r>
          </w:p>
          <w:p w14:paraId="6576AA43" w14:textId="77777777" w:rsidR="005F61C2" w:rsidRPr="00E04944" w:rsidRDefault="005F61C2" w:rsidP="005F61C2">
            <w:pPr>
              <w:pStyle w:val="ListParagraph"/>
              <w:numPr>
                <w:ilvl w:val="0"/>
                <w:numId w:val="94"/>
              </w:numPr>
              <w:spacing w:after="0" w:line="256" w:lineRule="atLeast"/>
              <w:ind w:right="221"/>
              <w:rPr>
                <w:rFonts w:eastAsia="Times New Roman"/>
                <w:lang w:eastAsia="en-GB"/>
              </w:rPr>
            </w:pPr>
            <w:r>
              <w:rPr>
                <w:rFonts w:eastAsia="Times New Roman"/>
                <w:lang w:eastAsia="en-GB"/>
              </w:rPr>
              <w:t>To understand the assignment requirements and expectations</w:t>
            </w:r>
          </w:p>
        </w:tc>
      </w:tr>
      <w:tr w:rsidR="005F61C2" w:rsidRPr="00E04944" w14:paraId="3EA16ABF" w14:textId="77777777" w:rsidTr="0059650E">
        <w:trPr>
          <w:trHeight w:val="1621"/>
          <w:jc w:val="center"/>
        </w:trPr>
        <w:tc>
          <w:tcPr>
            <w:tcW w:w="2033" w:type="dxa"/>
            <w:tcBorders>
              <w:top w:val="nil"/>
              <w:left w:val="single" w:sz="8" w:space="0" w:color="auto"/>
              <w:bottom w:val="single" w:sz="8" w:space="0" w:color="auto"/>
              <w:right w:val="single" w:sz="8" w:space="0" w:color="auto"/>
            </w:tcBorders>
          </w:tcPr>
          <w:p w14:paraId="761A8B29"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WHY NOW?</w:t>
            </w:r>
          </w:p>
          <w:p w14:paraId="7359A5AB"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p>
          <w:p w14:paraId="5135820A" w14:textId="77777777" w:rsidR="005F61C2" w:rsidRPr="00B15F0F" w:rsidRDefault="005F61C2" w:rsidP="0059650E">
            <w:pPr>
              <w:spacing w:before="87"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Curriculum Design &amp; Key Messages</w:t>
            </w:r>
          </w:p>
        </w:tc>
        <w:tc>
          <w:tcPr>
            <w:tcW w:w="7507" w:type="dxa"/>
            <w:tcBorders>
              <w:top w:val="nil"/>
              <w:left w:val="nil"/>
              <w:bottom w:val="single" w:sz="8" w:space="0" w:color="auto"/>
              <w:right w:val="single" w:sz="8" w:space="0" w:color="auto"/>
            </w:tcBorders>
          </w:tcPr>
          <w:p w14:paraId="0CCA8949" w14:textId="77777777" w:rsidR="005F61C2" w:rsidRDefault="005F61C2" w:rsidP="0059650E">
            <w:pPr>
              <w:spacing w:before="88" w:after="0" w:line="238" w:lineRule="atLeast"/>
              <w:ind w:right="359"/>
              <w:rPr>
                <w:rFonts w:eastAsia="Times New Roman"/>
                <w:iCs/>
                <w:lang w:eastAsia="en-GB"/>
              </w:rPr>
            </w:pPr>
          </w:p>
          <w:p w14:paraId="51016C37" w14:textId="77777777" w:rsidR="005F61C2" w:rsidRPr="00326750" w:rsidRDefault="005F61C2" w:rsidP="0059650E">
            <w:pPr>
              <w:spacing w:before="88" w:after="0" w:line="238" w:lineRule="atLeast"/>
              <w:ind w:right="359"/>
              <w:rPr>
                <w:rFonts w:eastAsia="Times New Roman"/>
                <w:iCs/>
                <w:lang w:eastAsia="en-GB"/>
              </w:rPr>
            </w:pPr>
            <w:r>
              <w:rPr>
                <w:rFonts w:eastAsia="Times New Roman"/>
                <w:iCs/>
                <w:lang w:eastAsia="en-GB"/>
              </w:rPr>
              <w:t xml:space="preserve">The key impact of talk </w:t>
            </w:r>
          </w:p>
        </w:tc>
      </w:tr>
      <w:tr w:rsidR="005F61C2" w:rsidRPr="00E04944" w14:paraId="2492A9D6" w14:textId="77777777" w:rsidTr="0059650E">
        <w:trPr>
          <w:trHeight w:val="1238"/>
          <w:jc w:val="center"/>
        </w:trPr>
        <w:tc>
          <w:tcPr>
            <w:tcW w:w="2033" w:type="dxa"/>
            <w:tcBorders>
              <w:top w:val="nil"/>
              <w:left w:val="single" w:sz="8" w:space="0" w:color="auto"/>
              <w:bottom w:val="single" w:sz="8" w:space="0" w:color="auto"/>
              <w:right w:val="single" w:sz="8" w:space="0" w:color="auto"/>
            </w:tcBorders>
          </w:tcPr>
          <w:p w14:paraId="51890963"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HOW?</w:t>
            </w:r>
          </w:p>
          <w:p w14:paraId="1139F94E"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p>
          <w:p w14:paraId="781DCCBF" w14:textId="77777777" w:rsidR="005F61C2" w:rsidRPr="00B15F0F" w:rsidRDefault="005F61C2" w:rsidP="0059650E">
            <w:pPr>
              <w:spacing w:before="87" w:after="0" w:line="240" w:lineRule="auto"/>
              <w:ind w:right="-23"/>
              <w:contextualSpacing/>
              <w:rPr>
                <w:rFonts w:eastAsia="Times New Roman"/>
                <w:b/>
                <w:bCs/>
                <w:color w:val="4B92DB"/>
                <w:spacing w:val="1"/>
                <w:sz w:val="22"/>
                <w:szCs w:val="22"/>
                <w:lang w:eastAsia="en-GB"/>
              </w:rPr>
            </w:pPr>
            <w:r w:rsidRPr="00B15F0F">
              <w:rPr>
                <w:rFonts w:eastAsia="Times New Roman"/>
                <w:b/>
                <w:bCs/>
                <w:color w:val="4B92DB"/>
                <w:spacing w:val="1"/>
                <w:sz w:val="22"/>
                <w:szCs w:val="22"/>
                <w:lang w:eastAsia="en-GB"/>
              </w:rPr>
              <w:t xml:space="preserve">Session </w:t>
            </w:r>
          </w:p>
          <w:p w14:paraId="2A44AA0F" w14:textId="77777777" w:rsidR="005F61C2" w:rsidRPr="00B15F0F" w:rsidRDefault="005F61C2" w:rsidP="0059650E">
            <w:pPr>
              <w:spacing w:before="87" w:after="0" w:line="240" w:lineRule="auto"/>
              <w:ind w:right="-23"/>
              <w:contextualSpacing/>
              <w:rPr>
                <w:rFonts w:eastAsia="Times New Roman"/>
                <w:sz w:val="22"/>
                <w:szCs w:val="22"/>
                <w:lang w:eastAsia="en-GB"/>
              </w:rPr>
            </w:pPr>
            <w:r>
              <w:rPr>
                <w:rFonts w:eastAsia="Times New Roman"/>
                <w:b/>
                <w:bCs/>
                <w:color w:val="4B92DB"/>
                <w:spacing w:val="1"/>
                <w:sz w:val="22"/>
                <w:szCs w:val="22"/>
                <w:lang w:eastAsia="en-GB"/>
              </w:rPr>
              <w:t>C</w:t>
            </w:r>
            <w:r w:rsidRPr="00B15F0F">
              <w:rPr>
                <w:rFonts w:eastAsia="Times New Roman"/>
                <w:b/>
                <w:bCs/>
                <w:color w:val="4B92DB"/>
                <w:spacing w:val="1"/>
                <w:sz w:val="22"/>
                <w:szCs w:val="22"/>
                <w:lang w:eastAsia="en-GB"/>
              </w:rPr>
              <w:t>ontent</w:t>
            </w:r>
            <w:r>
              <w:rPr>
                <w:rFonts w:eastAsia="Times New Roman"/>
                <w:b/>
                <w:bCs/>
                <w:color w:val="4B92DB"/>
                <w:spacing w:val="1"/>
                <w:sz w:val="22"/>
                <w:szCs w:val="22"/>
                <w:lang w:eastAsia="en-GB"/>
              </w:rPr>
              <w:t xml:space="preserve"> </w:t>
            </w:r>
          </w:p>
        </w:tc>
        <w:tc>
          <w:tcPr>
            <w:tcW w:w="7507" w:type="dxa"/>
            <w:tcBorders>
              <w:top w:val="nil"/>
              <w:left w:val="nil"/>
              <w:bottom w:val="single" w:sz="8" w:space="0" w:color="auto"/>
              <w:right w:val="single" w:sz="8" w:space="0" w:color="auto"/>
            </w:tcBorders>
          </w:tcPr>
          <w:p w14:paraId="273CBFDE" w14:textId="77777777" w:rsidR="005F61C2" w:rsidRDefault="005F61C2" w:rsidP="0059650E">
            <w:pPr>
              <w:spacing w:before="88" w:after="0" w:line="238" w:lineRule="atLeast"/>
              <w:ind w:right="359"/>
              <w:rPr>
                <w:rFonts w:eastAsia="Times New Roman"/>
                <w:lang w:eastAsia="en-GB"/>
              </w:rPr>
            </w:pPr>
            <w:r>
              <w:rPr>
                <w:rFonts w:eastAsia="Times New Roman"/>
                <w:lang w:eastAsia="en-GB"/>
              </w:rPr>
              <w:t>During this session trainees will:</w:t>
            </w:r>
          </w:p>
          <w:p w14:paraId="609966E3" w14:textId="77777777" w:rsidR="005F61C2" w:rsidRDefault="005F61C2" w:rsidP="005F61C2">
            <w:pPr>
              <w:pStyle w:val="ListParagraph"/>
              <w:numPr>
                <w:ilvl w:val="0"/>
                <w:numId w:val="93"/>
              </w:numPr>
              <w:spacing w:before="88" w:after="0" w:line="238" w:lineRule="atLeast"/>
              <w:ind w:right="359"/>
              <w:rPr>
                <w:rFonts w:eastAsia="Times New Roman"/>
                <w:lang w:eastAsia="en-GB"/>
              </w:rPr>
            </w:pPr>
            <w:r>
              <w:rPr>
                <w:rFonts w:eastAsia="Times New Roman"/>
                <w:lang w:eastAsia="en-GB"/>
              </w:rPr>
              <w:t>review their learning about the role of talk in learning and identify implications for their own planning and teaching to support children’s learning in two Key Stages (‘Talk assignment’)</w:t>
            </w:r>
          </w:p>
          <w:p w14:paraId="780CF7FD" w14:textId="77777777" w:rsidR="005F61C2" w:rsidRPr="005A2770" w:rsidRDefault="005F61C2" w:rsidP="0059650E">
            <w:pPr>
              <w:pStyle w:val="xxxmsolistparagraph"/>
              <w:ind w:right="120"/>
              <w:rPr>
                <w:rFonts w:eastAsia="Times New Roman"/>
                <w:i/>
                <w:lang w:eastAsia="en-GB"/>
              </w:rPr>
            </w:pPr>
          </w:p>
        </w:tc>
      </w:tr>
      <w:tr w:rsidR="005F61C2" w:rsidRPr="00E04944" w14:paraId="5F8242B2" w14:textId="77777777" w:rsidTr="0059650E">
        <w:trPr>
          <w:trHeight w:val="755"/>
          <w:jc w:val="center"/>
        </w:trPr>
        <w:tc>
          <w:tcPr>
            <w:tcW w:w="2033" w:type="dxa"/>
            <w:tcBorders>
              <w:top w:val="nil"/>
              <w:left w:val="single" w:sz="8" w:space="0" w:color="auto"/>
              <w:bottom w:val="single" w:sz="8" w:space="0" w:color="auto"/>
              <w:right w:val="single" w:sz="8" w:space="0" w:color="auto"/>
            </w:tcBorders>
          </w:tcPr>
          <w:p w14:paraId="298A3336"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WHERE?</w:t>
            </w:r>
          </w:p>
          <w:p w14:paraId="35DB687F"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 xml:space="preserve">Key Links: </w:t>
            </w:r>
          </w:p>
          <w:p w14:paraId="3D44ADB9" w14:textId="77777777" w:rsidR="005F61C2" w:rsidRPr="00637238" w:rsidRDefault="005F61C2" w:rsidP="0059650E">
            <w:pPr>
              <w:spacing w:before="87" w:after="0" w:line="240" w:lineRule="auto"/>
              <w:ind w:right="-23"/>
              <w:rPr>
                <w:rFonts w:eastAsia="Times New Roman"/>
                <w:b/>
                <w:bCs/>
                <w:color w:val="4B92DB"/>
                <w:spacing w:val="1"/>
                <w:sz w:val="22"/>
                <w:szCs w:val="22"/>
                <w:lang w:eastAsia="en-GB"/>
              </w:rPr>
            </w:pPr>
            <w:r w:rsidRPr="00637238">
              <w:rPr>
                <w:rFonts w:eastAsia="Times New Roman"/>
                <w:b/>
                <w:bCs/>
                <w:color w:val="4B92DB"/>
                <w:spacing w:val="1"/>
                <w:sz w:val="22"/>
                <w:szCs w:val="22"/>
                <w:lang w:eastAsia="en-GB"/>
              </w:rPr>
              <w:t>PGCE Course</w:t>
            </w:r>
          </w:p>
        </w:tc>
        <w:tc>
          <w:tcPr>
            <w:tcW w:w="7507" w:type="dxa"/>
            <w:tcBorders>
              <w:top w:val="nil"/>
              <w:left w:val="nil"/>
              <w:bottom w:val="single" w:sz="8" w:space="0" w:color="auto"/>
              <w:right w:val="single" w:sz="8" w:space="0" w:color="auto"/>
            </w:tcBorders>
          </w:tcPr>
          <w:p w14:paraId="56842300" w14:textId="77777777" w:rsidR="0059650E" w:rsidRDefault="0059650E" w:rsidP="0059650E">
            <w:pPr>
              <w:spacing w:before="87" w:after="0" w:line="240" w:lineRule="auto"/>
              <w:ind w:right="-20"/>
              <w:rPr>
                <w:color w:val="201F1E"/>
                <w:shd w:val="clear" w:color="auto" w:fill="FFFFFF"/>
              </w:rPr>
            </w:pPr>
            <w:r w:rsidRPr="007D0177">
              <w:rPr>
                <w:rFonts w:eastAsia="Times New Roman"/>
                <w:b/>
                <w:bCs/>
                <w:lang w:eastAsia="en-GB"/>
              </w:rPr>
              <w:t>PGCE Cross-Course Links including Provision for All</w:t>
            </w:r>
            <w:r>
              <w:rPr>
                <w:rFonts w:eastAsia="Times New Roman"/>
                <w:b/>
                <w:bCs/>
                <w:lang w:eastAsia="en-GB"/>
              </w:rPr>
              <w:t xml:space="preserve">: </w:t>
            </w:r>
            <w:r w:rsidRPr="007D0177">
              <w:rPr>
                <w:color w:val="201F1E"/>
                <w:shd w:val="clear" w:color="auto" w:fill="FFFFFF"/>
              </w:rPr>
              <w:t>To consider the needs of all children in all contexts and make provision for them to make progress (see Appendix 1).</w:t>
            </w:r>
          </w:p>
          <w:p w14:paraId="0EC96707" w14:textId="488CA433" w:rsidR="005F61C2" w:rsidRPr="00E04944" w:rsidRDefault="005F61C2" w:rsidP="0059650E">
            <w:pPr>
              <w:spacing w:before="87" w:after="0" w:line="240" w:lineRule="auto"/>
              <w:ind w:left="129" w:right="-20"/>
              <w:rPr>
                <w:rFonts w:eastAsia="Times New Roman"/>
                <w:lang w:eastAsia="en-GB"/>
              </w:rPr>
            </w:pPr>
          </w:p>
        </w:tc>
      </w:tr>
      <w:tr w:rsidR="005F61C2" w:rsidRPr="00E04944" w14:paraId="41160B12" w14:textId="77777777" w:rsidTr="0059650E">
        <w:trPr>
          <w:trHeight w:val="755"/>
          <w:jc w:val="center"/>
        </w:trPr>
        <w:tc>
          <w:tcPr>
            <w:tcW w:w="2033" w:type="dxa"/>
            <w:tcBorders>
              <w:top w:val="nil"/>
              <w:left w:val="single" w:sz="8" w:space="0" w:color="auto"/>
              <w:bottom w:val="single" w:sz="8" w:space="0" w:color="auto"/>
              <w:right w:val="single" w:sz="8" w:space="0" w:color="auto"/>
            </w:tcBorders>
          </w:tcPr>
          <w:p w14:paraId="3D70BA40" w14:textId="77777777" w:rsidR="005F61C2" w:rsidRPr="00C31CD4" w:rsidRDefault="005F61C2" w:rsidP="0059650E">
            <w:pPr>
              <w:spacing w:before="87" w:after="0" w:line="240" w:lineRule="auto"/>
              <w:ind w:right="-23"/>
              <w:rPr>
                <w:rFonts w:eastAsia="Times New Roman"/>
                <w:b/>
                <w:bCs/>
                <w:color w:val="4B92DB"/>
                <w:spacing w:val="1"/>
                <w:sz w:val="22"/>
                <w:szCs w:val="22"/>
                <w:lang w:eastAsia="en-GB"/>
              </w:rPr>
            </w:pPr>
            <w:r w:rsidRPr="00C31CD4">
              <w:rPr>
                <w:rFonts w:eastAsia="Times New Roman"/>
                <w:b/>
                <w:bCs/>
                <w:color w:val="4B92DB"/>
                <w:spacing w:val="1"/>
                <w:sz w:val="22"/>
                <w:szCs w:val="22"/>
                <w:lang w:eastAsia="en-GB"/>
              </w:rPr>
              <w:t>ITT Core Content Framework</w:t>
            </w:r>
          </w:p>
          <w:p w14:paraId="28A5FAC6"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p>
        </w:tc>
        <w:tc>
          <w:tcPr>
            <w:tcW w:w="7507" w:type="dxa"/>
            <w:tcBorders>
              <w:top w:val="nil"/>
              <w:left w:val="nil"/>
              <w:bottom w:val="single" w:sz="8" w:space="0" w:color="auto"/>
              <w:right w:val="single" w:sz="8" w:space="0" w:color="auto"/>
            </w:tcBorders>
          </w:tcPr>
          <w:p w14:paraId="02924963" w14:textId="1474E7EA" w:rsidR="005F61C2" w:rsidRDefault="0059650E" w:rsidP="0059650E">
            <w:pPr>
              <w:spacing w:before="87" w:after="0" w:line="240" w:lineRule="auto"/>
              <w:ind w:right="-20"/>
              <w:rPr>
                <w:rFonts w:eastAsia="Times New Roman"/>
                <w:lang w:eastAsia="en-GB"/>
              </w:rPr>
            </w:pPr>
            <w:r w:rsidRPr="00B93606">
              <w:rPr>
                <w:rFonts w:eastAsia="Times New Roman"/>
                <w:b/>
                <w:bCs/>
                <w:spacing w:val="1"/>
                <w:lang w:eastAsia="en-GB"/>
              </w:rPr>
              <w:t xml:space="preserve">ITT Core Content Framework: </w:t>
            </w:r>
            <w:r w:rsidRPr="00B93606">
              <w:rPr>
                <w:rFonts w:eastAsia="Times New Roman"/>
                <w:spacing w:val="1"/>
                <w:lang w:eastAsia="en-GB"/>
              </w:rPr>
              <w:t>Aspects from</w:t>
            </w:r>
            <w:r w:rsidRPr="00B93606">
              <w:t xml:space="preserve"> the five core areas (‘Behaviour’, ‘Pedagogy’, ‘Assessment’, ‘Curriculum’, ‘Professional Behaviours’) will be included in this seminar as appropriate</w:t>
            </w:r>
          </w:p>
        </w:tc>
      </w:tr>
      <w:tr w:rsidR="005F61C2" w:rsidRPr="00E04944" w14:paraId="55F0B0C8" w14:textId="77777777" w:rsidTr="0059650E">
        <w:trPr>
          <w:trHeight w:val="755"/>
          <w:jc w:val="center"/>
        </w:trPr>
        <w:tc>
          <w:tcPr>
            <w:tcW w:w="2033" w:type="dxa"/>
            <w:tcBorders>
              <w:top w:val="nil"/>
              <w:left w:val="single" w:sz="8" w:space="0" w:color="auto"/>
              <w:bottom w:val="single" w:sz="8" w:space="0" w:color="auto"/>
              <w:right w:val="single" w:sz="8" w:space="0" w:color="auto"/>
            </w:tcBorders>
          </w:tcPr>
          <w:p w14:paraId="05B37C8C"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r w:rsidRPr="00326311">
              <w:rPr>
                <w:rFonts w:eastAsia="Times New Roman"/>
                <w:b/>
                <w:bCs/>
                <w:color w:val="4B92DB"/>
                <w:spacing w:val="1"/>
                <w:sz w:val="22"/>
                <w:szCs w:val="22"/>
                <w:lang w:eastAsia="en-GB"/>
              </w:rPr>
              <w:t>Teachers’ Standards</w:t>
            </w:r>
          </w:p>
        </w:tc>
        <w:tc>
          <w:tcPr>
            <w:tcW w:w="7507" w:type="dxa"/>
            <w:tcBorders>
              <w:top w:val="nil"/>
              <w:left w:val="nil"/>
              <w:bottom w:val="single" w:sz="8" w:space="0" w:color="auto"/>
              <w:right w:val="single" w:sz="8" w:space="0" w:color="auto"/>
            </w:tcBorders>
          </w:tcPr>
          <w:p w14:paraId="51BDCA85" w14:textId="77777777" w:rsidR="005F61C2" w:rsidRDefault="005F61C2" w:rsidP="0059650E">
            <w:pPr>
              <w:rPr>
                <w:sz w:val="20"/>
                <w:szCs w:val="20"/>
              </w:rPr>
            </w:pPr>
            <w:r>
              <w:rPr>
                <w:rFonts w:eastAsia="Times New Roman"/>
                <w:lang w:eastAsia="en-GB"/>
              </w:rPr>
              <w:t>TS1, TS2, TS3, TS6, TS8</w:t>
            </w:r>
          </w:p>
          <w:p w14:paraId="790F2AFA" w14:textId="77777777" w:rsidR="005F61C2" w:rsidRDefault="005F61C2" w:rsidP="0059650E">
            <w:pPr>
              <w:spacing w:before="87" w:after="0" w:line="240" w:lineRule="auto"/>
              <w:ind w:left="129" w:right="-20"/>
              <w:rPr>
                <w:rFonts w:eastAsia="Times New Roman"/>
                <w:lang w:eastAsia="en-GB"/>
              </w:rPr>
            </w:pPr>
          </w:p>
        </w:tc>
      </w:tr>
    </w:tbl>
    <w:p w14:paraId="0DBABB28" w14:textId="77777777" w:rsidR="005F61C2" w:rsidRDefault="005F61C2" w:rsidP="005F61C2">
      <w:pPr>
        <w:rPr>
          <w:sz w:val="20"/>
          <w:szCs w:val="20"/>
        </w:rPr>
      </w:pPr>
    </w:p>
    <w:p w14:paraId="4FAAA07B" w14:textId="77777777" w:rsidR="005F61C2" w:rsidRDefault="005F61C2" w:rsidP="005F61C2">
      <w:pPr>
        <w:rPr>
          <w:sz w:val="20"/>
          <w:szCs w:val="20"/>
        </w:rPr>
      </w:pPr>
    </w:p>
    <w:p w14:paraId="023C8C37" w14:textId="3EA2B540" w:rsidR="005F61C2" w:rsidRDefault="005F61C2" w:rsidP="005F61C2">
      <w:pPr>
        <w:rPr>
          <w:b/>
          <w:bCs/>
        </w:rPr>
      </w:pPr>
      <w:r>
        <w:rPr>
          <w:b/>
          <w:bCs/>
        </w:rPr>
        <w:br w:type="page"/>
      </w:r>
    </w:p>
    <w:p w14:paraId="67DBBF38" w14:textId="77777777" w:rsidR="005F61C2" w:rsidRDefault="005F61C2" w:rsidP="005F61C2">
      <w:pPr>
        <w:contextualSpacing/>
        <w:jc w:val="center"/>
        <w:rPr>
          <w:b/>
          <w:bCs/>
        </w:rPr>
      </w:pPr>
    </w:p>
    <w:p w14:paraId="7443ABBF" w14:textId="77777777" w:rsidR="005F61C2" w:rsidRPr="000E6C60" w:rsidRDefault="005F61C2" w:rsidP="005F61C2">
      <w:pPr>
        <w:pBdr>
          <w:top w:val="single" w:sz="4" w:space="1" w:color="auto"/>
          <w:left w:val="single" w:sz="4" w:space="4" w:color="auto"/>
          <w:bottom w:val="single" w:sz="4" w:space="1" w:color="auto"/>
          <w:right w:val="single" w:sz="4" w:space="4" w:color="auto"/>
        </w:pBdr>
        <w:shd w:val="clear" w:color="auto" w:fill="9900CC"/>
        <w:spacing w:after="0" w:line="240" w:lineRule="auto"/>
        <w:contextualSpacing/>
        <w:jc w:val="center"/>
        <w:rPr>
          <w:b/>
          <w:color w:val="FFFFFF" w:themeColor="background1"/>
          <w:sz w:val="32"/>
          <w:szCs w:val="32"/>
        </w:rPr>
      </w:pPr>
      <w:r w:rsidRPr="000E6C60">
        <w:rPr>
          <w:b/>
          <w:color w:val="FFFFFF" w:themeColor="background1"/>
          <w:sz w:val="32"/>
          <w:szCs w:val="32"/>
        </w:rPr>
        <w:t>Masters 2:</w:t>
      </w:r>
    </w:p>
    <w:p w14:paraId="6320BE83" w14:textId="77777777" w:rsidR="005F61C2" w:rsidRPr="000E6C60" w:rsidRDefault="005F61C2" w:rsidP="005F61C2">
      <w:pPr>
        <w:pBdr>
          <w:top w:val="single" w:sz="4" w:space="1" w:color="auto"/>
          <w:left w:val="single" w:sz="4" w:space="4" w:color="auto"/>
          <w:bottom w:val="single" w:sz="4" w:space="1" w:color="auto"/>
          <w:right w:val="single" w:sz="4" w:space="4" w:color="auto"/>
        </w:pBdr>
        <w:shd w:val="clear" w:color="auto" w:fill="9900CC"/>
        <w:spacing w:after="0" w:line="240" w:lineRule="auto"/>
        <w:contextualSpacing/>
        <w:jc w:val="center"/>
        <w:rPr>
          <w:b/>
          <w:color w:val="FFFFFF" w:themeColor="background1"/>
          <w:sz w:val="32"/>
          <w:szCs w:val="32"/>
        </w:rPr>
      </w:pPr>
      <w:r w:rsidRPr="000E6C60">
        <w:rPr>
          <w:b/>
          <w:color w:val="FFFFFF" w:themeColor="background1"/>
          <w:sz w:val="32"/>
          <w:szCs w:val="32"/>
        </w:rPr>
        <w:t>Session Outlines</w:t>
      </w:r>
    </w:p>
    <w:p w14:paraId="7A3998CE" w14:textId="77777777" w:rsidR="005F61C2" w:rsidRDefault="005F61C2" w:rsidP="005F61C2">
      <w:pPr>
        <w:spacing w:after="0" w:line="240" w:lineRule="auto"/>
        <w:contextualSpacing/>
        <w:jc w:val="center"/>
        <w:rPr>
          <w:b/>
          <w:bCs/>
        </w:rPr>
      </w:pPr>
    </w:p>
    <w:p w14:paraId="0EA80249" w14:textId="77777777" w:rsidR="005F61C2" w:rsidRPr="00637238" w:rsidRDefault="005F61C2" w:rsidP="005F61C2">
      <w:pPr>
        <w:rPr>
          <w:sz w:val="20"/>
          <w:szCs w:val="20"/>
        </w:rPr>
      </w:pPr>
      <w:r>
        <w:rPr>
          <w:b/>
          <w:bCs/>
        </w:rPr>
        <w:t>MASTERS 2: EXPLORING A SPECIALISM THROUGH COLLABORATIVE DEVELOPMENT: LESSON STUDY</w:t>
      </w:r>
    </w:p>
    <w:p w14:paraId="5E6C7047" w14:textId="77777777" w:rsidR="005F61C2" w:rsidRDefault="005F61C2" w:rsidP="005F61C2">
      <w:pPr>
        <w:rPr>
          <w:sz w:val="20"/>
          <w:szCs w:val="20"/>
        </w:rPr>
      </w:pPr>
    </w:p>
    <w:tbl>
      <w:tblPr>
        <w:tblW w:w="9540" w:type="dxa"/>
        <w:jc w:val="center"/>
        <w:tblCellMar>
          <w:left w:w="142" w:type="dxa"/>
          <w:right w:w="0" w:type="dxa"/>
        </w:tblCellMar>
        <w:tblLook w:val="04A0" w:firstRow="1" w:lastRow="0" w:firstColumn="1" w:lastColumn="0" w:noHBand="0" w:noVBand="1"/>
      </w:tblPr>
      <w:tblGrid>
        <w:gridCol w:w="2033"/>
        <w:gridCol w:w="7507"/>
      </w:tblGrid>
      <w:tr w:rsidR="005F61C2" w:rsidRPr="00E04944" w14:paraId="69A3BB0E" w14:textId="77777777" w:rsidTr="0059650E">
        <w:trPr>
          <w:trHeight w:val="631"/>
          <w:jc w:val="center"/>
        </w:trPr>
        <w:tc>
          <w:tcPr>
            <w:tcW w:w="9540" w:type="dxa"/>
            <w:gridSpan w:val="2"/>
            <w:tcBorders>
              <w:top w:val="single" w:sz="8" w:space="0" w:color="auto"/>
              <w:left w:val="single" w:sz="8" w:space="0" w:color="auto"/>
              <w:bottom w:val="single" w:sz="8" w:space="0" w:color="auto"/>
              <w:right w:val="single" w:sz="8" w:space="0" w:color="auto"/>
            </w:tcBorders>
            <w:shd w:val="clear" w:color="auto" w:fill="9954CC"/>
          </w:tcPr>
          <w:p w14:paraId="011C31C2" w14:textId="77777777" w:rsidR="005F61C2" w:rsidRPr="00EC1B46" w:rsidRDefault="005F61C2" w:rsidP="0059650E">
            <w:pPr>
              <w:spacing w:after="0" w:line="243" w:lineRule="atLeast"/>
              <w:ind w:right="-20"/>
              <w:jc w:val="center"/>
              <w:rPr>
                <w:rFonts w:eastAsia="Times New Roman"/>
                <w:b/>
                <w:bCs/>
                <w:color w:val="FFFFFF" w:themeColor="background1"/>
                <w:lang w:eastAsia="en-GB"/>
              </w:rPr>
            </w:pPr>
          </w:p>
          <w:p w14:paraId="31AD8A69" w14:textId="77777777" w:rsidR="005F61C2" w:rsidRPr="00E04944" w:rsidRDefault="005F61C2" w:rsidP="0059650E">
            <w:pPr>
              <w:spacing w:after="0" w:line="243" w:lineRule="atLeast"/>
              <w:ind w:right="-20"/>
              <w:jc w:val="center"/>
              <w:rPr>
                <w:rFonts w:eastAsia="Times New Roman"/>
                <w:b/>
                <w:bCs/>
                <w:lang w:eastAsia="en-GB"/>
              </w:rPr>
            </w:pPr>
            <w:r w:rsidRPr="00EC1B46">
              <w:rPr>
                <w:rFonts w:eastAsia="Times New Roman"/>
                <w:b/>
                <w:bCs/>
                <w:color w:val="FFFFFF" w:themeColor="background1"/>
                <w:lang w:eastAsia="en-GB"/>
              </w:rPr>
              <w:t xml:space="preserve">Masters 2: </w:t>
            </w:r>
            <w:r>
              <w:rPr>
                <w:rFonts w:eastAsia="Times New Roman"/>
                <w:b/>
                <w:bCs/>
                <w:color w:val="FFFFFF" w:themeColor="background1"/>
                <w:lang w:eastAsia="en-GB"/>
              </w:rPr>
              <w:t>Lecture 1</w:t>
            </w:r>
          </w:p>
        </w:tc>
      </w:tr>
      <w:tr w:rsidR="005F61C2" w:rsidRPr="00E04944" w14:paraId="0E9F8850" w14:textId="77777777" w:rsidTr="0059650E">
        <w:trPr>
          <w:trHeight w:val="396"/>
          <w:jc w:val="center"/>
        </w:trPr>
        <w:tc>
          <w:tcPr>
            <w:tcW w:w="2033" w:type="dxa"/>
            <w:tcBorders>
              <w:top w:val="nil"/>
              <w:left w:val="single" w:sz="8" w:space="0" w:color="auto"/>
              <w:bottom w:val="single" w:sz="8" w:space="0" w:color="auto"/>
              <w:right w:val="single" w:sz="8" w:space="0" w:color="auto"/>
            </w:tcBorders>
          </w:tcPr>
          <w:p w14:paraId="494BF66B" w14:textId="77777777" w:rsidR="005F61C2" w:rsidRDefault="005F61C2" w:rsidP="0059650E">
            <w:pPr>
              <w:spacing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WHAT?</w:t>
            </w:r>
          </w:p>
          <w:p w14:paraId="02393F71" w14:textId="77777777" w:rsidR="005F61C2" w:rsidRDefault="005F61C2" w:rsidP="0059650E">
            <w:pPr>
              <w:spacing w:after="0" w:line="240" w:lineRule="auto"/>
              <w:ind w:right="-23"/>
              <w:contextualSpacing/>
              <w:rPr>
                <w:rFonts w:eastAsia="Times New Roman"/>
                <w:b/>
                <w:bCs/>
                <w:color w:val="4B92DB"/>
                <w:spacing w:val="-1"/>
                <w:sz w:val="22"/>
                <w:szCs w:val="22"/>
                <w:lang w:eastAsia="en-GB"/>
              </w:rPr>
            </w:pPr>
          </w:p>
          <w:p w14:paraId="694379FC" w14:textId="77777777" w:rsidR="005F61C2" w:rsidRPr="00B15F0F" w:rsidRDefault="005F61C2" w:rsidP="0059650E">
            <w:pPr>
              <w:spacing w:after="0" w:line="240" w:lineRule="auto"/>
              <w:ind w:right="-23"/>
              <w:contextualSpacing/>
              <w:rPr>
                <w:rFonts w:eastAsia="Times New Roman"/>
                <w:b/>
                <w:bCs/>
                <w:color w:val="4B92DB"/>
                <w:spacing w:val="-1"/>
                <w:sz w:val="22"/>
                <w:szCs w:val="22"/>
                <w:lang w:eastAsia="en-GB"/>
              </w:rPr>
            </w:pPr>
            <w:r w:rsidRPr="00B15F0F">
              <w:rPr>
                <w:rFonts w:eastAsia="Times New Roman"/>
                <w:b/>
                <w:bCs/>
                <w:color w:val="4B92DB"/>
                <w:spacing w:val="-1"/>
                <w:sz w:val="22"/>
                <w:szCs w:val="22"/>
                <w:lang w:eastAsia="en-GB"/>
              </w:rPr>
              <w:t xml:space="preserve">Session </w:t>
            </w:r>
          </w:p>
          <w:p w14:paraId="5CABB1A2" w14:textId="77777777" w:rsidR="005F61C2" w:rsidRPr="00F060E6" w:rsidRDefault="005F61C2" w:rsidP="0059650E">
            <w:pPr>
              <w:spacing w:after="0" w:line="240" w:lineRule="auto"/>
              <w:ind w:right="-23"/>
              <w:contextualSpacing/>
              <w:rPr>
                <w:rFonts w:eastAsia="Times New Roman"/>
                <w:lang w:eastAsia="en-GB"/>
              </w:rPr>
            </w:pPr>
            <w:r w:rsidRPr="00F060E6">
              <w:rPr>
                <w:rFonts w:eastAsia="Times New Roman"/>
                <w:b/>
                <w:bCs/>
                <w:color w:val="4B92DB"/>
                <w:spacing w:val="-1"/>
                <w:lang w:eastAsia="en-GB"/>
              </w:rPr>
              <w:t>Titles</w:t>
            </w:r>
          </w:p>
        </w:tc>
        <w:tc>
          <w:tcPr>
            <w:tcW w:w="7507" w:type="dxa"/>
            <w:tcBorders>
              <w:top w:val="nil"/>
              <w:left w:val="nil"/>
              <w:bottom w:val="single" w:sz="8" w:space="0" w:color="auto"/>
              <w:right w:val="single" w:sz="8" w:space="0" w:color="auto"/>
            </w:tcBorders>
          </w:tcPr>
          <w:p w14:paraId="41CA72B6" w14:textId="77777777" w:rsidR="005F61C2" w:rsidRPr="002C55AB" w:rsidRDefault="005F61C2" w:rsidP="0059650E">
            <w:pPr>
              <w:rPr>
                <w:b/>
                <w:color w:val="FF0000"/>
              </w:rPr>
            </w:pPr>
            <w:r w:rsidRPr="002C55AB">
              <w:rPr>
                <w:b/>
                <w:color w:val="00B050"/>
              </w:rPr>
              <w:t xml:space="preserve">Lecture 1: </w:t>
            </w:r>
            <w:r>
              <w:rPr>
                <w:b/>
                <w:color w:val="00B050"/>
              </w:rPr>
              <w:t>The Requirements of the Collaborative Research Lesson and module assessment</w:t>
            </w:r>
          </w:p>
        </w:tc>
      </w:tr>
      <w:tr w:rsidR="005F61C2" w:rsidRPr="00E04944" w14:paraId="0A7725C9" w14:textId="77777777" w:rsidTr="0059650E">
        <w:trPr>
          <w:trHeight w:val="1499"/>
          <w:jc w:val="center"/>
        </w:trPr>
        <w:tc>
          <w:tcPr>
            <w:tcW w:w="2033" w:type="dxa"/>
            <w:tcBorders>
              <w:top w:val="nil"/>
              <w:left w:val="single" w:sz="8" w:space="0" w:color="auto"/>
              <w:bottom w:val="single" w:sz="8" w:space="0" w:color="auto"/>
              <w:right w:val="single" w:sz="8" w:space="0" w:color="auto"/>
            </w:tcBorders>
          </w:tcPr>
          <w:p w14:paraId="193D1086" w14:textId="77777777" w:rsidR="005F61C2" w:rsidRPr="008A14DC" w:rsidRDefault="005F61C2" w:rsidP="0059650E">
            <w:pPr>
              <w:spacing w:after="0" w:line="240" w:lineRule="auto"/>
              <w:ind w:right="-23"/>
              <w:contextualSpacing/>
              <w:rPr>
                <w:rFonts w:eastAsia="Times New Roman"/>
                <w:b/>
                <w:bCs/>
                <w:color w:val="4B92DB"/>
                <w:sz w:val="22"/>
                <w:szCs w:val="22"/>
                <w:lang w:eastAsia="en-GB"/>
              </w:rPr>
            </w:pPr>
            <w:r w:rsidRPr="008A14DC">
              <w:rPr>
                <w:rFonts w:eastAsia="Times New Roman"/>
                <w:b/>
                <w:bCs/>
                <w:color w:val="4B92DB"/>
                <w:sz w:val="22"/>
                <w:szCs w:val="22"/>
                <w:lang w:eastAsia="en-GB"/>
              </w:rPr>
              <w:t>W</w:t>
            </w:r>
            <w:r>
              <w:rPr>
                <w:rFonts w:eastAsia="Times New Roman"/>
                <w:b/>
                <w:bCs/>
                <w:color w:val="4B92DB"/>
                <w:sz w:val="22"/>
                <w:szCs w:val="22"/>
                <w:lang w:eastAsia="en-GB"/>
              </w:rPr>
              <w:t>HY THIS</w:t>
            </w:r>
            <w:r w:rsidRPr="008A14DC">
              <w:rPr>
                <w:rFonts w:eastAsia="Times New Roman"/>
                <w:b/>
                <w:bCs/>
                <w:color w:val="4B92DB"/>
                <w:sz w:val="22"/>
                <w:szCs w:val="22"/>
                <w:lang w:eastAsia="en-GB"/>
              </w:rPr>
              <w:t>?</w:t>
            </w:r>
          </w:p>
          <w:p w14:paraId="56AFA5A4" w14:textId="77777777" w:rsidR="005F61C2" w:rsidRDefault="005F61C2" w:rsidP="0059650E">
            <w:pPr>
              <w:spacing w:after="0" w:line="240" w:lineRule="auto"/>
              <w:ind w:right="-23"/>
              <w:contextualSpacing/>
              <w:rPr>
                <w:rFonts w:eastAsia="Times New Roman"/>
                <w:b/>
                <w:bCs/>
                <w:color w:val="4B92DB"/>
                <w:sz w:val="22"/>
                <w:szCs w:val="22"/>
                <w:lang w:eastAsia="en-GB"/>
              </w:rPr>
            </w:pPr>
          </w:p>
          <w:p w14:paraId="2B7270ED" w14:textId="77777777" w:rsidR="005F61C2" w:rsidRPr="00B15F0F" w:rsidRDefault="005F61C2" w:rsidP="0059650E">
            <w:pPr>
              <w:spacing w:after="0" w:line="240" w:lineRule="auto"/>
              <w:ind w:right="-23"/>
              <w:contextualSpacing/>
              <w:rPr>
                <w:rFonts w:eastAsia="Times New Roman"/>
                <w:b/>
                <w:bCs/>
                <w:color w:val="4B92DB"/>
                <w:sz w:val="22"/>
                <w:szCs w:val="22"/>
                <w:lang w:eastAsia="en-GB"/>
              </w:rPr>
            </w:pPr>
            <w:r w:rsidRPr="00B15F0F">
              <w:rPr>
                <w:rFonts w:eastAsia="Times New Roman"/>
                <w:b/>
                <w:bCs/>
                <w:color w:val="4B92DB"/>
                <w:sz w:val="22"/>
                <w:szCs w:val="22"/>
                <w:lang w:eastAsia="en-GB"/>
              </w:rPr>
              <w:t>Learning</w:t>
            </w:r>
          </w:p>
          <w:p w14:paraId="60630099" w14:textId="77777777" w:rsidR="005F61C2" w:rsidRPr="00B15F0F" w:rsidRDefault="005F61C2" w:rsidP="0059650E">
            <w:pPr>
              <w:spacing w:after="0" w:line="240" w:lineRule="auto"/>
              <w:ind w:right="-23"/>
              <w:contextualSpacing/>
              <w:rPr>
                <w:rFonts w:eastAsia="Times New Roman"/>
                <w:sz w:val="22"/>
                <w:szCs w:val="22"/>
                <w:lang w:eastAsia="en-GB"/>
              </w:rPr>
            </w:pPr>
            <w:r w:rsidRPr="00B15F0F">
              <w:rPr>
                <w:rFonts w:eastAsia="Times New Roman"/>
                <w:b/>
                <w:bCs/>
                <w:color w:val="4B92DB"/>
                <w:sz w:val="22"/>
                <w:szCs w:val="22"/>
                <w:lang w:eastAsia="en-GB"/>
              </w:rPr>
              <w:t>O</w:t>
            </w:r>
            <w:r w:rsidRPr="00B15F0F">
              <w:rPr>
                <w:rFonts w:eastAsia="Times New Roman"/>
                <w:b/>
                <w:bCs/>
                <w:color w:val="4B92DB"/>
                <w:spacing w:val="-1"/>
                <w:sz w:val="22"/>
                <w:szCs w:val="22"/>
                <w:lang w:eastAsia="en-GB"/>
              </w:rPr>
              <w:t>utcomes</w:t>
            </w:r>
          </w:p>
        </w:tc>
        <w:tc>
          <w:tcPr>
            <w:tcW w:w="7507" w:type="dxa"/>
            <w:tcBorders>
              <w:top w:val="nil"/>
              <w:left w:val="nil"/>
              <w:bottom w:val="single" w:sz="8" w:space="0" w:color="auto"/>
              <w:right w:val="single" w:sz="8" w:space="0" w:color="auto"/>
            </w:tcBorders>
          </w:tcPr>
          <w:p w14:paraId="511AD8E1" w14:textId="77777777" w:rsidR="005F61C2" w:rsidRDefault="005F61C2" w:rsidP="0059650E">
            <w:pPr>
              <w:spacing w:before="87" w:after="0" w:line="240" w:lineRule="auto"/>
              <w:ind w:right="-20"/>
              <w:rPr>
                <w:rFonts w:eastAsia="Times New Roman"/>
                <w:lang w:eastAsia="en-GB"/>
              </w:rPr>
            </w:pPr>
            <w:r>
              <w:rPr>
                <w:rFonts w:eastAsia="Times New Roman"/>
                <w:lang w:eastAsia="en-GB"/>
              </w:rPr>
              <w:t>By the end of the session the trainees will be able:</w:t>
            </w:r>
          </w:p>
          <w:p w14:paraId="0DFF0DC7" w14:textId="77777777" w:rsidR="005F61C2" w:rsidRPr="005A2770" w:rsidRDefault="005F61C2" w:rsidP="0059650E">
            <w:pPr>
              <w:spacing w:before="87" w:after="0" w:line="240" w:lineRule="auto"/>
              <w:ind w:right="-20"/>
              <w:rPr>
                <w:rFonts w:eastAsia="Times New Roman"/>
                <w:sz w:val="16"/>
                <w:szCs w:val="16"/>
                <w:lang w:eastAsia="en-GB"/>
              </w:rPr>
            </w:pPr>
          </w:p>
          <w:p w14:paraId="0CC03D33" w14:textId="77777777" w:rsidR="005F61C2" w:rsidRDefault="005F61C2" w:rsidP="005F61C2">
            <w:pPr>
              <w:numPr>
                <w:ilvl w:val="0"/>
                <w:numId w:val="102"/>
              </w:numPr>
              <w:spacing w:after="0" w:line="256" w:lineRule="atLeast"/>
              <w:ind w:right="221"/>
              <w:rPr>
                <w:rFonts w:eastAsia="Times New Roman"/>
                <w:lang w:eastAsia="en-GB"/>
              </w:rPr>
            </w:pPr>
            <w:r>
              <w:rPr>
                <w:rFonts w:eastAsia="Times New Roman"/>
                <w:lang w:eastAsia="en-GB"/>
              </w:rPr>
              <w:t>Explain the value of academic study at level-7</w:t>
            </w:r>
          </w:p>
          <w:p w14:paraId="45F87FF4" w14:textId="77777777" w:rsidR="005F61C2" w:rsidRPr="00D96132" w:rsidRDefault="005F61C2" w:rsidP="005F61C2">
            <w:pPr>
              <w:numPr>
                <w:ilvl w:val="0"/>
                <w:numId w:val="102"/>
              </w:numPr>
              <w:spacing w:after="0" w:line="256" w:lineRule="atLeast"/>
              <w:ind w:right="221"/>
              <w:rPr>
                <w:rFonts w:eastAsia="Times New Roman"/>
                <w:lang w:eastAsia="en-GB"/>
              </w:rPr>
            </w:pPr>
            <w:r>
              <w:rPr>
                <w:rFonts w:eastAsia="Times New Roman"/>
                <w:lang w:eastAsia="en-GB"/>
              </w:rPr>
              <w:t>Reflect on the value of small-scale classroom research/ investigation</w:t>
            </w:r>
          </w:p>
          <w:p w14:paraId="695196D8" w14:textId="77777777" w:rsidR="005F61C2" w:rsidRDefault="005F61C2" w:rsidP="005F61C2">
            <w:pPr>
              <w:numPr>
                <w:ilvl w:val="0"/>
                <w:numId w:val="102"/>
              </w:numPr>
              <w:spacing w:after="0" w:line="256" w:lineRule="atLeast"/>
              <w:ind w:right="221"/>
              <w:rPr>
                <w:rFonts w:eastAsia="Times New Roman"/>
                <w:lang w:eastAsia="en-GB"/>
              </w:rPr>
            </w:pPr>
            <w:r>
              <w:rPr>
                <w:rFonts w:eastAsia="Times New Roman"/>
                <w:lang w:eastAsia="en-GB"/>
              </w:rPr>
              <w:t>Critically reflect on TS8 and the value of research informed practice</w:t>
            </w:r>
          </w:p>
          <w:p w14:paraId="7A14C930" w14:textId="77777777" w:rsidR="005F61C2" w:rsidRPr="00E91AFE" w:rsidRDefault="005F61C2" w:rsidP="005F61C2">
            <w:pPr>
              <w:numPr>
                <w:ilvl w:val="0"/>
                <w:numId w:val="102"/>
              </w:numPr>
              <w:spacing w:after="0" w:line="256" w:lineRule="atLeast"/>
              <w:ind w:right="221"/>
              <w:rPr>
                <w:rFonts w:eastAsia="Times New Roman"/>
                <w:lang w:eastAsia="en-GB"/>
              </w:rPr>
            </w:pPr>
            <w:r>
              <w:rPr>
                <w:rFonts w:eastAsia="Times New Roman"/>
                <w:lang w:eastAsia="en-GB"/>
              </w:rPr>
              <w:t xml:space="preserve">To develop their understanding of the concept of lesson study </w:t>
            </w:r>
          </w:p>
        </w:tc>
      </w:tr>
      <w:tr w:rsidR="005F61C2" w:rsidRPr="00E04944" w14:paraId="04A04153" w14:textId="77777777" w:rsidTr="0059650E">
        <w:trPr>
          <w:trHeight w:val="1299"/>
          <w:jc w:val="center"/>
        </w:trPr>
        <w:tc>
          <w:tcPr>
            <w:tcW w:w="2033" w:type="dxa"/>
            <w:tcBorders>
              <w:top w:val="nil"/>
              <w:left w:val="single" w:sz="8" w:space="0" w:color="auto"/>
              <w:bottom w:val="single" w:sz="8" w:space="0" w:color="auto"/>
              <w:right w:val="single" w:sz="8" w:space="0" w:color="auto"/>
            </w:tcBorders>
          </w:tcPr>
          <w:p w14:paraId="17F14080"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WHY NOW?</w:t>
            </w:r>
          </w:p>
          <w:p w14:paraId="1D4435FC"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p>
          <w:p w14:paraId="5CD7C2F6" w14:textId="77777777" w:rsidR="005F61C2" w:rsidRPr="00B15F0F" w:rsidRDefault="005F61C2" w:rsidP="0059650E">
            <w:pPr>
              <w:spacing w:before="87"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Curriculum Design &amp; Key Messages</w:t>
            </w:r>
          </w:p>
        </w:tc>
        <w:tc>
          <w:tcPr>
            <w:tcW w:w="7507" w:type="dxa"/>
            <w:tcBorders>
              <w:top w:val="nil"/>
              <w:left w:val="nil"/>
              <w:bottom w:val="single" w:sz="8" w:space="0" w:color="auto"/>
              <w:right w:val="single" w:sz="8" w:space="0" w:color="auto"/>
            </w:tcBorders>
          </w:tcPr>
          <w:p w14:paraId="5C5F3CF8" w14:textId="77777777" w:rsidR="005F61C2" w:rsidRDefault="005F61C2" w:rsidP="0059650E">
            <w:pPr>
              <w:spacing w:after="0" w:line="240" w:lineRule="auto"/>
              <w:ind w:right="120"/>
              <w:rPr>
                <w:rFonts w:eastAsia="Times New Roman"/>
                <w:iCs/>
                <w:lang w:eastAsia="en-GB"/>
              </w:rPr>
            </w:pPr>
          </w:p>
          <w:p w14:paraId="4CB2DB9F" w14:textId="77777777" w:rsidR="005F61C2" w:rsidRPr="00326750" w:rsidRDefault="005F61C2" w:rsidP="0059650E">
            <w:pPr>
              <w:spacing w:after="0" w:line="240" w:lineRule="auto"/>
              <w:ind w:right="120"/>
              <w:rPr>
                <w:rFonts w:eastAsia="Times New Roman"/>
                <w:iCs/>
                <w:lang w:eastAsia="en-GB"/>
              </w:rPr>
            </w:pPr>
            <w:r w:rsidRPr="00326750">
              <w:rPr>
                <w:rFonts w:eastAsia="Times New Roman"/>
                <w:iCs/>
                <w:lang w:eastAsia="en-GB"/>
              </w:rPr>
              <w:t>The importance of focusing on how children think and learn – and in the moment of teaching and learning - rather than on how teachers teach.</w:t>
            </w:r>
          </w:p>
        </w:tc>
      </w:tr>
      <w:tr w:rsidR="005F61C2" w:rsidRPr="00E04944" w14:paraId="64F42698" w14:textId="77777777" w:rsidTr="0059650E">
        <w:trPr>
          <w:trHeight w:val="1532"/>
          <w:jc w:val="center"/>
        </w:trPr>
        <w:tc>
          <w:tcPr>
            <w:tcW w:w="2033" w:type="dxa"/>
            <w:tcBorders>
              <w:top w:val="nil"/>
              <w:left w:val="single" w:sz="8" w:space="0" w:color="auto"/>
              <w:bottom w:val="single" w:sz="8" w:space="0" w:color="auto"/>
              <w:right w:val="single" w:sz="8" w:space="0" w:color="auto"/>
            </w:tcBorders>
          </w:tcPr>
          <w:p w14:paraId="12F6C979"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HOW?</w:t>
            </w:r>
          </w:p>
          <w:p w14:paraId="209BE2E7"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p>
          <w:p w14:paraId="175C7763" w14:textId="77777777" w:rsidR="005F61C2" w:rsidRPr="00B15F0F" w:rsidRDefault="005F61C2" w:rsidP="0059650E">
            <w:pPr>
              <w:spacing w:before="87" w:after="0" w:line="240" w:lineRule="auto"/>
              <w:ind w:right="-23"/>
              <w:contextualSpacing/>
              <w:rPr>
                <w:rFonts w:eastAsia="Times New Roman"/>
                <w:b/>
                <w:bCs/>
                <w:color w:val="4B92DB"/>
                <w:spacing w:val="1"/>
                <w:sz w:val="22"/>
                <w:szCs w:val="22"/>
                <w:lang w:eastAsia="en-GB"/>
              </w:rPr>
            </w:pPr>
            <w:r w:rsidRPr="00B15F0F">
              <w:rPr>
                <w:rFonts w:eastAsia="Times New Roman"/>
                <w:b/>
                <w:bCs/>
                <w:color w:val="4B92DB"/>
                <w:spacing w:val="1"/>
                <w:sz w:val="22"/>
                <w:szCs w:val="22"/>
                <w:lang w:eastAsia="en-GB"/>
              </w:rPr>
              <w:t xml:space="preserve">Session </w:t>
            </w:r>
          </w:p>
          <w:p w14:paraId="515CBEAC" w14:textId="77777777" w:rsidR="005F61C2" w:rsidRPr="00B15F0F" w:rsidRDefault="005F61C2" w:rsidP="0059650E">
            <w:pPr>
              <w:spacing w:before="87" w:after="0" w:line="240" w:lineRule="auto"/>
              <w:ind w:right="-23"/>
              <w:contextualSpacing/>
              <w:rPr>
                <w:rFonts w:eastAsia="Times New Roman"/>
                <w:sz w:val="22"/>
                <w:szCs w:val="22"/>
                <w:lang w:eastAsia="en-GB"/>
              </w:rPr>
            </w:pPr>
            <w:r>
              <w:rPr>
                <w:rFonts w:eastAsia="Times New Roman"/>
                <w:b/>
                <w:bCs/>
                <w:color w:val="4B92DB"/>
                <w:spacing w:val="1"/>
                <w:sz w:val="22"/>
                <w:szCs w:val="22"/>
                <w:lang w:eastAsia="en-GB"/>
              </w:rPr>
              <w:t>C</w:t>
            </w:r>
            <w:r w:rsidRPr="00B15F0F">
              <w:rPr>
                <w:rFonts w:eastAsia="Times New Roman"/>
                <w:b/>
                <w:bCs/>
                <w:color w:val="4B92DB"/>
                <w:spacing w:val="1"/>
                <w:sz w:val="22"/>
                <w:szCs w:val="22"/>
                <w:lang w:eastAsia="en-GB"/>
              </w:rPr>
              <w:t>ontent</w:t>
            </w:r>
            <w:r>
              <w:rPr>
                <w:rFonts w:eastAsia="Times New Roman"/>
                <w:b/>
                <w:bCs/>
                <w:color w:val="4B92DB"/>
                <w:spacing w:val="1"/>
                <w:sz w:val="22"/>
                <w:szCs w:val="22"/>
                <w:lang w:eastAsia="en-GB"/>
              </w:rPr>
              <w:t xml:space="preserve"> </w:t>
            </w:r>
          </w:p>
        </w:tc>
        <w:tc>
          <w:tcPr>
            <w:tcW w:w="7507" w:type="dxa"/>
            <w:tcBorders>
              <w:top w:val="nil"/>
              <w:left w:val="nil"/>
              <w:bottom w:val="single" w:sz="8" w:space="0" w:color="auto"/>
              <w:right w:val="single" w:sz="8" w:space="0" w:color="auto"/>
            </w:tcBorders>
          </w:tcPr>
          <w:p w14:paraId="4ED35D04" w14:textId="0B67442A" w:rsidR="005F61C2" w:rsidRPr="00AD491E" w:rsidRDefault="005F61C2" w:rsidP="0059650E">
            <w:pPr>
              <w:spacing w:before="88" w:after="0" w:line="238" w:lineRule="atLeast"/>
              <w:ind w:right="359"/>
              <w:rPr>
                <w:rFonts w:eastAsia="Times New Roman"/>
                <w:lang w:eastAsia="en-GB"/>
              </w:rPr>
            </w:pPr>
            <w:r>
              <w:rPr>
                <w:rFonts w:eastAsia="Times New Roman"/>
                <w:lang w:eastAsia="en-GB"/>
              </w:rPr>
              <w:t>During this session trainees will:</w:t>
            </w:r>
          </w:p>
          <w:p w14:paraId="1DA43A32" w14:textId="77777777" w:rsidR="005F61C2" w:rsidRDefault="005F61C2" w:rsidP="005F61C2">
            <w:pPr>
              <w:numPr>
                <w:ilvl w:val="0"/>
                <w:numId w:val="102"/>
              </w:numPr>
              <w:spacing w:after="0" w:line="256" w:lineRule="atLeast"/>
              <w:ind w:right="221"/>
              <w:rPr>
                <w:rFonts w:eastAsia="Times New Roman"/>
                <w:lang w:eastAsia="en-GB"/>
              </w:rPr>
            </w:pPr>
            <w:r>
              <w:rPr>
                <w:rFonts w:eastAsia="Times New Roman"/>
                <w:lang w:eastAsia="en-GB"/>
              </w:rPr>
              <w:t>Find out about specialism expectations during school-based training (spring term)</w:t>
            </w:r>
          </w:p>
          <w:p w14:paraId="40595E8A" w14:textId="77777777" w:rsidR="005F61C2" w:rsidRDefault="005F61C2" w:rsidP="005F61C2">
            <w:pPr>
              <w:numPr>
                <w:ilvl w:val="0"/>
                <w:numId w:val="102"/>
              </w:numPr>
              <w:spacing w:after="0" w:line="256" w:lineRule="atLeast"/>
              <w:ind w:right="221"/>
              <w:rPr>
                <w:rFonts w:eastAsia="Times New Roman"/>
                <w:lang w:eastAsia="en-GB"/>
              </w:rPr>
            </w:pPr>
            <w:r w:rsidRPr="007F63AA">
              <w:rPr>
                <w:rFonts w:eastAsia="Times New Roman"/>
                <w:lang w:eastAsia="en-GB"/>
              </w:rPr>
              <w:t xml:space="preserve">Be introduced to the concept of lesson study </w:t>
            </w:r>
          </w:p>
          <w:p w14:paraId="3F8CADD3" w14:textId="77777777" w:rsidR="005F61C2" w:rsidRPr="008F7804" w:rsidRDefault="005F61C2" w:rsidP="005F61C2">
            <w:pPr>
              <w:numPr>
                <w:ilvl w:val="0"/>
                <w:numId w:val="102"/>
              </w:numPr>
              <w:spacing w:after="0" w:line="256" w:lineRule="atLeast"/>
              <w:ind w:right="221"/>
              <w:rPr>
                <w:rFonts w:eastAsia="Times New Roman"/>
                <w:lang w:eastAsia="en-GB"/>
              </w:rPr>
            </w:pPr>
            <w:r>
              <w:rPr>
                <w:rFonts w:eastAsia="Times New Roman"/>
                <w:lang w:eastAsia="en-GB"/>
              </w:rPr>
              <w:t>Reflect on the value of classroom-based research for the health of the profession</w:t>
            </w:r>
          </w:p>
          <w:p w14:paraId="12F53B64" w14:textId="77777777" w:rsidR="005F61C2" w:rsidRPr="00E91AFE" w:rsidRDefault="005F61C2" w:rsidP="005F61C2">
            <w:pPr>
              <w:numPr>
                <w:ilvl w:val="0"/>
                <w:numId w:val="102"/>
              </w:numPr>
              <w:spacing w:after="0" w:line="256" w:lineRule="atLeast"/>
              <w:ind w:right="221"/>
              <w:rPr>
                <w:rFonts w:eastAsia="Times New Roman"/>
                <w:lang w:eastAsia="en-GB"/>
              </w:rPr>
            </w:pPr>
            <w:r>
              <w:rPr>
                <w:rFonts w:eastAsia="Times New Roman"/>
                <w:lang w:eastAsia="en-GB"/>
              </w:rPr>
              <w:t>Be supported in bridging their learning from the previous Masters module i.e. reflective models and methods</w:t>
            </w:r>
          </w:p>
        </w:tc>
      </w:tr>
      <w:tr w:rsidR="005F61C2" w:rsidRPr="00E04944" w14:paraId="418AEFFC" w14:textId="77777777" w:rsidTr="0059650E">
        <w:trPr>
          <w:trHeight w:val="755"/>
          <w:jc w:val="center"/>
        </w:trPr>
        <w:tc>
          <w:tcPr>
            <w:tcW w:w="2033" w:type="dxa"/>
            <w:tcBorders>
              <w:top w:val="nil"/>
              <w:left w:val="single" w:sz="8" w:space="0" w:color="auto"/>
              <w:bottom w:val="single" w:sz="8" w:space="0" w:color="auto"/>
              <w:right w:val="single" w:sz="8" w:space="0" w:color="auto"/>
            </w:tcBorders>
          </w:tcPr>
          <w:p w14:paraId="05798910"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WHERE?</w:t>
            </w:r>
          </w:p>
          <w:p w14:paraId="228BD73F"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 xml:space="preserve">Key Links: </w:t>
            </w:r>
          </w:p>
          <w:p w14:paraId="69CD5AB6" w14:textId="77777777" w:rsidR="005F61C2" w:rsidRPr="00637238" w:rsidRDefault="005F61C2" w:rsidP="0059650E">
            <w:pPr>
              <w:spacing w:before="87" w:after="0" w:line="240" w:lineRule="auto"/>
              <w:ind w:right="-23"/>
              <w:rPr>
                <w:rFonts w:eastAsia="Times New Roman"/>
                <w:b/>
                <w:bCs/>
                <w:color w:val="4B92DB"/>
                <w:spacing w:val="1"/>
                <w:sz w:val="22"/>
                <w:szCs w:val="22"/>
                <w:lang w:eastAsia="en-GB"/>
              </w:rPr>
            </w:pPr>
            <w:r w:rsidRPr="00637238">
              <w:rPr>
                <w:rFonts w:eastAsia="Times New Roman"/>
                <w:b/>
                <w:bCs/>
                <w:color w:val="4B92DB"/>
                <w:spacing w:val="1"/>
                <w:sz w:val="22"/>
                <w:szCs w:val="22"/>
                <w:lang w:eastAsia="en-GB"/>
              </w:rPr>
              <w:t>PGCE Course</w:t>
            </w:r>
          </w:p>
        </w:tc>
        <w:tc>
          <w:tcPr>
            <w:tcW w:w="7507" w:type="dxa"/>
            <w:tcBorders>
              <w:top w:val="nil"/>
              <w:left w:val="nil"/>
              <w:bottom w:val="single" w:sz="8" w:space="0" w:color="auto"/>
              <w:right w:val="single" w:sz="8" w:space="0" w:color="auto"/>
            </w:tcBorders>
          </w:tcPr>
          <w:p w14:paraId="6816B31F" w14:textId="77777777" w:rsidR="00AD491E" w:rsidRDefault="00AD491E" w:rsidP="00AD491E">
            <w:pPr>
              <w:spacing w:before="87" w:after="0" w:line="240" w:lineRule="auto"/>
              <w:ind w:right="-20"/>
              <w:rPr>
                <w:color w:val="201F1E"/>
                <w:shd w:val="clear" w:color="auto" w:fill="FFFFFF"/>
              </w:rPr>
            </w:pPr>
            <w:r w:rsidRPr="007D0177">
              <w:rPr>
                <w:rFonts w:eastAsia="Times New Roman"/>
                <w:b/>
                <w:bCs/>
                <w:lang w:eastAsia="en-GB"/>
              </w:rPr>
              <w:t>PGCE Cross-Course Links including Provision for All</w:t>
            </w:r>
            <w:r>
              <w:rPr>
                <w:rFonts w:eastAsia="Times New Roman"/>
                <w:b/>
                <w:bCs/>
                <w:lang w:eastAsia="en-GB"/>
              </w:rPr>
              <w:t xml:space="preserve">: </w:t>
            </w:r>
            <w:r w:rsidRPr="007D0177">
              <w:rPr>
                <w:color w:val="201F1E"/>
                <w:shd w:val="clear" w:color="auto" w:fill="FFFFFF"/>
              </w:rPr>
              <w:t>To consider the needs of all children in all contexts and make provision for them to make progress (see Appendix 1).</w:t>
            </w:r>
          </w:p>
          <w:p w14:paraId="061DD542" w14:textId="1763BB57" w:rsidR="005F61C2" w:rsidRPr="00E04944" w:rsidRDefault="005F61C2" w:rsidP="0059650E">
            <w:pPr>
              <w:spacing w:before="87" w:after="0" w:line="240" w:lineRule="auto"/>
              <w:ind w:left="129" w:right="-20"/>
              <w:rPr>
                <w:rFonts w:eastAsia="Times New Roman"/>
                <w:lang w:eastAsia="en-GB"/>
              </w:rPr>
            </w:pPr>
          </w:p>
        </w:tc>
      </w:tr>
      <w:tr w:rsidR="005F61C2" w:rsidRPr="00E04944" w14:paraId="4840C0B4" w14:textId="77777777" w:rsidTr="0059650E">
        <w:trPr>
          <w:trHeight w:val="755"/>
          <w:jc w:val="center"/>
        </w:trPr>
        <w:tc>
          <w:tcPr>
            <w:tcW w:w="2033" w:type="dxa"/>
            <w:tcBorders>
              <w:top w:val="nil"/>
              <w:left w:val="single" w:sz="8" w:space="0" w:color="auto"/>
              <w:bottom w:val="single" w:sz="8" w:space="0" w:color="auto"/>
              <w:right w:val="single" w:sz="8" w:space="0" w:color="auto"/>
            </w:tcBorders>
          </w:tcPr>
          <w:p w14:paraId="5AD6864E" w14:textId="77777777" w:rsidR="005F61C2" w:rsidRDefault="005F61C2" w:rsidP="0059650E">
            <w:pPr>
              <w:spacing w:before="87" w:after="0" w:line="240" w:lineRule="auto"/>
              <w:ind w:right="-23"/>
              <w:rPr>
                <w:rFonts w:eastAsia="Times New Roman"/>
                <w:b/>
                <w:bCs/>
                <w:color w:val="4B92DB"/>
                <w:spacing w:val="1"/>
                <w:sz w:val="22"/>
                <w:szCs w:val="22"/>
                <w:lang w:eastAsia="en-GB"/>
              </w:rPr>
            </w:pPr>
            <w:r w:rsidRPr="00C31CD4">
              <w:rPr>
                <w:rFonts w:eastAsia="Times New Roman"/>
                <w:b/>
                <w:bCs/>
                <w:color w:val="4B92DB"/>
                <w:spacing w:val="1"/>
                <w:sz w:val="22"/>
                <w:szCs w:val="22"/>
                <w:lang w:eastAsia="en-GB"/>
              </w:rPr>
              <w:t>ITT Core Content Framework</w:t>
            </w:r>
          </w:p>
        </w:tc>
        <w:tc>
          <w:tcPr>
            <w:tcW w:w="7507" w:type="dxa"/>
            <w:tcBorders>
              <w:top w:val="nil"/>
              <w:left w:val="nil"/>
              <w:bottom w:val="single" w:sz="8" w:space="0" w:color="auto"/>
              <w:right w:val="single" w:sz="8" w:space="0" w:color="auto"/>
            </w:tcBorders>
          </w:tcPr>
          <w:p w14:paraId="72EB4EF3" w14:textId="27500A7D" w:rsidR="005F61C2" w:rsidRDefault="0059650E" w:rsidP="0059650E">
            <w:pPr>
              <w:spacing w:before="87" w:after="0" w:line="240" w:lineRule="auto"/>
              <w:ind w:left="129" w:right="-20"/>
              <w:rPr>
                <w:rFonts w:eastAsia="Times New Roman"/>
                <w:lang w:eastAsia="en-GB"/>
              </w:rPr>
            </w:pPr>
            <w:r w:rsidRPr="00B93606">
              <w:rPr>
                <w:rFonts w:eastAsia="Times New Roman"/>
                <w:b/>
                <w:bCs/>
                <w:spacing w:val="1"/>
                <w:lang w:eastAsia="en-GB"/>
              </w:rPr>
              <w:t xml:space="preserve">ITT Core Content Framework: </w:t>
            </w:r>
            <w:r w:rsidRPr="00B93606">
              <w:rPr>
                <w:rFonts w:eastAsia="Times New Roman"/>
                <w:spacing w:val="1"/>
                <w:lang w:eastAsia="en-GB"/>
              </w:rPr>
              <w:t>Aspects from</w:t>
            </w:r>
            <w:r w:rsidRPr="00B93606">
              <w:t xml:space="preserve"> the five core areas (‘Behaviour’, ‘Pedagogy’, ‘Assessment’, ‘Curriculum’, ‘Professional Behaviours’) will be included in this seminar as appropriate</w:t>
            </w:r>
            <w:r>
              <w:t>.</w:t>
            </w:r>
          </w:p>
        </w:tc>
      </w:tr>
      <w:tr w:rsidR="005F61C2" w:rsidRPr="00E04944" w14:paraId="1A03D65F" w14:textId="77777777" w:rsidTr="0059650E">
        <w:trPr>
          <w:trHeight w:val="755"/>
          <w:jc w:val="center"/>
        </w:trPr>
        <w:tc>
          <w:tcPr>
            <w:tcW w:w="2033" w:type="dxa"/>
            <w:tcBorders>
              <w:top w:val="nil"/>
              <w:left w:val="single" w:sz="8" w:space="0" w:color="auto"/>
              <w:bottom w:val="single" w:sz="8" w:space="0" w:color="auto"/>
              <w:right w:val="single" w:sz="8" w:space="0" w:color="auto"/>
            </w:tcBorders>
          </w:tcPr>
          <w:p w14:paraId="772DA01D"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r w:rsidRPr="00326311">
              <w:rPr>
                <w:rFonts w:eastAsia="Times New Roman"/>
                <w:b/>
                <w:bCs/>
                <w:color w:val="4B92DB"/>
                <w:spacing w:val="1"/>
                <w:sz w:val="22"/>
                <w:szCs w:val="22"/>
                <w:lang w:eastAsia="en-GB"/>
              </w:rPr>
              <w:t>Teachers’ Standards</w:t>
            </w:r>
          </w:p>
        </w:tc>
        <w:tc>
          <w:tcPr>
            <w:tcW w:w="7507" w:type="dxa"/>
            <w:tcBorders>
              <w:top w:val="nil"/>
              <w:left w:val="nil"/>
              <w:bottom w:val="single" w:sz="8" w:space="0" w:color="auto"/>
              <w:right w:val="single" w:sz="8" w:space="0" w:color="auto"/>
            </w:tcBorders>
          </w:tcPr>
          <w:p w14:paraId="2C6479DD" w14:textId="77777777" w:rsidR="005F61C2" w:rsidRDefault="005F61C2" w:rsidP="0059650E">
            <w:pPr>
              <w:rPr>
                <w:sz w:val="20"/>
                <w:szCs w:val="20"/>
              </w:rPr>
            </w:pPr>
            <w:r>
              <w:rPr>
                <w:rFonts w:eastAsia="Times New Roman"/>
                <w:lang w:eastAsia="en-GB"/>
              </w:rPr>
              <w:t>TS1, TS2, TS8</w:t>
            </w:r>
          </w:p>
          <w:p w14:paraId="25A3DA8B" w14:textId="77777777" w:rsidR="005F61C2" w:rsidRDefault="005F61C2" w:rsidP="0059650E">
            <w:pPr>
              <w:spacing w:before="87" w:after="0" w:line="240" w:lineRule="auto"/>
              <w:ind w:left="129" w:right="-20"/>
              <w:rPr>
                <w:rFonts w:eastAsia="Times New Roman"/>
                <w:lang w:eastAsia="en-GB"/>
              </w:rPr>
            </w:pPr>
          </w:p>
        </w:tc>
      </w:tr>
    </w:tbl>
    <w:p w14:paraId="2043C61E" w14:textId="77777777" w:rsidR="005F61C2" w:rsidRDefault="005F61C2" w:rsidP="005F61C2">
      <w:pPr>
        <w:rPr>
          <w:sz w:val="20"/>
          <w:szCs w:val="20"/>
        </w:rPr>
      </w:pPr>
    </w:p>
    <w:tbl>
      <w:tblPr>
        <w:tblW w:w="9540" w:type="dxa"/>
        <w:jc w:val="center"/>
        <w:tblCellMar>
          <w:left w:w="142" w:type="dxa"/>
          <w:right w:w="0" w:type="dxa"/>
        </w:tblCellMar>
        <w:tblLook w:val="04A0" w:firstRow="1" w:lastRow="0" w:firstColumn="1" w:lastColumn="0" w:noHBand="0" w:noVBand="1"/>
      </w:tblPr>
      <w:tblGrid>
        <w:gridCol w:w="2033"/>
        <w:gridCol w:w="7507"/>
      </w:tblGrid>
      <w:tr w:rsidR="005F61C2" w:rsidRPr="00E04944" w14:paraId="40F12AD5" w14:textId="77777777" w:rsidTr="0059650E">
        <w:trPr>
          <w:trHeight w:val="631"/>
          <w:jc w:val="center"/>
        </w:trPr>
        <w:tc>
          <w:tcPr>
            <w:tcW w:w="9540" w:type="dxa"/>
            <w:gridSpan w:val="2"/>
            <w:tcBorders>
              <w:top w:val="single" w:sz="8" w:space="0" w:color="auto"/>
              <w:left w:val="single" w:sz="8" w:space="0" w:color="auto"/>
              <w:bottom w:val="single" w:sz="8" w:space="0" w:color="auto"/>
              <w:right w:val="single" w:sz="8" w:space="0" w:color="auto"/>
            </w:tcBorders>
            <w:shd w:val="clear" w:color="auto" w:fill="9954CC"/>
          </w:tcPr>
          <w:p w14:paraId="63142AF0" w14:textId="77777777" w:rsidR="005F61C2" w:rsidRPr="00E04944" w:rsidRDefault="005F61C2" w:rsidP="0059650E">
            <w:pPr>
              <w:spacing w:after="0" w:line="243" w:lineRule="atLeast"/>
              <w:ind w:right="-20"/>
              <w:jc w:val="center"/>
              <w:rPr>
                <w:rFonts w:eastAsia="Times New Roman"/>
                <w:b/>
                <w:bCs/>
                <w:lang w:eastAsia="en-GB"/>
              </w:rPr>
            </w:pPr>
          </w:p>
          <w:p w14:paraId="17C02251" w14:textId="77777777" w:rsidR="005F61C2" w:rsidRPr="00E04944" w:rsidRDefault="005F61C2" w:rsidP="0059650E">
            <w:pPr>
              <w:spacing w:after="0" w:line="243" w:lineRule="atLeast"/>
              <w:ind w:right="-20"/>
              <w:jc w:val="center"/>
              <w:rPr>
                <w:rFonts w:eastAsia="Times New Roman"/>
                <w:b/>
                <w:bCs/>
                <w:lang w:eastAsia="en-GB"/>
              </w:rPr>
            </w:pPr>
            <w:r>
              <w:rPr>
                <w:rFonts w:eastAsia="Times New Roman"/>
                <w:b/>
                <w:bCs/>
                <w:color w:val="FFFFFF" w:themeColor="background1"/>
                <w:lang w:eastAsia="en-GB"/>
              </w:rPr>
              <w:t>Masters 2:  Seminar 1</w:t>
            </w:r>
          </w:p>
        </w:tc>
      </w:tr>
      <w:tr w:rsidR="005F61C2" w:rsidRPr="00E04944" w14:paraId="73D51C2E" w14:textId="77777777" w:rsidTr="0059650E">
        <w:trPr>
          <w:trHeight w:val="396"/>
          <w:jc w:val="center"/>
        </w:trPr>
        <w:tc>
          <w:tcPr>
            <w:tcW w:w="2033" w:type="dxa"/>
            <w:tcBorders>
              <w:top w:val="nil"/>
              <w:left w:val="single" w:sz="8" w:space="0" w:color="auto"/>
              <w:bottom w:val="single" w:sz="8" w:space="0" w:color="auto"/>
              <w:right w:val="single" w:sz="8" w:space="0" w:color="auto"/>
            </w:tcBorders>
          </w:tcPr>
          <w:p w14:paraId="7F050A10" w14:textId="77777777" w:rsidR="005F61C2" w:rsidRDefault="005F61C2" w:rsidP="0059650E">
            <w:pPr>
              <w:spacing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WHAT?</w:t>
            </w:r>
          </w:p>
          <w:p w14:paraId="7F5FFC19" w14:textId="77777777" w:rsidR="005F61C2" w:rsidRDefault="005F61C2" w:rsidP="0059650E">
            <w:pPr>
              <w:spacing w:after="0" w:line="240" w:lineRule="auto"/>
              <w:ind w:right="-23"/>
              <w:contextualSpacing/>
              <w:rPr>
                <w:rFonts w:eastAsia="Times New Roman"/>
                <w:b/>
                <w:bCs/>
                <w:color w:val="4B92DB"/>
                <w:spacing w:val="-1"/>
                <w:sz w:val="22"/>
                <w:szCs w:val="22"/>
                <w:lang w:eastAsia="en-GB"/>
              </w:rPr>
            </w:pPr>
          </w:p>
          <w:p w14:paraId="205747B1" w14:textId="77777777" w:rsidR="005F61C2" w:rsidRPr="00B15F0F" w:rsidRDefault="005F61C2" w:rsidP="0059650E">
            <w:pPr>
              <w:spacing w:after="0" w:line="240" w:lineRule="auto"/>
              <w:ind w:right="-23"/>
              <w:contextualSpacing/>
              <w:rPr>
                <w:rFonts w:eastAsia="Times New Roman"/>
                <w:b/>
                <w:bCs/>
                <w:color w:val="4B92DB"/>
                <w:spacing w:val="-1"/>
                <w:sz w:val="22"/>
                <w:szCs w:val="22"/>
                <w:lang w:eastAsia="en-GB"/>
              </w:rPr>
            </w:pPr>
            <w:r w:rsidRPr="00B15F0F">
              <w:rPr>
                <w:rFonts w:eastAsia="Times New Roman"/>
                <w:b/>
                <w:bCs/>
                <w:color w:val="4B92DB"/>
                <w:spacing w:val="-1"/>
                <w:sz w:val="22"/>
                <w:szCs w:val="22"/>
                <w:lang w:eastAsia="en-GB"/>
              </w:rPr>
              <w:t xml:space="preserve">Session </w:t>
            </w:r>
          </w:p>
          <w:p w14:paraId="4F660779" w14:textId="77777777" w:rsidR="005F61C2" w:rsidRPr="00F060E6" w:rsidRDefault="005F61C2" w:rsidP="0059650E">
            <w:pPr>
              <w:spacing w:after="0" w:line="240" w:lineRule="auto"/>
              <w:ind w:right="-23"/>
              <w:contextualSpacing/>
              <w:rPr>
                <w:rFonts w:eastAsia="Times New Roman"/>
                <w:lang w:eastAsia="en-GB"/>
              </w:rPr>
            </w:pPr>
            <w:r w:rsidRPr="00F060E6">
              <w:rPr>
                <w:rFonts w:eastAsia="Times New Roman"/>
                <w:b/>
                <w:bCs/>
                <w:color w:val="4B92DB"/>
                <w:spacing w:val="-1"/>
                <w:lang w:eastAsia="en-GB"/>
              </w:rPr>
              <w:t>Titles</w:t>
            </w:r>
          </w:p>
        </w:tc>
        <w:tc>
          <w:tcPr>
            <w:tcW w:w="7507" w:type="dxa"/>
            <w:tcBorders>
              <w:top w:val="nil"/>
              <w:left w:val="nil"/>
              <w:bottom w:val="single" w:sz="8" w:space="0" w:color="auto"/>
              <w:right w:val="single" w:sz="8" w:space="0" w:color="auto"/>
            </w:tcBorders>
          </w:tcPr>
          <w:p w14:paraId="18399350" w14:textId="77777777" w:rsidR="005F61C2" w:rsidRPr="001B4E7D" w:rsidRDefault="005F61C2" w:rsidP="0059650E">
            <w:pPr>
              <w:rPr>
                <w:rFonts w:eastAsia="Times New Roman"/>
                <w:b/>
                <w:color w:val="000000"/>
              </w:rPr>
            </w:pPr>
            <w:r>
              <w:rPr>
                <w:rFonts w:eastAsia="Times New Roman"/>
                <w:b/>
                <w:color w:val="00B050"/>
              </w:rPr>
              <w:t>Focusing on your chosen specialism</w:t>
            </w:r>
          </w:p>
        </w:tc>
      </w:tr>
      <w:tr w:rsidR="005F61C2" w:rsidRPr="00E04944" w14:paraId="5E64A9AD" w14:textId="77777777" w:rsidTr="0059650E">
        <w:trPr>
          <w:trHeight w:val="1499"/>
          <w:jc w:val="center"/>
        </w:trPr>
        <w:tc>
          <w:tcPr>
            <w:tcW w:w="2033" w:type="dxa"/>
            <w:tcBorders>
              <w:top w:val="nil"/>
              <w:left w:val="single" w:sz="8" w:space="0" w:color="auto"/>
              <w:bottom w:val="single" w:sz="8" w:space="0" w:color="auto"/>
              <w:right w:val="single" w:sz="8" w:space="0" w:color="auto"/>
            </w:tcBorders>
          </w:tcPr>
          <w:p w14:paraId="51A712C9" w14:textId="77777777" w:rsidR="005F61C2" w:rsidRPr="008A14DC" w:rsidRDefault="005F61C2" w:rsidP="0059650E">
            <w:pPr>
              <w:spacing w:after="0" w:line="240" w:lineRule="auto"/>
              <w:ind w:right="-23"/>
              <w:contextualSpacing/>
              <w:rPr>
                <w:rFonts w:eastAsia="Times New Roman"/>
                <w:b/>
                <w:bCs/>
                <w:color w:val="4B92DB"/>
                <w:sz w:val="22"/>
                <w:szCs w:val="22"/>
                <w:lang w:eastAsia="en-GB"/>
              </w:rPr>
            </w:pPr>
            <w:r w:rsidRPr="008A14DC">
              <w:rPr>
                <w:rFonts w:eastAsia="Times New Roman"/>
                <w:b/>
                <w:bCs/>
                <w:color w:val="4B92DB"/>
                <w:sz w:val="22"/>
                <w:szCs w:val="22"/>
                <w:lang w:eastAsia="en-GB"/>
              </w:rPr>
              <w:t>W</w:t>
            </w:r>
            <w:r>
              <w:rPr>
                <w:rFonts w:eastAsia="Times New Roman"/>
                <w:b/>
                <w:bCs/>
                <w:color w:val="4B92DB"/>
                <w:sz w:val="22"/>
                <w:szCs w:val="22"/>
                <w:lang w:eastAsia="en-GB"/>
              </w:rPr>
              <w:t>HY THIS</w:t>
            </w:r>
            <w:r w:rsidRPr="008A14DC">
              <w:rPr>
                <w:rFonts w:eastAsia="Times New Roman"/>
                <w:b/>
                <w:bCs/>
                <w:color w:val="4B92DB"/>
                <w:sz w:val="22"/>
                <w:szCs w:val="22"/>
                <w:lang w:eastAsia="en-GB"/>
              </w:rPr>
              <w:t>?</w:t>
            </w:r>
          </w:p>
          <w:p w14:paraId="11888F73" w14:textId="77777777" w:rsidR="005F61C2" w:rsidRDefault="005F61C2" w:rsidP="0059650E">
            <w:pPr>
              <w:spacing w:after="0" w:line="240" w:lineRule="auto"/>
              <w:ind w:right="-23"/>
              <w:contextualSpacing/>
              <w:rPr>
                <w:rFonts w:eastAsia="Times New Roman"/>
                <w:b/>
                <w:bCs/>
                <w:color w:val="4B92DB"/>
                <w:sz w:val="22"/>
                <w:szCs w:val="22"/>
                <w:lang w:eastAsia="en-GB"/>
              </w:rPr>
            </w:pPr>
          </w:p>
          <w:p w14:paraId="3EF3EDDE" w14:textId="77777777" w:rsidR="005F61C2" w:rsidRPr="00B15F0F" w:rsidRDefault="005F61C2" w:rsidP="0059650E">
            <w:pPr>
              <w:spacing w:after="0" w:line="240" w:lineRule="auto"/>
              <w:ind w:right="-23"/>
              <w:contextualSpacing/>
              <w:rPr>
                <w:rFonts w:eastAsia="Times New Roman"/>
                <w:b/>
                <w:bCs/>
                <w:color w:val="4B92DB"/>
                <w:sz w:val="22"/>
                <w:szCs w:val="22"/>
                <w:lang w:eastAsia="en-GB"/>
              </w:rPr>
            </w:pPr>
            <w:r w:rsidRPr="00B15F0F">
              <w:rPr>
                <w:rFonts w:eastAsia="Times New Roman"/>
                <w:b/>
                <w:bCs/>
                <w:color w:val="4B92DB"/>
                <w:sz w:val="22"/>
                <w:szCs w:val="22"/>
                <w:lang w:eastAsia="en-GB"/>
              </w:rPr>
              <w:t>Learning</w:t>
            </w:r>
          </w:p>
          <w:p w14:paraId="2EF9353E" w14:textId="77777777" w:rsidR="005F61C2" w:rsidRPr="00B15F0F" w:rsidRDefault="005F61C2" w:rsidP="0059650E">
            <w:pPr>
              <w:spacing w:after="0" w:line="240" w:lineRule="auto"/>
              <w:ind w:right="-23"/>
              <w:contextualSpacing/>
              <w:rPr>
                <w:rFonts w:eastAsia="Times New Roman"/>
                <w:sz w:val="22"/>
                <w:szCs w:val="22"/>
                <w:lang w:eastAsia="en-GB"/>
              </w:rPr>
            </w:pPr>
            <w:r w:rsidRPr="00B15F0F">
              <w:rPr>
                <w:rFonts w:eastAsia="Times New Roman"/>
                <w:b/>
                <w:bCs/>
                <w:color w:val="4B92DB"/>
                <w:sz w:val="22"/>
                <w:szCs w:val="22"/>
                <w:lang w:eastAsia="en-GB"/>
              </w:rPr>
              <w:t>O</w:t>
            </w:r>
            <w:r w:rsidRPr="00B15F0F">
              <w:rPr>
                <w:rFonts w:eastAsia="Times New Roman"/>
                <w:b/>
                <w:bCs/>
                <w:color w:val="4B92DB"/>
                <w:spacing w:val="-1"/>
                <w:sz w:val="22"/>
                <w:szCs w:val="22"/>
                <w:lang w:eastAsia="en-GB"/>
              </w:rPr>
              <w:t>utcomes</w:t>
            </w:r>
          </w:p>
        </w:tc>
        <w:tc>
          <w:tcPr>
            <w:tcW w:w="7507" w:type="dxa"/>
            <w:tcBorders>
              <w:top w:val="nil"/>
              <w:left w:val="nil"/>
              <w:bottom w:val="single" w:sz="8" w:space="0" w:color="auto"/>
              <w:right w:val="single" w:sz="8" w:space="0" w:color="auto"/>
            </w:tcBorders>
          </w:tcPr>
          <w:p w14:paraId="297C4BF7" w14:textId="77777777" w:rsidR="005F61C2" w:rsidRDefault="005F61C2" w:rsidP="0059650E">
            <w:pPr>
              <w:spacing w:before="87" w:after="0" w:line="240" w:lineRule="auto"/>
              <w:ind w:right="-20"/>
              <w:rPr>
                <w:rFonts w:eastAsia="Times New Roman"/>
                <w:lang w:eastAsia="en-GB"/>
              </w:rPr>
            </w:pPr>
            <w:r>
              <w:rPr>
                <w:rFonts w:eastAsia="Times New Roman"/>
                <w:lang w:eastAsia="en-GB"/>
              </w:rPr>
              <w:t>By the end of the session the trainees will be able:</w:t>
            </w:r>
          </w:p>
          <w:p w14:paraId="207AFE4D" w14:textId="77777777" w:rsidR="005F61C2" w:rsidRDefault="005F61C2" w:rsidP="005F61C2">
            <w:pPr>
              <w:pStyle w:val="ListParagraph"/>
              <w:numPr>
                <w:ilvl w:val="0"/>
                <w:numId w:val="100"/>
              </w:numPr>
              <w:spacing w:before="87" w:after="0" w:line="240" w:lineRule="auto"/>
              <w:ind w:right="-20"/>
              <w:rPr>
                <w:rFonts w:eastAsia="Times New Roman"/>
                <w:lang w:eastAsia="en-GB"/>
              </w:rPr>
            </w:pPr>
            <w:r>
              <w:rPr>
                <w:rFonts w:eastAsia="Times New Roman"/>
                <w:lang w:eastAsia="en-GB"/>
              </w:rPr>
              <w:t xml:space="preserve">To consider </w:t>
            </w:r>
            <w:r w:rsidRPr="0095463F">
              <w:rPr>
                <w:rFonts w:eastAsia="Times New Roman"/>
                <w:lang w:eastAsia="en-GB"/>
              </w:rPr>
              <w:t>lesson study in an international and loca</w:t>
            </w:r>
            <w:r>
              <w:rPr>
                <w:rFonts w:eastAsia="Times New Roman"/>
                <w:lang w:eastAsia="en-GB"/>
              </w:rPr>
              <w:t>l context</w:t>
            </w:r>
          </w:p>
          <w:p w14:paraId="297A92F6" w14:textId="77777777" w:rsidR="005F61C2" w:rsidRPr="0095463F" w:rsidRDefault="005F61C2" w:rsidP="005F61C2">
            <w:pPr>
              <w:pStyle w:val="ListParagraph"/>
              <w:numPr>
                <w:ilvl w:val="0"/>
                <w:numId w:val="100"/>
              </w:numPr>
              <w:spacing w:before="87" w:after="0" w:line="240" w:lineRule="auto"/>
              <w:ind w:right="-20"/>
              <w:rPr>
                <w:rFonts w:eastAsia="Times New Roman"/>
                <w:lang w:eastAsia="en-GB"/>
              </w:rPr>
            </w:pPr>
            <w:r>
              <w:rPr>
                <w:rFonts w:eastAsia="Times New Roman"/>
                <w:lang w:eastAsia="en-GB"/>
              </w:rPr>
              <w:t>To</w:t>
            </w:r>
            <w:r w:rsidRPr="0095463F">
              <w:rPr>
                <w:rFonts w:eastAsia="Times New Roman"/>
                <w:lang w:eastAsia="en-GB"/>
              </w:rPr>
              <w:t xml:space="preserve"> </w:t>
            </w:r>
            <w:r>
              <w:rPr>
                <w:rFonts w:eastAsia="Times New Roman"/>
                <w:lang w:eastAsia="en-GB"/>
              </w:rPr>
              <w:t>e</w:t>
            </w:r>
            <w:r w:rsidRPr="0095463F">
              <w:rPr>
                <w:rFonts w:eastAsia="Times New Roman"/>
                <w:lang w:eastAsia="en-GB"/>
              </w:rPr>
              <w:t>xamine the challe</w:t>
            </w:r>
            <w:r>
              <w:rPr>
                <w:rFonts w:eastAsia="Times New Roman"/>
                <w:lang w:eastAsia="en-GB"/>
              </w:rPr>
              <w:t>nges of working with colleagues</w:t>
            </w:r>
          </w:p>
        </w:tc>
      </w:tr>
      <w:tr w:rsidR="005F61C2" w:rsidRPr="00E04944" w14:paraId="361947E6" w14:textId="77777777" w:rsidTr="0059650E">
        <w:trPr>
          <w:trHeight w:val="1621"/>
          <w:jc w:val="center"/>
        </w:trPr>
        <w:tc>
          <w:tcPr>
            <w:tcW w:w="2033" w:type="dxa"/>
            <w:tcBorders>
              <w:top w:val="nil"/>
              <w:left w:val="single" w:sz="8" w:space="0" w:color="auto"/>
              <w:bottom w:val="single" w:sz="8" w:space="0" w:color="auto"/>
              <w:right w:val="single" w:sz="8" w:space="0" w:color="auto"/>
            </w:tcBorders>
          </w:tcPr>
          <w:p w14:paraId="56CE4888"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WHY NOW?</w:t>
            </w:r>
          </w:p>
          <w:p w14:paraId="42C17ED2"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p>
          <w:p w14:paraId="142B09F8" w14:textId="77777777" w:rsidR="005F61C2" w:rsidRPr="00B15F0F" w:rsidRDefault="005F61C2" w:rsidP="0059650E">
            <w:pPr>
              <w:spacing w:before="87"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Curriculum Design &amp; Key Messages</w:t>
            </w:r>
          </w:p>
        </w:tc>
        <w:tc>
          <w:tcPr>
            <w:tcW w:w="7507" w:type="dxa"/>
            <w:tcBorders>
              <w:top w:val="nil"/>
              <w:left w:val="nil"/>
              <w:bottom w:val="single" w:sz="8" w:space="0" w:color="auto"/>
              <w:right w:val="single" w:sz="8" w:space="0" w:color="auto"/>
            </w:tcBorders>
          </w:tcPr>
          <w:p w14:paraId="522A341A" w14:textId="77777777" w:rsidR="005F61C2" w:rsidRDefault="005F61C2" w:rsidP="0059650E">
            <w:pPr>
              <w:pStyle w:val="ListParagraph"/>
              <w:spacing w:after="0" w:line="240" w:lineRule="auto"/>
              <w:ind w:left="0" w:right="120"/>
              <w:rPr>
                <w:rFonts w:eastAsia="Times New Roman"/>
                <w:iCs/>
                <w:lang w:eastAsia="en-GB"/>
              </w:rPr>
            </w:pPr>
          </w:p>
          <w:p w14:paraId="381DAE73" w14:textId="77777777" w:rsidR="005F61C2" w:rsidRPr="00326750" w:rsidRDefault="005F61C2" w:rsidP="0059650E">
            <w:pPr>
              <w:pStyle w:val="ListParagraph"/>
              <w:spacing w:after="0" w:line="240" w:lineRule="auto"/>
              <w:ind w:left="0" w:right="120"/>
              <w:rPr>
                <w:rFonts w:eastAsia="Times New Roman"/>
                <w:iCs/>
                <w:lang w:eastAsia="en-GB"/>
              </w:rPr>
            </w:pPr>
            <w:r w:rsidRPr="00326750">
              <w:rPr>
                <w:rFonts w:eastAsia="Times New Roman"/>
                <w:iCs/>
                <w:lang w:eastAsia="en-GB"/>
              </w:rPr>
              <w:t>‘There is no doubt that lesson study has the potential to radically transform schools into learning environments in which teachers, working collaboratively, can investigate, share and verify what works well for their students’ (Burghes and Robinson 2010)</w:t>
            </w:r>
          </w:p>
          <w:p w14:paraId="65BA45EB" w14:textId="77777777" w:rsidR="005F61C2" w:rsidRPr="00E04944" w:rsidRDefault="005F61C2" w:rsidP="0059650E">
            <w:pPr>
              <w:pStyle w:val="ListParagraph"/>
              <w:spacing w:before="88" w:after="0" w:line="238" w:lineRule="atLeast"/>
              <w:ind w:left="360" w:right="359"/>
              <w:rPr>
                <w:rFonts w:eastAsia="Times New Roman"/>
                <w:lang w:eastAsia="en-GB"/>
              </w:rPr>
            </w:pPr>
          </w:p>
        </w:tc>
      </w:tr>
      <w:tr w:rsidR="005F61C2" w:rsidRPr="00E04944" w14:paraId="65344D35" w14:textId="77777777" w:rsidTr="0059650E">
        <w:trPr>
          <w:trHeight w:val="1532"/>
          <w:jc w:val="center"/>
        </w:trPr>
        <w:tc>
          <w:tcPr>
            <w:tcW w:w="2033" w:type="dxa"/>
            <w:tcBorders>
              <w:top w:val="nil"/>
              <w:left w:val="single" w:sz="8" w:space="0" w:color="auto"/>
              <w:bottom w:val="single" w:sz="8" w:space="0" w:color="auto"/>
              <w:right w:val="single" w:sz="8" w:space="0" w:color="auto"/>
            </w:tcBorders>
          </w:tcPr>
          <w:p w14:paraId="02E8223E"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HOW?</w:t>
            </w:r>
          </w:p>
          <w:p w14:paraId="1E765647"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p>
          <w:p w14:paraId="3CD8ACA6" w14:textId="77777777" w:rsidR="005F61C2" w:rsidRPr="00B15F0F" w:rsidRDefault="005F61C2" w:rsidP="0059650E">
            <w:pPr>
              <w:spacing w:before="87" w:after="0" w:line="240" w:lineRule="auto"/>
              <w:ind w:right="-23"/>
              <w:contextualSpacing/>
              <w:rPr>
                <w:rFonts w:eastAsia="Times New Roman"/>
                <w:b/>
                <w:bCs/>
                <w:color w:val="4B92DB"/>
                <w:spacing w:val="1"/>
                <w:sz w:val="22"/>
                <w:szCs w:val="22"/>
                <w:lang w:eastAsia="en-GB"/>
              </w:rPr>
            </w:pPr>
            <w:r w:rsidRPr="00B15F0F">
              <w:rPr>
                <w:rFonts w:eastAsia="Times New Roman"/>
                <w:b/>
                <w:bCs/>
                <w:color w:val="4B92DB"/>
                <w:spacing w:val="1"/>
                <w:sz w:val="22"/>
                <w:szCs w:val="22"/>
                <w:lang w:eastAsia="en-GB"/>
              </w:rPr>
              <w:t xml:space="preserve">Session </w:t>
            </w:r>
          </w:p>
          <w:p w14:paraId="5F643864" w14:textId="77777777" w:rsidR="005F61C2" w:rsidRPr="00B15F0F" w:rsidRDefault="005F61C2" w:rsidP="0059650E">
            <w:pPr>
              <w:spacing w:before="87" w:after="0" w:line="240" w:lineRule="auto"/>
              <w:ind w:right="-23"/>
              <w:contextualSpacing/>
              <w:rPr>
                <w:rFonts w:eastAsia="Times New Roman"/>
                <w:sz w:val="22"/>
                <w:szCs w:val="22"/>
                <w:lang w:eastAsia="en-GB"/>
              </w:rPr>
            </w:pPr>
            <w:r>
              <w:rPr>
                <w:rFonts w:eastAsia="Times New Roman"/>
                <w:b/>
                <w:bCs/>
                <w:color w:val="4B92DB"/>
                <w:spacing w:val="1"/>
                <w:sz w:val="22"/>
                <w:szCs w:val="22"/>
                <w:lang w:eastAsia="en-GB"/>
              </w:rPr>
              <w:t>C</w:t>
            </w:r>
            <w:r w:rsidRPr="00B15F0F">
              <w:rPr>
                <w:rFonts w:eastAsia="Times New Roman"/>
                <w:b/>
                <w:bCs/>
                <w:color w:val="4B92DB"/>
                <w:spacing w:val="1"/>
                <w:sz w:val="22"/>
                <w:szCs w:val="22"/>
                <w:lang w:eastAsia="en-GB"/>
              </w:rPr>
              <w:t>ontent</w:t>
            </w:r>
            <w:r>
              <w:rPr>
                <w:rFonts w:eastAsia="Times New Roman"/>
                <w:b/>
                <w:bCs/>
                <w:color w:val="4B92DB"/>
                <w:spacing w:val="1"/>
                <w:sz w:val="22"/>
                <w:szCs w:val="22"/>
                <w:lang w:eastAsia="en-GB"/>
              </w:rPr>
              <w:t xml:space="preserve"> </w:t>
            </w:r>
          </w:p>
        </w:tc>
        <w:tc>
          <w:tcPr>
            <w:tcW w:w="7507" w:type="dxa"/>
            <w:tcBorders>
              <w:top w:val="nil"/>
              <w:left w:val="nil"/>
              <w:bottom w:val="single" w:sz="8" w:space="0" w:color="auto"/>
              <w:right w:val="single" w:sz="8" w:space="0" w:color="auto"/>
            </w:tcBorders>
          </w:tcPr>
          <w:p w14:paraId="22D4373C" w14:textId="77777777" w:rsidR="005F61C2" w:rsidRDefault="005F61C2" w:rsidP="0059650E">
            <w:pPr>
              <w:pStyle w:val="ListParagraph"/>
              <w:spacing w:after="0" w:line="240" w:lineRule="auto"/>
              <w:ind w:left="0" w:right="120"/>
              <w:rPr>
                <w:rFonts w:eastAsia="Times New Roman"/>
                <w:i/>
                <w:lang w:eastAsia="en-GB"/>
              </w:rPr>
            </w:pPr>
          </w:p>
          <w:p w14:paraId="4257C9A5" w14:textId="77777777" w:rsidR="005F61C2" w:rsidRDefault="005F61C2" w:rsidP="0059650E">
            <w:pPr>
              <w:spacing w:before="88" w:after="0" w:line="238" w:lineRule="atLeast"/>
              <w:ind w:right="359"/>
              <w:rPr>
                <w:rFonts w:eastAsia="Times New Roman"/>
                <w:lang w:eastAsia="en-GB"/>
              </w:rPr>
            </w:pPr>
            <w:r>
              <w:rPr>
                <w:rFonts w:eastAsia="Times New Roman"/>
                <w:lang w:eastAsia="en-GB"/>
              </w:rPr>
              <w:t>During this session trainees will:</w:t>
            </w:r>
          </w:p>
          <w:p w14:paraId="3CDF9868" w14:textId="77777777" w:rsidR="005F61C2" w:rsidRDefault="005F61C2" w:rsidP="005F61C2">
            <w:pPr>
              <w:pStyle w:val="ListParagraph"/>
              <w:numPr>
                <w:ilvl w:val="0"/>
                <w:numId w:val="101"/>
              </w:numPr>
              <w:spacing w:before="88" w:after="0" w:line="238" w:lineRule="atLeast"/>
              <w:ind w:right="359"/>
              <w:rPr>
                <w:rFonts w:eastAsia="Times New Roman"/>
                <w:lang w:eastAsia="en-GB"/>
              </w:rPr>
            </w:pPr>
            <w:r>
              <w:rPr>
                <w:rFonts w:eastAsia="Times New Roman"/>
                <w:lang w:eastAsia="en-GB"/>
              </w:rPr>
              <w:t>Investigate the possible lines of enquiry and current debates in their specialist subject</w:t>
            </w:r>
          </w:p>
          <w:p w14:paraId="68E6A2F9" w14:textId="77777777" w:rsidR="005F61C2" w:rsidRDefault="005F61C2" w:rsidP="005F61C2">
            <w:pPr>
              <w:pStyle w:val="ListParagraph"/>
              <w:numPr>
                <w:ilvl w:val="0"/>
                <w:numId w:val="101"/>
              </w:numPr>
              <w:spacing w:before="88" w:after="0" w:line="238" w:lineRule="atLeast"/>
              <w:ind w:right="359"/>
              <w:rPr>
                <w:rFonts w:eastAsia="Times New Roman"/>
                <w:lang w:eastAsia="en-GB"/>
              </w:rPr>
            </w:pPr>
            <w:r>
              <w:rPr>
                <w:rFonts w:eastAsia="Times New Roman"/>
                <w:lang w:eastAsia="en-GB"/>
              </w:rPr>
              <w:t>Reflect on their chosen subject specialism and how this is taught in the National Curriculum and EYFS.</w:t>
            </w:r>
          </w:p>
          <w:p w14:paraId="73071873" w14:textId="77777777" w:rsidR="005F61C2" w:rsidRPr="00E91AFE" w:rsidRDefault="005F61C2" w:rsidP="005F61C2">
            <w:pPr>
              <w:pStyle w:val="ListParagraph"/>
              <w:numPr>
                <w:ilvl w:val="0"/>
                <w:numId w:val="101"/>
              </w:numPr>
              <w:spacing w:before="88" w:after="0" w:line="238" w:lineRule="atLeast"/>
              <w:ind w:right="359"/>
              <w:rPr>
                <w:rFonts w:eastAsia="Times New Roman"/>
                <w:lang w:eastAsia="en-GB"/>
              </w:rPr>
            </w:pPr>
            <w:r>
              <w:rPr>
                <w:rFonts w:eastAsia="Times New Roman"/>
                <w:lang w:eastAsia="en-GB"/>
              </w:rPr>
              <w:t>Begin to apply lesson study to their specialist area of interest in their own school / classroom context</w:t>
            </w:r>
          </w:p>
          <w:p w14:paraId="7241E67D" w14:textId="77777777" w:rsidR="005F61C2" w:rsidRPr="00E04944" w:rsidRDefault="005F61C2" w:rsidP="0059650E">
            <w:pPr>
              <w:pStyle w:val="xxxmsolistparagraph"/>
              <w:ind w:right="120"/>
              <w:rPr>
                <w:rFonts w:eastAsia="Times New Roman"/>
                <w:lang w:eastAsia="en-GB"/>
              </w:rPr>
            </w:pPr>
          </w:p>
        </w:tc>
      </w:tr>
      <w:tr w:rsidR="005F61C2" w:rsidRPr="00E04944" w14:paraId="7456CA3A" w14:textId="77777777" w:rsidTr="0059650E">
        <w:trPr>
          <w:trHeight w:val="755"/>
          <w:jc w:val="center"/>
        </w:trPr>
        <w:tc>
          <w:tcPr>
            <w:tcW w:w="2033" w:type="dxa"/>
            <w:tcBorders>
              <w:top w:val="nil"/>
              <w:left w:val="single" w:sz="8" w:space="0" w:color="auto"/>
              <w:bottom w:val="single" w:sz="8" w:space="0" w:color="auto"/>
              <w:right w:val="single" w:sz="8" w:space="0" w:color="auto"/>
            </w:tcBorders>
          </w:tcPr>
          <w:p w14:paraId="2282D794"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WHERE?</w:t>
            </w:r>
          </w:p>
          <w:p w14:paraId="1094FCC5"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 xml:space="preserve">Key Links: </w:t>
            </w:r>
          </w:p>
          <w:p w14:paraId="3EB1C74A" w14:textId="77777777" w:rsidR="005F61C2" w:rsidRPr="00637238" w:rsidRDefault="005F61C2" w:rsidP="0059650E">
            <w:pPr>
              <w:spacing w:before="87" w:after="0" w:line="240" w:lineRule="auto"/>
              <w:ind w:right="-23"/>
              <w:rPr>
                <w:rFonts w:eastAsia="Times New Roman"/>
                <w:b/>
                <w:bCs/>
                <w:color w:val="4B92DB"/>
                <w:spacing w:val="1"/>
                <w:sz w:val="22"/>
                <w:szCs w:val="22"/>
                <w:lang w:eastAsia="en-GB"/>
              </w:rPr>
            </w:pPr>
            <w:r w:rsidRPr="00637238">
              <w:rPr>
                <w:rFonts w:eastAsia="Times New Roman"/>
                <w:b/>
                <w:bCs/>
                <w:color w:val="4B92DB"/>
                <w:spacing w:val="1"/>
                <w:sz w:val="22"/>
                <w:szCs w:val="22"/>
                <w:lang w:eastAsia="en-GB"/>
              </w:rPr>
              <w:t>PGCE Course</w:t>
            </w:r>
          </w:p>
        </w:tc>
        <w:tc>
          <w:tcPr>
            <w:tcW w:w="7507" w:type="dxa"/>
            <w:tcBorders>
              <w:top w:val="nil"/>
              <w:left w:val="nil"/>
              <w:bottom w:val="single" w:sz="8" w:space="0" w:color="auto"/>
              <w:right w:val="single" w:sz="8" w:space="0" w:color="auto"/>
            </w:tcBorders>
          </w:tcPr>
          <w:p w14:paraId="453744CA" w14:textId="1C637313" w:rsidR="005F61C2" w:rsidRPr="00AD491E" w:rsidRDefault="00AD491E" w:rsidP="00AD491E">
            <w:pPr>
              <w:spacing w:before="87" w:after="0" w:line="240" w:lineRule="auto"/>
              <w:ind w:right="-20"/>
              <w:rPr>
                <w:color w:val="201F1E"/>
                <w:shd w:val="clear" w:color="auto" w:fill="FFFFFF"/>
              </w:rPr>
            </w:pPr>
            <w:r w:rsidRPr="007D0177">
              <w:rPr>
                <w:rFonts w:eastAsia="Times New Roman"/>
                <w:b/>
                <w:bCs/>
                <w:lang w:eastAsia="en-GB"/>
              </w:rPr>
              <w:t>PGCE Cross-Course Links including Provision for All</w:t>
            </w:r>
            <w:r>
              <w:rPr>
                <w:rFonts w:eastAsia="Times New Roman"/>
                <w:b/>
                <w:bCs/>
                <w:lang w:eastAsia="en-GB"/>
              </w:rPr>
              <w:t xml:space="preserve">: </w:t>
            </w:r>
            <w:r w:rsidRPr="007D0177">
              <w:rPr>
                <w:color w:val="201F1E"/>
                <w:shd w:val="clear" w:color="auto" w:fill="FFFFFF"/>
              </w:rPr>
              <w:t>To consider the needs of all children in all contexts and make provision for them to make progress (see Appendix 1).</w:t>
            </w:r>
          </w:p>
        </w:tc>
      </w:tr>
      <w:tr w:rsidR="005F61C2" w:rsidRPr="00E04944" w14:paraId="7542A067" w14:textId="77777777" w:rsidTr="0059650E">
        <w:trPr>
          <w:trHeight w:val="755"/>
          <w:jc w:val="center"/>
        </w:trPr>
        <w:tc>
          <w:tcPr>
            <w:tcW w:w="2033" w:type="dxa"/>
            <w:tcBorders>
              <w:top w:val="nil"/>
              <w:left w:val="single" w:sz="8" w:space="0" w:color="auto"/>
              <w:bottom w:val="single" w:sz="8" w:space="0" w:color="auto"/>
              <w:right w:val="single" w:sz="8" w:space="0" w:color="auto"/>
            </w:tcBorders>
          </w:tcPr>
          <w:p w14:paraId="4B76D6E6" w14:textId="77777777" w:rsidR="005F61C2" w:rsidRDefault="005F61C2" w:rsidP="0059650E">
            <w:pPr>
              <w:spacing w:before="87" w:after="0" w:line="240" w:lineRule="auto"/>
              <w:ind w:right="-23"/>
              <w:rPr>
                <w:rFonts w:eastAsia="Times New Roman"/>
                <w:b/>
                <w:bCs/>
                <w:color w:val="4B92DB"/>
                <w:spacing w:val="1"/>
                <w:sz w:val="22"/>
                <w:szCs w:val="22"/>
                <w:lang w:eastAsia="en-GB"/>
              </w:rPr>
            </w:pPr>
            <w:r w:rsidRPr="00C31CD4">
              <w:rPr>
                <w:rFonts w:eastAsia="Times New Roman"/>
                <w:b/>
                <w:bCs/>
                <w:color w:val="4B92DB"/>
                <w:spacing w:val="1"/>
                <w:sz w:val="22"/>
                <w:szCs w:val="22"/>
                <w:lang w:eastAsia="en-GB"/>
              </w:rPr>
              <w:t>ITT Core Content Framework</w:t>
            </w:r>
          </w:p>
        </w:tc>
        <w:tc>
          <w:tcPr>
            <w:tcW w:w="7507" w:type="dxa"/>
            <w:tcBorders>
              <w:top w:val="nil"/>
              <w:left w:val="nil"/>
              <w:bottom w:val="single" w:sz="8" w:space="0" w:color="auto"/>
              <w:right w:val="single" w:sz="8" w:space="0" w:color="auto"/>
            </w:tcBorders>
          </w:tcPr>
          <w:p w14:paraId="26FA8EBD" w14:textId="0EB11D67" w:rsidR="005F61C2" w:rsidRDefault="0059650E" w:rsidP="0059650E">
            <w:pPr>
              <w:spacing w:before="87" w:after="0" w:line="240" w:lineRule="auto"/>
              <w:ind w:right="-20"/>
              <w:rPr>
                <w:rFonts w:eastAsia="Times New Roman"/>
                <w:lang w:eastAsia="en-GB"/>
              </w:rPr>
            </w:pPr>
            <w:r w:rsidRPr="00B93606">
              <w:rPr>
                <w:rFonts w:eastAsia="Times New Roman"/>
                <w:b/>
                <w:bCs/>
                <w:spacing w:val="1"/>
                <w:lang w:eastAsia="en-GB"/>
              </w:rPr>
              <w:t xml:space="preserve">ITT Core Content Framework: </w:t>
            </w:r>
            <w:r w:rsidRPr="00B93606">
              <w:rPr>
                <w:rFonts w:eastAsia="Times New Roman"/>
                <w:spacing w:val="1"/>
                <w:lang w:eastAsia="en-GB"/>
              </w:rPr>
              <w:t>Aspects from</w:t>
            </w:r>
            <w:r w:rsidRPr="00B93606">
              <w:t xml:space="preserve"> the five core areas (‘Behaviour’, ‘Pedagogy’, ‘Assessment’, ‘Curriculum’, ‘Professional Behaviours’) will be included in this seminar as appropriate</w:t>
            </w:r>
            <w:r>
              <w:rPr>
                <w:rFonts w:eastAsia="Times New Roman"/>
                <w:lang w:eastAsia="en-GB"/>
              </w:rPr>
              <w:t xml:space="preserve"> </w:t>
            </w:r>
          </w:p>
        </w:tc>
      </w:tr>
      <w:tr w:rsidR="005F61C2" w:rsidRPr="00E04944" w14:paraId="6E7E3A31" w14:textId="77777777" w:rsidTr="0059650E">
        <w:trPr>
          <w:trHeight w:val="755"/>
          <w:jc w:val="center"/>
        </w:trPr>
        <w:tc>
          <w:tcPr>
            <w:tcW w:w="2033" w:type="dxa"/>
            <w:tcBorders>
              <w:top w:val="nil"/>
              <w:left w:val="single" w:sz="8" w:space="0" w:color="auto"/>
              <w:bottom w:val="single" w:sz="8" w:space="0" w:color="auto"/>
              <w:right w:val="single" w:sz="8" w:space="0" w:color="auto"/>
            </w:tcBorders>
          </w:tcPr>
          <w:p w14:paraId="18109505"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r w:rsidRPr="00326311">
              <w:rPr>
                <w:rFonts w:eastAsia="Times New Roman"/>
                <w:b/>
                <w:bCs/>
                <w:color w:val="4B92DB"/>
                <w:spacing w:val="1"/>
                <w:sz w:val="22"/>
                <w:szCs w:val="22"/>
                <w:lang w:eastAsia="en-GB"/>
              </w:rPr>
              <w:t>Teachers’ Standards</w:t>
            </w:r>
          </w:p>
        </w:tc>
        <w:tc>
          <w:tcPr>
            <w:tcW w:w="7507" w:type="dxa"/>
            <w:tcBorders>
              <w:top w:val="nil"/>
              <w:left w:val="nil"/>
              <w:bottom w:val="single" w:sz="8" w:space="0" w:color="auto"/>
              <w:right w:val="single" w:sz="8" w:space="0" w:color="auto"/>
            </w:tcBorders>
          </w:tcPr>
          <w:p w14:paraId="4F318F32" w14:textId="77777777" w:rsidR="005F61C2" w:rsidRDefault="005F61C2" w:rsidP="0059650E">
            <w:r>
              <w:rPr>
                <w:rFonts w:eastAsia="Times New Roman"/>
                <w:lang w:eastAsia="en-GB"/>
              </w:rPr>
              <w:t>TS1, TS3, TS2, TS8</w:t>
            </w:r>
          </w:p>
          <w:p w14:paraId="3B4F5BB6" w14:textId="77777777" w:rsidR="005F61C2" w:rsidRDefault="005F61C2" w:rsidP="0059650E">
            <w:pPr>
              <w:spacing w:before="87" w:after="0" w:line="240" w:lineRule="auto"/>
              <w:ind w:left="129" w:right="-20"/>
              <w:rPr>
                <w:rFonts w:eastAsia="Times New Roman"/>
                <w:lang w:eastAsia="en-GB"/>
              </w:rPr>
            </w:pPr>
          </w:p>
        </w:tc>
      </w:tr>
    </w:tbl>
    <w:p w14:paraId="7B8B6B46" w14:textId="77777777" w:rsidR="005F61C2" w:rsidRDefault="005F61C2" w:rsidP="005F61C2"/>
    <w:p w14:paraId="2E9F57D7" w14:textId="77777777" w:rsidR="005F61C2" w:rsidRDefault="005F61C2" w:rsidP="005F61C2"/>
    <w:p w14:paraId="31F98CE0" w14:textId="77777777" w:rsidR="005F61C2" w:rsidRDefault="005F61C2" w:rsidP="005F61C2">
      <w:r>
        <w:br w:type="page"/>
      </w:r>
    </w:p>
    <w:tbl>
      <w:tblPr>
        <w:tblW w:w="9540" w:type="dxa"/>
        <w:jc w:val="center"/>
        <w:tblCellMar>
          <w:left w:w="142" w:type="dxa"/>
          <w:right w:w="0" w:type="dxa"/>
        </w:tblCellMar>
        <w:tblLook w:val="04A0" w:firstRow="1" w:lastRow="0" w:firstColumn="1" w:lastColumn="0" w:noHBand="0" w:noVBand="1"/>
      </w:tblPr>
      <w:tblGrid>
        <w:gridCol w:w="2033"/>
        <w:gridCol w:w="7507"/>
      </w:tblGrid>
      <w:tr w:rsidR="005F61C2" w:rsidRPr="00E04944" w14:paraId="3F0A958B" w14:textId="77777777" w:rsidTr="0059650E">
        <w:trPr>
          <w:trHeight w:val="631"/>
          <w:jc w:val="center"/>
        </w:trPr>
        <w:tc>
          <w:tcPr>
            <w:tcW w:w="9540" w:type="dxa"/>
            <w:gridSpan w:val="2"/>
            <w:tcBorders>
              <w:top w:val="single" w:sz="8" w:space="0" w:color="auto"/>
              <w:left w:val="single" w:sz="8" w:space="0" w:color="auto"/>
              <w:bottom w:val="single" w:sz="8" w:space="0" w:color="auto"/>
              <w:right w:val="single" w:sz="8" w:space="0" w:color="auto"/>
            </w:tcBorders>
            <w:shd w:val="clear" w:color="auto" w:fill="9954CC"/>
          </w:tcPr>
          <w:p w14:paraId="4D9E48F0" w14:textId="77777777" w:rsidR="005F61C2" w:rsidRPr="00E04944" w:rsidRDefault="005F61C2" w:rsidP="0059650E">
            <w:pPr>
              <w:spacing w:after="0" w:line="243" w:lineRule="atLeast"/>
              <w:ind w:right="-20"/>
              <w:rPr>
                <w:rFonts w:eastAsia="Times New Roman"/>
                <w:b/>
                <w:bCs/>
                <w:lang w:eastAsia="en-GB"/>
              </w:rPr>
            </w:pPr>
          </w:p>
          <w:p w14:paraId="4C60F7AD" w14:textId="77777777" w:rsidR="005F61C2" w:rsidRPr="00E04944" w:rsidRDefault="005F61C2" w:rsidP="0059650E">
            <w:pPr>
              <w:spacing w:after="0" w:line="243" w:lineRule="atLeast"/>
              <w:ind w:right="-20"/>
              <w:jc w:val="center"/>
              <w:rPr>
                <w:rFonts w:eastAsia="Times New Roman"/>
                <w:b/>
                <w:bCs/>
                <w:lang w:eastAsia="en-GB"/>
              </w:rPr>
            </w:pPr>
            <w:r w:rsidRPr="009640EC">
              <w:rPr>
                <w:rFonts w:eastAsia="Times New Roman"/>
                <w:b/>
                <w:bCs/>
                <w:color w:val="FFFFFF" w:themeColor="background1"/>
                <w:lang w:eastAsia="en-GB"/>
              </w:rPr>
              <w:t xml:space="preserve">Masters </w:t>
            </w:r>
            <w:r>
              <w:rPr>
                <w:rFonts w:eastAsia="Times New Roman"/>
                <w:b/>
                <w:bCs/>
                <w:color w:val="FFFFFF" w:themeColor="background1"/>
                <w:lang w:eastAsia="en-GB"/>
              </w:rPr>
              <w:t>2: Lecture 2</w:t>
            </w:r>
          </w:p>
        </w:tc>
      </w:tr>
      <w:tr w:rsidR="005F61C2" w:rsidRPr="001B4E7D" w14:paraId="546A0541" w14:textId="77777777" w:rsidTr="0059650E">
        <w:trPr>
          <w:trHeight w:val="396"/>
          <w:jc w:val="center"/>
        </w:trPr>
        <w:tc>
          <w:tcPr>
            <w:tcW w:w="2033" w:type="dxa"/>
            <w:tcBorders>
              <w:top w:val="nil"/>
              <w:left w:val="single" w:sz="8" w:space="0" w:color="auto"/>
              <w:bottom w:val="single" w:sz="8" w:space="0" w:color="auto"/>
              <w:right w:val="single" w:sz="8" w:space="0" w:color="auto"/>
            </w:tcBorders>
          </w:tcPr>
          <w:p w14:paraId="1417CC57" w14:textId="77777777" w:rsidR="005F61C2" w:rsidRDefault="005F61C2" w:rsidP="0059650E">
            <w:pPr>
              <w:spacing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WHAT?</w:t>
            </w:r>
          </w:p>
          <w:p w14:paraId="7006ED16" w14:textId="77777777" w:rsidR="005F61C2" w:rsidRDefault="005F61C2" w:rsidP="0059650E">
            <w:pPr>
              <w:spacing w:after="0" w:line="240" w:lineRule="auto"/>
              <w:ind w:right="-23"/>
              <w:contextualSpacing/>
              <w:rPr>
                <w:rFonts w:eastAsia="Times New Roman"/>
                <w:b/>
                <w:bCs/>
                <w:color w:val="4B92DB"/>
                <w:spacing w:val="-1"/>
                <w:sz w:val="22"/>
                <w:szCs w:val="22"/>
                <w:lang w:eastAsia="en-GB"/>
              </w:rPr>
            </w:pPr>
          </w:p>
          <w:p w14:paraId="54C249C5" w14:textId="77777777" w:rsidR="005F61C2" w:rsidRPr="00B15F0F" w:rsidRDefault="005F61C2" w:rsidP="0059650E">
            <w:pPr>
              <w:spacing w:after="0" w:line="240" w:lineRule="auto"/>
              <w:ind w:right="-23"/>
              <w:contextualSpacing/>
              <w:rPr>
                <w:rFonts w:eastAsia="Times New Roman"/>
                <w:b/>
                <w:bCs/>
                <w:color w:val="4B92DB"/>
                <w:spacing w:val="-1"/>
                <w:sz w:val="22"/>
                <w:szCs w:val="22"/>
                <w:lang w:eastAsia="en-GB"/>
              </w:rPr>
            </w:pPr>
            <w:r w:rsidRPr="00B15F0F">
              <w:rPr>
                <w:rFonts w:eastAsia="Times New Roman"/>
                <w:b/>
                <w:bCs/>
                <w:color w:val="4B92DB"/>
                <w:spacing w:val="-1"/>
                <w:sz w:val="22"/>
                <w:szCs w:val="22"/>
                <w:lang w:eastAsia="en-GB"/>
              </w:rPr>
              <w:t xml:space="preserve">Session </w:t>
            </w:r>
          </w:p>
          <w:p w14:paraId="3C94F03F" w14:textId="77777777" w:rsidR="005F61C2" w:rsidRPr="00F060E6" w:rsidRDefault="005F61C2" w:rsidP="0059650E">
            <w:pPr>
              <w:spacing w:after="0" w:line="240" w:lineRule="auto"/>
              <w:ind w:right="-23"/>
              <w:contextualSpacing/>
              <w:rPr>
                <w:rFonts w:eastAsia="Times New Roman"/>
                <w:lang w:eastAsia="en-GB"/>
              </w:rPr>
            </w:pPr>
            <w:r w:rsidRPr="00F060E6">
              <w:rPr>
                <w:rFonts w:eastAsia="Times New Roman"/>
                <w:b/>
                <w:bCs/>
                <w:color w:val="4B92DB"/>
                <w:spacing w:val="-1"/>
                <w:lang w:eastAsia="en-GB"/>
              </w:rPr>
              <w:t>Titles</w:t>
            </w:r>
          </w:p>
        </w:tc>
        <w:tc>
          <w:tcPr>
            <w:tcW w:w="7507" w:type="dxa"/>
            <w:tcBorders>
              <w:top w:val="nil"/>
              <w:left w:val="nil"/>
              <w:bottom w:val="single" w:sz="8" w:space="0" w:color="auto"/>
              <w:right w:val="single" w:sz="8" w:space="0" w:color="auto"/>
            </w:tcBorders>
          </w:tcPr>
          <w:p w14:paraId="38D16705" w14:textId="77777777" w:rsidR="005F61C2" w:rsidRPr="001B4E7D" w:rsidRDefault="005F61C2" w:rsidP="0059650E">
            <w:pPr>
              <w:rPr>
                <w:rFonts w:eastAsia="Times New Roman"/>
                <w:b/>
                <w:color w:val="000000"/>
              </w:rPr>
            </w:pPr>
            <w:r>
              <w:rPr>
                <w:rFonts w:eastAsia="Times New Roman"/>
                <w:b/>
                <w:color w:val="00B050"/>
              </w:rPr>
              <w:t xml:space="preserve">Lecture 2: </w:t>
            </w:r>
            <w:r w:rsidRPr="000E37CE">
              <w:rPr>
                <w:rFonts w:eastAsia="Times New Roman"/>
                <w:b/>
                <w:color w:val="00B050"/>
              </w:rPr>
              <w:t>Exploring subject specialisms</w:t>
            </w:r>
          </w:p>
        </w:tc>
      </w:tr>
      <w:tr w:rsidR="005F61C2" w:rsidRPr="00A257F7" w14:paraId="6D2C26B3" w14:textId="77777777" w:rsidTr="0059650E">
        <w:trPr>
          <w:trHeight w:val="1499"/>
          <w:jc w:val="center"/>
        </w:trPr>
        <w:tc>
          <w:tcPr>
            <w:tcW w:w="2033" w:type="dxa"/>
            <w:tcBorders>
              <w:top w:val="nil"/>
              <w:left w:val="single" w:sz="8" w:space="0" w:color="auto"/>
              <w:bottom w:val="single" w:sz="8" w:space="0" w:color="auto"/>
              <w:right w:val="single" w:sz="8" w:space="0" w:color="auto"/>
            </w:tcBorders>
          </w:tcPr>
          <w:p w14:paraId="025871AC" w14:textId="77777777" w:rsidR="005F61C2" w:rsidRPr="008A14DC" w:rsidRDefault="005F61C2" w:rsidP="0059650E">
            <w:pPr>
              <w:spacing w:after="0" w:line="240" w:lineRule="auto"/>
              <w:ind w:right="-23"/>
              <w:contextualSpacing/>
              <w:rPr>
                <w:rFonts w:eastAsia="Times New Roman"/>
                <w:b/>
                <w:bCs/>
                <w:color w:val="4B92DB"/>
                <w:sz w:val="22"/>
                <w:szCs w:val="22"/>
                <w:lang w:eastAsia="en-GB"/>
              </w:rPr>
            </w:pPr>
            <w:r w:rsidRPr="008A14DC">
              <w:rPr>
                <w:rFonts w:eastAsia="Times New Roman"/>
                <w:b/>
                <w:bCs/>
                <w:color w:val="4B92DB"/>
                <w:sz w:val="22"/>
                <w:szCs w:val="22"/>
                <w:lang w:eastAsia="en-GB"/>
              </w:rPr>
              <w:t>W</w:t>
            </w:r>
            <w:r>
              <w:rPr>
                <w:rFonts w:eastAsia="Times New Roman"/>
                <w:b/>
                <w:bCs/>
                <w:color w:val="4B92DB"/>
                <w:sz w:val="22"/>
                <w:szCs w:val="22"/>
                <w:lang w:eastAsia="en-GB"/>
              </w:rPr>
              <w:t>HY THIS</w:t>
            </w:r>
            <w:r w:rsidRPr="008A14DC">
              <w:rPr>
                <w:rFonts w:eastAsia="Times New Roman"/>
                <w:b/>
                <w:bCs/>
                <w:color w:val="4B92DB"/>
                <w:sz w:val="22"/>
                <w:szCs w:val="22"/>
                <w:lang w:eastAsia="en-GB"/>
              </w:rPr>
              <w:t>?</w:t>
            </w:r>
          </w:p>
          <w:p w14:paraId="160D8BE9" w14:textId="77777777" w:rsidR="005F61C2" w:rsidRDefault="005F61C2" w:rsidP="0059650E">
            <w:pPr>
              <w:spacing w:after="0" w:line="240" w:lineRule="auto"/>
              <w:ind w:right="-23"/>
              <w:contextualSpacing/>
              <w:rPr>
                <w:rFonts w:eastAsia="Times New Roman"/>
                <w:b/>
                <w:bCs/>
                <w:color w:val="4B92DB"/>
                <w:sz w:val="22"/>
                <w:szCs w:val="22"/>
                <w:lang w:eastAsia="en-GB"/>
              </w:rPr>
            </w:pPr>
          </w:p>
          <w:p w14:paraId="20BD1482" w14:textId="77777777" w:rsidR="005F61C2" w:rsidRPr="00B15F0F" w:rsidRDefault="005F61C2" w:rsidP="0059650E">
            <w:pPr>
              <w:spacing w:after="0" w:line="240" w:lineRule="auto"/>
              <w:ind w:right="-23"/>
              <w:contextualSpacing/>
              <w:rPr>
                <w:rFonts w:eastAsia="Times New Roman"/>
                <w:b/>
                <w:bCs/>
                <w:color w:val="4B92DB"/>
                <w:sz w:val="22"/>
                <w:szCs w:val="22"/>
                <w:lang w:eastAsia="en-GB"/>
              </w:rPr>
            </w:pPr>
            <w:r w:rsidRPr="00B15F0F">
              <w:rPr>
                <w:rFonts w:eastAsia="Times New Roman"/>
                <w:b/>
                <w:bCs/>
                <w:color w:val="4B92DB"/>
                <w:sz w:val="22"/>
                <w:szCs w:val="22"/>
                <w:lang w:eastAsia="en-GB"/>
              </w:rPr>
              <w:t>Learning</w:t>
            </w:r>
          </w:p>
          <w:p w14:paraId="10C885D0" w14:textId="77777777" w:rsidR="005F61C2" w:rsidRPr="00B15F0F" w:rsidRDefault="005F61C2" w:rsidP="0059650E">
            <w:pPr>
              <w:spacing w:after="0" w:line="240" w:lineRule="auto"/>
              <w:ind w:right="-23"/>
              <w:contextualSpacing/>
              <w:rPr>
                <w:rFonts w:eastAsia="Times New Roman"/>
                <w:sz w:val="22"/>
                <w:szCs w:val="22"/>
                <w:lang w:eastAsia="en-GB"/>
              </w:rPr>
            </w:pPr>
            <w:r w:rsidRPr="00B15F0F">
              <w:rPr>
                <w:rFonts w:eastAsia="Times New Roman"/>
                <w:b/>
                <w:bCs/>
                <w:color w:val="4B92DB"/>
                <w:sz w:val="22"/>
                <w:szCs w:val="22"/>
                <w:lang w:eastAsia="en-GB"/>
              </w:rPr>
              <w:t>O</w:t>
            </w:r>
            <w:r w:rsidRPr="00B15F0F">
              <w:rPr>
                <w:rFonts w:eastAsia="Times New Roman"/>
                <w:b/>
                <w:bCs/>
                <w:color w:val="4B92DB"/>
                <w:spacing w:val="-1"/>
                <w:sz w:val="22"/>
                <w:szCs w:val="22"/>
                <w:lang w:eastAsia="en-GB"/>
              </w:rPr>
              <w:t>utcomes</w:t>
            </w:r>
          </w:p>
        </w:tc>
        <w:tc>
          <w:tcPr>
            <w:tcW w:w="7507" w:type="dxa"/>
            <w:tcBorders>
              <w:top w:val="nil"/>
              <w:left w:val="nil"/>
              <w:bottom w:val="single" w:sz="8" w:space="0" w:color="auto"/>
              <w:right w:val="single" w:sz="8" w:space="0" w:color="auto"/>
            </w:tcBorders>
          </w:tcPr>
          <w:p w14:paraId="77C23415" w14:textId="77777777" w:rsidR="005F61C2" w:rsidRDefault="005F61C2" w:rsidP="0059650E">
            <w:pPr>
              <w:spacing w:before="87" w:after="0" w:line="240" w:lineRule="auto"/>
              <w:ind w:right="-20"/>
              <w:rPr>
                <w:rFonts w:eastAsia="Times New Roman"/>
                <w:lang w:eastAsia="en-GB"/>
              </w:rPr>
            </w:pPr>
            <w:r>
              <w:rPr>
                <w:rFonts w:eastAsia="Times New Roman"/>
                <w:lang w:eastAsia="en-GB"/>
              </w:rPr>
              <w:t>By the end of the session the trainees will be able:</w:t>
            </w:r>
          </w:p>
          <w:p w14:paraId="7054FA52" w14:textId="77777777" w:rsidR="005F61C2" w:rsidRPr="005A2770" w:rsidRDefault="005F61C2" w:rsidP="0059650E">
            <w:pPr>
              <w:spacing w:before="87" w:after="0" w:line="240" w:lineRule="auto"/>
              <w:ind w:right="-20"/>
              <w:rPr>
                <w:rFonts w:eastAsia="Times New Roman"/>
                <w:sz w:val="16"/>
                <w:szCs w:val="16"/>
                <w:lang w:eastAsia="en-GB"/>
              </w:rPr>
            </w:pPr>
          </w:p>
          <w:p w14:paraId="0713FCD3" w14:textId="77777777" w:rsidR="005F61C2" w:rsidRDefault="005F61C2" w:rsidP="005F61C2">
            <w:pPr>
              <w:pStyle w:val="ListParagraph"/>
              <w:numPr>
                <w:ilvl w:val="0"/>
                <w:numId w:val="103"/>
              </w:numPr>
            </w:pPr>
            <w:r>
              <w:rPr>
                <w:rFonts w:eastAsia="Times New Roman"/>
                <w:lang w:eastAsia="en-GB"/>
              </w:rPr>
              <w:t>To</w:t>
            </w:r>
            <w:r w:rsidRPr="00A257F7">
              <w:t xml:space="preserve"> </w:t>
            </w:r>
            <w:r>
              <w:t>b</w:t>
            </w:r>
            <w:r w:rsidRPr="00A257F7">
              <w:t>uild on Masters 1 in developing understanding of theories of learning and the relevance of these for the classroom</w:t>
            </w:r>
          </w:p>
          <w:p w14:paraId="24D6E6D2" w14:textId="77777777" w:rsidR="005F61C2" w:rsidRDefault="005F61C2" w:rsidP="005F61C2">
            <w:pPr>
              <w:pStyle w:val="ListParagraph"/>
              <w:numPr>
                <w:ilvl w:val="0"/>
                <w:numId w:val="103"/>
              </w:numPr>
            </w:pPr>
            <w:r>
              <w:t xml:space="preserve">To reflect on the current issues and debates and areas of focus in a broad spectrum of subject specialisms </w:t>
            </w:r>
          </w:p>
          <w:p w14:paraId="6361DAA8" w14:textId="77777777" w:rsidR="005F61C2" w:rsidRDefault="005F61C2" w:rsidP="005F61C2">
            <w:pPr>
              <w:pStyle w:val="ListParagraph"/>
              <w:numPr>
                <w:ilvl w:val="0"/>
                <w:numId w:val="103"/>
              </w:numPr>
            </w:pPr>
            <w:r>
              <w:t>To consider qualitative research methods used in the classroom</w:t>
            </w:r>
          </w:p>
          <w:p w14:paraId="3C0E4D1A" w14:textId="77777777" w:rsidR="005F61C2" w:rsidRDefault="005F61C2" w:rsidP="005F61C2">
            <w:pPr>
              <w:pStyle w:val="ListParagraph"/>
              <w:numPr>
                <w:ilvl w:val="0"/>
                <w:numId w:val="103"/>
              </w:numPr>
            </w:pPr>
            <w:r>
              <w:t xml:space="preserve">To have an awareness of research ethics </w:t>
            </w:r>
          </w:p>
          <w:p w14:paraId="0BB0B1C5" w14:textId="77777777" w:rsidR="005F61C2" w:rsidRDefault="005F61C2" w:rsidP="005F61C2">
            <w:pPr>
              <w:pStyle w:val="ListParagraph"/>
              <w:numPr>
                <w:ilvl w:val="0"/>
                <w:numId w:val="103"/>
              </w:numPr>
            </w:pPr>
            <w:r>
              <w:t xml:space="preserve">To know the requirements of seeking ethical approval at SHU </w:t>
            </w:r>
          </w:p>
          <w:p w14:paraId="14A08572" w14:textId="77777777" w:rsidR="005F61C2" w:rsidRPr="00A257F7" w:rsidRDefault="005F61C2" w:rsidP="0059650E">
            <w:pPr>
              <w:pStyle w:val="ListParagraph"/>
              <w:ind w:left="360"/>
            </w:pPr>
          </w:p>
        </w:tc>
      </w:tr>
      <w:tr w:rsidR="005F61C2" w:rsidRPr="00E04944" w14:paraId="4C6A6DDE" w14:textId="77777777" w:rsidTr="0059650E">
        <w:trPr>
          <w:trHeight w:val="1834"/>
          <w:jc w:val="center"/>
        </w:trPr>
        <w:tc>
          <w:tcPr>
            <w:tcW w:w="2033" w:type="dxa"/>
            <w:tcBorders>
              <w:top w:val="nil"/>
              <w:left w:val="single" w:sz="8" w:space="0" w:color="auto"/>
              <w:bottom w:val="single" w:sz="8" w:space="0" w:color="auto"/>
              <w:right w:val="single" w:sz="8" w:space="0" w:color="auto"/>
            </w:tcBorders>
          </w:tcPr>
          <w:p w14:paraId="51D59B62"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WHY NOW?</w:t>
            </w:r>
          </w:p>
          <w:p w14:paraId="0AB6F045"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p>
          <w:p w14:paraId="272C4F99" w14:textId="77777777" w:rsidR="005F61C2" w:rsidRPr="00B15F0F" w:rsidRDefault="005F61C2" w:rsidP="0059650E">
            <w:pPr>
              <w:spacing w:before="87"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Curriculum Design &amp; Key Messages</w:t>
            </w:r>
          </w:p>
        </w:tc>
        <w:tc>
          <w:tcPr>
            <w:tcW w:w="7507" w:type="dxa"/>
            <w:tcBorders>
              <w:top w:val="nil"/>
              <w:left w:val="nil"/>
              <w:bottom w:val="single" w:sz="8" w:space="0" w:color="auto"/>
              <w:right w:val="single" w:sz="8" w:space="0" w:color="auto"/>
            </w:tcBorders>
          </w:tcPr>
          <w:p w14:paraId="69F673D3" w14:textId="77777777" w:rsidR="005F61C2" w:rsidRDefault="005F61C2" w:rsidP="0059650E">
            <w:pPr>
              <w:spacing w:after="0" w:line="240" w:lineRule="auto"/>
              <w:ind w:right="120"/>
              <w:rPr>
                <w:rFonts w:eastAsia="Times New Roman"/>
                <w:iCs/>
                <w:lang w:eastAsia="en-GB"/>
              </w:rPr>
            </w:pPr>
          </w:p>
          <w:p w14:paraId="2EC65E4A" w14:textId="77777777" w:rsidR="005F61C2" w:rsidRPr="0036678A" w:rsidRDefault="005F61C2" w:rsidP="0059650E">
            <w:pPr>
              <w:pStyle w:val="ListParagraph"/>
              <w:ind w:left="360"/>
            </w:pPr>
            <w:r w:rsidRPr="00326750">
              <w:rPr>
                <w:rFonts w:eastAsia="Times New Roman"/>
                <w:iCs/>
                <w:lang w:eastAsia="en-GB"/>
              </w:rPr>
              <w:t>There are many different ways of ‘seeing’ the world and consequently many different explanations and solutions</w:t>
            </w:r>
            <w:r>
              <w:rPr>
                <w:rFonts w:eastAsia="Times New Roman"/>
                <w:iCs/>
                <w:lang w:eastAsia="en-GB"/>
              </w:rPr>
              <w:t>.</w:t>
            </w:r>
            <w:r w:rsidRPr="00326750">
              <w:rPr>
                <w:rFonts w:eastAsia="Times New Roman"/>
                <w:iCs/>
                <w:lang w:eastAsia="en-GB"/>
              </w:rPr>
              <w:t xml:space="preserve"> </w:t>
            </w:r>
            <w:r>
              <w:t>Undertaking research provides great opportunity to learn a range of skills useful throughout professional life.</w:t>
            </w:r>
          </w:p>
          <w:p w14:paraId="0B1C014C" w14:textId="77777777" w:rsidR="005F61C2" w:rsidRPr="00326750" w:rsidRDefault="005F61C2" w:rsidP="0059650E">
            <w:pPr>
              <w:spacing w:before="88" w:after="0" w:line="238" w:lineRule="atLeast"/>
              <w:ind w:right="359"/>
              <w:rPr>
                <w:rFonts w:eastAsia="Times New Roman"/>
                <w:lang w:eastAsia="en-GB"/>
              </w:rPr>
            </w:pPr>
          </w:p>
        </w:tc>
      </w:tr>
      <w:tr w:rsidR="005F61C2" w:rsidRPr="00762C66" w14:paraId="448D365A" w14:textId="77777777" w:rsidTr="0059650E">
        <w:trPr>
          <w:trHeight w:val="1532"/>
          <w:jc w:val="center"/>
        </w:trPr>
        <w:tc>
          <w:tcPr>
            <w:tcW w:w="2033" w:type="dxa"/>
            <w:tcBorders>
              <w:top w:val="nil"/>
              <w:left w:val="single" w:sz="8" w:space="0" w:color="auto"/>
              <w:bottom w:val="single" w:sz="8" w:space="0" w:color="auto"/>
              <w:right w:val="single" w:sz="8" w:space="0" w:color="auto"/>
            </w:tcBorders>
          </w:tcPr>
          <w:p w14:paraId="2A05AC66"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HOW?</w:t>
            </w:r>
          </w:p>
          <w:p w14:paraId="36B39B39"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p>
          <w:p w14:paraId="2356AF34" w14:textId="77777777" w:rsidR="005F61C2" w:rsidRPr="00B15F0F" w:rsidRDefault="005F61C2" w:rsidP="0059650E">
            <w:pPr>
              <w:spacing w:before="87" w:after="0" w:line="240" w:lineRule="auto"/>
              <w:ind w:right="-23"/>
              <w:contextualSpacing/>
              <w:rPr>
                <w:rFonts w:eastAsia="Times New Roman"/>
                <w:b/>
                <w:bCs/>
                <w:color w:val="4B92DB"/>
                <w:spacing w:val="1"/>
                <w:sz w:val="22"/>
                <w:szCs w:val="22"/>
                <w:lang w:eastAsia="en-GB"/>
              </w:rPr>
            </w:pPr>
            <w:r w:rsidRPr="00B15F0F">
              <w:rPr>
                <w:rFonts w:eastAsia="Times New Roman"/>
                <w:b/>
                <w:bCs/>
                <w:color w:val="4B92DB"/>
                <w:spacing w:val="1"/>
                <w:sz w:val="22"/>
                <w:szCs w:val="22"/>
                <w:lang w:eastAsia="en-GB"/>
              </w:rPr>
              <w:t xml:space="preserve">Session </w:t>
            </w:r>
          </w:p>
          <w:p w14:paraId="4F8C1B08" w14:textId="77777777" w:rsidR="005F61C2" w:rsidRPr="00B15F0F" w:rsidRDefault="005F61C2" w:rsidP="0059650E">
            <w:pPr>
              <w:spacing w:before="87" w:after="0" w:line="240" w:lineRule="auto"/>
              <w:ind w:right="-23"/>
              <w:contextualSpacing/>
              <w:rPr>
                <w:rFonts w:eastAsia="Times New Roman"/>
                <w:sz w:val="22"/>
                <w:szCs w:val="22"/>
                <w:lang w:eastAsia="en-GB"/>
              </w:rPr>
            </w:pPr>
            <w:r>
              <w:rPr>
                <w:rFonts w:eastAsia="Times New Roman"/>
                <w:b/>
                <w:bCs/>
                <w:color w:val="4B92DB"/>
                <w:spacing w:val="1"/>
                <w:sz w:val="22"/>
                <w:szCs w:val="22"/>
                <w:lang w:eastAsia="en-GB"/>
              </w:rPr>
              <w:t>C</w:t>
            </w:r>
            <w:r w:rsidRPr="00B15F0F">
              <w:rPr>
                <w:rFonts w:eastAsia="Times New Roman"/>
                <w:b/>
                <w:bCs/>
                <w:color w:val="4B92DB"/>
                <w:spacing w:val="1"/>
                <w:sz w:val="22"/>
                <w:szCs w:val="22"/>
                <w:lang w:eastAsia="en-GB"/>
              </w:rPr>
              <w:t>ontent</w:t>
            </w:r>
            <w:r>
              <w:rPr>
                <w:rFonts w:eastAsia="Times New Roman"/>
                <w:b/>
                <w:bCs/>
                <w:color w:val="4B92DB"/>
                <w:spacing w:val="1"/>
                <w:sz w:val="22"/>
                <w:szCs w:val="22"/>
                <w:lang w:eastAsia="en-GB"/>
              </w:rPr>
              <w:t xml:space="preserve"> </w:t>
            </w:r>
          </w:p>
        </w:tc>
        <w:tc>
          <w:tcPr>
            <w:tcW w:w="7507" w:type="dxa"/>
            <w:tcBorders>
              <w:top w:val="nil"/>
              <w:left w:val="nil"/>
              <w:bottom w:val="single" w:sz="8" w:space="0" w:color="auto"/>
              <w:right w:val="single" w:sz="8" w:space="0" w:color="auto"/>
            </w:tcBorders>
          </w:tcPr>
          <w:p w14:paraId="4CF5E423" w14:textId="77777777" w:rsidR="005F61C2" w:rsidRDefault="005F61C2" w:rsidP="0059650E">
            <w:pPr>
              <w:spacing w:before="88" w:after="0" w:line="238" w:lineRule="atLeast"/>
              <w:ind w:right="359"/>
              <w:rPr>
                <w:rFonts w:eastAsia="Times New Roman"/>
                <w:lang w:eastAsia="en-GB"/>
              </w:rPr>
            </w:pPr>
            <w:r>
              <w:rPr>
                <w:rFonts w:eastAsia="Times New Roman"/>
                <w:lang w:eastAsia="en-GB"/>
              </w:rPr>
              <w:t>During this session trainees will:</w:t>
            </w:r>
          </w:p>
          <w:p w14:paraId="103DF194" w14:textId="77777777" w:rsidR="005F61C2" w:rsidRDefault="005F61C2" w:rsidP="005F61C2">
            <w:pPr>
              <w:pStyle w:val="ListParagraph"/>
              <w:numPr>
                <w:ilvl w:val="0"/>
                <w:numId w:val="104"/>
              </w:numPr>
              <w:spacing w:before="88" w:after="0" w:line="238" w:lineRule="atLeast"/>
              <w:ind w:right="359"/>
              <w:rPr>
                <w:rFonts w:eastAsia="Times New Roman"/>
                <w:lang w:eastAsia="en-GB"/>
              </w:rPr>
            </w:pPr>
            <w:r>
              <w:rPr>
                <w:rFonts w:eastAsia="Times New Roman"/>
                <w:lang w:eastAsia="en-GB"/>
              </w:rPr>
              <w:t>Develop their understanding of different theoretical perspectives related to learning and applied to a range of specialist subjects</w:t>
            </w:r>
          </w:p>
          <w:p w14:paraId="33696C98" w14:textId="77777777" w:rsidR="005F61C2" w:rsidRDefault="005F61C2" w:rsidP="005F61C2">
            <w:pPr>
              <w:pStyle w:val="ListParagraph"/>
              <w:numPr>
                <w:ilvl w:val="0"/>
                <w:numId w:val="104"/>
              </w:numPr>
              <w:spacing w:before="88" w:after="0" w:line="238" w:lineRule="atLeast"/>
              <w:ind w:right="359"/>
              <w:rPr>
                <w:rFonts w:eastAsia="Times New Roman"/>
                <w:lang w:eastAsia="en-GB"/>
              </w:rPr>
            </w:pPr>
            <w:r>
              <w:rPr>
                <w:rFonts w:eastAsia="Times New Roman"/>
                <w:lang w:eastAsia="en-GB"/>
              </w:rPr>
              <w:t xml:space="preserve">Discuss and critically evaluate issues and debates across subjects </w:t>
            </w:r>
          </w:p>
          <w:p w14:paraId="6E77D50A" w14:textId="77777777" w:rsidR="005F61C2" w:rsidRDefault="005F61C2" w:rsidP="005F61C2">
            <w:pPr>
              <w:pStyle w:val="ListParagraph"/>
              <w:numPr>
                <w:ilvl w:val="0"/>
                <w:numId w:val="104"/>
              </w:numPr>
              <w:spacing w:before="88" w:after="0" w:line="238" w:lineRule="atLeast"/>
              <w:ind w:right="359"/>
              <w:rPr>
                <w:rFonts w:eastAsia="Times New Roman"/>
                <w:lang w:eastAsia="en-GB"/>
              </w:rPr>
            </w:pPr>
            <w:r>
              <w:rPr>
                <w:rFonts w:eastAsia="Times New Roman"/>
                <w:lang w:eastAsia="en-GB"/>
              </w:rPr>
              <w:t>Consider the challenging concept of learning including impact on learning</w:t>
            </w:r>
          </w:p>
          <w:p w14:paraId="0634C7F6" w14:textId="77777777" w:rsidR="005F61C2" w:rsidRPr="00835753" w:rsidRDefault="005F61C2" w:rsidP="005F61C2">
            <w:pPr>
              <w:pStyle w:val="ListParagraph"/>
              <w:numPr>
                <w:ilvl w:val="0"/>
                <w:numId w:val="104"/>
              </w:numPr>
              <w:spacing w:after="0" w:line="240" w:lineRule="auto"/>
              <w:ind w:right="120"/>
              <w:rPr>
                <w:rFonts w:eastAsia="Times New Roman"/>
                <w:i/>
                <w:lang w:eastAsia="en-GB"/>
              </w:rPr>
            </w:pPr>
            <w:r>
              <w:rPr>
                <w:rFonts w:eastAsia="Times New Roman"/>
                <w:lang w:eastAsia="en-GB"/>
              </w:rPr>
              <w:t>Begin to identify a potential focus for their own study</w:t>
            </w:r>
          </w:p>
          <w:p w14:paraId="31E7EE6D" w14:textId="77777777" w:rsidR="005F61C2" w:rsidRDefault="005F61C2" w:rsidP="005F61C2">
            <w:pPr>
              <w:pStyle w:val="ListParagraph"/>
              <w:numPr>
                <w:ilvl w:val="0"/>
                <w:numId w:val="104"/>
              </w:numPr>
              <w:spacing w:after="0" w:line="240" w:lineRule="auto"/>
              <w:ind w:right="120"/>
              <w:rPr>
                <w:rFonts w:eastAsia="Times New Roman"/>
                <w:i/>
                <w:lang w:eastAsia="en-GB"/>
              </w:rPr>
            </w:pPr>
            <w:r>
              <w:rPr>
                <w:rFonts w:eastAsia="Times New Roman"/>
                <w:lang w:eastAsia="en-GB"/>
              </w:rPr>
              <w:t xml:space="preserve">Reflect on the key ethical concepts of anonymity and autonomy and discuss how this relates to classroom based research </w:t>
            </w:r>
          </w:p>
          <w:p w14:paraId="29B29F12" w14:textId="77777777" w:rsidR="005F61C2" w:rsidRPr="00762C66" w:rsidRDefault="005F61C2" w:rsidP="0059650E">
            <w:pPr>
              <w:pStyle w:val="xxxmsolistparagraph"/>
              <w:ind w:right="120"/>
              <w:rPr>
                <w:rFonts w:eastAsia="Times New Roman"/>
                <w:i/>
                <w:lang w:eastAsia="en-GB"/>
              </w:rPr>
            </w:pPr>
          </w:p>
        </w:tc>
      </w:tr>
      <w:tr w:rsidR="005F61C2" w:rsidRPr="00E04944" w14:paraId="2842CCF2" w14:textId="77777777" w:rsidTr="0059650E">
        <w:trPr>
          <w:trHeight w:val="755"/>
          <w:jc w:val="center"/>
        </w:trPr>
        <w:tc>
          <w:tcPr>
            <w:tcW w:w="2033" w:type="dxa"/>
            <w:tcBorders>
              <w:top w:val="nil"/>
              <w:left w:val="single" w:sz="8" w:space="0" w:color="auto"/>
              <w:bottom w:val="single" w:sz="8" w:space="0" w:color="auto"/>
              <w:right w:val="single" w:sz="8" w:space="0" w:color="auto"/>
            </w:tcBorders>
          </w:tcPr>
          <w:p w14:paraId="786AF91A"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WHERE?</w:t>
            </w:r>
          </w:p>
          <w:p w14:paraId="3AE3558E"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 xml:space="preserve">Key Links: </w:t>
            </w:r>
          </w:p>
          <w:p w14:paraId="3E55ECD9" w14:textId="77777777" w:rsidR="005F61C2" w:rsidRPr="00637238" w:rsidRDefault="005F61C2" w:rsidP="0059650E">
            <w:pPr>
              <w:spacing w:before="87" w:after="0" w:line="240" w:lineRule="auto"/>
              <w:ind w:right="-23"/>
              <w:rPr>
                <w:rFonts w:eastAsia="Times New Roman"/>
                <w:b/>
                <w:bCs/>
                <w:color w:val="4B92DB"/>
                <w:spacing w:val="1"/>
                <w:sz w:val="22"/>
                <w:szCs w:val="22"/>
                <w:lang w:eastAsia="en-GB"/>
              </w:rPr>
            </w:pPr>
            <w:r w:rsidRPr="00637238">
              <w:rPr>
                <w:rFonts w:eastAsia="Times New Roman"/>
                <w:b/>
                <w:bCs/>
                <w:color w:val="4B92DB"/>
                <w:spacing w:val="1"/>
                <w:sz w:val="22"/>
                <w:szCs w:val="22"/>
                <w:lang w:eastAsia="en-GB"/>
              </w:rPr>
              <w:t>PGCE Course</w:t>
            </w:r>
          </w:p>
        </w:tc>
        <w:tc>
          <w:tcPr>
            <w:tcW w:w="7507" w:type="dxa"/>
            <w:tcBorders>
              <w:top w:val="nil"/>
              <w:left w:val="nil"/>
              <w:bottom w:val="single" w:sz="8" w:space="0" w:color="auto"/>
              <w:right w:val="single" w:sz="8" w:space="0" w:color="auto"/>
            </w:tcBorders>
          </w:tcPr>
          <w:p w14:paraId="016C0685" w14:textId="166274D1" w:rsidR="005F61C2" w:rsidRPr="00AD491E" w:rsidRDefault="00AD491E" w:rsidP="00AD491E">
            <w:pPr>
              <w:spacing w:before="87" w:after="0" w:line="240" w:lineRule="auto"/>
              <w:ind w:right="-20"/>
              <w:rPr>
                <w:color w:val="201F1E"/>
                <w:shd w:val="clear" w:color="auto" w:fill="FFFFFF"/>
              </w:rPr>
            </w:pPr>
            <w:r w:rsidRPr="007D0177">
              <w:rPr>
                <w:rFonts w:eastAsia="Times New Roman"/>
                <w:b/>
                <w:bCs/>
                <w:lang w:eastAsia="en-GB"/>
              </w:rPr>
              <w:t>PGCE Cross-Course Links including Provision for All</w:t>
            </w:r>
            <w:r>
              <w:rPr>
                <w:rFonts w:eastAsia="Times New Roman"/>
                <w:b/>
                <w:bCs/>
                <w:lang w:eastAsia="en-GB"/>
              </w:rPr>
              <w:t xml:space="preserve">: </w:t>
            </w:r>
            <w:r w:rsidRPr="007D0177">
              <w:rPr>
                <w:color w:val="201F1E"/>
                <w:shd w:val="clear" w:color="auto" w:fill="FFFFFF"/>
              </w:rPr>
              <w:t>To consider the needs of all children in all contexts and make provision for them to make progress (see Appendix 1).</w:t>
            </w:r>
          </w:p>
        </w:tc>
      </w:tr>
      <w:tr w:rsidR="005F61C2" w:rsidRPr="00E04944" w14:paraId="75DC20AE" w14:textId="77777777" w:rsidTr="0059650E">
        <w:trPr>
          <w:trHeight w:val="755"/>
          <w:jc w:val="center"/>
        </w:trPr>
        <w:tc>
          <w:tcPr>
            <w:tcW w:w="2033" w:type="dxa"/>
            <w:tcBorders>
              <w:top w:val="nil"/>
              <w:left w:val="single" w:sz="8" w:space="0" w:color="auto"/>
              <w:bottom w:val="single" w:sz="8" w:space="0" w:color="auto"/>
              <w:right w:val="single" w:sz="8" w:space="0" w:color="auto"/>
            </w:tcBorders>
          </w:tcPr>
          <w:p w14:paraId="66B3E5EA" w14:textId="77777777" w:rsidR="005F61C2" w:rsidRPr="00C31CD4" w:rsidRDefault="005F61C2" w:rsidP="0059650E">
            <w:pPr>
              <w:spacing w:before="87" w:after="0" w:line="240" w:lineRule="auto"/>
              <w:ind w:right="-23"/>
              <w:rPr>
                <w:rFonts w:eastAsia="Times New Roman"/>
                <w:b/>
                <w:bCs/>
                <w:color w:val="4B92DB"/>
                <w:spacing w:val="1"/>
                <w:sz w:val="22"/>
                <w:szCs w:val="22"/>
                <w:lang w:eastAsia="en-GB"/>
              </w:rPr>
            </w:pPr>
            <w:r w:rsidRPr="00C31CD4">
              <w:rPr>
                <w:rFonts w:eastAsia="Times New Roman"/>
                <w:b/>
                <w:bCs/>
                <w:color w:val="4B92DB"/>
                <w:spacing w:val="1"/>
                <w:sz w:val="22"/>
                <w:szCs w:val="22"/>
                <w:lang w:eastAsia="en-GB"/>
              </w:rPr>
              <w:t>ITT Core Content Framework</w:t>
            </w:r>
          </w:p>
          <w:p w14:paraId="1E883703"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p>
        </w:tc>
        <w:tc>
          <w:tcPr>
            <w:tcW w:w="7507" w:type="dxa"/>
            <w:tcBorders>
              <w:top w:val="nil"/>
              <w:left w:val="nil"/>
              <w:bottom w:val="single" w:sz="8" w:space="0" w:color="auto"/>
              <w:right w:val="single" w:sz="8" w:space="0" w:color="auto"/>
            </w:tcBorders>
          </w:tcPr>
          <w:p w14:paraId="6AB32695" w14:textId="20D56E42" w:rsidR="005F61C2" w:rsidRDefault="0059650E" w:rsidP="0059650E">
            <w:pPr>
              <w:spacing w:before="87" w:after="0" w:line="240" w:lineRule="auto"/>
              <w:ind w:right="-20"/>
              <w:rPr>
                <w:rFonts w:eastAsia="Times New Roman"/>
                <w:lang w:eastAsia="en-GB"/>
              </w:rPr>
            </w:pPr>
            <w:r w:rsidRPr="00B93606">
              <w:rPr>
                <w:rFonts w:eastAsia="Times New Roman"/>
                <w:b/>
                <w:bCs/>
                <w:spacing w:val="1"/>
                <w:lang w:eastAsia="en-GB"/>
              </w:rPr>
              <w:t xml:space="preserve">TT Core Content Framework: </w:t>
            </w:r>
            <w:r w:rsidRPr="00B93606">
              <w:rPr>
                <w:rFonts w:eastAsia="Times New Roman"/>
                <w:spacing w:val="1"/>
                <w:lang w:eastAsia="en-GB"/>
              </w:rPr>
              <w:t>Aspects from</w:t>
            </w:r>
            <w:r w:rsidRPr="00B93606">
              <w:t xml:space="preserve"> the five core areas (‘Behaviour’, ‘Pedagogy’, ‘Assessment’, ‘Curriculum’, ‘Professional Behaviours’) will be included in this seminar as appropriate</w:t>
            </w:r>
          </w:p>
        </w:tc>
      </w:tr>
      <w:tr w:rsidR="005F61C2" w:rsidRPr="00E04944" w14:paraId="462A06F9" w14:textId="77777777" w:rsidTr="0059650E">
        <w:trPr>
          <w:trHeight w:val="755"/>
          <w:jc w:val="center"/>
        </w:trPr>
        <w:tc>
          <w:tcPr>
            <w:tcW w:w="2033" w:type="dxa"/>
            <w:tcBorders>
              <w:top w:val="nil"/>
              <w:left w:val="single" w:sz="8" w:space="0" w:color="auto"/>
              <w:bottom w:val="single" w:sz="8" w:space="0" w:color="auto"/>
              <w:right w:val="single" w:sz="8" w:space="0" w:color="auto"/>
            </w:tcBorders>
          </w:tcPr>
          <w:p w14:paraId="18DEAB66"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r w:rsidRPr="00326311">
              <w:rPr>
                <w:rFonts w:eastAsia="Times New Roman"/>
                <w:b/>
                <w:bCs/>
                <w:color w:val="4B92DB"/>
                <w:spacing w:val="1"/>
                <w:sz w:val="22"/>
                <w:szCs w:val="22"/>
                <w:lang w:eastAsia="en-GB"/>
              </w:rPr>
              <w:t>Teachers’ Standards</w:t>
            </w:r>
          </w:p>
        </w:tc>
        <w:tc>
          <w:tcPr>
            <w:tcW w:w="7507" w:type="dxa"/>
            <w:tcBorders>
              <w:top w:val="nil"/>
              <w:left w:val="nil"/>
              <w:bottom w:val="single" w:sz="8" w:space="0" w:color="auto"/>
              <w:right w:val="single" w:sz="8" w:space="0" w:color="auto"/>
            </w:tcBorders>
          </w:tcPr>
          <w:p w14:paraId="31622905" w14:textId="77777777" w:rsidR="005F61C2" w:rsidRDefault="005F61C2" w:rsidP="0059650E">
            <w:r>
              <w:rPr>
                <w:rFonts w:eastAsia="Times New Roman"/>
                <w:lang w:eastAsia="en-GB"/>
              </w:rPr>
              <w:t>TS1, TS2, TS8</w:t>
            </w:r>
          </w:p>
          <w:p w14:paraId="1DCC6ACD" w14:textId="77777777" w:rsidR="005F61C2" w:rsidRDefault="005F61C2" w:rsidP="0059650E">
            <w:pPr>
              <w:spacing w:before="87" w:after="0" w:line="240" w:lineRule="auto"/>
              <w:ind w:left="129" w:right="-20"/>
              <w:rPr>
                <w:rFonts w:eastAsia="Times New Roman"/>
                <w:lang w:eastAsia="en-GB"/>
              </w:rPr>
            </w:pPr>
          </w:p>
        </w:tc>
      </w:tr>
    </w:tbl>
    <w:p w14:paraId="6D055454" w14:textId="77777777" w:rsidR="005F61C2" w:rsidRDefault="005F61C2" w:rsidP="005F61C2">
      <w:pPr>
        <w:rPr>
          <w:sz w:val="20"/>
          <w:szCs w:val="20"/>
        </w:rPr>
      </w:pPr>
    </w:p>
    <w:tbl>
      <w:tblPr>
        <w:tblW w:w="9540" w:type="dxa"/>
        <w:jc w:val="center"/>
        <w:tblCellMar>
          <w:left w:w="142" w:type="dxa"/>
          <w:right w:w="0" w:type="dxa"/>
        </w:tblCellMar>
        <w:tblLook w:val="04A0" w:firstRow="1" w:lastRow="0" w:firstColumn="1" w:lastColumn="0" w:noHBand="0" w:noVBand="1"/>
      </w:tblPr>
      <w:tblGrid>
        <w:gridCol w:w="2033"/>
        <w:gridCol w:w="7507"/>
      </w:tblGrid>
      <w:tr w:rsidR="005F61C2" w:rsidRPr="00E04944" w14:paraId="5EC24BA8" w14:textId="77777777" w:rsidTr="0059650E">
        <w:trPr>
          <w:trHeight w:val="631"/>
          <w:jc w:val="center"/>
        </w:trPr>
        <w:tc>
          <w:tcPr>
            <w:tcW w:w="9540" w:type="dxa"/>
            <w:gridSpan w:val="2"/>
            <w:tcBorders>
              <w:top w:val="single" w:sz="8" w:space="0" w:color="auto"/>
              <w:left w:val="single" w:sz="8" w:space="0" w:color="auto"/>
              <w:bottom w:val="single" w:sz="8" w:space="0" w:color="auto"/>
              <w:right w:val="single" w:sz="8" w:space="0" w:color="auto"/>
            </w:tcBorders>
            <w:shd w:val="clear" w:color="auto" w:fill="9954CC"/>
          </w:tcPr>
          <w:p w14:paraId="0080FDBA" w14:textId="77777777" w:rsidR="005F61C2" w:rsidRPr="00E04944" w:rsidRDefault="005F61C2" w:rsidP="0059650E">
            <w:pPr>
              <w:spacing w:after="0" w:line="243" w:lineRule="atLeast"/>
              <w:ind w:right="-20"/>
              <w:jc w:val="center"/>
              <w:rPr>
                <w:rFonts w:eastAsia="Times New Roman"/>
                <w:b/>
                <w:bCs/>
                <w:lang w:eastAsia="en-GB"/>
              </w:rPr>
            </w:pPr>
          </w:p>
          <w:p w14:paraId="6F926890" w14:textId="77777777" w:rsidR="005F61C2" w:rsidRPr="00E04944" w:rsidRDefault="005F61C2" w:rsidP="0059650E">
            <w:pPr>
              <w:spacing w:after="0" w:line="243" w:lineRule="atLeast"/>
              <w:ind w:right="-20"/>
              <w:jc w:val="center"/>
              <w:rPr>
                <w:rFonts w:eastAsia="Times New Roman"/>
                <w:b/>
                <w:bCs/>
                <w:lang w:eastAsia="en-GB"/>
              </w:rPr>
            </w:pPr>
            <w:r w:rsidRPr="009640EC">
              <w:rPr>
                <w:rFonts w:eastAsia="Times New Roman"/>
                <w:b/>
                <w:bCs/>
                <w:color w:val="FFFFFF" w:themeColor="background1"/>
                <w:shd w:val="clear" w:color="auto" w:fill="9954CC"/>
                <w:lang w:eastAsia="en-GB"/>
              </w:rPr>
              <w:t xml:space="preserve">Masters </w:t>
            </w:r>
            <w:r>
              <w:rPr>
                <w:rFonts w:eastAsia="Times New Roman"/>
                <w:b/>
                <w:bCs/>
                <w:color w:val="FFFFFF" w:themeColor="background1"/>
                <w:shd w:val="clear" w:color="auto" w:fill="9954CC"/>
                <w:lang w:eastAsia="en-GB"/>
              </w:rPr>
              <w:t xml:space="preserve">2: </w:t>
            </w:r>
            <w:r w:rsidRPr="009640EC">
              <w:rPr>
                <w:rFonts w:eastAsia="Times New Roman"/>
                <w:b/>
                <w:bCs/>
                <w:color w:val="FFFFFF" w:themeColor="background1"/>
                <w:shd w:val="clear" w:color="auto" w:fill="9954CC"/>
                <w:lang w:eastAsia="en-GB"/>
              </w:rPr>
              <w:t>Se</w:t>
            </w:r>
            <w:r>
              <w:rPr>
                <w:rFonts w:eastAsia="Times New Roman"/>
                <w:b/>
                <w:bCs/>
                <w:color w:val="FFFFFF" w:themeColor="background1"/>
                <w:shd w:val="clear" w:color="auto" w:fill="9954CC"/>
                <w:lang w:eastAsia="en-GB"/>
              </w:rPr>
              <w:t>minar</w:t>
            </w:r>
            <w:r w:rsidRPr="009640EC">
              <w:rPr>
                <w:rFonts w:eastAsia="Times New Roman"/>
                <w:b/>
                <w:bCs/>
                <w:color w:val="FFFFFF" w:themeColor="background1"/>
                <w:shd w:val="clear" w:color="auto" w:fill="9954CC"/>
                <w:lang w:eastAsia="en-GB"/>
              </w:rPr>
              <w:t xml:space="preserve"> </w:t>
            </w:r>
            <w:r>
              <w:rPr>
                <w:rFonts w:eastAsia="Times New Roman"/>
                <w:b/>
                <w:bCs/>
                <w:color w:val="FFFFFF" w:themeColor="background1"/>
                <w:shd w:val="clear" w:color="auto" w:fill="9954CC"/>
                <w:lang w:eastAsia="en-GB"/>
              </w:rPr>
              <w:t>2</w:t>
            </w:r>
          </w:p>
        </w:tc>
      </w:tr>
      <w:tr w:rsidR="005F61C2" w:rsidRPr="00E04944" w14:paraId="671B17DD" w14:textId="77777777" w:rsidTr="0059650E">
        <w:trPr>
          <w:trHeight w:val="396"/>
          <w:jc w:val="center"/>
        </w:trPr>
        <w:tc>
          <w:tcPr>
            <w:tcW w:w="2033" w:type="dxa"/>
            <w:tcBorders>
              <w:top w:val="nil"/>
              <w:left w:val="single" w:sz="8" w:space="0" w:color="auto"/>
              <w:bottom w:val="single" w:sz="8" w:space="0" w:color="auto"/>
              <w:right w:val="single" w:sz="8" w:space="0" w:color="auto"/>
            </w:tcBorders>
          </w:tcPr>
          <w:p w14:paraId="5EDD4E43" w14:textId="77777777" w:rsidR="005F61C2" w:rsidRDefault="005F61C2" w:rsidP="0059650E">
            <w:pPr>
              <w:spacing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WHAT?</w:t>
            </w:r>
          </w:p>
          <w:p w14:paraId="6B103F32" w14:textId="77777777" w:rsidR="005F61C2" w:rsidRDefault="005F61C2" w:rsidP="0059650E">
            <w:pPr>
              <w:spacing w:after="0" w:line="240" w:lineRule="auto"/>
              <w:ind w:right="-23"/>
              <w:contextualSpacing/>
              <w:rPr>
                <w:rFonts w:eastAsia="Times New Roman"/>
                <w:b/>
                <w:bCs/>
                <w:color w:val="4B92DB"/>
                <w:spacing w:val="-1"/>
                <w:sz w:val="22"/>
                <w:szCs w:val="22"/>
                <w:lang w:eastAsia="en-GB"/>
              </w:rPr>
            </w:pPr>
          </w:p>
          <w:p w14:paraId="69555FB7" w14:textId="77777777" w:rsidR="005F61C2" w:rsidRPr="00B15F0F" w:rsidRDefault="005F61C2" w:rsidP="0059650E">
            <w:pPr>
              <w:spacing w:after="0" w:line="240" w:lineRule="auto"/>
              <w:ind w:right="-23"/>
              <w:contextualSpacing/>
              <w:rPr>
                <w:rFonts w:eastAsia="Times New Roman"/>
                <w:b/>
                <w:bCs/>
                <w:color w:val="4B92DB"/>
                <w:spacing w:val="-1"/>
                <w:sz w:val="22"/>
                <w:szCs w:val="22"/>
                <w:lang w:eastAsia="en-GB"/>
              </w:rPr>
            </w:pPr>
            <w:r w:rsidRPr="00B15F0F">
              <w:rPr>
                <w:rFonts w:eastAsia="Times New Roman"/>
                <w:b/>
                <w:bCs/>
                <w:color w:val="4B92DB"/>
                <w:spacing w:val="-1"/>
                <w:sz w:val="22"/>
                <w:szCs w:val="22"/>
                <w:lang w:eastAsia="en-GB"/>
              </w:rPr>
              <w:t xml:space="preserve">Session </w:t>
            </w:r>
          </w:p>
          <w:p w14:paraId="0B45E7BE" w14:textId="77777777" w:rsidR="005F61C2" w:rsidRPr="00F060E6" w:rsidRDefault="005F61C2" w:rsidP="0059650E">
            <w:pPr>
              <w:spacing w:after="0" w:line="240" w:lineRule="auto"/>
              <w:ind w:right="-23"/>
              <w:contextualSpacing/>
              <w:rPr>
                <w:rFonts w:eastAsia="Times New Roman"/>
                <w:lang w:eastAsia="en-GB"/>
              </w:rPr>
            </w:pPr>
            <w:r w:rsidRPr="00F060E6">
              <w:rPr>
                <w:rFonts w:eastAsia="Times New Roman"/>
                <w:b/>
                <w:bCs/>
                <w:color w:val="4B92DB"/>
                <w:spacing w:val="-1"/>
                <w:lang w:eastAsia="en-GB"/>
              </w:rPr>
              <w:t>Titles</w:t>
            </w:r>
          </w:p>
        </w:tc>
        <w:tc>
          <w:tcPr>
            <w:tcW w:w="7507" w:type="dxa"/>
            <w:tcBorders>
              <w:top w:val="nil"/>
              <w:left w:val="nil"/>
              <w:bottom w:val="single" w:sz="8" w:space="0" w:color="auto"/>
              <w:right w:val="single" w:sz="8" w:space="0" w:color="auto"/>
            </w:tcBorders>
          </w:tcPr>
          <w:p w14:paraId="13D82BF5" w14:textId="77777777" w:rsidR="005F61C2" w:rsidRPr="001B4E7D" w:rsidRDefault="005F61C2" w:rsidP="0059650E">
            <w:pPr>
              <w:rPr>
                <w:rFonts w:eastAsia="Times New Roman"/>
                <w:b/>
                <w:color w:val="000000"/>
              </w:rPr>
            </w:pPr>
            <w:r w:rsidRPr="000E37CE">
              <w:rPr>
                <w:rFonts w:eastAsia="Times New Roman"/>
                <w:b/>
                <w:color w:val="00B050"/>
              </w:rPr>
              <w:t>Models of teacher learning</w:t>
            </w:r>
          </w:p>
        </w:tc>
      </w:tr>
      <w:tr w:rsidR="005F61C2" w:rsidRPr="00E04944" w14:paraId="60555903" w14:textId="77777777" w:rsidTr="0059650E">
        <w:trPr>
          <w:trHeight w:val="1499"/>
          <w:jc w:val="center"/>
        </w:trPr>
        <w:tc>
          <w:tcPr>
            <w:tcW w:w="2033" w:type="dxa"/>
            <w:tcBorders>
              <w:top w:val="nil"/>
              <w:left w:val="single" w:sz="8" w:space="0" w:color="auto"/>
              <w:bottom w:val="single" w:sz="8" w:space="0" w:color="auto"/>
              <w:right w:val="single" w:sz="8" w:space="0" w:color="auto"/>
            </w:tcBorders>
          </w:tcPr>
          <w:p w14:paraId="156F6C87" w14:textId="77777777" w:rsidR="005F61C2" w:rsidRPr="008A14DC" w:rsidRDefault="005F61C2" w:rsidP="0059650E">
            <w:pPr>
              <w:spacing w:after="0" w:line="240" w:lineRule="auto"/>
              <w:ind w:right="-23"/>
              <w:contextualSpacing/>
              <w:rPr>
                <w:rFonts w:eastAsia="Times New Roman"/>
                <w:b/>
                <w:bCs/>
                <w:color w:val="4B92DB"/>
                <w:sz w:val="22"/>
                <w:szCs w:val="22"/>
                <w:lang w:eastAsia="en-GB"/>
              </w:rPr>
            </w:pPr>
            <w:r w:rsidRPr="008A14DC">
              <w:rPr>
                <w:rFonts w:eastAsia="Times New Roman"/>
                <w:b/>
                <w:bCs/>
                <w:color w:val="4B92DB"/>
                <w:sz w:val="22"/>
                <w:szCs w:val="22"/>
                <w:lang w:eastAsia="en-GB"/>
              </w:rPr>
              <w:t>W</w:t>
            </w:r>
            <w:r>
              <w:rPr>
                <w:rFonts w:eastAsia="Times New Roman"/>
                <w:b/>
                <w:bCs/>
                <w:color w:val="4B92DB"/>
                <w:sz w:val="22"/>
                <w:szCs w:val="22"/>
                <w:lang w:eastAsia="en-GB"/>
              </w:rPr>
              <w:t>HY THIS</w:t>
            </w:r>
            <w:r w:rsidRPr="008A14DC">
              <w:rPr>
                <w:rFonts w:eastAsia="Times New Roman"/>
                <w:b/>
                <w:bCs/>
                <w:color w:val="4B92DB"/>
                <w:sz w:val="22"/>
                <w:szCs w:val="22"/>
                <w:lang w:eastAsia="en-GB"/>
              </w:rPr>
              <w:t>?</w:t>
            </w:r>
          </w:p>
          <w:p w14:paraId="6EA33874" w14:textId="77777777" w:rsidR="005F61C2" w:rsidRDefault="005F61C2" w:rsidP="0059650E">
            <w:pPr>
              <w:spacing w:after="0" w:line="240" w:lineRule="auto"/>
              <w:ind w:right="-23"/>
              <w:contextualSpacing/>
              <w:rPr>
                <w:rFonts w:eastAsia="Times New Roman"/>
                <w:b/>
                <w:bCs/>
                <w:color w:val="4B92DB"/>
                <w:sz w:val="22"/>
                <w:szCs w:val="22"/>
                <w:lang w:eastAsia="en-GB"/>
              </w:rPr>
            </w:pPr>
          </w:p>
          <w:p w14:paraId="06B9A9F0" w14:textId="77777777" w:rsidR="005F61C2" w:rsidRPr="00B15F0F" w:rsidRDefault="005F61C2" w:rsidP="0059650E">
            <w:pPr>
              <w:spacing w:after="0" w:line="240" w:lineRule="auto"/>
              <w:ind w:right="-23"/>
              <w:contextualSpacing/>
              <w:rPr>
                <w:rFonts w:eastAsia="Times New Roman"/>
                <w:b/>
                <w:bCs/>
                <w:color w:val="4B92DB"/>
                <w:sz w:val="22"/>
                <w:szCs w:val="22"/>
                <w:lang w:eastAsia="en-GB"/>
              </w:rPr>
            </w:pPr>
            <w:r w:rsidRPr="00B15F0F">
              <w:rPr>
                <w:rFonts w:eastAsia="Times New Roman"/>
                <w:b/>
                <w:bCs/>
                <w:color w:val="4B92DB"/>
                <w:sz w:val="22"/>
                <w:szCs w:val="22"/>
                <w:lang w:eastAsia="en-GB"/>
              </w:rPr>
              <w:t>Learning</w:t>
            </w:r>
          </w:p>
          <w:p w14:paraId="1BB90FF7" w14:textId="77777777" w:rsidR="005F61C2" w:rsidRPr="00B15F0F" w:rsidRDefault="005F61C2" w:rsidP="0059650E">
            <w:pPr>
              <w:spacing w:after="0" w:line="240" w:lineRule="auto"/>
              <w:ind w:right="-23"/>
              <w:contextualSpacing/>
              <w:rPr>
                <w:rFonts w:eastAsia="Times New Roman"/>
                <w:sz w:val="22"/>
                <w:szCs w:val="22"/>
                <w:lang w:eastAsia="en-GB"/>
              </w:rPr>
            </w:pPr>
            <w:r w:rsidRPr="00B15F0F">
              <w:rPr>
                <w:rFonts w:eastAsia="Times New Roman"/>
                <w:b/>
                <w:bCs/>
                <w:color w:val="4B92DB"/>
                <w:sz w:val="22"/>
                <w:szCs w:val="22"/>
                <w:lang w:eastAsia="en-GB"/>
              </w:rPr>
              <w:t>O</w:t>
            </w:r>
            <w:r w:rsidRPr="00B15F0F">
              <w:rPr>
                <w:rFonts w:eastAsia="Times New Roman"/>
                <w:b/>
                <w:bCs/>
                <w:color w:val="4B92DB"/>
                <w:spacing w:val="-1"/>
                <w:sz w:val="22"/>
                <w:szCs w:val="22"/>
                <w:lang w:eastAsia="en-GB"/>
              </w:rPr>
              <w:t>utcomes</w:t>
            </w:r>
          </w:p>
        </w:tc>
        <w:tc>
          <w:tcPr>
            <w:tcW w:w="7507" w:type="dxa"/>
            <w:tcBorders>
              <w:top w:val="nil"/>
              <w:left w:val="nil"/>
              <w:bottom w:val="single" w:sz="8" w:space="0" w:color="auto"/>
              <w:right w:val="single" w:sz="8" w:space="0" w:color="auto"/>
            </w:tcBorders>
          </w:tcPr>
          <w:p w14:paraId="25A63DEA" w14:textId="77777777" w:rsidR="005F61C2" w:rsidRDefault="005F61C2" w:rsidP="0059650E">
            <w:pPr>
              <w:spacing w:before="87" w:after="0" w:line="240" w:lineRule="auto"/>
              <w:ind w:right="-20"/>
              <w:rPr>
                <w:rFonts w:eastAsia="Times New Roman"/>
                <w:lang w:eastAsia="en-GB"/>
              </w:rPr>
            </w:pPr>
            <w:r>
              <w:rPr>
                <w:rFonts w:eastAsia="Times New Roman"/>
                <w:lang w:eastAsia="en-GB"/>
              </w:rPr>
              <w:t>By the end of the session the trainees will be able:</w:t>
            </w:r>
          </w:p>
          <w:p w14:paraId="75A202E9" w14:textId="77777777" w:rsidR="005F61C2" w:rsidRDefault="005F61C2" w:rsidP="0059650E">
            <w:pPr>
              <w:spacing w:after="0" w:line="256" w:lineRule="atLeast"/>
              <w:ind w:right="221"/>
              <w:rPr>
                <w:rFonts w:eastAsia="Times New Roman"/>
                <w:lang w:eastAsia="en-GB"/>
              </w:rPr>
            </w:pPr>
          </w:p>
          <w:p w14:paraId="63569ABB" w14:textId="77777777" w:rsidR="005F61C2" w:rsidRDefault="005F61C2" w:rsidP="005F61C2">
            <w:pPr>
              <w:pStyle w:val="ListParagraph"/>
              <w:numPr>
                <w:ilvl w:val="0"/>
                <w:numId w:val="98"/>
              </w:numPr>
              <w:spacing w:after="0" w:line="256" w:lineRule="atLeast"/>
              <w:ind w:right="221"/>
              <w:rPr>
                <w:rFonts w:eastAsia="Times New Roman"/>
                <w:lang w:eastAsia="en-GB"/>
              </w:rPr>
            </w:pPr>
            <w:r>
              <w:rPr>
                <w:rFonts w:eastAsia="Times New Roman"/>
                <w:lang w:eastAsia="en-GB"/>
              </w:rPr>
              <w:t xml:space="preserve">To examine different </w:t>
            </w:r>
            <w:r w:rsidRPr="00BF6233">
              <w:rPr>
                <w:rFonts w:eastAsia="Times New Roman"/>
                <w:lang w:eastAsia="en-GB"/>
              </w:rPr>
              <w:t xml:space="preserve">models of </w:t>
            </w:r>
            <w:r>
              <w:rPr>
                <w:rFonts w:eastAsia="Times New Roman"/>
                <w:lang w:eastAsia="en-GB"/>
              </w:rPr>
              <w:t>CPD</w:t>
            </w:r>
          </w:p>
          <w:p w14:paraId="0C7ADBF7" w14:textId="77777777" w:rsidR="005F61C2" w:rsidRPr="009E2B99" w:rsidRDefault="005F61C2" w:rsidP="005F61C2">
            <w:pPr>
              <w:pStyle w:val="ListParagraph"/>
              <w:numPr>
                <w:ilvl w:val="0"/>
                <w:numId w:val="98"/>
              </w:numPr>
              <w:spacing w:after="0" w:line="256" w:lineRule="atLeast"/>
              <w:ind w:right="221"/>
              <w:rPr>
                <w:rFonts w:eastAsia="Times New Roman"/>
                <w:lang w:eastAsia="en-GB"/>
              </w:rPr>
            </w:pPr>
            <w:r>
              <w:rPr>
                <w:rFonts w:eastAsia="Times New Roman"/>
                <w:lang w:eastAsia="en-GB"/>
              </w:rPr>
              <w:t>To</w:t>
            </w:r>
            <w:r w:rsidRPr="009E2B99">
              <w:rPr>
                <w:rFonts w:eastAsia="Times New Roman"/>
                <w:lang w:eastAsia="en-GB"/>
              </w:rPr>
              <w:t xml:space="preserve"> </w:t>
            </w:r>
            <w:r>
              <w:rPr>
                <w:rFonts w:eastAsia="Times New Roman"/>
                <w:lang w:eastAsia="en-GB"/>
              </w:rPr>
              <w:t>f</w:t>
            </w:r>
            <w:r w:rsidRPr="009E2B99">
              <w:rPr>
                <w:rFonts w:eastAsia="Times New Roman"/>
                <w:lang w:eastAsia="en-GB"/>
              </w:rPr>
              <w:t>urther understand the role of CPD within education</w:t>
            </w:r>
          </w:p>
        </w:tc>
      </w:tr>
      <w:tr w:rsidR="005F61C2" w:rsidRPr="00E04944" w14:paraId="330D706B" w14:textId="77777777" w:rsidTr="0059650E">
        <w:trPr>
          <w:trHeight w:val="1621"/>
          <w:jc w:val="center"/>
        </w:trPr>
        <w:tc>
          <w:tcPr>
            <w:tcW w:w="2033" w:type="dxa"/>
            <w:tcBorders>
              <w:top w:val="nil"/>
              <w:left w:val="single" w:sz="8" w:space="0" w:color="auto"/>
              <w:bottom w:val="single" w:sz="8" w:space="0" w:color="auto"/>
              <w:right w:val="single" w:sz="8" w:space="0" w:color="auto"/>
            </w:tcBorders>
          </w:tcPr>
          <w:p w14:paraId="4544B077"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WHY NOW?</w:t>
            </w:r>
          </w:p>
          <w:p w14:paraId="7732A00A"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p>
          <w:p w14:paraId="6C32A587" w14:textId="77777777" w:rsidR="005F61C2" w:rsidRPr="00B15F0F" w:rsidRDefault="005F61C2" w:rsidP="0059650E">
            <w:pPr>
              <w:spacing w:before="87"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Curriculum Design &amp; Key Messages</w:t>
            </w:r>
          </w:p>
        </w:tc>
        <w:tc>
          <w:tcPr>
            <w:tcW w:w="7507" w:type="dxa"/>
            <w:tcBorders>
              <w:top w:val="nil"/>
              <w:left w:val="nil"/>
              <w:bottom w:val="single" w:sz="8" w:space="0" w:color="auto"/>
              <w:right w:val="single" w:sz="8" w:space="0" w:color="auto"/>
            </w:tcBorders>
          </w:tcPr>
          <w:p w14:paraId="6E051CA8" w14:textId="77777777" w:rsidR="005F61C2" w:rsidRDefault="005F61C2" w:rsidP="0059650E">
            <w:pPr>
              <w:spacing w:after="0" w:line="240" w:lineRule="auto"/>
              <w:ind w:right="120"/>
              <w:rPr>
                <w:rFonts w:eastAsia="Times New Roman"/>
                <w:iCs/>
                <w:lang w:eastAsia="en-GB"/>
              </w:rPr>
            </w:pPr>
          </w:p>
          <w:p w14:paraId="55295988" w14:textId="77777777" w:rsidR="005F61C2" w:rsidRPr="00326750" w:rsidRDefault="005F61C2" w:rsidP="0059650E">
            <w:pPr>
              <w:spacing w:after="0" w:line="240" w:lineRule="auto"/>
              <w:ind w:right="120"/>
              <w:rPr>
                <w:rFonts w:eastAsia="Times New Roman"/>
                <w:iCs/>
                <w:lang w:eastAsia="en-GB"/>
              </w:rPr>
            </w:pPr>
            <w:r w:rsidRPr="00326750">
              <w:rPr>
                <w:rFonts w:eastAsia="Times New Roman"/>
                <w:iCs/>
                <w:lang w:eastAsia="en-GB"/>
              </w:rPr>
              <w:t>An introduction to the importance of collaboration as an essential element of CPD – how do experienced teachers learn?</w:t>
            </w:r>
          </w:p>
          <w:p w14:paraId="2E5CA407" w14:textId="77777777" w:rsidR="005F61C2" w:rsidRPr="00326750" w:rsidRDefault="005F61C2" w:rsidP="0059650E">
            <w:pPr>
              <w:spacing w:before="88" w:after="0" w:line="238" w:lineRule="atLeast"/>
              <w:ind w:right="359"/>
              <w:rPr>
                <w:rFonts w:eastAsia="Times New Roman"/>
                <w:lang w:eastAsia="en-GB"/>
              </w:rPr>
            </w:pPr>
          </w:p>
        </w:tc>
      </w:tr>
      <w:tr w:rsidR="005F61C2" w:rsidRPr="00E04944" w14:paraId="3CEB4498" w14:textId="77777777" w:rsidTr="0059650E">
        <w:trPr>
          <w:trHeight w:val="667"/>
          <w:jc w:val="center"/>
        </w:trPr>
        <w:tc>
          <w:tcPr>
            <w:tcW w:w="2033" w:type="dxa"/>
            <w:tcBorders>
              <w:top w:val="nil"/>
              <w:left w:val="single" w:sz="8" w:space="0" w:color="auto"/>
              <w:bottom w:val="single" w:sz="8" w:space="0" w:color="auto"/>
              <w:right w:val="single" w:sz="8" w:space="0" w:color="auto"/>
            </w:tcBorders>
          </w:tcPr>
          <w:p w14:paraId="259E847A"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HOW?</w:t>
            </w:r>
          </w:p>
          <w:p w14:paraId="4D4CFA5C"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p>
          <w:p w14:paraId="1D2D848C" w14:textId="77777777" w:rsidR="005F61C2" w:rsidRPr="00B15F0F" w:rsidRDefault="005F61C2" w:rsidP="0059650E">
            <w:pPr>
              <w:spacing w:before="87" w:after="0" w:line="240" w:lineRule="auto"/>
              <w:ind w:right="-23"/>
              <w:contextualSpacing/>
              <w:rPr>
                <w:rFonts w:eastAsia="Times New Roman"/>
                <w:b/>
                <w:bCs/>
                <w:color w:val="4B92DB"/>
                <w:spacing w:val="1"/>
                <w:sz w:val="22"/>
                <w:szCs w:val="22"/>
                <w:lang w:eastAsia="en-GB"/>
              </w:rPr>
            </w:pPr>
            <w:r w:rsidRPr="00B15F0F">
              <w:rPr>
                <w:rFonts w:eastAsia="Times New Roman"/>
                <w:b/>
                <w:bCs/>
                <w:color w:val="4B92DB"/>
                <w:spacing w:val="1"/>
                <w:sz w:val="22"/>
                <w:szCs w:val="22"/>
                <w:lang w:eastAsia="en-GB"/>
              </w:rPr>
              <w:t xml:space="preserve">Session </w:t>
            </w:r>
          </w:p>
          <w:p w14:paraId="7642C2A0" w14:textId="77777777" w:rsidR="005F61C2" w:rsidRPr="00B15F0F" w:rsidRDefault="005F61C2" w:rsidP="0059650E">
            <w:pPr>
              <w:spacing w:before="87" w:after="0" w:line="240" w:lineRule="auto"/>
              <w:ind w:right="-23"/>
              <w:contextualSpacing/>
              <w:rPr>
                <w:rFonts w:eastAsia="Times New Roman"/>
                <w:sz w:val="22"/>
                <w:szCs w:val="22"/>
                <w:lang w:eastAsia="en-GB"/>
              </w:rPr>
            </w:pPr>
            <w:r>
              <w:rPr>
                <w:rFonts w:eastAsia="Times New Roman"/>
                <w:b/>
                <w:bCs/>
                <w:color w:val="4B92DB"/>
                <w:spacing w:val="1"/>
                <w:sz w:val="22"/>
                <w:szCs w:val="22"/>
                <w:lang w:eastAsia="en-GB"/>
              </w:rPr>
              <w:t>C</w:t>
            </w:r>
            <w:r w:rsidRPr="00B15F0F">
              <w:rPr>
                <w:rFonts w:eastAsia="Times New Roman"/>
                <w:b/>
                <w:bCs/>
                <w:color w:val="4B92DB"/>
                <w:spacing w:val="1"/>
                <w:sz w:val="22"/>
                <w:szCs w:val="22"/>
                <w:lang w:eastAsia="en-GB"/>
              </w:rPr>
              <w:t>ontent</w:t>
            </w:r>
            <w:r>
              <w:rPr>
                <w:rFonts w:eastAsia="Times New Roman"/>
                <w:b/>
                <w:bCs/>
                <w:color w:val="4B92DB"/>
                <w:spacing w:val="1"/>
                <w:sz w:val="22"/>
                <w:szCs w:val="22"/>
                <w:lang w:eastAsia="en-GB"/>
              </w:rPr>
              <w:t xml:space="preserve"> </w:t>
            </w:r>
          </w:p>
        </w:tc>
        <w:tc>
          <w:tcPr>
            <w:tcW w:w="7507" w:type="dxa"/>
            <w:tcBorders>
              <w:top w:val="nil"/>
              <w:left w:val="nil"/>
              <w:bottom w:val="single" w:sz="8" w:space="0" w:color="auto"/>
              <w:right w:val="single" w:sz="8" w:space="0" w:color="auto"/>
            </w:tcBorders>
          </w:tcPr>
          <w:p w14:paraId="7A31772C" w14:textId="77777777" w:rsidR="005F61C2" w:rsidRDefault="005F61C2" w:rsidP="0059650E">
            <w:pPr>
              <w:spacing w:before="88" w:after="0" w:line="238" w:lineRule="atLeast"/>
              <w:ind w:right="359"/>
              <w:rPr>
                <w:rFonts w:eastAsia="Times New Roman"/>
                <w:lang w:eastAsia="en-GB"/>
              </w:rPr>
            </w:pPr>
            <w:r>
              <w:rPr>
                <w:rFonts w:eastAsia="Times New Roman"/>
                <w:lang w:eastAsia="en-GB"/>
              </w:rPr>
              <w:t>During this session trainees will:</w:t>
            </w:r>
          </w:p>
          <w:p w14:paraId="56B5C759" w14:textId="77777777" w:rsidR="005F61C2" w:rsidRDefault="005F61C2" w:rsidP="0059650E">
            <w:pPr>
              <w:spacing w:before="88" w:after="0" w:line="238" w:lineRule="atLeast"/>
              <w:ind w:right="359"/>
              <w:rPr>
                <w:rFonts w:eastAsia="Times New Roman"/>
                <w:lang w:eastAsia="en-GB"/>
              </w:rPr>
            </w:pPr>
          </w:p>
          <w:p w14:paraId="16AD7E9F" w14:textId="77777777" w:rsidR="005F61C2" w:rsidRPr="00BF6233" w:rsidRDefault="005F61C2" w:rsidP="005F61C2">
            <w:pPr>
              <w:pStyle w:val="ListParagraph"/>
              <w:numPr>
                <w:ilvl w:val="0"/>
                <w:numId w:val="99"/>
              </w:numPr>
              <w:rPr>
                <w:rFonts w:eastAsia="Times New Roman"/>
                <w:lang w:eastAsia="en-GB"/>
              </w:rPr>
            </w:pPr>
            <w:r w:rsidRPr="00BF6233">
              <w:rPr>
                <w:rFonts w:eastAsia="Times New Roman"/>
                <w:lang w:eastAsia="en-GB"/>
              </w:rPr>
              <w:t xml:space="preserve">Be introduced to the organisation and content of </w:t>
            </w:r>
            <w:r>
              <w:rPr>
                <w:rFonts w:eastAsia="Times New Roman"/>
                <w:lang w:eastAsia="en-GB"/>
              </w:rPr>
              <w:t>this second Masters module</w:t>
            </w:r>
            <w:r w:rsidRPr="00BF6233">
              <w:rPr>
                <w:rFonts w:eastAsia="Times New Roman"/>
                <w:lang w:eastAsia="en-GB"/>
              </w:rPr>
              <w:t>, including assessment overview</w:t>
            </w:r>
          </w:p>
          <w:p w14:paraId="18DF52B6" w14:textId="77777777" w:rsidR="005F61C2" w:rsidRDefault="005F61C2" w:rsidP="005F61C2">
            <w:pPr>
              <w:pStyle w:val="ListParagraph"/>
              <w:numPr>
                <w:ilvl w:val="0"/>
                <w:numId w:val="99"/>
              </w:numPr>
              <w:spacing w:before="88" w:after="0" w:line="238" w:lineRule="atLeast"/>
              <w:ind w:right="359"/>
              <w:rPr>
                <w:rFonts w:eastAsia="Times New Roman"/>
                <w:lang w:eastAsia="en-GB"/>
              </w:rPr>
            </w:pPr>
            <w:r>
              <w:rPr>
                <w:rFonts w:eastAsia="Times New Roman"/>
                <w:lang w:eastAsia="en-GB"/>
              </w:rPr>
              <w:t xml:space="preserve">Consider the term ‘Continuing Professional Development’ and share their experiences </w:t>
            </w:r>
          </w:p>
          <w:p w14:paraId="4A74C564" w14:textId="77777777" w:rsidR="005F61C2" w:rsidRPr="00BF6233" w:rsidRDefault="005F61C2" w:rsidP="005F61C2">
            <w:pPr>
              <w:pStyle w:val="ListParagraph"/>
              <w:numPr>
                <w:ilvl w:val="0"/>
                <w:numId w:val="99"/>
              </w:numPr>
              <w:spacing w:before="88" w:after="0" w:line="238" w:lineRule="atLeast"/>
              <w:ind w:right="359"/>
              <w:rPr>
                <w:rFonts w:eastAsia="Times New Roman"/>
                <w:lang w:eastAsia="en-GB"/>
              </w:rPr>
            </w:pPr>
            <w:r>
              <w:rPr>
                <w:rFonts w:eastAsia="Times New Roman"/>
                <w:lang w:eastAsia="en-GB"/>
              </w:rPr>
              <w:t>Consider the concept of CPD in the light of recent research and theoretical principles</w:t>
            </w:r>
          </w:p>
          <w:p w14:paraId="7CC56CC9" w14:textId="77777777" w:rsidR="005F61C2" w:rsidRPr="00B53E79" w:rsidRDefault="005F61C2" w:rsidP="0059650E">
            <w:pPr>
              <w:pStyle w:val="xxxmsolistparagraph"/>
              <w:ind w:right="120"/>
              <w:rPr>
                <w:rFonts w:eastAsia="Times New Roman"/>
                <w:lang w:eastAsia="en-GB"/>
              </w:rPr>
            </w:pPr>
          </w:p>
        </w:tc>
      </w:tr>
      <w:tr w:rsidR="005F61C2" w:rsidRPr="00E04944" w14:paraId="31F94567" w14:textId="77777777" w:rsidTr="0059650E">
        <w:trPr>
          <w:trHeight w:val="755"/>
          <w:jc w:val="center"/>
        </w:trPr>
        <w:tc>
          <w:tcPr>
            <w:tcW w:w="2033" w:type="dxa"/>
            <w:tcBorders>
              <w:top w:val="nil"/>
              <w:left w:val="single" w:sz="8" w:space="0" w:color="auto"/>
              <w:bottom w:val="single" w:sz="8" w:space="0" w:color="auto"/>
              <w:right w:val="single" w:sz="8" w:space="0" w:color="auto"/>
            </w:tcBorders>
          </w:tcPr>
          <w:p w14:paraId="28B35283"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WHERE?</w:t>
            </w:r>
          </w:p>
          <w:p w14:paraId="02713686"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 xml:space="preserve">Key Links: </w:t>
            </w:r>
          </w:p>
          <w:p w14:paraId="4C45585E" w14:textId="77777777" w:rsidR="005F61C2" w:rsidRPr="00637238" w:rsidRDefault="005F61C2" w:rsidP="0059650E">
            <w:pPr>
              <w:spacing w:before="87" w:after="0" w:line="240" w:lineRule="auto"/>
              <w:ind w:right="-23"/>
              <w:rPr>
                <w:rFonts w:eastAsia="Times New Roman"/>
                <w:b/>
                <w:bCs/>
                <w:color w:val="4B92DB"/>
                <w:spacing w:val="1"/>
                <w:sz w:val="22"/>
                <w:szCs w:val="22"/>
                <w:lang w:eastAsia="en-GB"/>
              </w:rPr>
            </w:pPr>
            <w:r w:rsidRPr="00637238">
              <w:rPr>
                <w:rFonts w:eastAsia="Times New Roman"/>
                <w:b/>
                <w:bCs/>
                <w:color w:val="4B92DB"/>
                <w:spacing w:val="1"/>
                <w:sz w:val="22"/>
                <w:szCs w:val="22"/>
                <w:lang w:eastAsia="en-GB"/>
              </w:rPr>
              <w:t>PGCE Course</w:t>
            </w:r>
          </w:p>
        </w:tc>
        <w:tc>
          <w:tcPr>
            <w:tcW w:w="7507" w:type="dxa"/>
            <w:tcBorders>
              <w:top w:val="nil"/>
              <w:left w:val="nil"/>
              <w:bottom w:val="single" w:sz="8" w:space="0" w:color="auto"/>
              <w:right w:val="single" w:sz="8" w:space="0" w:color="auto"/>
            </w:tcBorders>
          </w:tcPr>
          <w:p w14:paraId="1B5BF601" w14:textId="32CD5CA0" w:rsidR="00AD491E" w:rsidRPr="00AD491E" w:rsidRDefault="00AD491E" w:rsidP="00AD491E">
            <w:pPr>
              <w:spacing w:before="87" w:after="0" w:line="240" w:lineRule="auto"/>
              <w:ind w:right="-20"/>
              <w:rPr>
                <w:color w:val="201F1E"/>
                <w:shd w:val="clear" w:color="auto" w:fill="FFFFFF"/>
              </w:rPr>
            </w:pPr>
            <w:r w:rsidRPr="007D0177">
              <w:rPr>
                <w:rFonts w:eastAsia="Times New Roman"/>
                <w:b/>
                <w:bCs/>
                <w:lang w:eastAsia="en-GB"/>
              </w:rPr>
              <w:t>PGCE Cross-Course Links including Provision for All</w:t>
            </w:r>
            <w:r>
              <w:rPr>
                <w:rFonts w:eastAsia="Times New Roman"/>
                <w:b/>
                <w:bCs/>
                <w:lang w:eastAsia="en-GB"/>
              </w:rPr>
              <w:t xml:space="preserve">: </w:t>
            </w:r>
            <w:r w:rsidRPr="007D0177">
              <w:rPr>
                <w:color w:val="201F1E"/>
                <w:shd w:val="clear" w:color="auto" w:fill="FFFFFF"/>
              </w:rPr>
              <w:t>To consider the needs of all children in all contexts and make provision for them to make progress (see Appendix 1).</w:t>
            </w:r>
          </w:p>
        </w:tc>
      </w:tr>
      <w:tr w:rsidR="005F61C2" w:rsidRPr="00E04944" w14:paraId="705AAC03" w14:textId="77777777" w:rsidTr="0059650E">
        <w:trPr>
          <w:trHeight w:val="755"/>
          <w:jc w:val="center"/>
        </w:trPr>
        <w:tc>
          <w:tcPr>
            <w:tcW w:w="2033" w:type="dxa"/>
            <w:tcBorders>
              <w:top w:val="nil"/>
              <w:left w:val="single" w:sz="8" w:space="0" w:color="auto"/>
              <w:bottom w:val="single" w:sz="8" w:space="0" w:color="auto"/>
              <w:right w:val="single" w:sz="8" w:space="0" w:color="auto"/>
            </w:tcBorders>
          </w:tcPr>
          <w:p w14:paraId="64ECFDE4" w14:textId="77777777" w:rsidR="005F61C2" w:rsidRDefault="005F61C2" w:rsidP="0059650E">
            <w:pPr>
              <w:spacing w:before="87" w:after="0" w:line="240" w:lineRule="auto"/>
              <w:ind w:right="-23"/>
              <w:rPr>
                <w:rFonts w:eastAsia="Times New Roman"/>
                <w:b/>
                <w:bCs/>
                <w:color w:val="4B92DB"/>
                <w:spacing w:val="1"/>
                <w:sz w:val="22"/>
                <w:szCs w:val="22"/>
                <w:lang w:eastAsia="en-GB"/>
              </w:rPr>
            </w:pPr>
            <w:r w:rsidRPr="00C31CD4">
              <w:rPr>
                <w:rFonts w:eastAsia="Times New Roman"/>
                <w:b/>
                <w:bCs/>
                <w:color w:val="4B92DB"/>
                <w:spacing w:val="1"/>
                <w:sz w:val="22"/>
                <w:szCs w:val="22"/>
                <w:lang w:eastAsia="en-GB"/>
              </w:rPr>
              <w:t>ITT Core Content Framework</w:t>
            </w:r>
          </w:p>
        </w:tc>
        <w:tc>
          <w:tcPr>
            <w:tcW w:w="7507" w:type="dxa"/>
            <w:tcBorders>
              <w:top w:val="nil"/>
              <w:left w:val="nil"/>
              <w:bottom w:val="single" w:sz="8" w:space="0" w:color="auto"/>
              <w:right w:val="single" w:sz="8" w:space="0" w:color="auto"/>
            </w:tcBorders>
          </w:tcPr>
          <w:p w14:paraId="72D4FF7F" w14:textId="3B1B8F11" w:rsidR="005F61C2" w:rsidRDefault="0059650E" w:rsidP="0059650E">
            <w:pPr>
              <w:spacing w:before="87" w:after="0" w:line="240" w:lineRule="auto"/>
              <w:ind w:right="-20"/>
              <w:rPr>
                <w:rFonts w:eastAsia="Times New Roman"/>
                <w:lang w:eastAsia="en-GB"/>
              </w:rPr>
            </w:pPr>
            <w:r w:rsidRPr="00B93606">
              <w:rPr>
                <w:rFonts w:eastAsia="Times New Roman"/>
                <w:b/>
                <w:bCs/>
                <w:spacing w:val="1"/>
                <w:lang w:eastAsia="en-GB"/>
              </w:rPr>
              <w:t xml:space="preserve">ITT Core Content Framework: </w:t>
            </w:r>
            <w:r w:rsidRPr="00B93606">
              <w:rPr>
                <w:rFonts w:eastAsia="Times New Roman"/>
                <w:spacing w:val="1"/>
                <w:lang w:eastAsia="en-GB"/>
              </w:rPr>
              <w:t>Aspects from</w:t>
            </w:r>
            <w:r w:rsidRPr="00B93606">
              <w:t xml:space="preserve"> the five core areas (‘Behaviour’, ‘Pedagogy’, ‘Assessment’, ‘Curriculum’, ‘Professional Behaviours’) will be included in this seminar as appropriate</w:t>
            </w:r>
          </w:p>
        </w:tc>
      </w:tr>
      <w:tr w:rsidR="005F61C2" w:rsidRPr="00E04944" w14:paraId="3D982DF0" w14:textId="77777777" w:rsidTr="0059650E">
        <w:trPr>
          <w:trHeight w:val="755"/>
          <w:jc w:val="center"/>
        </w:trPr>
        <w:tc>
          <w:tcPr>
            <w:tcW w:w="2033" w:type="dxa"/>
            <w:tcBorders>
              <w:top w:val="nil"/>
              <w:left w:val="single" w:sz="8" w:space="0" w:color="auto"/>
              <w:bottom w:val="single" w:sz="8" w:space="0" w:color="auto"/>
              <w:right w:val="single" w:sz="8" w:space="0" w:color="auto"/>
            </w:tcBorders>
          </w:tcPr>
          <w:p w14:paraId="6185D91D"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r w:rsidRPr="00326311">
              <w:rPr>
                <w:rFonts w:eastAsia="Times New Roman"/>
                <w:b/>
                <w:bCs/>
                <w:color w:val="4B92DB"/>
                <w:spacing w:val="1"/>
                <w:sz w:val="22"/>
                <w:szCs w:val="22"/>
                <w:lang w:eastAsia="en-GB"/>
              </w:rPr>
              <w:t>Teachers’ Standards</w:t>
            </w:r>
          </w:p>
        </w:tc>
        <w:tc>
          <w:tcPr>
            <w:tcW w:w="7507" w:type="dxa"/>
            <w:tcBorders>
              <w:top w:val="nil"/>
              <w:left w:val="nil"/>
              <w:bottom w:val="single" w:sz="8" w:space="0" w:color="auto"/>
              <w:right w:val="single" w:sz="8" w:space="0" w:color="auto"/>
            </w:tcBorders>
          </w:tcPr>
          <w:p w14:paraId="66E70845" w14:textId="77777777" w:rsidR="005F61C2" w:rsidRDefault="005F61C2" w:rsidP="0059650E">
            <w:pPr>
              <w:rPr>
                <w:sz w:val="20"/>
                <w:szCs w:val="20"/>
              </w:rPr>
            </w:pPr>
            <w:r>
              <w:rPr>
                <w:rFonts w:eastAsia="Times New Roman"/>
                <w:lang w:eastAsia="en-GB"/>
              </w:rPr>
              <w:t>TS1, TS2, TS8</w:t>
            </w:r>
          </w:p>
          <w:p w14:paraId="48353DFF" w14:textId="77777777" w:rsidR="005F61C2" w:rsidRDefault="005F61C2" w:rsidP="0059650E">
            <w:pPr>
              <w:spacing w:before="87" w:after="0" w:line="240" w:lineRule="auto"/>
              <w:ind w:left="129" w:right="-20"/>
              <w:rPr>
                <w:rFonts w:eastAsia="Times New Roman"/>
                <w:lang w:eastAsia="en-GB"/>
              </w:rPr>
            </w:pPr>
          </w:p>
        </w:tc>
      </w:tr>
    </w:tbl>
    <w:p w14:paraId="122722E9" w14:textId="77777777" w:rsidR="005F61C2" w:rsidRDefault="005F61C2" w:rsidP="005F61C2">
      <w:pPr>
        <w:rPr>
          <w:sz w:val="20"/>
          <w:szCs w:val="20"/>
        </w:rPr>
      </w:pPr>
    </w:p>
    <w:p w14:paraId="02730C81" w14:textId="77777777" w:rsidR="005F61C2" w:rsidRDefault="005F61C2" w:rsidP="005F61C2">
      <w:pPr>
        <w:rPr>
          <w:sz w:val="20"/>
          <w:szCs w:val="20"/>
        </w:rPr>
      </w:pPr>
    </w:p>
    <w:p w14:paraId="12B36BC3" w14:textId="77777777" w:rsidR="005F61C2" w:rsidRDefault="005F61C2" w:rsidP="005F61C2">
      <w:pPr>
        <w:rPr>
          <w:sz w:val="20"/>
          <w:szCs w:val="20"/>
        </w:rPr>
      </w:pPr>
    </w:p>
    <w:p w14:paraId="0839C27B" w14:textId="77777777" w:rsidR="005F61C2" w:rsidRDefault="005F61C2" w:rsidP="005F61C2">
      <w:pPr>
        <w:rPr>
          <w:sz w:val="20"/>
          <w:szCs w:val="20"/>
        </w:rPr>
      </w:pPr>
    </w:p>
    <w:p w14:paraId="6BBCA5AB" w14:textId="03103E88" w:rsidR="005F61C2" w:rsidRDefault="005F61C2" w:rsidP="005F61C2">
      <w:pPr>
        <w:rPr>
          <w:sz w:val="20"/>
          <w:szCs w:val="20"/>
        </w:rPr>
      </w:pPr>
      <w:r>
        <w:rPr>
          <w:sz w:val="20"/>
          <w:szCs w:val="20"/>
        </w:rPr>
        <w:br w:type="page"/>
      </w:r>
    </w:p>
    <w:tbl>
      <w:tblPr>
        <w:tblW w:w="9540" w:type="dxa"/>
        <w:jc w:val="center"/>
        <w:tblCellMar>
          <w:left w:w="142" w:type="dxa"/>
          <w:right w:w="0" w:type="dxa"/>
        </w:tblCellMar>
        <w:tblLook w:val="04A0" w:firstRow="1" w:lastRow="0" w:firstColumn="1" w:lastColumn="0" w:noHBand="0" w:noVBand="1"/>
      </w:tblPr>
      <w:tblGrid>
        <w:gridCol w:w="2033"/>
        <w:gridCol w:w="7507"/>
      </w:tblGrid>
      <w:tr w:rsidR="005F61C2" w:rsidRPr="00E04944" w14:paraId="41FCFA2F" w14:textId="77777777" w:rsidTr="0059650E">
        <w:trPr>
          <w:trHeight w:val="631"/>
          <w:jc w:val="center"/>
        </w:trPr>
        <w:tc>
          <w:tcPr>
            <w:tcW w:w="9540" w:type="dxa"/>
            <w:gridSpan w:val="2"/>
            <w:tcBorders>
              <w:top w:val="single" w:sz="8" w:space="0" w:color="auto"/>
              <w:left w:val="single" w:sz="8" w:space="0" w:color="auto"/>
              <w:bottom w:val="single" w:sz="8" w:space="0" w:color="auto"/>
              <w:right w:val="single" w:sz="8" w:space="0" w:color="auto"/>
            </w:tcBorders>
            <w:shd w:val="clear" w:color="auto" w:fill="9954CC"/>
          </w:tcPr>
          <w:p w14:paraId="3F2C80B1" w14:textId="77777777" w:rsidR="005F61C2" w:rsidRPr="00E04944" w:rsidRDefault="005F61C2" w:rsidP="0059650E">
            <w:pPr>
              <w:spacing w:after="0" w:line="243" w:lineRule="atLeast"/>
              <w:ind w:right="-20"/>
              <w:rPr>
                <w:rFonts w:eastAsia="Times New Roman"/>
                <w:b/>
                <w:bCs/>
                <w:lang w:eastAsia="en-GB"/>
              </w:rPr>
            </w:pPr>
          </w:p>
          <w:p w14:paraId="2951CB9C" w14:textId="77777777" w:rsidR="005F61C2" w:rsidRPr="00E04944" w:rsidRDefault="005F61C2" w:rsidP="0059650E">
            <w:pPr>
              <w:spacing w:after="0" w:line="243" w:lineRule="atLeast"/>
              <w:ind w:right="-20"/>
              <w:jc w:val="center"/>
              <w:rPr>
                <w:rFonts w:eastAsia="Times New Roman"/>
                <w:b/>
                <w:bCs/>
                <w:lang w:eastAsia="en-GB"/>
              </w:rPr>
            </w:pPr>
            <w:r w:rsidRPr="009640EC">
              <w:rPr>
                <w:rFonts w:eastAsia="Times New Roman"/>
                <w:b/>
                <w:bCs/>
                <w:color w:val="FFFFFF" w:themeColor="background1"/>
                <w:lang w:eastAsia="en-GB"/>
              </w:rPr>
              <w:t xml:space="preserve">Masters </w:t>
            </w:r>
            <w:r>
              <w:rPr>
                <w:rFonts w:eastAsia="Times New Roman"/>
                <w:b/>
                <w:bCs/>
                <w:color w:val="FFFFFF" w:themeColor="background1"/>
                <w:lang w:eastAsia="en-GB"/>
              </w:rPr>
              <w:t xml:space="preserve">2: </w:t>
            </w:r>
            <w:r w:rsidRPr="009640EC">
              <w:rPr>
                <w:rFonts w:eastAsia="Times New Roman"/>
                <w:b/>
                <w:bCs/>
                <w:color w:val="FFFFFF" w:themeColor="background1"/>
                <w:lang w:eastAsia="en-GB"/>
              </w:rPr>
              <w:t>Se</w:t>
            </w:r>
            <w:r>
              <w:rPr>
                <w:rFonts w:eastAsia="Times New Roman"/>
                <w:b/>
                <w:bCs/>
                <w:color w:val="FFFFFF" w:themeColor="background1"/>
                <w:lang w:eastAsia="en-GB"/>
              </w:rPr>
              <w:t>minar</w:t>
            </w:r>
            <w:r w:rsidRPr="009640EC">
              <w:rPr>
                <w:rFonts w:eastAsia="Times New Roman"/>
                <w:b/>
                <w:bCs/>
                <w:color w:val="FFFFFF" w:themeColor="background1"/>
                <w:lang w:eastAsia="en-GB"/>
              </w:rPr>
              <w:t xml:space="preserve"> </w:t>
            </w:r>
            <w:r>
              <w:rPr>
                <w:rFonts w:eastAsia="Times New Roman"/>
                <w:b/>
                <w:bCs/>
                <w:color w:val="FFFFFF" w:themeColor="background1"/>
                <w:lang w:eastAsia="en-GB"/>
              </w:rPr>
              <w:t>3</w:t>
            </w:r>
          </w:p>
        </w:tc>
      </w:tr>
      <w:tr w:rsidR="005F61C2" w:rsidRPr="00E04944" w14:paraId="047E0FBB" w14:textId="77777777" w:rsidTr="0059650E">
        <w:trPr>
          <w:trHeight w:val="396"/>
          <w:jc w:val="center"/>
        </w:trPr>
        <w:tc>
          <w:tcPr>
            <w:tcW w:w="2033" w:type="dxa"/>
            <w:tcBorders>
              <w:top w:val="nil"/>
              <w:left w:val="single" w:sz="8" w:space="0" w:color="auto"/>
              <w:bottom w:val="single" w:sz="8" w:space="0" w:color="auto"/>
              <w:right w:val="single" w:sz="8" w:space="0" w:color="auto"/>
            </w:tcBorders>
          </w:tcPr>
          <w:p w14:paraId="2116C71A" w14:textId="77777777" w:rsidR="005F61C2" w:rsidRDefault="005F61C2" w:rsidP="0059650E">
            <w:pPr>
              <w:spacing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WHAT?</w:t>
            </w:r>
          </w:p>
          <w:p w14:paraId="01E0E4C0" w14:textId="77777777" w:rsidR="005F61C2" w:rsidRDefault="005F61C2" w:rsidP="0059650E">
            <w:pPr>
              <w:spacing w:after="0" w:line="240" w:lineRule="auto"/>
              <w:ind w:right="-23"/>
              <w:contextualSpacing/>
              <w:rPr>
                <w:rFonts w:eastAsia="Times New Roman"/>
                <w:b/>
                <w:bCs/>
                <w:color w:val="4B92DB"/>
                <w:spacing w:val="-1"/>
                <w:sz w:val="22"/>
                <w:szCs w:val="22"/>
                <w:lang w:eastAsia="en-GB"/>
              </w:rPr>
            </w:pPr>
          </w:p>
          <w:p w14:paraId="2BB444FC" w14:textId="77777777" w:rsidR="005F61C2" w:rsidRPr="00B15F0F" w:rsidRDefault="005F61C2" w:rsidP="0059650E">
            <w:pPr>
              <w:spacing w:after="0" w:line="240" w:lineRule="auto"/>
              <w:ind w:right="-23"/>
              <w:contextualSpacing/>
              <w:rPr>
                <w:rFonts w:eastAsia="Times New Roman"/>
                <w:b/>
                <w:bCs/>
                <w:color w:val="4B92DB"/>
                <w:spacing w:val="-1"/>
                <w:sz w:val="22"/>
                <w:szCs w:val="22"/>
                <w:lang w:eastAsia="en-GB"/>
              </w:rPr>
            </w:pPr>
            <w:r w:rsidRPr="00B15F0F">
              <w:rPr>
                <w:rFonts w:eastAsia="Times New Roman"/>
                <w:b/>
                <w:bCs/>
                <w:color w:val="4B92DB"/>
                <w:spacing w:val="-1"/>
                <w:sz w:val="22"/>
                <w:szCs w:val="22"/>
                <w:lang w:eastAsia="en-GB"/>
              </w:rPr>
              <w:t xml:space="preserve">Session </w:t>
            </w:r>
          </w:p>
          <w:p w14:paraId="3DC749F9" w14:textId="77777777" w:rsidR="005F61C2" w:rsidRPr="00F060E6" w:rsidRDefault="005F61C2" w:rsidP="0059650E">
            <w:pPr>
              <w:spacing w:after="0" w:line="240" w:lineRule="auto"/>
              <w:ind w:right="-23"/>
              <w:contextualSpacing/>
              <w:rPr>
                <w:rFonts w:eastAsia="Times New Roman"/>
                <w:lang w:eastAsia="en-GB"/>
              </w:rPr>
            </w:pPr>
            <w:r w:rsidRPr="00F060E6">
              <w:rPr>
                <w:rFonts w:eastAsia="Times New Roman"/>
                <w:b/>
                <w:bCs/>
                <w:color w:val="4B92DB"/>
                <w:spacing w:val="-1"/>
                <w:lang w:eastAsia="en-GB"/>
              </w:rPr>
              <w:t>Titles</w:t>
            </w:r>
          </w:p>
        </w:tc>
        <w:tc>
          <w:tcPr>
            <w:tcW w:w="7507" w:type="dxa"/>
            <w:tcBorders>
              <w:top w:val="nil"/>
              <w:left w:val="nil"/>
              <w:bottom w:val="single" w:sz="8" w:space="0" w:color="auto"/>
              <w:right w:val="single" w:sz="8" w:space="0" w:color="auto"/>
            </w:tcBorders>
          </w:tcPr>
          <w:p w14:paraId="216D9872" w14:textId="77777777" w:rsidR="005F61C2" w:rsidRPr="001B4E7D" w:rsidRDefault="005F61C2" w:rsidP="0059650E">
            <w:pPr>
              <w:rPr>
                <w:rFonts w:eastAsia="Times New Roman"/>
                <w:b/>
                <w:color w:val="000000"/>
              </w:rPr>
            </w:pPr>
            <w:r>
              <w:rPr>
                <w:rFonts w:eastAsia="Times New Roman"/>
                <w:b/>
                <w:color w:val="00B050"/>
              </w:rPr>
              <w:t>The impact of collaborative CPD/Ethics</w:t>
            </w:r>
          </w:p>
        </w:tc>
      </w:tr>
      <w:tr w:rsidR="005F61C2" w:rsidRPr="00E04944" w14:paraId="646BCF1D" w14:textId="77777777" w:rsidTr="0059650E">
        <w:trPr>
          <w:trHeight w:val="1499"/>
          <w:jc w:val="center"/>
        </w:trPr>
        <w:tc>
          <w:tcPr>
            <w:tcW w:w="2033" w:type="dxa"/>
            <w:tcBorders>
              <w:top w:val="nil"/>
              <w:left w:val="single" w:sz="8" w:space="0" w:color="auto"/>
              <w:bottom w:val="single" w:sz="8" w:space="0" w:color="auto"/>
              <w:right w:val="single" w:sz="8" w:space="0" w:color="auto"/>
            </w:tcBorders>
          </w:tcPr>
          <w:p w14:paraId="732E22E4" w14:textId="77777777" w:rsidR="005F61C2" w:rsidRPr="008A14DC" w:rsidRDefault="005F61C2" w:rsidP="0059650E">
            <w:pPr>
              <w:spacing w:after="0" w:line="240" w:lineRule="auto"/>
              <w:ind w:right="-23"/>
              <w:contextualSpacing/>
              <w:rPr>
                <w:rFonts w:eastAsia="Times New Roman"/>
                <w:b/>
                <w:bCs/>
                <w:color w:val="4B92DB"/>
                <w:sz w:val="22"/>
                <w:szCs w:val="22"/>
                <w:lang w:eastAsia="en-GB"/>
              </w:rPr>
            </w:pPr>
            <w:r w:rsidRPr="008A14DC">
              <w:rPr>
                <w:rFonts w:eastAsia="Times New Roman"/>
                <w:b/>
                <w:bCs/>
                <w:color w:val="4B92DB"/>
                <w:sz w:val="22"/>
                <w:szCs w:val="22"/>
                <w:lang w:eastAsia="en-GB"/>
              </w:rPr>
              <w:t>W</w:t>
            </w:r>
            <w:r>
              <w:rPr>
                <w:rFonts w:eastAsia="Times New Roman"/>
                <w:b/>
                <w:bCs/>
                <w:color w:val="4B92DB"/>
                <w:sz w:val="22"/>
                <w:szCs w:val="22"/>
                <w:lang w:eastAsia="en-GB"/>
              </w:rPr>
              <w:t>HY THIS</w:t>
            </w:r>
            <w:r w:rsidRPr="008A14DC">
              <w:rPr>
                <w:rFonts w:eastAsia="Times New Roman"/>
                <w:b/>
                <w:bCs/>
                <w:color w:val="4B92DB"/>
                <w:sz w:val="22"/>
                <w:szCs w:val="22"/>
                <w:lang w:eastAsia="en-GB"/>
              </w:rPr>
              <w:t>?</w:t>
            </w:r>
          </w:p>
          <w:p w14:paraId="4BFD7A3E" w14:textId="77777777" w:rsidR="005F61C2" w:rsidRDefault="005F61C2" w:rsidP="0059650E">
            <w:pPr>
              <w:spacing w:after="0" w:line="240" w:lineRule="auto"/>
              <w:ind w:right="-23"/>
              <w:contextualSpacing/>
              <w:rPr>
                <w:rFonts w:eastAsia="Times New Roman"/>
                <w:b/>
                <w:bCs/>
                <w:color w:val="4B92DB"/>
                <w:sz w:val="22"/>
                <w:szCs w:val="22"/>
                <w:lang w:eastAsia="en-GB"/>
              </w:rPr>
            </w:pPr>
          </w:p>
          <w:p w14:paraId="56476846" w14:textId="77777777" w:rsidR="005F61C2" w:rsidRPr="00B15F0F" w:rsidRDefault="005F61C2" w:rsidP="0059650E">
            <w:pPr>
              <w:spacing w:after="0" w:line="240" w:lineRule="auto"/>
              <w:ind w:right="-23"/>
              <w:contextualSpacing/>
              <w:rPr>
                <w:rFonts w:eastAsia="Times New Roman"/>
                <w:b/>
                <w:bCs/>
                <w:color w:val="4B92DB"/>
                <w:sz w:val="22"/>
                <w:szCs w:val="22"/>
                <w:lang w:eastAsia="en-GB"/>
              </w:rPr>
            </w:pPr>
            <w:r w:rsidRPr="00B15F0F">
              <w:rPr>
                <w:rFonts w:eastAsia="Times New Roman"/>
                <w:b/>
                <w:bCs/>
                <w:color w:val="4B92DB"/>
                <w:sz w:val="22"/>
                <w:szCs w:val="22"/>
                <w:lang w:eastAsia="en-GB"/>
              </w:rPr>
              <w:t>Learning</w:t>
            </w:r>
          </w:p>
          <w:p w14:paraId="0C7837C6" w14:textId="77777777" w:rsidR="005F61C2" w:rsidRPr="00B15F0F" w:rsidRDefault="005F61C2" w:rsidP="0059650E">
            <w:pPr>
              <w:spacing w:after="0" w:line="240" w:lineRule="auto"/>
              <w:ind w:right="-23"/>
              <w:contextualSpacing/>
              <w:rPr>
                <w:rFonts w:eastAsia="Times New Roman"/>
                <w:sz w:val="22"/>
                <w:szCs w:val="22"/>
                <w:lang w:eastAsia="en-GB"/>
              </w:rPr>
            </w:pPr>
            <w:r w:rsidRPr="00B15F0F">
              <w:rPr>
                <w:rFonts w:eastAsia="Times New Roman"/>
                <w:b/>
                <w:bCs/>
                <w:color w:val="4B92DB"/>
                <w:sz w:val="22"/>
                <w:szCs w:val="22"/>
                <w:lang w:eastAsia="en-GB"/>
              </w:rPr>
              <w:t>O</w:t>
            </w:r>
            <w:r w:rsidRPr="00B15F0F">
              <w:rPr>
                <w:rFonts w:eastAsia="Times New Roman"/>
                <w:b/>
                <w:bCs/>
                <w:color w:val="4B92DB"/>
                <w:spacing w:val="-1"/>
                <w:sz w:val="22"/>
                <w:szCs w:val="22"/>
                <w:lang w:eastAsia="en-GB"/>
              </w:rPr>
              <w:t>utcomes</w:t>
            </w:r>
          </w:p>
        </w:tc>
        <w:tc>
          <w:tcPr>
            <w:tcW w:w="7507" w:type="dxa"/>
            <w:tcBorders>
              <w:top w:val="nil"/>
              <w:left w:val="nil"/>
              <w:bottom w:val="single" w:sz="8" w:space="0" w:color="auto"/>
              <w:right w:val="single" w:sz="8" w:space="0" w:color="auto"/>
            </w:tcBorders>
          </w:tcPr>
          <w:p w14:paraId="7B006172" w14:textId="77777777" w:rsidR="005F61C2" w:rsidRDefault="005F61C2" w:rsidP="0059650E">
            <w:pPr>
              <w:spacing w:before="87" w:after="0" w:line="240" w:lineRule="auto"/>
              <w:ind w:right="-20"/>
              <w:rPr>
                <w:rFonts w:eastAsia="Times New Roman"/>
                <w:lang w:eastAsia="en-GB"/>
              </w:rPr>
            </w:pPr>
            <w:r>
              <w:rPr>
                <w:rFonts w:eastAsia="Times New Roman"/>
                <w:lang w:eastAsia="en-GB"/>
              </w:rPr>
              <w:t>By the end of the session the trainees will be able:</w:t>
            </w:r>
          </w:p>
          <w:p w14:paraId="58A74D4C" w14:textId="77777777" w:rsidR="005F61C2" w:rsidRPr="005A2770" w:rsidRDefault="005F61C2" w:rsidP="0059650E">
            <w:pPr>
              <w:spacing w:before="87" w:after="0" w:line="240" w:lineRule="auto"/>
              <w:ind w:right="-20"/>
              <w:rPr>
                <w:rFonts w:eastAsia="Times New Roman"/>
                <w:sz w:val="16"/>
                <w:szCs w:val="16"/>
                <w:lang w:eastAsia="en-GB"/>
              </w:rPr>
            </w:pPr>
          </w:p>
          <w:p w14:paraId="254D3241" w14:textId="77777777" w:rsidR="005F61C2" w:rsidRDefault="005F61C2" w:rsidP="005F61C2">
            <w:pPr>
              <w:pStyle w:val="ListParagraph"/>
              <w:numPr>
                <w:ilvl w:val="0"/>
                <w:numId w:val="103"/>
              </w:numPr>
            </w:pPr>
            <w:r>
              <w:rPr>
                <w:rFonts w:eastAsia="Times New Roman"/>
                <w:lang w:eastAsia="en-GB"/>
              </w:rPr>
              <w:t>To</w:t>
            </w:r>
            <w:r w:rsidRPr="00C75F29">
              <w:t xml:space="preserve"> </w:t>
            </w:r>
            <w:r>
              <w:t>r</w:t>
            </w:r>
            <w:r w:rsidRPr="00C75F29">
              <w:t>efine</w:t>
            </w:r>
            <w:r>
              <w:t xml:space="preserve"> their</w:t>
            </w:r>
            <w:r w:rsidRPr="00C75F29">
              <w:t xml:space="preserve"> focus of study</w:t>
            </w:r>
            <w:r>
              <w:t xml:space="preserve"> through engagement with academic sources</w:t>
            </w:r>
          </w:p>
          <w:p w14:paraId="1D8DB2B2" w14:textId="77777777" w:rsidR="005F61C2" w:rsidRDefault="005F61C2" w:rsidP="005F61C2">
            <w:pPr>
              <w:pStyle w:val="ListParagraph"/>
              <w:numPr>
                <w:ilvl w:val="0"/>
                <w:numId w:val="103"/>
              </w:numPr>
            </w:pPr>
            <w:r>
              <w:t xml:space="preserve">To develop skills of evaluating research reports and studies </w:t>
            </w:r>
          </w:p>
          <w:p w14:paraId="600D0A4A" w14:textId="77777777" w:rsidR="005F61C2" w:rsidRPr="00C75F29" w:rsidRDefault="005F61C2" w:rsidP="005F61C2">
            <w:pPr>
              <w:pStyle w:val="ListParagraph"/>
              <w:numPr>
                <w:ilvl w:val="0"/>
                <w:numId w:val="103"/>
              </w:numPr>
            </w:pPr>
            <w:r>
              <w:t xml:space="preserve">To reflect on sources of support (academic, practice guidance, policy etc.) </w:t>
            </w:r>
          </w:p>
          <w:p w14:paraId="6F50987D" w14:textId="77777777" w:rsidR="005F61C2" w:rsidRPr="00C75F29" w:rsidRDefault="005F61C2" w:rsidP="005F61C2">
            <w:pPr>
              <w:pStyle w:val="ListParagraph"/>
              <w:numPr>
                <w:ilvl w:val="0"/>
                <w:numId w:val="103"/>
              </w:numPr>
              <w:spacing w:after="0" w:line="256" w:lineRule="atLeast"/>
              <w:ind w:right="221"/>
              <w:rPr>
                <w:rFonts w:eastAsia="Times New Roman"/>
                <w:lang w:eastAsia="en-GB"/>
              </w:rPr>
            </w:pPr>
            <w:r>
              <w:rPr>
                <w:rFonts w:eastAsia="Times New Roman"/>
                <w:lang w:eastAsia="en-GB"/>
              </w:rPr>
              <w:t>To</w:t>
            </w:r>
            <w:r w:rsidRPr="00C75F29">
              <w:rPr>
                <w:rFonts w:eastAsia="Times New Roman"/>
                <w:lang w:eastAsia="en-GB"/>
              </w:rPr>
              <w:t xml:space="preserve"> </w:t>
            </w:r>
            <w:r>
              <w:rPr>
                <w:rFonts w:eastAsia="Times New Roman"/>
                <w:lang w:eastAsia="en-GB"/>
              </w:rPr>
              <w:t>d</w:t>
            </w:r>
            <w:r w:rsidRPr="00C75F29">
              <w:rPr>
                <w:rFonts w:eastAsia="Times New Roman"/>
                <w:lang w:eastAsia="en-GB"/>
              </w:rPr>
              <w:t>evelop</w:t>
            </w:r>
            <w:r>
              <w:rPr>
                <w:rFonts w:eastAsia="Times New Roman"/>
                <w:lang w:eastAsia="en-GB"/>
              </w:rPr>
              <w:t xml:space="preserve"> their</w:t>
            </w:r>
            <w:r w:rsidRPr="00C75F29">
              <w:rPr>
                <w:rFonts w:eastAsia="Times New Roman"/>
                <w:lang w:eastAsia="en-GB"/>
              </w:rPr>
              <w:t xml:space="preserve"> subject knowledge around </w:t>
            </w:r>
            <w:r>
              <w:rPr>
                <w:rFonts w:eastAsia="Times New Roman"/>
                <w:lang w:eastAsia="en-GB"/>
              </w:rPr>
              <w:t xml:space="preserve">an </w:t>
            </w:r>
            <w:r w:rsidRPr="00C75F29">
              <w:rPr>
                <w:rFonts w:eastAsia="Times New Roman"/>
                <w:lang w:eastAsia="en-GB"/>
              </w:rPr>
              <w:t>area of study</w:t>
            </w:r>
          </w:p>
          <w:p w14:paraId="01F6EAED" w14:textId="77777777" w:rsidR="005F61C2" w:rsidRDefault="005F61C2" w:rsidP="005F61C2">
            <w:pPr>
              <w:pStyle w:val="ListParagraph"/>
              <w:numPr>
                <w:ilvl w:val="0"/>
                <w:numId w:val="103"/>
              </w:numPr>
            </w:pPr>
            <w:r>
              <w:rPr>
                <w:rFonts w:eastAsia="Times New Roman"/>
                <w:lang w:eastAsia="en-GB"/>
              </w:rPr>
              <w:t>To</w:t>
            </w:r>
            <w:r>
              <w:t xml:space="preserve"> share and evaluate their</w:t>
            </w:r>
            <w:r w:rsidRPr="00C75F29">
              <w:t xml:space="preserve"> progress in specialism activities</w:t>
            </w:r>
            <w:r>
              <w:t xml:space="preserve"> </w:t>
            </w:r>
          </w:p>
          <w:p w14:paraId="789F2EC8" w14:textId="77777777" w:rsidR="005F61C2" w:rsidRDefault="005F61C2" w:rsidP="005F61C2">
            <w:pPr>
              <w:pStyle w:val="ListParagraph"/>
              <w:numPr>
                <w:ilvl w:val="0"/>
                <w:numId w:val="103"/>
              </w:numPr>
            </w:pPr>
            <w:r>
              <w:t>Be introduced to key research methods (especially observation and the voice of the child) to investigate how children learn</w:t>
            </w:r>
          </w:p>
          <w:p w14:paraId="0DD2A0B4" w14:textId="77777777" w:rsidR="005F61C2" w:rsidRPr="00C75F29" w:rsidRDefault="005F61C2" w:rsidP="005F61C2">
            <w:pPr>
              <w:pStyle w:val="ListParagraph"/>
              <w:numPr>
                <w:ilvl w:val="0"/>
                <w:numId w:val="103"/>
              </w:numPr>
            </w:pPr>
            <w:r>
              <w:t>Review a range of research studies and the practical ways in which they have included children as research participants</w:t>
            </w:r>
          </w:p>
        </w:tc>
      </w:tr>
      <w:tr w:rsidR="005F61C2" w:rsidRPr="00E04944" w14:paraId="23D6C150" w14:textId="77777777" w:rsidTr="0059650E">
        <w:trPr>
          <w:trHeight w:val="1345"/>
          <w:jc w:val="center"/>
        </w:trPr>
        <w:tc>
          <w:tcPr>
            <w:tcW w:w="2033" w:type="dxa"/>
            <w:tcBorders>
              <w:top w:val="nil"/>
              <w:left w:val="single" w:sz="8" w:space="0" w:color="auto"/>
              <w:bottom w:val="single" w:sz="8" w:space="0" w:color="auto"/>
              <w:right w:val="single" w:sz="8" w:space="0" w:color="auto"/>
            </w:tcBorders>
          </w:tcPr>
          <w:p w14:paraId="16F56E71"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WHY NOW?</w:t>
            </w:r>
          </w:p>
          <w:p w14:paraId="609AB5E6"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p>
          <w:p w14:paraId="2A411205" w14:textId="77777777" w:rsidR="005F61C2" w:rsidRPr="00B15F0F" w:rsidRDefault="005F61C2" w:rsidP="0059650E">
            <w:pPr>
              <w:spacing w:before="87"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Curriculum Design &amp; Key Messages</w:t>
            </w:r>
          </w:p>
        </w:tc>
        <w:tc>
          <w:tcPr>
            <w:tcW w:w="7507" w:type="dxa"/>
            <w:tcBorders>
              <w:top w:val="nil"/>
              <w:left w:val="nil"/>
              <w:bottom w:val="single" w:sz="8" w:space="0" w:color="auto"/>
              <w:right w:val="single" w:sz="8" w:space="0" w:color="auto"/>
            </w:tcBorders>
          </w:tcPr>
          <w:p w14:paraId="1D5D1F03" w14:textId="77777777" w:rsidR="005F61C2" w:rsidRPr="007C5DD2" w:rsidRDefault="005F61C2" w:rsidP="0059650E">
            <w:pPr>
              <w:spacing w:after="0" w:line="240" w:lineRule="auto"/>
              <w:ind w:right="120"/>
              <w:rPr>
                <w:rFonts w:eastAsia="Times New Roman"/>
                <w:iCs/>
                <w:lang w:eastAsia="en-GB"/>
              </w:rPr>
            </w:pPr>
          </w:p>
          <w:p w14:paraId="187B7DB9" w14:textId="77777777" w:rsidR="005F61C2" w:rsidRPr="007C5DD2" w:rsidRDefault="005F61C2" w:rsidP="0059650E">
            <w:pPr>
              <w:spacing w:after="0" w:line="240" w:lineRule="auto"/>
              <w:ind w:right="120"/>
              <w:rPr>
                <w:rFonts w:eastAsia="Times New Roman"/>
                <w:iCs/>
                <w:lang w:eastAsia="en-GB"/>
              </w:rPr>
            </w:pPr>
            <w:r w:rsidRPr="007C5DD2">
              <w:rPr>
                <w:rFonts w:eastAsia="Times New Roman"/>
                <w:iCs/>
                <w:lang w:eastAsia="en-GB"/>
              </w:rPr>
              <w:t>The benefits and challenges of collaborative ways of working in school</w:t>
            </w:r>
          </w:p>
          <w:p w14:paraId="5492EE8F" w14:textId="77777777" w:rsidR="005F61C2" w:rsidRPr="007C5DD2" w:rsidRDefault="005F61C2" w:rsidP="0059650E">
            <w:pPr>
              <w:spacing w:before="88" w:after="0" w:line="238" w:lineRule="atLeast"/>
              <w:ind w:right="359"/>
              <w:rPr>
                <w:rFonts w:eastAsia="Times New Roman"/>
                <w:lang w:eastAsia="en-GB"/>
              </w:rPr>
            </w:pPr>
          </w:p>
        </w:tc>
      </w:tr>
      <w:tr w:rsidR="005F61C2" w:rsidRPr="00E04944" w14:paraId="0D3DA6B3" w14:textId="77777777" w:rsidTr="0059650E">
        <w:trPr>
          <w:trHeight w:val="1532"/>
          <w:jc w:val="center"/>
        </w:trPr>
        <w:tc>
          <w:tcPr>
            <w:tcW w:w="2033" w:type="dxa"/>
            <w:tcBorders>
              <w:top w:val="nil"/>
              <w:left w:val="single" w:sz="8" w:space="0" w:color="auto"/>
              <w:bottom w:val="single" w:sz="8" w:space="0" w:color="auto"/>
              <w:right w:val="single" w:sz="8" w:space="0" w:color="auto"/>
            </w:tcBorders>
          </w:tcPr>
          <w:p w14:paraId="00C2D9FB"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HOW?</w:t>
            </w:r>
          </w:p>
          <w:p w14:paraId="4E312356"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p>
          <w:p w14:paraId="4E257A13" w14:textId="77777777" w:rsidR="005F61C2" w:rsidRPr="00B15F0F" w:rsidRDefault="005F61C2" w:rsidP="0059650E">
            <w:pPr>
              <w:spacing w:before="87" w:after="0" w:line="240" w:lineRule="auto"/>
              <w:ind w:right="-23"/>
              <w:contextualSpacing/>
              <w:rPr>
                <w:rFonts w:eastAsia="Times New Roman"/>
                <w:b/>
                <w:bCs/>
                <w:color w:val="4B92DB"/>
                <w:spacing w:val="1"/>
                <w:sz w:val="22"/>
                <w:szCs w:val="22"/>
                <w:lang w:eastAsia="en-GB"/>
              </w:rPr>
            </w:pPr>
            <w:r w:rsidRPr="00B15F0F">
              <w:rPr>
                <w:rFonts w:eastAsia="Times New Roman"/>
                <w:b/>
                <w:bCs/>
                <w:color w:val="4B92DB"/>
                <w:spacing w:val="1"/>
                <w:sz w:val="22"/>
                <w:szCs w:val="22"/>
                <w:lang w:eastAsia="en-GB"/>
              </w:rPr>
              <w:t xml:space="preserve">Session </w:t>
            </w:r>
          </w:p>
          <w:p w14:paraId="0EC91C6C" w14:textId="77777777" w:rsidR="005F61C2" w:rsidRPr="00B15F0F" w:rsidRDefault="005F61C2" w:rsidP="0059650E">
            <w:pPr>
              <w:spacing w:before="87" w:after="0" w:line="240" w:lineRule="auto"/>
              <w:ind w:right="-23"/>
              <w:contextualSpacing/>
              <w:rPr>
                <w:rFonts w:eastAsia="Times New Roman"/>
                <w:sz w:val="22"/>
                <w:szCs w:val="22"/>
                <w:lang w:eastAsia="en-GB"/>
              </w:rPr>
            </w:pPr>
            <w:r>
              <w:rPr>
                <w:rFonts w:eastAsia="Times New Roman"/>
                <w:b/>
                <w:bCs/>
                <w:color w:val="4B92DB"/>
                <w:spacing w:val="1"/>
                <w:sz w:val="22"/>
                <w:szCs w:val="22"/>
                <w:lang w:eastAsia="en-GB"/>
              </w:rPr>
              <w:t>C</w:t>
            </w:r>
            <w:r w:rsidRPr="00B15F0F">
              <w:rPr>
                <w:rFonts w:eastAsia="Times New Roman"/>
                <w:b/>
                <w:bCs/>
                <w:color w:val="4B92DB"/>
                <w:spacing w:val="1"/>
                <w:sz w:val="22"/>
                <w:szCs w:val="22"/>
                <w:lang w:eastAsia="en-GB"/>
              </w:rPr>
              <w:t>ontent</w:t>
            </w:r>
            <w:r>
              <w:rPr>
                <w:rFonts w:eastAsia="Times New Roman"/>
                <w:b/>
                <w:bCs/>
                <w:color w:val="4B92DB"/>
                <w:spacing w:val="1"/>
                <w:sz w:val="22"/>
                <w:szCs w:val="22"/>
                <w:lang w:eastAsia="en-GB"/>
              </w:rPr>
              <w:t xml:space="preserve"> </w:t>
            </w:r>
          </w:p>
        </w:tc>
        <w:tc>
          <w:tcPr>
            <w:tcW w:w="7507" w:type="dxa"/>
            <w:tcBorders>
              <w:top w:val="nil"/>
              <w:left w:val="nil"/>
              <w:bottom w:val="single" w:sz="8" w:space="0" w:color="auto"/>
              <w:right w:val="single" w:sz="8" w:space="0" w:color="auto"/>
            </w:tcBorders>
          </w:tcPr>
          <w:p w14:paraId="545415D4" w14:textId="77777777" w:rsidR="005F61C2" w:rsidRDefault="005F61C2" w:rsidP="0059650E">
            <w:pPr>
              <w:spacing w:before="88" w:after="0" w:line="238" w:lineRule="atLeast"/>
              <w:ind w:right="359"/>
              <w:rPr>
                <w:rFonts w:eastAsia="Times New Roman"/>
                <w:lang w:eastAsia="en-GB"/>
              </w:rPr>
            </w:pPr>
            <w:r>
              <w:rPr>
                <w:rFonts w:eastAsia="Times New Roman"/>
                <w:lang w:eastAsia="en-GB"/>
              </w:rPr>
              <w:t>During this session trainees will:</w:t>
            </w:r>
          </w:p>
          <w:p w14:paraId="38D64181" w14:textId="77777777" w:rsidR="005F61C2" w:rsidRDefault="005F61C2" w:rsidP="005F61C2">
            <w:pPr>
              <w:pStyle w:val="ListParagraph"/>
              <w:numPr>
                <w:ilvl w:val="0"/>
                <w:numId w:val="104"/>
              </w:numPr>
              <w:spacing w:before="88" w:after="0" w:line="238" w:lineRule="atLeast"/>
              <w:ind w:right="359"/>
              <w:rPr>
                <w:rFonts w:eastAsia="Times New Roman"/>
                <w:lang w:eastAsia="en-GB"/>
              </w:rPr>
            </w:pPr>
            <w:r>
              <w:rPr>
                <w:rFonts w:eastAsia="Times New Roman"/>
                <w:lang w:eastAsia="en-GB"/>
              </w:rPr>
              <w:t>Discuss their experiences in school so far in relation to specialism activities and progress with their lesson study</w:t>
            </w:r>
          </w:p>
          <w:p w14:paraId="0E9BC363" w14:textId="77777777" w:rsidR="005F61C2" w:rsidRDefault="005F61C2" w:rsidP="005F61C2">
            <w:pPr>
              <w:pStyle w:val="ListParagraph"/>
              <w:numPr>
                <w:ilvl w:val="0"/>
                <w:numId w:val="104"/>
              </w:numPr>
              <w:spacing w:before="88" w:after="0" w:line="238" w:lineRule="atLeast"/>
              <w:ind w:right="359"/>
              <w:rPr>
                <w:rFonts w:eastAsia="Times New Roman"/>
                <w:lang w:eastAsia="en-GB"/>
              </w:rPr>
            </w:pPr>
            <w:r>
              <w:rPr>
                <w:rFonts w:eastAsia="Times New Roman"/>
                <w:lang w:eastAsia="en-GB"/>
              </w:rPr>
              <w:t>Search for literature to support and refine their thinking in relation to their pedagogical focus</w:t>
            </w:r>
          </w:p>
          <w:p w14:paraId="08A3786C" w14:textId="77777777" w:rsidR="005F61C2" w:rsidRDefault="005F61C2" w:rsidP="005F61C2">
            <w:pPr>
              <w:pStyle w:val="ListParagraph"/>
              <w:numPr>
                <w:ilvl w:val="0"/>
                <w:numId w:val="104"/>
              </w:numPr>
              <w:spacing w:before="88" w:after="0" w:line="238" w:lineRule="atLeast"/>
              <w:ind w:right="359"/>
              <w:rPr>
                <w:rFonts w:eastAsia="Times New Roman"/>
                <w:lang w:eastAsia="en-GB"/>
              </w:rPr>
            </w:pPr>
            <w:r>
              <w:rPr>
                <w:rFonts w:eastAsia="Times New Roman"/>
                <w:lang w:eastAsia="en-GB"/>
              </w:rPr>
              <w:t>Discuss reflections and responses in relation to key readings and the implications for teachers</w:t>
            </w:r>
          </w:p>
          <w:p w14:paraId="024F7758" w14:textId="77777777" w:rsidR="005F61C2" w:rsidRPr="007C5DD2" w:rsidRDefault="005F61C2" w:rsidP="005F61C2">
            <w:pPr>
              <w:pStyle w:val="ListParagraph"/>
              <w:numPr>
                <w:ilvl w:val="0"/>
                <w:numId w:val="104"/>
              </w:numPr>
              <w:spacing w:before="88" w:after="0" w:line="238" w:lineRule="atLeast"/>
              <w:ind w:right="359"/>
              <w:rPr>
                <w:rFonts w:eastAsia="Times New Roman"/>
                <w:lang w:eastAsia="en-GB"/>
              </w:rPr>
            </w:pPr>
            <w:r>
              <w:rPr>
                <w:rFonts w:eastAsia="Times New Roman"/>
                <w:lang w:eastAsia="en-GB"/>
              </w:rPr>
              <w:t>Consider the viva voce questions alongside the assessment criteria, focusing on the importance of depth of reflective, thinking, analysis and criticality</w:t>
            </w:r>
          </w:p>
          <w:p w14:paraId="3DA20F9C" w14:textId="77777777" w:rsidR="005F61C2" w:rsidRPr="00762C66" w:rsidRDefault="005F61C2" w:rsidP="0059650E">
            <w:pPr>
              <w:pStyle w:val="xxxmsolistparagraph"/>
              <w:ind w:right="120"/>
              <w:rPr>
                <w:rFonts w:eastAsia="Times New Roman"/>
                <w:i/>
                <w:lang w:eastAsia="en-GB"/>
              </w:rPr>
            </w:pPr>
          </w:p>
        </w:tc>
      </w:tr>
      <w:tr w:rsidR="005F61C2" w:rsidRPr="00E04944" w14:paraId="53744914" w14:textId="77777777" w:rsidTr="0059650E">
        <w:trPr>
          <w:trHeight w:val="755"/>
          <w:jc w:val="center"/>
        </w:trPr>
        <w:tc>
          <w:tcPr>
            <w:tcW w:w="2033" w:type="dxa"/>
            <w:tcBorders>
              <w:top w:val="nil"/>
              <w:left w:val="single" w:sz="8" w:space="0" w:color="auto"/>
              <w:bottom w:val="single" w:sz="8" w:space="0" w:color="auto"/>
              <w:right w:val="single" w:sz="8" w:space="0" w:color="auto"/>
            </w:tcBorders>
          </w:tcPr>
          <w:p w14:paraId="1130CF09"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WHERE?</w:t>
            </w:r>
          </w:p>
          <w:p w14:paraId="188353FB"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 xml:space="preserve">Key Links: </w:t>
            </w:r>
          </w:p>
          <w:p w14:paraId="01397125" w14:textId="77777777" w:rsidR="005F61C2" w:rsidRPr="00637238" w:rsidRDefault="005F61C2" w:rsidP="0059650E">
            <w:pPr>
              <w:spacing w:before="87" w:after="0" w:line="240" w:lineRule="auto"/>
              <w:ind w:right="-23"/>
              <w:rPr>
                <w:rFonts w:eastAsia="Times New Roman"/>
                <w:b/>
                <w:bCs/>
                <w:color w:val="4B92DB"/>
                <w:spacing w:val="1"/>
                <w:sz w:val="22"/>
                <w:szCs w:val="22"/>
                <w:lang w:eastAsia="en-GB"/>
              </w:rPr>
            </w:pPr>
            <w:r w:rsidRPr="00637238">
              <w:rPr>
                <w:rFonts w:eastAsia="Times New Roman"/>
                <w:b/>
                <w:bCs/>
                <w:color w:val="4B92DB"/>
                <w:spacing w:val="1"/>
                <w:sz w:val="22"/>
                <w:szCs w:val="22"/>
                <w:lang w:eastAsia="en-GB"/>
              </w:rPr>
              <w:t>PGCE Course</w:t>
            </w:r>
          </w:p>
        </w:tc>
        <w:tc>
          <w:tcPr>
            <w:tcW w:w="7507" w:type="dxa"/>
            <w:tcBorders>
              <w:top w:val="nil"/>
              <w:left w:val="nil"/>
              <w:bottom w:val="single" w:sz="8" w:space="0" w:color="auto"/>
              <w:right w:val="single" w:sz="8" w:space="0" w:color="auto"/>
            </w:tcBorders>
          </w:tcPr>
          <w:p w14:paraId="13B64B52" w14:textId="33D5F965" w:rsidR="00AD491E" w:rsidRPr="00AD491E" w:rsidRDefault="00AD491E" w:rsidP="00AD491E">
            <w:pPr>
              <w:spacing w:before="87" w:after="0" w:line="240" w:lineRule="auto"/>
              <w:ind w:right="-20"/>
              <w:rPr>
                <w:color w:val="201F1E"/>
                <w:shd w:val="clear" w:color="auto" w:fill="FFFFFF"/>
              </w:rPr>
            </w:pPr>
            <w:r w:rsidRPr="007D0177">
              <w:rPr>
                <w:rFonts w:eastAsia="Times New Roman"/>
                <w:b/>
                <w:bCs/>
                <w:lang w:eastAsia="en-GB"/>
              </w:rPr>
              <w:t>PGCE Cross-Course Links including Provision for All</w:t>
            </w:r>
            <w:r>
              <w:rPr>
                <w:rFonts w:eastAsia="Times New Roman"/>
                <w:b/>
                <w:bCs/>
                <w:lang w:eastAsia="en-GB"/>
              </w:rPr>
              <w:t xml:space="preserve">: </w:t>
            </w:r>
            <w:r w:rsidRPr="007D0177">
              <w:rPr>
                <w:color w:val="201F1E"/>
                <w:shd w:val="clear" w:color="auto" w:fill="FFFFFF"/>
              </w:rPr>
              <w:t>To consider the needs of all children in all contexts and make provision for them to make progress (see Appendix 1).</w:t>
            </w:r>
          </w:p>
        </w:tc>
      </w:tr>
      <w:tr w:rsidR="005F61C2" w:rsidRPr="00E04944" w14:paraId="4DD7AC5A" w14:textId="77777777" w:rsidTr="0059650E">
        <w:trPr>
          <w:trHeight w:val="755"/>
          <w:jc w:val="center"/>
        </w:trPr>
        <w:tc>
          <w:tcPr>
            <w:tcW w:w="2033" w:type="dxa"/>
            <w:tcBorders>
              <w:top w:val="nil"/>
              <w:left w:val="single" w:sz="8" w:space="0" w:color="auto"/>
              <w:bottom w:val="single" w:sz="8" w:space="0" w:color="auto"/>
              <w:right w:val="single" w:sz="8" w:space="0" w:color="auto"/>
            </w:tcBorders>
          </w:tcPr>
          <w:p w14:paraId="221409C2" w14:textId="77777777" w:rsidR="005F61C2" w:rsidRPr="00C31CD4" w:rsidRDefault="005F61C2" w:rsidP="0059650E">
            <w:pPr>
              <w:spacing w:before="87" w:after="0" w:line="240" w:lineRule="auto"/>
              <w:ind w:right="-23"/>
              <w:rPr>
                <w:rFonts w:eastAsia="Times New Roman"/>
                <w:b/>
                <w:bCs/>
                <w:color w:val="4B92DB"/>
                <w:spacing w:val="1"/>
                <w:sz w:val="22"/>
                <w:szCs w:val="22"/>
                <w:lang w:eastAsia="en-GB"/>
              </w:rPr>
            </w:pPr>
            <w:r w:rsidRPr="00C31CD4">
              <w:rPr>
                <w:rFonts w:eastAsia="Times New Roman"/>
                <w:b/>
                <w:bCs/>
                <w:color w:val="4B92DB"/>
                <w:spacing w:val="1"/>
                <w:sz w:val="22"/>
                <w:szCs w:val="22"/>
                <w:lang w:eastAsia="en-GB"/>
              </w:rPr>
              <w:t>ITT Core Content Framework</w:t>
            </w:r>
          </w:p>
          <w:p w14:paraId="75C709C0"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p>
        </w:tc>
        <w:tc>
          <w:tcPr>
            <w:tcW w:w="7507" w:type="dxa"/>
            <w:tcBorders>
              <w:top w:val="nil"/>
              <w:left w:val="nil"/>
              <w:bottom w:val="single" w:sz="8" w:space="0" w:color="auto"/>
              <w:right w:val="single" w:sz="8" w:space="0" w:color="auto"/>
            </w:tcBorders>
          </w:tcPr>
          <w:p w14:paraId="6FCE0661" w14:textId="2C9DAD81" w:rsidR="005F61C2" w:rsidRDefault="0059650E" w:rsidP="0059650E">
            <w:pPr>
              <w:spacing w:before="87" w:after="0" w:line="240" w:lineRule="auto"/>
              <w:ind w:right="-20"/>
              <w:rPr>
                <w:rFonts w:eastAsia="Times New Roman"/>
                <w:lang w:eastAsia="en-GB"/>
              </w:rPr>
            </w:pPr>
            <w:r w:rsidRPr="00B93606">
              <w:rPr>
                <w:rFonts w:eastAsia="Times New Roman"/>
                <w:b/>
                <w:bCs/>
                <w:spacing w:val="1"/>
                <w:lang w:eastAsia="en-GB"/>
              </w:rPr>
              <w:t xml:space="preserve">ITT Core Content Framework: </w:t>
            </w:r>
            <w:r w:rsidRPr="00B93606">
              <w:rPr>
                <w:rFonts w:eastAsia="Times New Roman"/>
                <w:spacing w:val="1"/>
                <w:lang w:eastAsia="en-GB"/>
              </w:rPr>
              <w:t>Aspects from</w:t>
            </w:r>
            <w:r w:rsidRPr="00B93606">
              <w:t xml:space="preserve"> the five core areas (‘Behaviour’, ‘Pedagogy’, ‘Assessment’, ‘Curriculum’, ‘Professional Behaviours’) will be included in this seminar as appropriate</w:t>
            </w:r>
          </w:p>
        </w:tc>
      </w:tr>
      <w:tr w:rsidR="005F61C2" w:rsidRPr="00E04944" w14:paraId="652F568B" w14:textId="77777777" w:rsidTr="0059650E">
        <w:trPr>
          <w:trHeight w:val="755"/>
          <w:jc w:val="center"/>
        </w:trPr>
        <w:tc>
          <w:tcPr>
            <w:tcW w:w="2033" w:type="dxa"/>
            <w:tcBorders>
              <w:top w:val="nil"/>
              <w:left w:val="single" w:sz="8" w:space="0" w:color="auto"/>
              <w:bottom w:val="single" w:sz="8" w:space="0" w:color="auto"/>
              <w:right w:val="single" w:sz="8" w:space="0" w:color="auto"/>
            </w:tcBorders>
          </w:tcPr>
          <w:p w14:paraId="65FBCEF0"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r w:rsidRPr="00326311">
              <w:rPr>
                <w:rFonts w:eastAsia="Times New Roman"/>
                <w:b/>
                <w:bCs/>
                <w:color w:val="4B92DB"/>
                <w:spacing w:val="1"/>
                <w:sz w:val="22"/>
                <w:szCs w:val="22"/>
                <w:lang w:eastAsia="en-GB"/>
              </w:rPr>
              <w:t>Teachers’ Standards</w:t>
            </w:r>
          </w:p>
        </w:tc>
        <w:tc>
          <w:tcPr>
            <w:tcW w:w="7507" w:type="dxa"/>
            <w:tcBorders>
              <w:top w:val="nil"/>
              <w:left w:val="nil"/>
              <w:bottom w:val="single" w:sz="8" w:space="0" w:color="auto"/>
              <w:right w:val="single" w:sz="8" w:space="0" w:color="auto"/>
            </w:tcBorders>
          </w:tcPr>
          <w:p w14:paraId="083EA9A7" w14:textId="77777777" w:rsidR="005F61C2" w:rsidRDefault="005F61C2" w:rsidP="0059650E">
            <w:pPr>
              <w:rPr>
                <w:sz w:val="20"/>
                <w:szCs w:val="20"/>
              </w:rPr>
            </w:pPr>
            <w:r>
              <w:rPr>
                <w:rFonts w:eastAsia="Times New Roman"/>
                <w:lang w:eastAsia="en-GB"/>
              </w:rPr>
              <w:t>TS1, TS2, TS8</w:t>
            </w:r>
          </w:p>
          <w:p w14:paraId="66FF24B0" w14:textId="77777777" w:rsidR="005F61C2" w:rsidRDefault="005F61C2" w:rsidP="0059650E">
            <w:pPr>
              <w:spacing w:before="87" w:after="0" w:line="240" w:lineRule="auto"/>
              <w:ind w:left="129" w:right="-20"/>
              <w:rPr>
                <w:rFonts w:eastAsia="Times New Roman"/>
                <w:lang w:eastAsia="en-GB"/>
              </w:rPr>
            </w:pPr>
          </w:p>
        </w:tc>
      </w:tr>
    </w:tbl>
    <w:p w14:paraId="050BEE55" w14:textId="2B859734" w:rsidR="005F61C2" w:rsidRDefault="005F61C2" w:rsidP="005F61C2">
      <w:pPr>
        <w:rPr>
          <w:sz w:val="20"/>
          <w:szCs w:val="20"/>
        </w:rPr>
      </w:pPr>
      <w:r>
        <w:rPr>
          <w:sz w:val="20"/>
          <w:szCs w:val="20"/>
        </w:rPr>
        <w:br w:type="page"/>
      </w:r>
    </w:p>
    <w:tbl>
      <w:tblPr>
        <w:tblW w:w="9540" w:type="dxa"/>
        <w:jc w:val="center"/>
        <w:tblCellMar>
          <w:left w:w="142" w:type="dxa"/>
          <w:right w:w="0" w:type="dxa"/>
        </w:tblCellMar>
        <w:tblLook w:val="04A0" w:firstRow="1" w:lastRow="0" w:firstColumn="1" w:lastColumn="0" w:noHBand="0" w:noVBand="1"/>
      </w:tblPr>
      <w:tblGrid>
        <w:gridCol w:w="2033"/>
        <w:gridCol w:w="7507"/>
      </w:tblGrid>
      <w:tr w:rsidR="005F61C2" w:rsidRPr="00E04944" w14:paraId="4243AE4A" w14:textId="77777777" w:rsidTr="0059650E">
        <w:trPr>
          <w:trHeight w:val="631"/>
          <w:jc w:val="center"/>
        </w:trPr>
        <w:tc>
          <w:tcPr>
            <w:tcW w:w="9540" w:type="dxa"/>
            <w:gridSpan w:val="2"/>
            <w:tcBorders>
              <w:top w:val="single" w:sz="8" w:space="0" w:color="auto"/>
              <w:left w:val="single" w:sz="8" w:space="0" w:color="auto"/>
              <w:bottom w:val="single" w:sz="8" w:space="0" w:color="auto"/>
              <w:right w:val="single" w:sz="8" w:space="0" w:color="auto"/>
            </w:tcBorders>
            <w:shd w:val="clear" w:color="auto" w:fill="9954CC"/>
          </w:tcPr>
          <w:p w14:paraId="35C2E036" w14:textId="77777777" w:rsidR="005F61C2" w:rsidRPr="00E04944" w:rsidRDefault="005F61C2" w:rsidP="0059650E">
            <w:pPr>
              <w:spacing w:after="0" w:line="243" w:lineRule="atLeast"/>
              <w:ind w:right="-20"/>
              <w:jc w:val="center"/>
              <w:rPr>
                <w:rFonts w:eastAsia="Times New Roman"/>
                <w:b/>
                <w:bCs/>
                <w:lang w:eastAsia="en-GB"/>
              </w:rPr>
            </w:pPr>
          </w:p>
          <w:p w14:paraId="10204D57" w14:textId="77777777" w:rsidR="005F61C2" w:rsidRPr="00E04944" w:rsidRDefault="005F61C2" w:rsidP="0059650E">
            <w:pPr>
              <w:spacing w:after="0" w:line="243" w:lineRule="atLeast"/>
              <w:ind w:right="-20"/>
              <w:jc w:val="center"/>
              <w:rPr>
                <w:rFonts w:eastAsia="Times New Roman"/>
                <w:b/>
                <w:bCs/>
                <w:lang w:eastAsia="en-GB"/>
              </w:rPr>
            </w:pPr>
            <w:r>
              <w:rPr>
                <w:rFonts w:eastAsia="Times New Roman"/>
                <w:b/>
                <w:bCs/>
                <w:color w:val="FFFFFF" w:themeColor="background1"/>
                <w:shd w:val="clear" w:color="auto" w:fill="9954CC"/>
                <w:lang w:eastAsia="en-GB"/>
              </w:rPr>
              <w:t>Masters 2: Seminar 4</w:t>
            </w:r>
          </w:p>
        </w:tc>
      </w:tr>
      <w:tr w:rsidR="005F61C2" w:rsidRPr="00E04944" w14:paraId="7CDBD03B" w14:textId="77777777" w:rsidTr="0059650E">
        <w:trPr>
          <w:trHeight w:val="396"/>
          <w:jc w:val="center"/>
        </w:trPr>
        <w:tc>
          <w:tcPr>
            <w:tcW w:w="2033" w:type="dxa"/>
            <w:tcBorders>
              <w:top w:val="nil"/>
              <w:left w:val="single" w:sz="8" w:space="0" w:color="auto"/>
              <w:bottom w:val="single" w:sz="8" w:space="0" w:color="auto"/>
              <w:right w:val="single" w:sz="8" w:space="0" w:color="auto"/>
            </w:tcBorders>
          </w:tcPr>
          <w:p w14:paraId="398222C0" w14:textId="77777777" w:rsidR="005F61C2" w:rsidRDefault="005F61C2" w:rsidP="0059650E">
            <w:pPr>
              <w:spacing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WHAT?</w:t>
            </w:r>
          </w:p>
          <w:p w14:paraId="507BFFBC" w14:textId="77777777" w:rsidR="005F61C2" w:rsidRDefault="005F61C2" w:rsidP="0059650E">
            <w:pPr>
              <w:spacing w:after="0" w:line="240" w:lineRule="auto"/>
              <w:ind w:right="-23"/>
              <w:contextualSpacing/>
              <w:rPr>
                <w:rFonts w:eastAsia="Times New Roman"/>
                <w:b/>
                <w:bCs/>
                <w:color w:val="4B92DB"/>
                <w:spacing w:val="-1"/>
                <w:sz w:val="22"/>
                <w:szCs w:val="22"/>
                <w:lang w:eastAsia="en-GB"/>
              </w:rPr>
            </w:pPr>
          </w:p>
          <w:p w14:paraId="400E9CEC" w14:textId="77777777" w:rsidR="005F61C2" w:rsidRPr="00B15F0F" w:rsidRDefault="005F61C2" w:rsidP="0059650E">
            <w:pPr>
              <w:spacing w:after="0" w:line="240" w:lineRule="auto"/>
              <w:ind w:right="-23"/>
              <w:contextualSpacing/>
              <w:rPr>
                <w:rFonts w:eastAsia="Times New Roman"/>
                <w:b/>
                <w:bCs/>
                <w:color w:val="4B92DB"/>
                <w:spacing w:val="-1"/>
                <w:sz w:val="22"/>
                <w:szCs w:val="22"/>
                <w:lang w:eastAsia="en-GB"/>
              </w:rPr>
            </w:pPr>
            <w:r w:rsidRPr="00B15F0F">
              <w:rPr>
                <w:rFonts w:eastAsia="Times New Roman"/>
                <w:b/>
                <w:bCs/>
                <w:color w:val="4B92DB"/>
                <w:spacing w:val="-1"/>
                <w:sz w:val="22"/>
                <w:szCs w:val="22"/>
                <w:lang w:eastAsia="en-GB"/>
              </w:rPr>
              <w:t xml:space="preserve">Session </w:t>
            </w:r>
          </w:p>
          <w:p w14:paraId="0BA6EA78" w14:textId="77777777" w:rsidR="005F61C2" w:rsidRPr="00F060E6" w:rsidRDefault="005F61C2" w:rsidP="0059650E">
            <w:pPr>
              <w:spacing w:after="0" w:line="240" w:lineRule="auto"/>
              <w:ind w:right="-23"/>
              <w:contextualSpacing/>
              <w:rPr>
                <w:rFonts w:eastAsia="Times New Roman"/>
                <w:lang w:eastAsia="en-GB"/>
              </w:rPr>
            </w:pPr>
            <w:r w:rsidRPr="00F060E6">
              <w:rPr>
                <w:rFonts w:eastAsia="Times New Roman"/>
                <w:b/>
                <w:bCs/>
                <w:color w:val="4B92DB"/>
                <w:spacing w:val="-1"/>
                <w:lang w:eastAsia="en-GB"/>
              </w:rPr>
              <w:t>Titles</w:t>
            </w:r>
          </w:p>
        </w:tc>
        <w:tc>
          <w:tcPr>
            <w:tcW w:w="7507" w:type="dxa"/>
            <w:tcBorders>
              <w:top w:val="nil"/>
              <w:left w:val="nil"/>
              <w:bottom w:val="single" w:sz="8" w:space="0" w:color="auto"/>
              <w:right w:val="single" w:sz="8" w:space="0" w:color="auto"/>
            </w:tcBorders>
          </w:tcPr>
          <w:p w14:paraId="1D7DC42E" w14:textId="77777777" w:rsidR="005F61C2" w:rsidRPr="001B4E7D" w:rsidRDefault="005F61C2" w:rsidP="0059650E">
            <w:pPr>
              <w:rPr>
                <w:rFonts w:eastAsia="Times New Roman"/>
                <w:b/>
                <w:color w:val="000000"/>
              </w:rPr>
            </w:pPr>
            <w:r>
              <w:rPr>
                <w:rFonts w:eastAsia="Times New Roman"/>
                <w:b/>
                <w:color w:val="00B050"/>
              </w:rPr>
              <w:t xml:space="preserve">Developing your specialism/lesson study cycle </w:t>
            </w:r>
          </w:p>
        </w:tc>
      </w:tr>
      <w:tr w:rsidR="005F61C2" w:rsidRPr="00E04944" w14:paraId="41A2D3B4" w14:textId="77777777" w:rsidTr="0059650E">
        <w:trPr>
          <w:trHeight w:val="1499"/>
          <w:jc w:val="center"/>
        </w:trPr>
        <w:tc>
          <w:tcPr>
            <w:tcW w:w="2033" w:type="dxa"/>
            <w:tcBorders>
              <w:top w:val="nil"/>
              <w:left w:val="single" w:sz="8" w:space="0" w:color="auto"/>
              <w:bottom w:val="single" w:sz="8" w:space="0" w:color="auto"/>
              <w:right w:val="single" w:sz="8" w:space="0" w:color="auto"/>
            </w:tcBorders>
          </w:tcPr>
          <w:p w14:paraId="17D05821" w14:textId="77777777" w:rsidR="005F61C2" w:rsidRPr="008A14DC" w:rsidRDefault="005F61C2" w:rsidP="0059650E">
            <w:pPr>
              <w:spacing w:after="0" w:line="240" w:lineRule="auto"/>
              <w:ind w:right="-23"/>
              <w:contextualSpacing/>
              <w:rPr>
                <w:rFonts w:eastAsia="Times New Roman"/>
                <w:b/>
                <w:bCs/>
                <w:color w:val="4B92DB"/>
                <w:sz w:val="22"/>
                <w:szCs w:val="22"/>
                <w:lang w:eastAsia="en-GB"/>
              </w:rPr>
            </w:pPr>
            <w:r w:rsidRPr="008A14DC">
              <w:rPr>
                <w:rFonts w:eastAsia="Times New Roman"/>
                <w:b/>
                <w:bCs/>
                <w:color w:val="4B92DB"/>
                <w:sz w:val="22"/>
                <w:szCs w:val="22"/>
                <w:lang w:eastAsia="en-GB"/>
              </w:rPr>
              <w:t>W</w:t>
            </w:r>
            <w:r>
              <w:rPr>
                <w:rFonts w:eastAsia="Times New Roman"/>
                <w:b/>
                <w:bCs/>
                <w:color w:val="4B92DB"/>
                <w:sz w:val="22"/>
                <w:szCs w:val="22"/>
                <w:lang w:eastAsia="en-GB"/>
              </w:rPr>
              <w:t>HY THIS</w:t>
            </w:r>
            <w:r w:rsidRPr="008A14DC">
              <w:rPr>
                <w:rFonts w:eastAsia="Times New Roman"/>
                <w:b/>
                <w:bCs/>
                <w:color w:val="4B92DB"/>
                <w:sz w:val="22"/>
                <w:szCs w:val="22"/>
                <w:lang w:eastAsia="en-GB"/>
              </w:rPr>
              <w:t>?</w:t>
            </w:r>
          </w:p>
          <w:p w14:paraId="2ED1A4A9" w14:textId="77777777" w:rsidR="005F61C2" w:rsidRDefault="005F61C2" w:rsidP="0059650E">
            <w:pPr>
              <w:spacing w:after="0" w:line="240" w:lineRule="auto"/>
              <w:ind w:right="-23"/>
              <w:contextualSpacing/>
              <w:rPr>
                <w:rFonts w:eastAsia="Times New Roman"/>
                <w:b/>
                <w:bCs/>
                <w:color w:val="4B92DB"/>
                <w:sz w:val="22"/>
                <w:szCs w:val="22"/>
                <w:lang w:eastAsia="en-GB"/>
              </w:rPr>
            </w:pPr>
          </w:p>
          <w:p w14:paraId="3BA6A37D" w14:textId="77777777" w:rsidR="005F61C2" w:rsidRPr="00B15F0F" w:rsidRDefault="005F61C2" w:rsidP="0059650E">
            <w:pPr>
              <w:spacing w:after="0" w:line="240" w:lineRule="auto"/>
              <w:ind w:right="-23"/>
              <w:contextualSpacing/>
              <w:rPr>
                <w:rFonts w:eastAsia="Times New Roman"/>
                <w:b/>
                <w:bCs/>
                <w:color w:val="4B92DB"/>
                <w:sz w:val="22"/>
                <w:szCs w:val="22"/>
                <w:lang w:eastAsia="en-GB"/>
              </w:rPr>
            </w:pPr>
            <w:r w:rsidRPr="00B15F0F">
              <w:rPr>
                <w:rFonts w:eastAsia="Times New Roman"/>
                <w:b/>
                <w:bCs/>
                <w:color w:val="4B92DB"/>
                <w:sz w:val="22"/>
                <w:szCs w:val="22"/>
                <w:lang w:eastAsia="en-GB"/>
              </w:rPr>
              <w:t>Learning</w:t>
            </w:r>
          </w:p>
          <w:p w14:paraId="02DABFD1" w14:textId="77777777" w:rsidR="005F61C2" w:rsidRPr="00B15F0F" w:rsidRDefault="005F61C2" w:rsidP="0059650E">
            <w:pPr>
              <w:spacing w:after="0" w:line="240" w:lineRule="auto"/>
              <w:ind w:right="-23"/>
              <w:contextualSpacing/>
              <w:rPr>
                <w:rFonts w:eastAsia="Times New Roman"/>
                <w:sz w:val="22"/>
                <w:szCs w:val="22"/>
                <w:lang w:eastAsia="en-GB"/>
              </w:rPr>
            </w:pPr>
            <w:r w:rsidRPr="00B15F0F">
              <w:rPr>
                <w:rFonts w:eastAsia="Times New Roman"/>
                <w:b/>
                <w:bCs/>
                <w:color w:val="4B92DB"/>
                <w:sz w:val="22"/>
                <w:szCs w:val="22"/>
                <w:lang w:eastAsia="en-GB"/>
              </w:rPr>
              <w:t>O</w:t>
            </w:r>
            <w:r w:rsidRPr="00B15F0F">
              <w:rPr>
                <w:rFonts w:eastAsia="Times New Roman"/>
                <w:b/>
                <w:bCs/>
                <w:color w:val="4B92DB"/>
                <w:spacing w:val="-1"/>
                <w:sz w:val="22"/>
                <w:szCs w:val="22"/>
                <w:lang w:eastAsia="en-GB"/>
              </w:rPr>
              <w:t>utcomes</w:t>
            </w:r>
          </w:p>
        </w:tc>
        <w:tc>
          <w:tcPr>
            <w:tcW w:w="7507" w:type="dxa"/>
            <w:tcBorders>
              <w:top w:val="nil"/>
              <w:left w:val="nil"/>
              <w:bottom w:val="single" w:sz="8" w:space="0" w:color="auto"/>
              <w:right w:val="single" w:sz="8" w:space="0" w:color="auto"/>
            </w:tcBorders>
          </w:tcPr>
          <w:p w14:paraId="1CFD5A64" w14:textId="77777777" w:rsidR="005F61C2" w:rsidRDefault="005F61C2" w:rsidP="0059650E">
            <w:pPr>
              <w:tabs>
                <w:tab w:val="num" w:pos="720"/>
              </w:tabs>
              <w:spacing w:after="0" w:line="256" w:lineRule="atLeast"/>
              <w:ind w:right="221"/>
              <w:rPr>
                <w:rFonts w:eastAsia="Times New Roman"/>
                <w:lang w:eastAsia="en-GB"/>
              </w:rPr>
            </w:pPr>
            <w:r>
              <w:rPr>
                <w:rFonts w:eastAsia="Times New Roman"/>
                <w:lang w:eastAsia="en-GB"/>
              </w:rPr>
              <w:t>By the end of the session the trainees be able:</w:t>
            </w:r>
          </w:p>
          <w:p w14:paraId="3E818147" w14:textId="77777777" w:rsidR="005F61C2" w:rsidRDefault="005F61C2" w:rsidP="0059650E">
            <w:pPr>
              <w:tabs>
                <w:tab w:val="num" w:pos="720"/>
              </w:tabs>
              <w:spacing w:after="0" w:line="256" w:lineRule="atLeast"/>
              <w:ind w:right="221"/>
              <w:rPr>
                <w:rFonts w:eastAsia="Times New Roman"/>
                <w:lang w:eastAsia="en-GB"/>
              </w:rPr>
            </w:pPr>
          </w:p>
          <w:p w14:paraId="09494E33" w14:textId="77777777" w:rsidR="005F61C2" w:rsidRDefault="005F61C2" w:rsidP="005F61C2">
            <w:pPr>
              <w:numPr>
                <w:ilvl w:val="0"/>
                <w:numId w:val="107"/>
              </w:numPr>
              <w:tabs>
                <w:tab w:val="num" w:pos="720"/>
              </w:tabs>
              <w:spacing w:after="0" w:line="256" w:lineRule="atLeast"/>
              <w:ind w:right="221"/>
              <w:rPr>
                <w:rFonts w:eastAsia="Times New Roman"/>
                <w:lang w:eastAsia="en-GB"/>
              </w:rPr>
            </w:pPr>
            <w:r>
              <w:rPr>
                <w:rFonts w:eastAsia="Times New Roman"/>
                <w:lang w:eastAsia="en-GB"/>
              </w:rPr>
              <w:t>To explain the advantages and limitations of observational field notes and pupil focus groups and know how to conduct the above ethically</w:t>
            </w:r>
          </w:p>
          <w:p w14:paraId="5C499FFD" w14:textId="77777777" w:rsidR="005F61C2" w:rsidRDefault="005F61C2" w:rsidP="005F61C2">
            <w:pPr>
              <w:numPr>
                <w:ilvl w:val="0"/>
                <w:numId w:val="107"/>
              </w:numPr>
              <w:tabs>
                <w:tab w:val="num" w:pos="720"/>
              </w:tabs>
              <w:spacing w:after="0" w:line="256" w:lineRule="atLeast"/>
              <w:ind w:right="221"/>
              <w:rPr>
                <w:rFonts w:eastAsia="Times New Roman"/>
                <w:lang w:eastAsia="en-GB"/>
              </w:rPr>
            </w:pPr>
            <w:r>
              <w:rPr>
                <w:rFonts w:eastAsia="Times New Roman"/>
                <w:lang w:eastAsia="en-GB"/>
              </w:rPr>
              <w:t>To understand the value of Brookfield's four lenses in the process of critical reflection</w:t>
            </w:r>
          </w:p>
          <w:p w14:paraId="0F8BA639" w14:textId="77777777" w:rsidR="005F61C2" w:rsidRDefault="005F61C2" w:rsidP="005F61C2">
            <w:pPr>
              <w:numPr>
                <w:ilvl w:val="0"/>
                <w:numId w:val="107"/>
              </w:numPr>
              <w:tabs>
                <w:tab w:val="num" w:pos="720"/>
              </w:tabs>
              <w:spacing w:after="0" w:line="256" w:lineRule="atLeast"/>
              <w:ind w:right="221"/>
              <w:rPr>
                <w:rFonts w:eastAsia="Times New Roman"/>
                <w:lang w:eastAsia="en-GB"/>
              </w:rPr>
            </w:pPr>
            <w:r>
              <w:rPr>
                <w:rFonts w:eastAsia="Times New Roman"/>
                <w:lang w:eastAsia="en-GB"/>
              </w:rPr>
              <w:t>To reflect on the autobiographical lens to explore current values, beliefs and underpinning theoretical perspectives in relation to specialism</w:t>
            </w:r>
          </w:p>
          <w:p w14:paraId="7B748F1A" w14:textId="77777777" w:rsidR="005F61C2" w:rsidRPr="00E04944" w:rsidRDefault="005F61C2" w:rsidP="0059650E">
            <w:pPr>
              <w:tabs>
                <w:tab w:val="num" w:pos="720"/>
              </w:tabs>
              <w:spacing w:after="0" w:line="256" w:lineRule="atLeast"/>
              <w:ind w:left="360" w:right="221"/>
              <w:rPr>
                <w:rFonts w:eastAsia="Times New Roman"/>
                <w:lang w:eastAsia="en-GB"/>
              </w:rPr>
            </w:pPr>
          </w:p>
        </w:tc>
      </w:tr>
      <w:tr w:rsidR="005F61C2" w:rsidRPr="00E04944" w14:paraId="073163CC" w14:textId="77777777" w:rsidTr="0059650E">
        <w:trPr>
          <w:trHeight w:val="1621"/>
          <w:jc w:val="center"/>
        </w:trPr>
        <w:tc>
          <w:tcPr>
            <w:tcW w:w="2033" w:type="dxa"/>
            <w:tcBorders>
              <w:top w:val="nil"/>
              <w:left w:val="single" w:sz="8" w:space="0" w:color="auto"/>
              <w:bottom w:val="single" w:sz="8" w:space="0" w:color="auto"/>
              <w:right w:val="single" w:sz="8" w:space="0" w:color="auto"/>
            </w:tcBorders>
          </w:tcPr>
          <w:p w14:paraId="1EA07297"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WHY NOW?</w:t>
            </w:r>
          </w:p>
          <w:p w14:paraId="0C58C84D"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p>
          <w:p w14:paraId="4508E35A" w14:textId="77777777" w:rsidR="005F61C2" w:rsidRPr="00B15F0F" w:rsidRDefault="005F61C2" w:rsidP="0059650E">
            <w:pPr>
              <w:spacing w:before="87"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Curriculum Design &amp; Key Messages</w:t>
            </w:r>
          </w:p>
        </w:tc>
        <w:tc>
          <w:tcPr>
            <w:tcW w:w="7507" w:type="dxa"/>
            <w:tcBorders>
              <w:top w:val="nil"/>
              <w:left w:val="nil"/>
              <w:bottom w:val="single" w:sz="8" w:space="0" w:color="auto"/>
              <w:right w:val="single" w:sz="8" w:space="0" w:color="auto"/>
            </w:tcBorders>
          </w:tcPr>
          <w:p w14:paraId="0106C213" w14:textId="77777777" w:rsidR="005F61C2" w:rsidRDefault="005F61C2" w:rsidP="0059650E">
            <w:pPr>
              <w:spacing w:after="0" w:line="240" w:lineRule="auto"/>
              <w:ind w:right="120"/>
              <w:rPr>
                <w:rFonts w:eastAsia="Times New Roman"/>
                <w:iCs/>
                <w:lang w:eastAsia="en-GB"/>
              </w:rPr>
            </w:pPr>
          </w:p>
          <w:p w14:paraId="7B50063A" w14:textId="77777777" w:rsidR="005F61C2" w:rsidRPr="007C5DD2" w:rsidRDefault="005F61C2" w:rsidP="0059650E">
            <w:pPr>
              <w:spacing w:after="0" w:line="240" w:lineRule="auto"/>
              <w:ind w:right="120"/>
              <w:rPr>
                <w:rFonts w:eastAsia="Times New Roman"/>
                <w:iCs/>
                <w:lang w:eastAsia="en-GB"/>
              </w:rPr>
            </w:pPr>
            <w:r w:rsidRPr="007C5DD2">
              <w:rPr>
                <w:rFonts w:eastAsia="Times New Roman"/>
                <w:iCs/>
                <w:lang w:eastAsia="en-GB"/>
              </w:rPr>
              <w:t xml:space="preserve">Effective and critically reflective teachers draw on feedback from a range of sources in order to enhance their practice. </w:t>
            </w:r>
          </w:p>
          <w:p w14:paraId="480BC92B" w14:textId="77777777" w:rsidR="005F61C2" w:rsidRPr="008C68DD" w:rsidRDefault="005F61C2" w:rsidP="0059650E">
            <w:pPr>
              <w:pStyle w:val="ListParagraph"/>
              <w:spacing w:before="88" w:after="0" w:line="238" w:lineRule="atLeast"/>
              <w:ind w:left="360" w:right="359"/>
              <w:rPr>
                <w:rFonts w:eastAsia="Times New Roman"/>
                <w:lang w:eastAsia="en-GB"/>
              </w:rPr>
            </w:pPr>
          </w:p>
        </w:tc>
      </w:tr>
      <w:tr w:rsidR="005F61C2" w:rsidRPr="00E04944" w14:paraId="410FE0B1" w14:textId="77777777" w:rsidTr="0059650E">
        <w:trPr>
          <w:trHeight w:val="1532"/>
          <w:jc w:val="center"/>
        </w:trPr>
        <w:tc>
          <w:tcPr>
            <w:tcW w:w="2033" w:type="dxa"/>
            <w:tcBorders>
              <w:top w:val="nil"/>
              <w:left w:val="single" w:sz="8" w:space="0" w:color="auto"/>
              <w:bottom w:val="single" w:sz="8" w:space="0" w:color="auto"/>
              <w:right w:val="single" w:sz="8" w:space="0" w:color="auto"/>
            </w:tcBorders>
          </w:tcPr>
          <w:p w14:paraId="0CCE2F2D"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HOW?</w:t>
            </w:r>
          </w:p>
          <w:p w14:paraId="5CF48F50"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p>
          <w:p w14:paraId="2D2AD238" w14:textId="77777777" w:rsidR="005F61C2" w:rsidRPr="00B15F0F" w:rsidRDefault="005F61C2" w:rsidP="0059650E">
            <w:pPr>
              <w:spacing w:before="87" w:after="0" w:line="240" w:lineRule="auto"/>
              <w:ind w:right="-23"/>
              <w:contextualSpacing/>
              <w:rPr>
                <w:rFonts w:eastAsia="Times New Roman"/>
                <w:b/>
                <w:bCs/>
                <w:color w:val="4B92DB"/>
                <w:spacing w:val="1"/>
                <w:sz w:val="22"/>
                <w:szCs w:val="22"/>
                <w:lang w:eastAsia="en-GB"/>
              </w:rPr>
            </w:pPr>
            <w:r w:rsidRPr="00B15F0F">
              <w:rPr>
                <w:rFonts w:eastAsia="Times New Roman"/>
                <w:b/>
                <w:bCs/>
                <w:color w:val="4B92DB"/>
                <w:spacing w:val="1"/>
                <w:sz w:val="22"/>
                <w:szCs w:val="22"/>
                <w:lang w:eastAsia="en-GB"/>
              </w:rPr>
              <w:t xml:space="preserve">Session </w:t>
            </w:r>
          </w:p>
          <w:p w14:paraId="5ECF863C" w14:textId="77777777" w:rsidR="005F61C2" w:rsidRPr="00B15F0F" w:rsidRDefault="005F61C2" w:rsidP="0059650E">
            <w:pPr>
              <w:spacing w:before="87" w:after="0" w:line="240" w:lineRule="auto"/>
              <w:ind w:right="-23"/>
              <w:contextualSpacing/>
              <w:rPr>
                <w:rFonts w:eastAsia="Times New Roman"/>
                <w:sz w:val="22"/>
                <w:szCs w:val="22"/>
                <w:lang w:eastAsia="en-GB"/>
              </w:rPr>
            </w:pPr>
            <w:r>
              <w:rPr>
                <w:rFonts w:eastAsia="Times New Roman"/>
                <w:b/>
                <w:bCs/>
                <w:color w:val="4B92DB"/>
                <w:spacing w:val="1"/>
                <w:sz w:val="22"/>
                <w:szCs w:val="22"/>
                <w:lang w:eastAsia="en-GB"/>
              </w:rPr>
              <w:t>C</w:t>
            </w:r>
            <w:r w:rsidRPr="00B15F0F">
              <w:rPr>
                <w:rFonts w:eastAsia="Times New Roman"/>
                <w:b/>
                <w:bCs/>
                <w:color w:val="4B92DB"/>
                <w:spacing w:val="1"/>
                <w:sz w:val="22"/>
                <w:szCs w:val="22"/>
                <w:lang w:eastAsia="en-GB"/>
              </w:rPr>
              <w:t>ontent</w:t>
            </w:r>
            <w:r>
              <w:rPr>
                <w:rFonts w:eastAsia="Times New Roman"/>
                <w:b/>
                <w:bCs/>
                <w:color w:val="4B92DB"/>
                <w:spacing w:val="1"/>
                <w:sz w:val="22"/>
                <w:szCs w:val="22"/>
                <w:lang w:eastAsia="en-GB"/>
              </w:rPr>
              <w:t xml:space="preserve"> </w:t>
            </w:r>
          </w:p>
        </w:tc>
        <w:tc>
          <w:tcPr>
            <w:tcW w:w="7507" w:type="dxa"/>
            <w:tcBorders>
              <w:top w:val="nil"/>
              <w:left w:val="nil"/>
              <w:bottom w:val="single" w:sz="8" w:space="0" w:color="auto"/>
              <w:right w:val="single" w:sz="8" w:space="0" w:color="auto"/>
            </w:tcBorders>
          </w:tcPr>
          <w:p w14:paraId="5A5D881B" w14:textId="77777777" w:rsidR="005F61C2" w:rsidRPr="00BC0110" w:rsidRDefault="005F61C2" w:rsidP="0059650E">
            <w:pPr>
              <w:spacing w:before="88" w:after="0" w:line="238" w:lineRule="atLeast"/>
              <w:ind w:right="359"/>
              <w:rPr>
                <w:rFonts w:eastAsia="Times New Roman"/>
                <w:lang w:eastAsia="en-GB"/>
              </w:rPr>
            </w:pPr>
            <w:r>
              <w:rPr>
                <w:rFonts w:eastAsia="Times New Roman"/>
                <w:lang w:eastAsia="en-GB"/>
              </w:rPr>
              <w:t>During this session trainees will:</w:t>
            </w:r>
          </w:p>
          <w:p w14:paraId="513B6B9E" w14:textId="77777777" w:rsidR="005F61C2" w:rsidRDefault="005F61C2" w:rsidP="005F61C2">
            <w:pPr>
              <w:pStyle w:val="ListParagraph"/>
              <w:numPr>
                <w:ilvl w:val="0"/>
                <w:numId w:val="108"/>
              </w:numPr>
              <w:spacing w:before="88" w:after="0" w:line="238" w:lineRule="atLeast"/>
              <w:ind w:right="359"/>
              <w:rPr>
                <w:rFonts w:eastAsia="Times New Roman"/>
                <w:lang w:eastAsia="en-GB"/>
              </w:rPr>
            </w:pPr>
            <w:r>
              <w:rPr>
                <w:rFonts w:eastAsia="Times New Roman"/>
                <w:lang w:eastAsia="en-GB"/>
              </w:rPr>
              <w:t>Explore the term ‘reflection’, considering it in the light of definitions and ideas from reading and application in collaborative research lesson</w:t>
            </w:r>
          </w:p>
          <w:p w14:paraId="6F9C773E" w14:textId="77777777" w:rsidR="005F61C2" w:rsidRPr="00511E74" w:rsidRDefault="005F61C2" w:rsidP="005F61C2">
            <w:pPr>
              <w:pStyle w:val="ListParagraph"/>
              <w:numPr>
                <w:ilvl w:val="0"/>
                <w:numId w:val="108"/>
              </w:numPr>
              <w:spacing w:before="88" w:after="0" w:line="238" w:lineRule="atLeast"/>
              <w:ind w:right="359"/>
              <w:rPr>
                <w:rFonts w:eastAsia="Times New Roman"/>
                <w:lang w:eastAsia="en-GB"/>
              </w:rPr>
            </w:pPr>
            <w:r>
              <w:rPr>
                <w:rFonts w:eastAsia="Times New Roman"/>
                <w:lang w:eastAsia="en-GB"/>
              </w:rPr>
              <w:t>To use Brookfield's lenses as a vehicle to explore the value of multiple perspectives</w:t>
            </w:r>
          </w:p>
          <w:p w14:paraId="60978679" w14:textId="77777777" w:rsidR="005F61C2" w:rsidRDefault="005F61C2" w:rsidP="005F61C2">
            <w:pPr>
              <w:pStyle w:val="ListParagraph"/>
              <w:numPr>
                <w:ilvl w:val="0"/>
                <w:numId w:val="108"/>
              </w:numPr>
              <w:spacing w:before="88" w:after="0" w:line="238" w:lineRule="atLeast"/>
              <w:ind w:right="359"/>
              <w:rPr>
                <w:rFonts w:eastAsia="Times New Roman"/>
                <w:lang w:eastAsia="en-GB"/>
              </w:rPr>
            </w:pPr>
            <w:r>
              <w:rPr>
                <w:rFonts w:eastAsia="Times New Roman"/>
                <w:lang w:eastAsia="en-GB"/>
              </w:rPr>
              <w:t xml:space="preserve">Reflect on educational experiences so far and their emerging educational philosophy/ values, beliefs and key theories in relation to their subject specialism.  </w:t>
            </w:r>
          </w:p>
          <w:p w14:paraId="300EC106" w14:textId="77777777" w:rsidR="005F61C2" w:rsidRPr="007C5DD2" w:rsidRDefault="005F61C2" w:rsidP="0059650E">
            <w:pPr>
              <w:pStyle w:val="ListParagraph"/>
              <w:spacing w:before="88" w:after="0" w:line="238" w:lineRule="atLeast"/>
              <w:ind w:left="360" w:right="359"/>
              <w:rPr>
                <w:rFonts w:eastAsia="Times New Roman"/>
                <w:lang w:eastAsia="en-GB"/>
              </w:rPr>
            </w:pPr>
          </w:p>
        </w:tc>
      </w:tr>
      <w:tr w:rsidR="005F61C2" w:rsidRPr="00E04944" w14:paraId="19540D0D" w14:textId="77777777" w:rsidTr="0059650E">
        <w:trPr>
          <w:trHeight w:val="755"/>
          <w:jc w:val="center"/>
        </w:trPr>
        <w:tc>
          <w:tcPr>
            <w:tcW w:w="2033" w:type="dxa"/>
            <w:tcBorders>
              <w:top w:val="nil"/>
              <w:left w:val="single" w:sz="8" w:space="0" w:color="auto"/>
              <w:bottom w:val="single" w:sz="8" w:space="0" w:color="auto"/>
              <w:right w:val="single" w:sz="8" w:space="0" w:color="auto"/>
            </w:tcBorders>
          </w:tcPr>
          <w:p w14:paraId="192BB427"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WHERE?</w:t>
            </w:r>
          </w:p>
          <w:p w14:paraId="3CAB0B71"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 xml:space="preserve">Key Links: </w:t>
            </w:r>
          </w:p>
          <w:p w14:paraId="08E2CEA3" w14:textId="77777777" w:rsidR="005F61C2" w:rsidRPr="00637238" w:rsidRDefault="005F61C2" w:rsidP="0059650E">
            <w:pPr>
              <w:spacing w:before="87" w:after="0" w:line="240" w:lineRule="auto"/>
              <w:ind w:right="-23"/>
              <w:rPr>
                <w:rFonts w:eastAsia="Times New Roman"/>
                <w:b/>
                <w:bCs/>
                <w:color w:val="4B92DB"/>
                <w:spacing w:val="1"/>
                <w:sz w:val="22"/>
                <w:szCs w:val="22"/>
                <w:lang w:eastAsia="en-GB"/>
              </w:rPr>
            </w:pPr>
            <w:r w:rsidRPr="00637238">
              <w:rPr>
                <w:rFonts w:eastAsia="Times New Roman"/>
                <w:b/>
                <w:bCs/>
                <w:color w:val="4B92DB"/>
                <w:spacing w:val="1"/>
                <w:sz w:val="22"/>
                <w:szCs w:val="22"/>
                <w:lang w:eastAsia="en-GB"/>
              </w:rPr>
              <w:t>PGCE Course</w:t>
            </w:r>
          </w:p>
        </w:tc>
        <w:tc>
          <w:tcPr>
            <w:tcW w:w="7507" w:type="dxa"/>
            <w:tcBorders>
              <w:top w:val="nil"/>
              <w:left w:val="nil"/>
              <w:bottom w:val="single" w:sz="8" w:space="0" w:color="auto"/>
              <w:right w:val="single" w:sz="8" w:space="0" w:color="auto"/>
            </w:tcBorders>
          </w:tcPr>
          <w:p w14:paraId="001DFBDD" w14:textId="3D7E8FE5" w:rsidR="005F61C2" w:rsidRPr="00AD491E" w:rsidRDefault="00AD491E" w:rsidP="00AD491E">
            <w:pPr>
              <w:spacing w:before="87" w:after="0" w:line="240" w:lineRule="auto"/>
              <w:ind w:right="-20"/>
              <w:rPr>
                <w:color w:val="201F1E"/>
                <w:shd w:val="clear" w:color="auto" w:fill="FFFFFF"/>
              </w:rPr>
            </w:pPr>
            <w:r w:rsidRPr="007D0177">
              <w:rPr>
                <w:rFonts w:eastAsia="Times New Roman"/>
                <w:b/>
                <w:bCs/>
                <w:lang w:eastAsia="en-GB"/>
              </w:rPr>
              <w:t>PGCE Cross-Course Links including Provision for All</w:t>
            </w:r>
            <w:r>
              <w:rPr>
                <w:rFonts w:eastAsia="Times New Roman"/>
                <w:b/>
                <w:bCs/>
                <w:lang w:eastAsia="en-GB"/>
              </w:rPr>
              <w:t xml:space="preserve">: </w:t>
            </w:r>
            <w:r w:rsidRPr="007D0177">
              <w:rPr>
                <w:color w:val="201F1E"/>
                <w:shd w:val="clear" w:color="auto" w:fill="FFFFFF"/>
              </w:rPr>
              <w:t>To consider the needs of all children in all contexts and make provision for them to make progress (see Appendix 1).</w:t>
            </w:r>
          </w:p>
        </w:tc>
      </w:tr>
      <w:tr w:rsidR="005F61C2" w:rsidRPr="00E04944" w14:paraId="5DB7678A" w14:textId="77777777" w:rsidTr="0059650E">
        <w:trPr>
          <w:trHeight w:val="755"/>
          <w:jc w:val="center"/>
        </w:trPr>
        <w:tc>
          <w:tcPr>
            <w:tcW w:w="2033" w:type="dxa"/>
            <w:tcBorders>
              <w:top w:val="nil"/>
              <w:left w:val="single" w:sz="8" w:space="0" w:color="auto"/>
              <w:bottom w:val="single" w:sz="8" w:space="0" w:color="auto"/>
              <w:right w:val="single" w:sz="8" w:space="0" w:color="auto"/>
            </w:tcBorders>
          </w:tcPr>
          <w:p w14:paraId="42F2016A" w14:textId="77777777" w:rsidR="005F61C2" w:rsidRPr="00C31CD4" w:rsidRDefault="005F61C2" w:rsidP="0059650E">
            <w:pPr>
              <w:spacing w:before="87" w:after="0" w:line="240" w:lineRule="auto"/>
              <w:ind w:right="-23"/>
              <w:rPr>
                <w:rFonts w:eastAsia="Times New Roman"/>
                <w:b/>
                <w:bCs/>
                <w:color w:val="4B92DB"/>
                <w:spacing w:val="1"/>
                <w:sz w:val="22"/>
                <w:szCs w:val="22"/>
                <w:lang w:eastAsia="en-GB"/>
              </w:rPr>
            </w:pPr>
            <w:r w:rsidRPr="00C31CD4">
              <w:rPr>
                <w:rFonts w:eastAsia="Times New Roman"/>
                <w:b/>
                <w:bCs/>
                <w:color w:val="4B92DB"/>
                <w:spacing w:val="1"/>
                <w:sz w:val="22"/>
                <w:szCs w:val="22"/>
                <w:lang w:eastAsia="en-GB"/>
              </w:rPr>
              <w:t>ITT Core Content Framework</w:t>
            </w:r>
          </w:p>
          <w:p w14:paraId="592D27E2"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p>
        </w:tc>
        <w:tc>
          <w:tcPr>
            <w:tcW w:w="7507" w:type="dxa"/>
            <w:tcBorders>
              <w:top w:val="nil"/>
              <w:left w:val="nil"/>
              <w:bottom w:val="single" w:sz="8" w:space="0" w:color="auto"/>
              <w:right w:val="single" w:sz="8" w:space="0" w:color="auto"/>
            </w:tcBorders>
          </w:tcPr>
          <w:p w14:paraId="345FE3EA" w14:textId="3D6F35E1" w:rsidR="005F61C2" w:rsidRDefault="0059650E" w:rsidP="0059650E">
            <w:pPr>
              <w:spacing w:before="87" w:after="0" w:line="240" w:lineRule="auto"/>
              <w:ind w:right="-20"/>
              <w:rPr>
                <w:rFonts w:eastAsia="Times New Roman"/>
                <w:lang w:eastAsia="en-GB"/>
              </w:rPr>
            </w:pPr>
            <w:r w:rsidRPr="00B93606">
              <w:rPr>
                <w:rFonts w:eastAsia="Times New Roman"/>
                <w:b/>
                <w:bCs/>
                <w:spacing w:val="1"/>
                <w:lang w:eastAsia="en-GB"/>
              </w:rPr>
              <w:t xml:space="preserve">ITT Core Content Framework: </w:t>
            </w:r>
            <w:r w:rsidRPr="00B93606">
              <w:rPr>
                <w:rFonts w:eastAsia="Times New Roman"/>
                <w:spacing w:val="1"/>
                <w:lang w:eastAsia="en-GB"/>
              </w:rPr>
              <w:t>Aspects from</w:t>
            </w:r>
            <w:r w:rsidRPr="00B93606">
              <w:t xml:space="preserve"> the five core areas (‘Behaviour’, ‘Pedagogy’, ‘Assessment’, ‘Curriculum’, ‘Professional Behaviours’) will be included in this seminar as appropriate</w:t>
            </w:r>
          </w:p>
        </w:tc>
      </w:tr>
      <w:tr w:rsidR="005F61C2" w:rsidRPr="00E04944" w14:paraId="62C96FE6" w14:textId="77777777" w:rsidTr="0059650E">
        <w:trPr>
          <w:trHeight w:val="755"/>
          <w:jc w:val="center"/>
        </w:trPr>
        <w:tc>
          <w:tcPr>
            <w:tcW w:w="2033" w:type="dxa"/>
            <w:tcBorders>
              <w:top w:val="nil"/>
              <w:left w:val="single" w:sz="8" w:space="0" w:color="auto"/>
              <w:bottom w:val="single" w:sz="8" w:space="0" w:color="auto"/>
              <w:right w:val="single" w:sz="8" w:space="0" w:color="auto"/>
            </w:tcBorders>
          </w:tcPr>
          <w:p w14:paraId="600C09AC"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r w:rsidRPr="00326311">
              <w:rPr>
                <w:rFonts w:eastAsia="Times New Roman"/>
                <w:b/>
                <w:bCs/>
                <w:color w:val="4B92DB"/>
                <w:spacing w:val="1"/>
                <w:sz w:val="22"/>
                <w:szCs w:val="22"/>
                <w:lang w:eastAsia="en-GB"/>
              </w:rPr>
              <w:t>Teachers’ Standards</w:t>
            </w:r>
          </w:p>
        </w:tc>
        <w:tc>
          <w:tcPr>
            <w:tcW w:w="7507" w:type="dxa"/>
            <w:tcBorders>
              <w:top w:val="nil"/>
              <w:left w:val="nil"/>
              <w:bottom w:val="single" w:sz="8" w:space="0" w:color="auto"/>
              <w:right w:val="single" w:sz="8" w:space="0" w:color="auto"/>
            </w:tcBorders>
          </w:tcPr>
          <w:p w14:paraId="48DC04F1" w14:textId="77777777" w:rsidR="005F61C2" w:rsidRDefault="005F61C2" w:rsidP="0059650E">
            <w:pPr>
              <w:rPr>
                <w:sz w:val="20"/>
                <w:szCs w:val="20"/>
              </w:rPr>
            </w:pPr>
            <w:r>
              <w:rPr>
                <w:rFonts w:eastAsia="Times New Roman"/>
                <w:lang w:eastAsia="en-GB"/>
              </w:rPr>
              <w:t>TS2, TS4, TS8</w:t>
            </w:r>
          </w:p>
          <w:p w14:paraId="3BB67C40" w14:textId="77777777" w:rsidR="005F61C2" w:rsidRDefault="005F61C2" w:rsidP="0059650E">
            <w:pPr>
              <w:spacing w:before="87" w:after="0" w:line="240" w:lineRule="auto"/>
              <w:ind w:left="129" w:right="-20"/>
              <w:rPr>
                <w:rFonts w:eastAsia="Times New Roman"/>
                <w:lang w:eastAsia="en-GB"/>
              </w:rPr>
            </w:pPr>
          </w:p>
        </w:tc>
      </w:tr>
    </w:tbl>
    <w:p w14:paraId="64D6C3C9" w14:textId="77777777" w:rsidR="005F61C2" w:rsidRDefault="005F61C2" w:rsidP="005F61C2"/>
    <w:p w14:paraId="1E21F22E" w14:textId="77777777" w:rsidR="005F61C2" w:rsidRDefault="005F61C2" w:rsidP="005F61C2"/>
    <w:p w14:paraId="7348A9AD" w14:textId="45A2557F" w:rsidR="005F61C2" w:rsidRDefault="005F61C2" w:rsidP="005F61C2">
      <w:pPr>
        <w:rPr>
          <w:sz w:val="20"/>
          <w:szCs w:val="20"/>
        </w:rPr>
      </w:pPr>
      <w:r>
        <w:rPr>
          <w:sz w:val="20"/>
          <w:szCs w:val="20"/>
        </w:rPr>
        <w:br w:type="page"/>
      </w:r>
    </w:p>
    <w:tbl>
      <w:tblPr>
        <w:tblW w:w="9540" w:type="dxa"/>
        <w:jc w:val="center"/>
        <w:tblCellMar>
          <w:left w:w="142" w:type="dxa"/>
          <w:right w:w="0" w:type="dxa"/>
        </w:tblCellMar>
        <w:tblLook w:val="04A0" w:firstRow="1" w:lastRow="0" w:firstColumn="1" w:lastColumn="0" w:noHBand="0" w:noVBand="1"/>
      </w:tblPr>
      <w:tblGrid>
        <w:gridCol w:w="2033"/>
        <w:gridCol w:w="7507"/>
      </w:tblGrid>
      <w:tr w:rsidR="005F61C2" w:rsidRPr="00E04944" w14:paraId="39D1D44F" w14:textId="77777777" w:rsidTr="0059650E">
        <w:trPr>
          <w:trHeight w:val="631"/>
          <w:jc w:val="center"/>
        </w:trPr>
        <w:tc>
          <w:tcPr>
            <w:tcW w:w="9540" w:type="dxa"/>
            <w:gridSpan w:val="2"/>
            <w:tcBorders>
              <w:top w:val="single" w:sz="8" w:space="0" w:color="auto"/>
              <w:left w:val="single" w:sz="8" w:space="0" w:color="auto"/>
              <w:bottom w:val="single" w:sz="8" w:space="0" w:color="auto"/>
              <w:right w:val="single" w:sz="8" w:space="0" w:color="auto"/>
            </w:tcBorders>
            <w:shd w:val="clear" w:color="auto" w:fill="9954CC"/>
          </w:tcPr>
          <w:p w14:paraId="1FF39E89" w14:textId="77777777" w:rsidR="005F61C2" w:rsidRPr="00E04944" w:rsidRDefault="005F61C2" w:rsidP="0059650E">
            <w:pPr>
              <w:spacing w:after="0" w:line="243" w:lineRule="atLeast"/>
              <w:ind w:right="-20"/>
              <w:jc w:val="center"/>
              <w:rPr>
                <w:rFonts w:eastAsia="Times New Roman"/>
                <w:b/>
                <w:bCs/>
                <w:lang w:eastAsia="en-GB"/>
              </w:rPr>
            </w:pPr>
          </w:p>
          <w:p w14:paraId="6015A7C3" w14:textId="77777777" w:rsidR="005F61C2" w:rsidRPr="00E04944" w:rsidRDefault="005F61C2" w:rsidP="0059650E">
            <w:pPr>
              <w:spacing w:after="0" w:line="243" w:lineRule="atLeast"/>
              <w:ind w:right="-20"/>
              <w:jc w:val="center"/>
              <w:rPr>
                <w:rFonts w:eastAsia="Times New Roman"/>
                <w:b/>
                <w:bCs/>
                <w:lang w:eastAsia="en-GB"/>
              </w:rPr>
            </w:pPr>
            <w:r w:rsidRPr="009640EC">
              <w:rPr>
                <w:rFonts w:eastAsia="Times New Roman"/>
                <w:b/>
                <w:bCs/>
                <w:color w:val="FFFFFF" w:themeColor="background1"/>
                <w:shd w:val="clear" w:color="auto" w:fill="9954CC"/>
                <w:lang w:eastAsia="en-GB"/>
              </w:rPr>
              <w:t xml:space="preserve">Masters </w:t>
            </w:r>
            <w:r>
              <w:rPr>
                <w:rFonts w:eastAsia="Times New Roman"/>
                <w:b/>
                <w:bCs/>
                <w:color w:val="FFFFFF" w:themeColor="background1"/>
                <w:shd w:val="clear" w:color="auto" w:fill="9954CC"/>
                <w:lang w:eastAsia="en-GB"/>
              </w:rPr>
              <w:t xml:space="preserve">2: </w:t>
            </w:r>
            <w:r w:rsidRPr="009640EC">
              <w:rPr>
                <w:rFonts w:eastAsia="Times New Roman"/>
                <w:b/>
                <w:bCs/>
                <w:color w:val="FFFFFF" w:themeColor="background1"/>
                <w:shd w:val="clear" w:color="auto" w:fill="9954CC"/>
                <w:lang w:eastAsia="en-GB"/>
              </w:rPr>
              <w:t xml:space="preserve">Session </w:t>
            </w:r>
            <w:r>
              <w:rPr>
                <w:rFonts w:eastAsia="Times New Roman"/>
                <w:b/>
                <w:bCs/>
                <w:color w:val="FFFFFF" w:themeColor="background1"/>
                <w:shd w:val="clear" w:color="auto" w:fill="9954CC"/>
                <w:lang w:eastAsia="en-GB"/>
              </w:rPr>
              <w:t>5</w:t>
            </w:r>
          </w:p>
        </w:tc>
      </w:tr>
      <w:tr w:rsidR="005F61C2" w:rsidRPr="00E04944" w14:paraId="214C9CE3" w14:textId="77777777" w:rsidTr="0059650E">
        <w:trPr>
          <w:trHeight w:val="396"/>
          <w:jc w:val="center"/>
        </w:trPr>
        <w:tc>
          <w:tcPr>
            <w:tcW w:w="2033" w:type="dxa"/>
            <w:tcBorders>
              <w:top w:val="nil"/>
              <w:left w:val="single" w:sz="8" w:space="0" w:color="auto"/>
              <w:bottom w:val="single" w:sz="8" w:space="0" w:color="auto"/>
              <w:right w:val="single" w:sz="8" w:space="0" w:color="auto"/>
            </w:tcBorders>
          </w:tcPr>
          <w:p w14:paraId="41CAA6D4" w14:textId="77777777" w:rsidR="005F61C2" w:rsidRDefault="005F61C2" w:rsidP="0059650E">
            <w:pPr>
              <w:spacing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WHAT?</w:t>
            </w:r>
          </w:p>
          <w:p w14:paraId="166EDB79" w14:textId="77777777" w:rsidR="005F61C2" w:rsidRDefault="005F61C2" w:rsidP="0059650E">
            <w:pPr>
              <w:spacing w:after="0" w:line="240" w:lineRule="auto"/>
              <w:ind w:right="-23"/>
              <w:contextualSpacing/>
              <w:rPr>
                <w:rFonts w:eastAsia="Times New Roman"/>
                <w:b/>
                <w:bCs/>
                <w:color w:val="4B92DB"/>
                <w:spacing w:val="-1"/>
                <w:sz w:val="22"/>
                <w:szCs w:val="22"/>
                <w:lang w:eastAsia="en-GB"/>
              </w:rPr>
            </w:pPr>
          </w:p>
          <w:p w14:paraId="35E67D3C" w14:textId="77777777" w:rsidR="005F61C2" w:rsidRPr="00B15F0F" w:rsidRDefault="005F61C2" w:rsidP="0059650E">
            <w:pPr>
              <w:spacing w:after="0" w:line="240" w:lineRule="auto"/>
              <w:ind w:right="-23"/>
              <w:contextualSpacing/>
              <w:rPr>
                <w:rFonts w:eastAsia="Times New Roman"/>
                <w:b/>
                <w:bCs/>
                <w:color w:val="4B92DB"/>
                <w:spacing w:val="-1"/>
                <w:sz w:val="22"/>
                <w:szCs w:val="22"/>
                <w:lang w:eastAsia="en-GB"/>
              </w:rPr>
            </w:pPr>
            <w:r w:rsidRPr="00B15F0F">
              <w:rPr>
                <w:rFonts w:eastAsia="Times New Roman"/>
                <w:b/>
                <w:bCs/>
                <w:color w:val="4B92DB"/>
                <w:spacing w:val="-1"/>
                <w:sz w:val="22"/>
                <w:szCs w:val="22"/>
                <w:lang w:eastAsia="en-GB"/>
              </w:rPr>
              <w:t xml:space="preserve">Session </w:t>
            </w:r>
          </w:p>
          <w:p w14:paraId="665F3D30" w14:textId="77777777" w:rsidR="005F61C2" w:rsidRPr="00F060E6" w:rsidRDefault="005F61C2" w:rsidP="0059650E">
            <w:pPr>
              <w:spacing w:after="0" w:line="240" w:lineRule="auto"/>
              <w:ind w:right="-23"/>
              <w:contextualSpacing/>
              <w:rPr>
                <w:rFonts w:eastAsia="Times New Roman"/>
                <w:lang w:eastAsia="en-GB"/>
              </w:rPr>
            </w:pPr>
            <w:r w:rsidRPr="00F060E6">
              <w:rPr>
                <w:rFonts w:eastAsia="Times New Roman"/>
                <w:b/>
                <w:bCs/>
                <w:color w:val="4B92DB"/>
                <w:spacing w:val="-1"/>
                <w:lang w:eastAsia="en-GB"/>
              </w:rPr>
              <w:t>Titles</w:t>
            </w:r>
          </w:p>
        </w:tc>
        <w:tc>
          <w:tcPr>
            <w:tcW w:w="7507" w:type="dxa"/>
            <w:tcBorders>
              <w:top w:val="nil"/>
              <w:left w:val="nil"/>
              <w:bottom w:val="single" w:sz="8" w:space="0" w:color="auto"/>
              <w:right w:val="single" w:sz="8" w:space="0" w:color="auto"/>
            </w:tcBorders>
          </w:tcPr>
          <w:p w14:paraId="6EBB44D5" w14:textId="77777777" w:rsidR="005F61C2" w:rsidRPr="001B4E7D" w:rsidRDefault="005F61C2" w:rsidP="0059650E">
            <w:pPr>
              <w:rPr>
                <w:rFonts w:eastAsia="Times New Roman"/>
                <w:b/>
                <w:color w:val="000000"/>
              </w:rPr>
            </w:pPr>
            <w:r>
              <w:rPr>
                <w:rFonts w:eastAsia="Times New Roman"/>
                <w:b/>
                <w:color w:val="00B050"/>
              </w:rPr>
              <w:t xml:space="preserve">Research methods for classroom research lesson (CRL) </w:t>
            </w:r>
          </w:p>
        </w:tc>
      </w:tr>
      <w:tr w:rsidR="005F61C2" w:rsidRPr="00E04944" w14:paraId="6977CF60" w14:textId="77777777" w:rsidTr="0059650E">
        <w:trPr>
          <w:trHeight w:val="1499"/>
          <w:jc w:val="center"/>
        </w:trPr>
        <w:tc>
          <w:tcPr>
            <w:tcW w:w="2033" w:type="dxa"/>
            <w:tcBorders>
              <w:top w:val="nil"/>
              <w:left w:val="single" w:sz="8" w:space="0" w:color="auto"/>
              <w:bottom w:val="single" w:sz="8" w:space="0" w:color="auto"/>
              <w:right w:val="single" w:sz="8" w:space="0" w:color="auto"/>
            </w:tcBorders>
          </w:tcPr>
          <w:p w14:paraId="132B6D89" w14:textId="77777777" w:rsidR="005F61C2" w:rsidRPr="008A14DC" w:rsidRDefault="005F61C2" w:rsidP="0059650E">
            <w:pPr>
              <w:spacing w:after="0" w:line="240" w:lineRule="auto"/>
              <w:ind w:right="-23"/>
              <w:contextualSpacing/>
              <w:rPr>
                <w:rFonts w:eastAsia="Times New Roman"/>
                <w:b/>
                <w:bCs/>
                <w:color w:val="4B92DB"/>
                <w:sz w:val="22"/>
                <w:szCs w:val="22"/>
                <w:lang w:eastAsia="en-GB"/>
              </w:rPr>
            </w:pPr>
            <w:r w:rsidRPr="008A14DC">
              <w:rPr>
                <w:rFonts w:eastAsia="Times New Roman"/>
                <w:b/>
                <w:bCs/>
                <w:color w:val="4B92DB"/>
                <w:sz w:val="22"/>
                <w:szCs w:val="22"/>
                <w:lang w:eastAsia="en-GB"/>
              </w:rPr>
              <w:t>W</w:t>
            </w:r>
            <w:r>
              <w:rPr>
                <w:rFonts w:eastAsia="Times New Roman"/>
                <w:b/>
                <w:bCs/>
                <w:color w:val="4B92DB"/>
                <w:sz w:val="22"/>
                <w:szCs w:val="22"/>
                <w:lang w:eastAsia="en-GB"/>
              </w:rPr>
              <w:t>HY THIS</w:t>
            </w:r>
            <w:r w:rsidRPr="008A14DC">
              <w:rPr>
                <w:rFonts w:eastAsia="Times New Roman"/>
                <w:b/>
                <w:bCs/>
                <w:color w:val="4B92DB"/>
                <w:sz w:val="22"/>
                <w:szCs w:val="22"/>
                <w:lang w:eastAsia="en-GB"/>
              </w:rPr>
              <w:t>?</w:t>
            </w:r>
          </w:p>
          <w:p w14:paraId="0415D5AC" w14:textId="77777777" w:rsidR="005F61C2" w:rsidRDefault="005F61C2" w:rsidP="0059650E">
            <w:pPr>
              <w:spacing w:after="0" w:line="240" w:lineRule="auto"/>
              <w:ind w:right="-23"/>
              <w:contextualSpacing/>
              <w:rPr>
                <w:rFonts w:eastAsia="Times New Roman"/>
                <w:b/>
                <w:bCs/>
                <w:color w:val="4B92DB"/>
                <w:sz w:val="22"/>
                <w:szCs w:val="22"/>
                <w:lang w:eastAsia="en-GB"/>
              </w:rPr>
            </w:pPr>
          </w:p>
          <w:p w14:paraId="54B2E41A" w14:textId="77777777" w:rsidR="005F61C2" w:rsidRPr="00B15F0F" w:rsidRDefault="005F61C2" w:rsidP="0059650E">
            <w:pPr>
              <w:spacing w:after="0" w:line="240" w:lineRule="auto"/>
              <w:ind w:right="-23"/>
              <w:contextualSpacing/>
              <w:rPr>
                <w:rFonts w:eastAsia="Times New Roman"/>
                <w:b/>
                <w:bCs/>
                <w:color w:val="4B92DB"/>
                <w:sz w:val="22"/>
                <w:szCs w:val="22"/>
                <w:lang w:eastAsia="en-GB"/>
              </w:rPr>
            </w:pPr>
            <w:r w:rsidRPr="00B15F0F">
              <w:rPr>
                <w:rFonts w:eastAsia="Times New Roman"/>
                <w:b/>
                <w:bCs/>
                <w:color w:val="4B92DB"/>
                <w:sz w:val="22"/>
                <w:szCs w:val="22"/>
                <w:lang w:eastAsia="en-GB"/>
              </w:rPr>
              <w:t>Learning</w:t>
            </w:r>
          </w:p>
          <w:p w14:paraId="6DE59142" w14:textId="77777777" w:rsidR="005F61C2" w:rsidRPr="00B15F0F" w:rsidRDefault="005F61C2" w:rsidP="0059650E">
            <w:pPr>
              <w:spacing w:after="0" w:line="240" w:lineRule="auto"/>
              <w:ind w:right="-23"/>
              <w:contextualSpacing/>
              <w:rPr>
                <w:rFonts w:eastAsia="Times New Roman"/>
                <w:sz w:val="22"/>
                <w:szCs w:val="22"/>
                <w:lang w:eastAsia="en-GB"/>
              </w:rPr>
            </w:pPr>
            <w:r w:rsidRPr="00B15F0F">
              <w:rPr>
                <w:rFonts w:eastAsia="Times New Roman"/>
                <w:b/>
                <w:bCs/>
                <w:color w:val="4B92DB"/>
                <w:sz w:val="22"/>
                <w:szCs w:val="22"/>
                <w:lang w:eastAsia="en-GB"/>
              </w:rPr>
              <w:t>O</w:t>
            </w:r>
            <w:r w:rsidRPr="00B15F0F">
              <w:rPr>
                <w:rFonts w:eastAsia="Times New Roman"/>
                <w:b/>
                <w:bCs/>
                <w:color w:val="4B92DB"/>
                <w:spacing w:val="-1"/>
                <w:sz w:val="22"/>
                <w:szCs w:val="22"/>
                <w:lang w:eastAsia="en-GB"/>
              </w:rPr>
              <w:t>utcomes</w:t>
            </w:r>
          </w:p>
        </w:tc>
        <w:tc>
          <w:tcPr>
            <w:tcW w:w="7507" w:type="dxa"/>
            <w:tcBorders>
              <w:top w:val="nil"/>
              <w:left w:val="nil"/>
              <w:bottom w:val="single" w:sz="8" w:space="0" w:color="auto"/>
              <w:right w:val="single" w:sz="8" w:space="0" w:color="auto"/>
            </w:tcBorders>
          </w:tcPr>
          <w:p w14:paraId="1B028CB0" w14:textId="77777777" w:rsidR="005F61C2" w:rsidRDefault="005F61C2" w:rsidP="0059650E">
            <w:pPr>
              <w:tabs>
                <w:tab w:val="num" w:pos="720"/>
              </w:tabs>
              <w:spacing w:after="0" w:line="256" w:lineRule="atLeast"/>
              <w:ind w:right="221"/>
              <w:rPr>
                <w:rFonts w:eastAsia="Times New Roman"/>
                <w:lang w:eastAsia="en-GB"/>
              </w:rPr>
            </w:pPr>
            <w:r>
              <w:rPr>
                <w:rFonts w:eastAsia="Times New Roman"/>
                <w:lang w:eastAsia="en-GB"/>
              </w:rPr>
              <w:t>By the end of the session the trainees will be able:</w:t>
            </w:r>
          </w:p>
          <w:p w14:paraId="4BDBEB38" w14:textId="77777777" w:rsidR="005F61C2" w:rsidRDefault="005F61C2" w:rsidP="0059650E">
            <w:pPr>
              <w:tabs>
                <w:tab w:val="num" w:pos="720"/>
              </w:tabs>
              <w:spacing w:after="0" w:line="256" w:lineRule="atLeast"/>
              <w:ind w:right="221"/>
              <w:rPr>
                <w:rFonts w:eastAsia="Times New Roman"/>
                <w:lang w:eastAsia="en-GB"/>
              </w:rPr>
            </w:pPr>
          </w:p>
          <w:p w14:paraId="4EDB8E6C" w14:textId="77777777" w:rsidR="005F61C2" w:rsidRPr="00C75F29" w:rsidRDefault="005F61C2" w:rsidP="005F61C2">
            <w:pPr>
              <w:numPr>
                <w:ilvl w:val="0"/>
                <w:numId w:val="106"/>
              </w:numPr>
              <w:tabs>
                <w:tab w:val="num" w:pos="720"/>
              </w:tabs>
              <w:spacing w:after="0" w:line="256" w:lineRule="atLeast"/>
              <w:ind w:right="221"/>
              <w:rPr>
                <w:rFonts w:eastAsia="Times New Roman"/>
                <w:lang w:eastAsia="en-GB"/>
              </w:rPr>
            </w:pPr>
            <w:r>
              <w:rPr>
                <w:rFonts w:eastAsia="Times New Roman"/>
                <w:lang w:eastAsia="en-GB"/>
              </w:rPr>
              <w:t>To</w:t>
            </w:r>
            <w:r w:rsidRPr="00C75F29">
              <w:rPr>
                <w:rFonts w:eastAsia="Times New Roman"/>
                <w:lang w:eastAsia="en-GB"/>
              </w:rPr>
              <w:t xml:space="preserve"> </w:t>
            </w:r>
            <w:r>
              <w:rPr>
                <w:rFonts w:eastAsia="Times New Roman"/>
                <w:lang w:eastAsia="en-GB"/>
              </w:rPr>
              <w:t>d</w:t>
            </w:r>
            <w:r w:rsidRPr="00C75F29">
              <w:rPr>
                <w:rFonts w:eastAsia="Times New Roman"/>
                <w:lang w:eastAsia="en-GB"/>
              </w:rPr>
              <w:t xml:space="preserve">evelop </w:t>
            </w:r>
            <w:r>
              <w:rPr>
                <w:rFonts w:eastAsia="Times New Roman"/>
                <w:lang w:eastAsia="en-GB"/>
              </w:rPr>
              <w:t xml:space="preserve">their </w:t>
            </w:r>
            <w:r w:rsidRPr="00C75F29">
              <w:rPr>
                <w:rFonts w:eastAsia="Times New Roman"/>
                <w:lang w:eastAsia="en-GB"/>
              </w:rPr>
              <w:t xml:space="preserve">understanding of key principles, concepts and theories underpinning </w:t>
            </w:r>
            <w:r>
              <w:rPr>
                <w:rFonts w:eastAsia="Times New Roman"/>
                <w:lang w:eastAsia="en-GB"/>
              </w:rPr>
              <w:t>their specialism</w:t>
            </w:r>
            <w:r w:rsidRPr="00C75F29">
              <w:rPr>
                <w:rFonts w:eastAsia="Times New Roman"/>
                <w:lang w:eastAsia="en-GB"/>
              </w:rPr>
              <w:t xml:space="preserve"> area </w:t>
            </w:r>
          </w:p>
          <w:p w14:paraId="57F39F39" w14:textId="77777777" w:rsidR="005F61C2" w:rsidRPr="00C75F29" w:rsidRDefault="005F61C2" w:rsidP="005F61C2">
            <w:pPr>
              <w:numPr>
                <w:ilvl w:val="0"/>
                <w:numId w:val="106"/>
              </w:numPr>
              <w:tabs>
                <w:tab w:val="num" w:pos="720"/>
              </w:tabs>
              <w:spacing w:after="0" w:line="256" w:lineRule="atLeast"/>
              <w:ind w:right="221"/>
              <w:rPr>
                <w:rFonts w:eastAsia="Times New Roman"/>
                <w:lang w:eastAsia="en-GB"/>
              </w:rPr>
            </w:pPr>
            <w:r>
              <w:rPr>
                <w:rFonts w:eastAsia="Times New Roman"/>
                <w:lang w:eastAsia="en-GB"/>
              </w:rPr>
              <w:t>To</w:t>
            </w:r>
            <w:r w:rsidRPr="00C75F29">
              <w:rPr>
                <w:rFonts w:eastAsia="Times New Roman"/>
                <w:lang w:eastAsia="en-GB"/>
              </w:rPr>
              <w:t xml:space="preserve"> </w:t>
            </w:r>
            <w:r>
              <w:rPr>
                <w:rFonts w:eastAsia="Times New Roman"/>
                <w:lang w:eastAsia="en-GB"/>
              </w:rPr>
              <w:t>d</w:t>
            </w:r>
            <w:r w:rsidRPr="00C75F29">
              <w:rPr>
                <w:rFonts w:eastAsia="Times New Roman"/>
                <w:lang w:eastAsia="en-GB"/>
              </w:rPr>
              <w:t xml:space="preserve">eepen </w:t>
            </w:r>
            <w:r>
              <w:rPr>
                <w:rFonts w:eastAsia="Times New Roman"/>
                <w:lang w:eastAsia="en-GB"/>
              </w:rPr>
              <w:t xml:space="preserve">their </w:t>
            </w:r>
            <w:r w:rsidRPr="00C75F29">
              <w:rPr>
                <w:rFonts w:eastAsia="Times New Roman"/>
                <w:lang w:eastAsia="en-GB"/>
              </w:rPr>
              <w:t xml:space="preserve">understanding of current practice in </w:t>
            </w:r>
            <w:r>
              <w:rPr>
                <w:rFonts w:eastAsia="Times New Roman"/>
                <w:lang w:eastAsia="en-GB"/>
              </w:rPr>
              <w:t xml:space="preserve">their  specialism area, including consideration of </w:t>
            </w:r>
            <w:r w:rsidRPr="00C75F29">
              <w:rPr>
                <w:rFonts w:eastAsia="Times New Roman"/>
                <w:lang w:eastAsia="en-GB"/>
              </w:rPr>
              <w:t xml:space="preserve">recent developments and challenges for teachers </w:t>
            </w:r>
          </w:p>
          <w:p w14:paraId="38302D51" w14:textId="77777777" w:rsidR="005F61C2" w:rsidRPr="00C75F29" w:rsidRDefault="005F61C2" w:rsidP="005F61C2">
            <w:pPr>
              <w:numPr>
                <w:ilvl w:val="0"/>
                <w:numId w:val="106"/>
              </w:numPr>
              <w:tabs>
                <w:tab w:val="num" w:pos="720"/>
              </w:tabs>
              <w:spacing w:after="0" w:line="256" w:lineRule="atLeast"/>
              <w:ind w:right="221"/>
              <w:rPr>
                <w:rFonts w:eastAsia="Times New Roman"/>
                <w:lang w:eastAsia="en-GB"/>
              </w:rPr>
            </w:pPr>
            <w:r>
              <w:rPr>
                <w:rFonts w:eastAsia="Times New Roman"/>
                <w:lang w:eastAsia="en-GB"/>
              </w:rPr>
              <w:t xml:space="preserve">To understand the need for a clear focus for observation related to pedagogical focus </w:t>
            </w:r>
          </w:p>
          <w:p w14:paraId="2B474D93" w14:textId="77777777" w:rsidR="005F61C2" w:rsidRPr="00E04944" w:rsidRDefault="005F61C2" w:rsidP="0059650E">
            <w:pPr>
              <w:spacing w:after="0" w:line="256" w:lineRule="atLeast"/>
              <w:ind w:left="489" w:right="221" w:hanging="360"/>
              <w:rPr>
                <w:rFonts w:eastAsia="Times New Roman"/>
                <w:lang w:eastAsia="en-GB"/>
              </w:rPr>
            </w:pPr>
          </w:p>
        </w:tc>
      </w:tr>
      <w:tr w:rsidR="005F61C2" w:rsidRPr="00E04944" w14:paraId="62CA186C" w14:textId="77777777" w:rsidTr="0059650E">
        <w:trPr>
          <w:trHeight w:val="1621"/>
          <w:jc w:val="center"/>
        </w:trPr>
        <w:tc>
          <w:tcPr>
            <w:tcW w:w="2033" w:type="dxa"/>
            <w:tcBorders>
              <w:top w:val="nil"/>
              <w:left w:val="single" w:sz="8" w:space="0" w:color="auto"/>
              <w:bottom w:val="single" w:sz="8" w:space="0" w:color="auto"/>
              <w:right w:val="single" w:sz="8" w:space="0" w:color="auto"/>
            </w:tcBorders>
          </w:tcPr>
          <w:p w14:paraId="345B80F3"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WHY NOW?</w:t>
            </w:r>
          </w:p>
          <w:p w14:paraId="356EB369"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p>
          <w:p w14:paraId="72E58168" w14:textId="77777777" w:rsidR="005F61C2" w:rsidRPr="00B15F0F" w:rsidRDefault="005F61C2" w:rsidP="0059650E">
            <w:pPr>
              <w:spacing w:before="87"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Curriculum Design &amp; Key Messages</w:t>
            </w:r>
          </w:p>
        </w:tc>
        <w:tc>
          <w:tcPr>
            <w:tcW w:w="7507" w:type="dxa"/>
            <w:tcBorders>
              <w:top w:val="nil"/>
              <w:left w:val="nil"/>
              <w:bottom w:val="single" w:sz="8" w:space="0" w:color="auto"/>
              <w:right w:val="single" w:sz="8" w:space="0" w:color="auto"/>
            </w:tcBorders>
          </w:tcPr>
          <w:p w14:paraId="69A270CF" w14:textId="77777777" w:rsidR="005F61C2" w:rsidRPr="00C75F29" w:rsidRDefault="005F61C2" w:rsidP="0059650E">
            <w:pPr>
              <w:pStyle w:val="ListParagraph"/>
              <w:spacing w:before="88" w:after="0" w:line="238" w:lineRule="atLeast"/>
              <w:ind w:left="360" w:right="359"/>
              <w:rPr>
                <w:rFonts w:eastAsia="Times New Roman"/>
                <w:lang w:eastAsia="en-GB"/>
              </w:rPr>
            </w:pPr>
          </w:p>
          <w:p w14:paraId="17CEA31F" w14:textId="77777777" w:rsidR="005F61C2" w:rsidRPr="007C5DD2" w:rsidRDefault="005F61C2" w:rsidP="0059650E">
            <w:pPr>
              <w:spacing w:after="0" w:line="240" w:lineRule="auto"/>
              <w:ind w:right="120"/>
              <w:rPr>
                <w:rFonts w:eastAsia="Times New Roman"/>
                <w:iCs/>
                <w:lang w:eastAsia="en-GB"/>
              </w:rPr>
            </w:pPr>
            <w:r w:rsidRPr="007C5DD2">
              <w:rPr>
                <w:rFonts w:eastAsia="Times New Roman"/>
                <w:iCs/>
                <w:lang w:eastAsia="en-GB"/>
              </w:rPr>
              <w:t>In selecting the focus for your lesson study, it is useful to identify challenges and/or gaps between aspirations and reality of classroom practice.</w:t>
            </w:r>
          </w:p>
          <w:p w14:paraId="6D54A1A5" w14:textId="77777777" w:rsidR="005F61C2" w:rsidRPr="00E04944" w:rsidRDefault="005F61C2" w:rsidP="0059650E">
            <w:pPr>
              <w:pStyle w:val="ListParagraph"/>
              <w:spacing w:before="88" w:after="0" w:line="238" w:lineRule="atLeast"/>
              <w:ind w:left="360" w:right="359"/>
              <w:rPr>
                <w:rFonts w:eastAsia="Times New Roman"/>
                <w:lang w:eastAsia="en-GB"/>
              </w:rPr>
            </w:pPr>
          </w:p>
        </w:tc>
      </w:tr>
      <w:tr w:rsidR="005F61C2" w:rsidRPr="00E04944" w14:paraId="4E84050F" w14:textId="77777777" w:rsidTr="0059650E">
        <w:trPr>
          <w:trHeight w:val="1532"/>
          <w:jc w:val="center"/>
        </w:trPr>
        <w:tc>
          <w:tcPr>
            <w:tcW w:w="2033" w:type="dxa"/>
            <w:tcBorders>
              <w:top w:val="nil"/>
              <w:left w:val="single" w:sz="8" w:space="0" w:color="auto"/>
              <w:bottom w:val="single" w:sz="8" w:space="0" w:color="auto"/>
              <w:right w:val="single" w:sz="8" w:space="0" w:color="auto"/>
            </w:tcBorders>
          </w:tcPr>
          <w:p w14:paraId="7E17CD35"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HOW?</w:t>
            </w:r>
          </w:p>
          <w:p w14:paraId="7228729F"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p>
          <w:p w14:paraId="14C22E15" w14:textId="77777777" w:rsidR="005F61C2" w:rsidRPr="00B15F0F" w:rsidRDefault="005F61C2" w:rsidP="0059650E">
            <w:pPr>
              <w:spacing w:before="87" w:after="0" w:line="240" w:lineRule="auto"/>
              <w:ind w:right="-23"/>
              <w:contextualSpacing/>
              <w:rPr>
                <w:rFonts w:eastAsia="Times New Roman"/>
                <w:b/>
                <w:bCs/>
                <w:color w:val="4B92DB"/>
                <w:spacing w:val="1"/>
                <w:sz w:val="22"/>
                <w:szCs w:val="22"/>
                <w:lang w:eastAsia="en-GB"/>
              </w:rPr>
            </w:pPr>
            <w:r w:rsidRPr="00B15F0F">
              <w:rPr>
                <w:rFonts w:eastAsia="Times New Roman"/>
                <w:b/>
                <w:bCs/>
                <w:color w:val="4B92DB"/>
                <w:spacing w:val="1"/>
                <w:sz w:val="22"/>
                <w:szCs w:val="22"/>
                <w:lang w:eastAsia="en-GB"/>
              </w:rPr>
              <w:t xml:space="preserve">Session </w:t>
            </w:r>
          </w:p>
          <w:p w14:paraId="786E99E4" w14:textId="77777777" w:rsidR="005F61C2" w:rsidRPr="00B15F0F" w:rsidRDefault="005F61C2" w:rsidP="0059650E">
            <w:pPr>
              <w:spacing w:before="87" w:after="0" w:line="240" w:lineRule="auto"/>
              <w:ind w:right="-23"/>
              <w:contextualSpacing/>
              <w:rPr>
                <w:rFonts w:eastAsia="Times New Roman"/>
                <w:sz w:val="22"/>
                <w:szCs w:val="22"/>
                <w:lang w:eastAsia="en-GB"/>
              </w:rPr>
            </w:pPr>
            <w:r>
              <w:rPr>
                <w:rFonts w:eastAsia="Times New Roman"/>
                <w:b/>
                <w:bCs/>
                <w:color w:val="4B92DB"/>
                <w:spacing w:val="1"/>
                <w:sz w:val="22"/>
                <w:szCs w:val="22"/>
                <w:lang w:eastAsia="en-GB"/>
              </w:rPr>
              <w:t>C</w:t>
            </w:r>
            <w:r w:rsidRPr="00B15F0F">
              <w:rPr>
                <w:rFonts w:eastAsia="Times New Roman"/>
                <w:b/>
                <w:bCs/>
                <w:color w:val="4B92DB"/>
                <w:spacing w:val="1"/>
                <w:sz w:val="22"/>
                <w:szCs w:val="22"/>
                <w:lang w:eastAsia="en-GB"/>
              </w:rPr>
              <w:t>ontent</w:t>
            </w:r>
            <w:r>
              <w:rPr>
                <w:rFonts w:eastAsia="Times New Roman"/>
                <w:b/>
                <w:bCs/>
                <w:color w:val="4B92DB"/>
                <w:spacing w:val="1"/>
                <w:sz w:val="22"/>
                <w:szCs w:val="22"/>
                <w:lang w:eastAsia="en-GB"/>
              </w:rPr>
              <w:t xml:space="preserve"> </w:t>
            </w:r>
          </w:p>
        </w:tc>
        <w:tc>
          <w:tcPr>
            <w:tcW w:w="7507" w:type="dxa"/>
            <w:tcBorders>
              <w:top w:val="nil"/>
              <w:left w:val="nil"/>
              <w:bottom w:val="single" w:sz="8" w:space="0" w:color="auto"/>
              <w:right w:val="single" w:sz="8" w:space="0" w:color="auto"/>
            </w:tcBorders>
          </w:tcPr>
          <w:p w14:paraId="4612BDDC" w14:textId="77777777" w:rsidR="005F61C2" w:rsidRDefault="005F61C2" w:rsidP="0059650E">
            <w:pPr>
              <w:spacing w:after="0" w:line="240" w:lineRule="auto"/>
              <w:ind w:right="120"/>
              <w:rPr>
                <w:rFonts w:eastAsia="Times New Roman"/>
                <w:i/>
                <w:lang w:eastAsia="en-GB"/>
              </w:rPr>
            </w:pPr>
          </w:p>
          <w:p w14:paraId="580A687A" w14:textId="77777777" w:rsidR="005F61C2" w:rsidRDefault="005F61C2" w:rsidP="0059650E">
            <w:pPr>
              <w:spacing w:before="88" w:after="0" w:line="238" w:lineRule="atLeast"/>
              <w:ind w:right="359"/>
              <w:rPr>
                <w:rFonts w:eastAsia="Times New Roman"/>
                <w:lang w:eastAsia="en-GB"/>
              </w:rPr>
            </w:pPr>
            <w:r>
              <w:rPr>
                <w:rFonts w:eastAsia="Times New Roman"/>
                <w:lang w:eastAsia="en-GB"/>
              </w:rPr>
              <w:t>During this session trainees will:</w:t>
            </w:r>
          </w:p>
          <w:p w14:paraId="2256FC12" w14:textId="77777777" w:rsidR="005F61C2" w:rsidRPr="008962AF" w:rsidRDefault="005F61C2" w:rsidP="005F61C2">
            <w:pPr>
              <w:pStyle w:val="ListParagraph"/>
              <w:numPr>
                <w:ilvl w:val="0"/>
                <w:numId w:val="105"/>
              </w:numPr>
              <w:spacing w:before="88" w:after="0" w:line="238" w:lineRule="atLeast"/>
              <w:ind w:right="359"/>
              <w:rPr>
                <w:rFonts w:eastAsia="Times New Roman"/>
                <w:lang w:eastAsia="en-GB"/>
              </w:rPr>
            </w:pPr>
            <w:r w:rsidRPr="00C75F29">
              <w:rPr>
                <w:rFonts w:eastAsia="Times New Roman"/>
                <w:lang w:eastAsia="en-GB"/>
              </w:rPr>
              <w:t xml:space="preserve">Prepare a mind map for </w:t>
            </w:r>
            <w:r>
              <w:rPr>
                <w:rFonts w:eastAsia="Times New Roman"/>
                <w:lang w:eastAsia="en-GB"/>
              </w:rPr>
              <w:t xml:space="preserve">their </w:t>
            </w:r>
            <w:r w:rsidRPr="00C75F29">
              <w:rPr>
                <w:rFonts w:eastAsia="Times New Roman"/>
                <w:lang w:eastAsia="en-GB"/>
              </w:rPr>
              <w:t>subject area, including principles, practices, challenges and changes</w:t>
            </w:r>
          </w:p>
          <w:p w14:paraId="7E10F9A7" w14:textId="77777777" w:rsidR="005F61C2" w:rsidRDefault="005F61C2" w:rsidP="005F61C2">
            <w:pPr>
              <w:pStyle w:val="ListParagraph"/>
              <w:numPr>
                <w:ilvl w:val="0"/>
                <w:numId w:val="105"/>
              </w:numPr>
              <w:spacing w:before="88" w:after="0" w:line="238" w:lineRule="atLeast"/>
              <w:ind w:right="359"/>
              <w:rPr>
                <w:rFonts w:eastAsia="Times New Roman"/>
                <w:lang w:eastAsia="en-GB"/>
              </w:rPr>
            </w:pPr>
            <w:r>
              <w:rPr>
                <w:rFonts w:eastAsia="Times New Roman"/>
                <w:lang w:eastAsia="en-GB"/>
              </w:rPr>
              <w:t>To observe teaching episodes to identify the use of a clear focus for observation</w:t>
            </w:r>
          </w:p>
          <w:p w14:paraId="6C4687EE" w14:textId="77777777" w:rsidR="005F61C2" w:rsidRDefault="005F61C2" w:rsidP="005F61C2">
            <w:pPr>
              <w:pStyle w:val="ListParagraph"/>
              <w:numPr>
                <w:ilvl w:val="0"/>
                <w:numId w:val="105"/>
              </w:numPr>
              <w:spacing w:before="88" w:after="0" w:line="238" w:lineRule="atLeast"/>
              <w:ind w:right="359"/>
              <w:rPr>
                <w:rFonts w:eastAsia="Times New Roman"/>
                <w:lang w:eastAsia="en-GB"/>
              </w:rPr>
            </w:pPr>
            <w:r>
              <w:rPr>
                <w:rFonts w:eastAsia="Times New Roman"/>
                <w:lang w:eastAsia="en-GB"/>
              </w:rPr>
              <w:t>To plan, observe and evaluate a short activity</w:t>
            </w:r>
          </w:p>
          <w:p w14:paraId="68D9B6DC" w14:textId="77777777" w:rsidR="005F61C2" w:rsidRPr="00C75F29" w:rsidRDefault="005F61C2" w:rsidP="005F61C2">
            <w:pPr>
              <w:pStyle w:val="ListParagraph"/>
              <w:numPr>
                <w:ilvl w:val="0"/>
                <w:numId w:val="105"/>
              </w:numPr>
              <w:spacing w:before="88" w:after="0" w:line="238" w:lineRule="atLeast"/>
              <w:ind w:right="359"/>
              <w:rPr>
                <w:rFonts w:eastAsia="Times New Roman"/>
                <w:lang w:eastAsia="en-GB"/>
              </w:rPr>
            </w:pPr>
            <w:r>
              <w:rPr>
                <w:rFonts w:eastAsia="Times New Roman"/>
                <w:lang w:eastAsia="en-GB"/>
              </w:rPr>
              <w:t>To reflect on the importance of clear criteria for observation</w:t>
            </w:r>
          </w:p>
          <w:p w14:paraId="03490A70" w14:textId="77777777" w:rsidR="005F61C2" w:rsidRDefault="005F61C2" w:rsidP="0059650E">
            <w:pPr>
              <w:spacing w:after="0" w:line="240" w:lineRule="auto"/>
              <w:ind w:right="120"/>
              <w:rPr>
                <w:rFonts w:eastAsia="Times New Roman"/>
                <w:i/>
                <w:lang w:eastAsia="en-GB"/>
              </w:rPr>
            </w:pPr>
          </w:p>
          <w:p w14:paraId="24222F79" w14:textId="77777777" w:rsidR="005F61C2" w:rsidRPr="00762C66" w:rsidRDefault="005F61C2" w:rsidP="0059650E">
            <w:pPr>
              <w:pStyle w:val="xxxmsolistparagraph"/>
              <w:ind w:right="120"/>
              <w:rPr>
                <w:rFonts w:eastAsia="Times New Roman"/>
                <w:i/>
                <w:lang w:eastAsia="en-GB"/>
              </w:rPr>
            </w:pPr>
          </w:p>
        </w:tc>
      </w:tr>
      <w:tr w:rsidR="005F61C2" w:rsidRPr="00E04944" w14:paraId="1217C450" w14:textId="77777777" w:rsidTr="0059650E">
        <w:trPr>
          <w:trHeight w:val="755"/>
          <w:jc w:val="center"/>
        </w:trPr>
        <w:tc>
          <w:tcPr>
            <w:tcW w:w="2033" w:type="dxa"/>
            <w:tcBorders>
              <w:top w:val="nil"/>
              <w:left w:val="single" w:sz="8" w:space="0" w:color="auto"/>
              <w:bottom w:val="single" w:sz="8" w:space="0" w:color="auto"/>
              <w:right w:val="single" w:sz="8" w:space="0" w:color="auto"/>
            </w:tcBorders>
          </w:tcPr>
          <w:p w14:paraId="39C2E199"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WHERE?</w:t>
            </w:r>
          </w:p>
          <w:p w14:paraId="0455798F"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 xml:space="preserve">Key Links: </w:t>
            </w:r>
          </w:p>
          <w:p w14:paraId="5E2527A8" w14:textId="77777777" w:rsidR="005F61C2" w:rsidRPr="00637238" w:rsidRDefault="005F61C2" w:rsidP="0059650E">
            <w:pPr>
              <w:spacing w:before="87" w:after="0" w:line="240" w:lineRule="auto"/>
              <w:ind w:right="-23"/>
              <w:rPr>
                <w:rFonts w:eastAsia="Times New Roman"/>
                <w:b/>
                <w:bCs/>
                <w:color w:val="4B92DB"/>
                <w:spacing w:val="1"/>
                <w:sz w:val="22"/>
                <w:szCs w:val="22"/>
                <w:lang w:eastAsia="en-GB"/>
              </w:rPr>
            </w:pPr>
            <w:r w:rsidRPr="00637238">
              <w:rPr>
                <w:rFonts w:eastAsia="Times New Roman"/>
                <w:b/>
                <w:bCs/>
                <w:color w:val="4B92DB"/>
                <w:spacing w:val="1"/>
                <w:sz w:val="22"/>
                <w:szCs w:val="22"/>
                <w:lang w:eastAsia="en-GB"/>
              </w:rPr>
              <w:t>PGCE Course</w:t>
            </w:r>
          </w:p>
        </w:tc>
        <w:tc>
          <w:tcPr>
            <w:tcW w:w="7507" w:type="dxa"/>
            <w:tcBorders>
              <w:top w:val="nil"/>
              <w:left w:val="nil"/>
              <w:bottom w:val="single" w:sz="8" w:space="0" w:color="auto"/>
              <w:right w:val="single" w:sz="8" w:space="0" w:color="auto"/>
            </w:tcBorders>
          </w:tcPr>
          <w:p w14:paraId="526F4786" w14:textId="2BB30479" w:rsidR="005F61C2" w:rsidRPr="00AD491E" w:rsidRDefault="00AD491E" w:rsidP="00AD491E">
            <w:pPr>
              <w:spacing w:before="87" w:after="0" w:line="240" w:lineRule="auto"/>
              <w:ind w:right="-20"/>
              <w:rPr>
                <w:color w:val="201F1E"/>
                <w:shd w:val="clear" w:color="auto" w:fill="FFFFFF"/>
              </w:rPr>
            </w:pPr>
            <w:r w:rsidRPr="007D0177">
              <w:rPr>
                <w:rFonts w:eastAsia="Times New Roman"/>
                <w:b/>
                <w:bCs/>
                <w:lang w:eastAsia="en-GB"/>
              </w:rPr>
              <w:t>PGCE Cross-Course Links including Provision for All</w:t>
            </w:r>
            <w:r>
              <w:rPr>
                <w:rFonts w:eastAsia="Times New Roman"/>
                <w:b/>
                <w:bCs/>
                <w:lang w:eastAsia="en-GB"/>
              </w:rPr>
              <w:t xml:space="preserve">: </w:t>
            </w:r>
            <w:r w:rsidRPr="007D0177">
              <w:rPr>
                <w:color w:val="201F1E"/>
                <w:shd w:val="clear" w:color="auto" w:fill="FFFFFF"/>
              </w:rPr>
              <w:t>To consider the needs of all children in all contexts and make provision for them to make progress (see Appendix 1).</w:t>
            </w:r>
          </w:p>
        </w:tc>
      </w:tr>
      <w:tr w:rsidR="005F61C2" w:rsidRPr="00E04944" w14:paraId="207C03AA" w14:textId="77777777" w:rsidTr="0059650E">
        <w:trPr>
          <w:trHeight w:val="755"/>
          <w:jc w:val="center"/>
        </w:trPr>
        <w:tc>
          <w:tcPr>
            <w:tcW w:w="2033" w:type="dxa"/>
            <w:tcBorders>
              <w:top w:val="nil"/>
              <w:left w:val="single" w:sz="8" w:space="0" w:color="auto"/>
              <w:bottom w:val="single" w:sz="8" w:space="0" w:color="auto"/>
              <w:right w:val="single" w:sz="8" w:space="0" w:color="auto"/>
            </w:tcBorders>
          </w:tcPr>
          <w:p w14:paraId="1942F78F" w14:textId="77777777" w:rsidR="005F61C2" w:rsidRPr="00C31CD4" w:rsidRDefault="005F61C2" w:rsidP="0059650E">
            <w:pPr>
              <w:spacing w:before="87" w:after="0" w:line="240" w:lineRule="auto"/>
              <w:ind w:right="-23"/>
              <w:rPr>
                <w:rFonts w:eastAsia="Times New Roman"/>
                <w:b/>
                <w:bCs/>
                <w:color w:val="4B92DB"/>
                <w:spacing w:val="1"/>
                <w:sz w:val="22"/>
                <w:szCs w:val="22"/>
                <w:lang w:eastAsia="en-GB"/>
              </w:rPr>
            </w:pPr>
            <w:r w:rsidRPr="00C31CD4">
              <w:rPr>
                <w:rFonts w:eastAsia="Times New Roman"/>
                <w:b/>
                <w:bCs/>
                <w:color w:val="4B92DB"/>
                <w:spacing w:val="1"/>
                <w:sz w:val="22"/>
                <w:szCs w:val="22"/>
                <w:lang w:eastAsia="en-GB"/>
              </w:rPr>
              <w:t>ITT Core Content Framework</w:t>
            </w:r>
          </w:p>
          <w:p w14:paraId="391FE066"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p>
        </w:tc>
        <w:tc>
          <w:tcPr>
            <w:tcW w:w="7507" w:type="dxa"/>
            <w:tcBorders>
              <w:top w:val="nil"/>
              <w:left w:val="nil"/>
              <w:bottom w:val="single" w:sz="8" w:space="0" w:color="auto"/>
              <w:right w:val="single" w:sz="8" w:space="0" w:color="auto"/>
            </w:tcBorders>
          </w:tcPr>
          <w:p w14:paraId="16F06C6B" w14:textId="42A6F03C" w:rsidR="005F61C2" w:rsidRDefault="0059650E" w:rsidP="0059650E">
            <w:pPr>
              <w:spacing w:before="87" w:after="0" w:line="240" w:lineRule="auto"/>
              <w:ind w:left="129" w:right="-20"/>
              <w:rPr>
                <w:rFonts w:eastAsia="Times New Roman"/>
                <w:lang w:eastAsia="en-GB"/>
              </w:rPr>
            </w:pPr>
            <w:r w:rsidRPr="00B93606">
              <w:rPr>
                <w:rFonts w:eastAsia="Times New Roman"/>
                <w:b/>
                <w:bCs/>
                <w:spacing w:val="1"/>
                <w:lang w:eastAsia="en-GB"/>
              </w:rPr>
              <w:t xml:space="preserve">ITT Core Content Framework: </w:t>
            </w:r>
            <w:r w:rsidRPr="00B93606">
              <w:rPr>
                <w:rFonts w:eastAsia="Times New Roman"/>
                <w:spacing w:val="1"/>
                <w:lang w:eastAsia="en-GB"/>
              </w:rPr>
              <w:t>Aspects from</w:t>
            </w:r>
            <w:r w:rsidRPr="00B93606">
              <w:t xml:space="preserve"> the five core areas (‘Behaviour’, ‘Pedagogy’, ‘Assessment’, ‘Curriculum’, ‘Professional Behaviours’) will be included in this seminar as appropriate</w:t>
            </w:r>
          </w:p>
        </w:tc>
      </w:tr>
      <w:tr w:rsidR="005F61C2" w:rsidRPr="00E04944" w14:paraId="7EF4E726" w14:textId="77777777" w:rsidTr="0059650E">
        <w:trPr>
          <w:trHeight w:val="755"/>
          <w:jc w:val="center"/>
        </w:trPr>
        <w:tc>
          <w:tcPr>
            <w:tcW w:w="2033" w:type="dxa"/>
            <w:tcBorders>
              <w:top w:val="nil"/>
              <w:left w:val="single" w:sz="8" w:space="0" w:color="auto"/>
              <w:bottom w:val="single" w:sz="8" w:space="0" w:color="auto"/>
              <w:right w:val="single" w:sz="8" w:space="0" w:color="auto"/>
            </w:tcBorders>
          </w:tcPr>
          <w:p w14:paraId="50A54C7A"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r w:rsidRPr="00326311">
              <w:rPr>
                <w:rFonts w:eastAsia="Times New Roman"/>
                <w:b/>
                <w:bCs/>
                <w:color w:val="4B92DB"/>
                <w:spacing w:val="1"/>
                <w:sz w:val="22"/>
                <w:szCs w:val="22"/>
                <w:lang w:eastAsia="en-GB"/>
              </w:rPr>
              <w:t>Teachers’ Standards</w:t>
            </w:r>
          </w:p>
        </w:tc>
        <w:tc>
          <w:tcPr>
            <w:tcW w:w="7507" w:type="dxa"/>
            <w:tcBorders>
              <w:top w:val="nil"/>
              <w:left w:val="nil"/>
              <w:bottom w:val="single" w:sz="8" w:space="0" w:color="auto"/>
              <w:right w:val="single" w:sz="8" w:space="0" w:color="auto"/>
            </w:tcBorders>
          </w:tcPr>
          <w:p w14:paraId="7073B53E" w14:textId="77777777" w:rsidR="005F61C2" w:rsidRDefault="005F61C2" w:rsidP="0059650E">
            <w:r>
              <w:rPr>
                <w:rFonts w:eastAsia="Times New Roman"/>
                <w:lang w:eastAsia="en-GB"/>
              </w:rPr>
              <w:t>TS1-TS8</w:t>
            </w:r>
          </w:p>
          <w:p w14:paraId="21FCEBF5" w14:textId="77777777" w:rsidR="005F61C2" w:rsidRDefault="005F61C2" w:rsidP="0059650E">
            <w:pPr>
              <w:spacing w:before="87" w:after="0" w:line="240" w:lineRule="auto"/>
              <w:ind w:left="129" w:right="-20"/>
              <w:rPr>
                <w:rFonts w:eastAsia="Times New Roman"/>
                <w:lang w:eastAsia="en-GB"/>
              </w:rPr>
            </w:pPr>
          </w:p>
        </w:tc>
      </w:tr>
    </w:tbl>
    <w:p w14:paraId="14549225" w14:textId="77777777" w:rsidR="005F61C2" w:rsidRDefault="005F61C2" w:rsidP="005F61C2"/>
    <w:p w14:paraId="0B775A4E" w14:textId="7D2F897C" w:rsidR="005F61C2" w:rsidRDefault="005F61C2"/>
    <w:p w14:paraId="223778ED" w14:textId="77777777" w:rsidR="005F61C2" w:rsidRPr="007C5DD2" w:rsidRDefault="005F61C2" w:rsidP="005F61C2"/>
    <w:tbl>
      <w:tblPr>
        <w:tblW w:w="9540" w:type="dxa"/>
        <w:jc w:val="center"/>
        <w:tblCellMar>
          <w:left w:w="142" w:type="dxa"/>
          <w:right w:w="0" w:type="dxa"/>
        </w:tblCellMar>
        <w:tblLook w:val="04A0" w:firstRow="1" w:lastRow="0" w:firstColumn="1" w:lastColumn="0" w:noHBand="0" w:noVBand="1"/>
      </w:tblPr>
      <w:tblGrid>
        <w:gridCol w:w="2033"/>
        <w:gridCol w:w="7507"/>
      </w:tblGrid>
      <w:tr w:rsidR="005F61C2" w:rsidRPr="00E04944" w14:paraId="5B52EF4E" w14:textId="77777777" w:rsidTr="0059650E">
        <w:trPr>
          <w:trHeight w:val="631"/>
          <w:jc w:val="center"/>
        </w:trPr>
        <w:tc>
          <w:tcPr>
            <w:tcW w:w="9540" w:type="dxa"/>
            <w:gridSpan w:val="2"/>
            <w:tcBorders>
              <w:top w:val="single" w:sz="8" w:space="0" w:color="auto"/>
              <w:left w:val="single" w:sz="8" w:space="0" w:color="auto"/>
              <w:bottom w:val="single" w:sz="8" w:space="0" w:color="auto"/>
              <w:right w:val="single" w:sz="8" w:space="0" w:color="auto"/>
            </w:tcBorders>
            <w:shd w:val="clear" w:color="auto" w:fill="9954CC"/>
          </w:tcPr>
          <w:p w14:paraId="7CD01309" w14:textId="77777777" w:rsidR="005F61C2" w:rsidRPr="00E04944" w:rsidRDefault="005F61C2" w:rsidP="0059650E">
            <w:pPr>
              <w:spacing w:after="0" w:line="243" w:lineRule="atLeast"/>
              <w:ind w:right="-20"/>
              <w:jc w:val="center"/>
              <w:rPr>
                <w:rFonts w:eastAsia="Times New Roman"/>
                <w:b/>
                <w:bCs/>
                <w:lang w:eastAsia="en-GB"/>
              </w:rPr>
            </w:pPr>
          </w:p>
          <w:p w14:paraId="55774305" w14:textId="77777777" w:rsidR="005F61C2" w:rsidRPr="00E04944" w:rsidRDefault="005F61C2" w:rsidP="0059650E">
            <w:pPr>
              <w:spacing w:after="0" w:line="243" w:lineRule="atLeast"/>
              <w:ind w:right="-20"/>
              <w:jc w:val="center"/>
              <w:rPr>
                <w:rFonts w:eastAsia="Times New Roman"/>
                <w:b/>
                <w:bCs/>
                <w:lang w:eastAsia="en-GB"/>
              </w:rPr>
            </w:pPr>
            <w:r>
              <w:rPr>
                <w:rFonts w:eastAsia="Times New Roman"/>
                <w:b/>
                <w:bCs/>
                <w:color w:val="FFFFFF" w:themeColor="background1"/>
                <w:shd w:val="clear" w:color="auto" w:fill="9954CC"/>
                <w:lang w:eastAsia="en-GB"/>
              </w:rPr>
              <w:t>Masters 2: Session 6</w:t>
            </w:r>
          </w:p>
        </w:tc>
      </w:tr>
      <w:tr w:rsidR="005F61C2" w:rsidRPr="00E04944" w14:paraId="3A4785DF" w14:textId="77777777" w:rsidTr="0059650E">
        <w:trPr>
          <w:trHeight w:val="396"/>
          <w:jc w:val="center"/>
        </w:trPr>
        <w:tc>
          <w:tcPr>
            <w:tcW w:w="2033" w:type="dxa"/>
            <w:tcBorders>
              <w:top w:val="nil"/>
              <w:left w:val="single" w:sz="8" w:space="0" w:color="auto"/>
              <w:bottom w:val="single" w:sz="8" w:space="0" w:color="auto"/>
              <w:right w:val="single" w:sz="8" w:space="0" w:color="auto"/>
            </w:tcBorders>
          </w:tcPr>
          <w:p w14:paraId="17B37109" w14:textId="77777777" w:rsidR="005F61C2" w:rsidRDefault="005F61C2" w:rsidP="0059650E">
            <w:pPr>
              <w:spacing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WHAT?</w:t>
            </w:r>
          </w:p>
          <w:p w14:paraId="5A0416BF" w14:textId="77777777" w:rsidR="005F61C2" w:rsidRDefault="005F61C2" w:rsidP="0059650E">
            <w:pPr>
              <w:spacing w:after="0" w:line="240" w:lineRule="auto"/>
              <w:ind w:right="-23"/>
              <w:contextualSpacing/>
              <w:rPr>
                <w:rFonts w:eastAsia="Times New Roman"/>
                <w:b/>
                <w:bCs/>
                <w:color w:val="4B92DB"/>
                <w:spacing w:val="-1"/>
                <w:sz w:val="22"/>
                <w:szCs w:val="22"/>
                <w:lang w:eastAsia="en-GB"/>
              </w:rPr>
            </w:pPr>
          </w:p>
          <w:p w14:paraId="69E98B3B" w14:textId="77777777" w:rsidR="005F61C2" w:rsidRPr="00B15F0F" w:rsidRDefault="005F61C2" w:rsidP="0059650E">
            <w:pPr>
              <w:spacing w:after="0" w:line="240" w:lineRule="auto"/>
              <w:ind w:right="-23"/>
              <w:contextualSpacing/>
              <w:rPr>
                <w:rFonts w:eastAsia="Times New Roman"/>
                <w:b/>
                <w:bCs/>
                <w:color w:val="4B92DB"/>
                <w:spacing w:val="-1"/>
                <w:sz w:val="22"/>
                <w:szCs w:val="22"/>
                <w:lang w:eastAsia="en-GB"/>
              </w:rPr>
            </w:pPr>
            <w:r w:rsidRPr="00B15F0F">
              <w:rPr>
                <w:rFonts w:eastAsia="Times New Roman"/>
                <w:b/>
                <w:bCs/>
                <w:color w:val="4B92DB"/>
                <w:spacing w:val="-1"/>
                <w:sz w:val="22"/>
                <w:szCs w:val="22"/>
                <w:lang w:eastAsia="en-GB"/>
              </w:rPr>
              <w:t xml:space="preserve">Session </w:t>
            </w:r>
          </w:p>
          <w:p w14:paraId="3F8F3B36" w14:textId="77777777" w:rsidR="005F61C2" w:rsidRPr="00F060E6" w:rsidRDefault="005F61C2" w:rsidP="0059650E">
            <w:pPr>
              <w:spacing w:after="0" w:line="240" w:lineRule="auto"/>
              <w:ind w:right="-23"/>
              <w:contextualSpacing/>
              <w:rPr>
                <w:rFonts w:eastAsia="Times New Roman"/>
                <w:lang w:eastAsia="en-GB"/>
              </w:rPr>
            </w:pPr>
            <w:r w:rsidRPr="00F060E6">
              <w:rPr>
                <w:rFonts w:eastAsia="Times New Roman"/>
                <w:b/>
                <w:bCs/>
                <w:color w:val="4B92DB"/>
                <w:spacing w:val="-1"/>
                <w:lang w:eastAsia="en-GB"/>
              </w:rPr>
              <w:t>Titles</w:t>
            </w:r>
          </w:p>
        </w:tc>
        <w:tc>
          <w:tcPr>
            <w:tcW w:w="7507" w:type="dxa"/>
            <w:tcBorders>
              <w:top w:val="nil"/>
              <w:left w:val="nil"/>
              <w:bottom w:val="single" w:sz="8" w:space="0" w:color="auto"/>
              <w:right w:val="single" w:sz="8" w:space="0" w:color="auto"/>
            </w:tcBorders>
          </w:tcPr>
          <w:p w14:paraId="74DF6C38" w14:textId="77777777" w:rsidR="005F61C2" w:rsidRPr="001B4E7D" w:rsidRDefault="005F61C2" w:rsidP="0059650E">
            <w:pPr>
              <w:rPr>
                <w:rFonts w:eastAsia="Times New Roman"/>
                <w:b/>
                <w:color w:val="000000"/>
              </w:rPr>
            </w:pPr>
            <w:r>
              <w:rPr>
                <w:rFonts w:eastAsia="Times New Roman"/>
                <w:b/>
                <w:color w:val="00B050"/>
              </w:rPr>
              <w:t xml:space="preserve">Preparing for your viva </w:t>
            </w:r>
          </w:p>
        </w:tc>
      </w:tr>
      <w:tr w:rsidR="005F61C2" w:rsidRPr="00E04944" w14:paraId="2179E3FB" w14:textId="77777777" w:rsidTr="0059650E">
        <w:trPr>
          <w:trHeight w:val="1499"/>
          <w:jc w:val="center"/>
        </w:trPr>
        <w:tc>
          <w:tcPr>
            <w:tcW w:w="2033" w:type="dxa"/>
            <w:tcBorders>
              <w:top w:val="nil"/>
              <w:left w:val="single" w:sz="8" w:space="0" w:color="auto"/>
              <w:bottom w:val="single" w:sz="8" w:space="0" w:color="auto"/>
              <w:right w:val="single" w:sz="8" w:space="0" w:color="auto"/>
            </w:tcBorders>
          </w:tcPr>
          <w:p w14:paraId="64E79AA5" w14:textId="77777777" w:rsidR="005F61C2" w:rsidRPr="008A14DC" w:rsidRDefault="005F61C2" w:rsidP="0059650E">
            <w:pPr>
              <w:spacing w:after="0" w:line="240" w:lineRule="auto"/>
              <w:ind w:right="-23"/>
              <w:contextualSpacing/>
              <w:rPr>
                <w:rFonts w:eastAsia="Times New Roman"/>
                <w:b/>
                <w:bCs/>
                <w:color w:val="4B92DB"/>
                <w:sz w:val="22"/>
                <w:szCs w:val="22"/>
                <w:lang w:eastAsia="en-GB"/>
              </w:rPr>
            </w:pPr>
            <w:r w:rsidRPr="008A14DC">
              <w:rPr>
                <w:rFonts w:eastAsia="Times New Roman"/>
                <w:b/>
                <w:bCs/>
                <w:color w:val="4B92DB"/>
                <w:sz w:val="22"/>
                <w:szCs w:val="22"/>
                <w:lang w:eastAsia="en-GB"/>
              </w:rPr>
              <w:t>W</w:t>
            </w:r>
            <w:r>
              <w:rPr>
                <w:rFonts w:eastAsia="Times New Roman"/>
                <w:b/>
                <w:bCs/>
                <w:color w:val="4B92DB"/>
                <w:sz w:val="22"/>
                <w:szCs w:val="22"/>
                <w:lang w:eastAsia="en-GB"/>
              </w:rPr>
              <w:t>HY THIS</w:t>
            </w:r>
            <w:r w:rsidRPr="008A14DC">
              <w:rPr>
                <w:rFonts w:eastAsia="Times New Roman"/>
                <w:b/>
                <w:bCs/>
                <w:color w:val="4B92DB"/>
                <w:sz w:val="22"/>
                <w:szCs w:val="22"/>
                <w:lang w:eastAsia="en-GB"/>
              </w:rPr>
              <w:t>?</w:t>
            </w:r>
          </w:p>
          <w:p w14:paraId="24249598" w14:textId="77777777" w:rsidR="005F61C2" w:rsidRDefault="005F61C2" w:rsidP="0059650E">
            <w:pPr>
              <w:spacing w:after="0" w:line="240" w:lineRule="auto"/>
              <w:ind w:right="-23"/>
              <w:contextualSpacing/>
              <w:rPr>
                <w:rFonts w:eastAsia="Times New Roman"/>
                <w:b/>
                <w:bCs/>
                <w:color w:val="4B92DB"/>
                <w:sz w:val="22"/>
                <w:szCs w:val="22"/>
                <w:lang w:eastAsia="en-GB"/>
              </w:rPr>
            </w:pPr>
          </w:p>
          <w:p w14:paraId="2A8BA00B" w14:textId="77777777" w:rsidR="005F61C2" w:rsidRPr="00B15F0F" w:rsidRDefault="005F61C2" w:rsidP="0059650E">
            <w:pPr>
              <w:spacing w:after="0" w:line="240" w:lineRule="auto"/>
              <w:ind w:right="-23"/>
              <w:contextualSpacing/>
              <w:rPr>
                <w:rFonts w:eastAsia="Times New Roman"/>
                <w:b/>
                <w:bCs/>
                <w:color w:val="4B92DB"/>
                <w:sz w:val="22"/>
                <w:szCs w:val="22"/>
                <w:lang w:eastAsia="en-GB"/>
              </w:rPr>
            </w:pPr>
            <w:r w:rsidRPr="00B15F0F">
              <w:rPr>
                <w:rFonts w:eastAsia="Times New Roman"/>
                <w:b/>
                <w:bCs/>
                <w:color w:val="4B92DB"/>
                <w:sz w:val="22"/>
                <w:szCs w:val="22"/>
                <w:lang w:eastAsia="en-GB"/>
              </w:rPr>
              <w:t>Learning</w:t>
            </w:r>
          </w:p>
          <w:p w14:paraId="498785D6" w14:textId="77777777" w:rsidR="005F61C2" w:rsidRPr="00B15F0F" w:rsidRDefault="005F61C2" w:rsidP="0059650E">
            <w:pPr>
              <w:spacing w:after="0" w:line="240" w:lineRule="auto"/>
              <w:ind w:right="-23"/>
              <w:contextualSpacing/>
              <w:rPr>
                <w:rFonts w:eastAsia="Times New Roman"/>
                <w:sz w:val="22"/>
                <w:szCs w:val="22"/>
                <w:lang w:eastAsia="en-GB"/>
              </w:rPr>
            </w:pPr>
            <w:r w:rsidRPr="00B15F0F">
              <w:rPr>
                <w:rFonts w:eastAsia="Times New Roman"/>
                <w:b/>
                <w:bCs/>
                <w:color w:val="4B92DB"/>
                <w:sz w:val="22"/>
                <w:szCs w:val="22"/>
                <w:lang w:eastAsia="en-GB"/>
              </w:rPr>
              <w:t>O</w:t>
            </w:r>
            <w:r w:rsidRPr="00B15F0F">
              <w:rPr>
                <w:rFonts w:eastAsia="Times New Roman"/>
                <w:b/>
                <w:bCs/>
                <w:color w:val="4B92DB"/>
                <w:spacing w:val="-1"/>
                <w:sz w:val="22"/>
                <w:szCs w:val="22"/>
                <w:lang w:eastAsia="en-GB"/>
              </w:rPr>
              <w:t>utcomes</w:t>
            </w:r>
          </w:p>
        </w:tc>
        <w:tc>
          <w:tcPr>
            <w:tcW w:w="7507" w:type="dxa"/>
            <w:tcBorders>
              <w:top w:val="nil"/>
              <w:left w:val="nil"/>
              <w:bottom w:val="single" w:sz="8" w:space="0" w:color="auto"/>
              <w:right w:val="single" w:sz="8" w:space="0" w:color="auto"/>
            </w:tcBorders>
          </w:tcPr>
          <w:p w14:paraId="6F26334A" w14:textId="77777777" w:rsidR="005F61C2" w:rsidRDefault="005F61C2" w:rsidP="0059650E">
            <w:pPr>
              <w:tabs>
                <w:tab w:val="num" w:pos="720"/>
              </w:tabs>
              <w:spacing w:after="0" w:line="256" w:lineRule="atLeast"/>
              <w:ind w:right="221"/>
              <w:rPr>
                <w:rFonts w:eastAsia="Times New Roman"/>
                <w:lang w:eastAsia="en-GB"/>
              </w:rPr>
            </w:pPr>
            <w:r>
              <w:rPr>
                <w:rFonts w:eastAsia="Times New Roman"/>
                <w:lang w:eastAsia="en-GB"/>
              </w:rPr>
              <w:t>By the end of the session the trainees be able:</w:t>
            </w:r>
          </w:p>
          <w:p w14:paraId="278A81D7" w14:textId="77777777" w:rsidR="005F61C2" w:rsidRDefault="005F61C2" w:rsidP="0059650E">
            <w:pPr>
              <w:tabs>
                <w:tab w:val="num" w:pos="720"/>
              </w:tabs>
              <w:spacing w:after="0" w:line="256" w:lineRule="atLeast"/>
              <w:ind w:right="221"/>
              <w:rPr>
                <w:rFonts w:eastAsia="Times New Roman"/>
                <w:lang w:eastAsia="en-GB"/>
              </w:rPr>
            </w:pPr>
          </w:p>
          <w:p w14:paraId="07A3D493" w14:textId="77777777" w:rsidR="005F61C2" w:rsidRDefault="005F61C2" w:rsidP="005F61C2">
            <w:pPr>
              <w:numPr>
                <w:ilvl w:val="0"/>
                <w:numId w:val="107"/>
              </w:numPr>
              <w:tabs>
                <w:tab w:val="num" w:pos="720"/>
              </w:tabs>
              <w:spacing w:after="0" w:line="256" w:lineRule="atLeast"/>
              <w:ind w:right="221"/>
              <w:rPr>
                <w:rFonts w:eastAsia="Times New Roman"/>
                <w:lang w:eastAsia="en-GB"/>
              </w:rPr>
            </w:pPr>
            <w:r>
              <w:rPr>
                <w:rFonts w:eastAsia="Times New Roman"/>
                <w:lang w:eastAsia="en-GB"/>
              </w:rPr>
              <w:t>To</w:t>
            </w:r>
            <w:r w:rsidRPr="00C54FC6">
              <w:rPr>
                <w:rFonts w:eastAsia="Times New Roman"/>
                <w:lang w:eastAsia="en-GB"/>
              </w:rPr>
              <w:t xml:space="preserve"> </w:t>
            </w:r>
            <w:r>
              <w:rPr>
                <w:rFonts w:eastAsia="Times New Roman"/>
                <w:lang w:eastAsia="en-GB"/>
              </w:rPr>
              <w:t>e</w:t>
            </w:r>
            <w:r w:rsidRPr="00C54FC6">
              <w:rPr>
                <w:rFonts w:eastAsia="Times New Roman"/>
                <w:lang w:eastAsia="en-GB"/>
              </w:rPr>
              <w:t>x</w:t>
            </w:r>
            <w:r>
              <w:rPr>
                <w:rFonts w:eastAsia="Times New Roman"/>
                <w:lang w:eastAsia="en-GB"/>
              </w:rPr>
              <w:t>amine data generated during collaborative research lesson</w:t>
            </w:r>
          </w:p>
          <w:p w14:paraId="331EB91C" w14:textId="77777777" w:rsidR="005F61C2" w:rsidRDefault="005F61C2" w:rsidP="005F61C2">
            <w:pPr>
              <w:numPr>
                <w:ilvl w:val="0"/>
                <w:numId w:val="107"/>
              </w:numPr>
              <w:tabs>
                <w:tab w:val="num" w:pos="720"/>
              </w:tabs>
              <w:spacing w:after="0" w:line="256" w:lineRule="atLeast"/>
              <w:ind w:right="221"/>
              <w:rPr>
                <w:rFonts w:eastAsia="Times New Roman"/>
                <w:lang w:eastAsia="en-GB"/>
              </w:rPr>
            </w:pPr>
            <w:r>
              <w:rPr>
                <w:rFonts w:eastAsia="Times New Roman"/>
                <w:lang w:eastAsia="en-GB"/>
              </w:rPr>
              <w:t xml:space="preserve">To critically evaluate the data generated through observation and pupil focus groups </w:t>
            </w:r>
          </w:p>
          <w:p w14:paraId="3CB0395E" w14:textId="77777777" w:rsidR="005F61C2" w:rsidRPr="008C68DD" w:rsidRDefault="005F61C2" w:rsidP="005F61C2">
            <w:pPr>
              <w:numPr>
                <w:ilvl w:val="0"/>
                <w:numId w:val="107"/>
              </w:numPr>
              <w:tabs>
                <w:tab w:val="num" w:pos="720"/>
              </w:tabs>
              <w:spacing w:after="0" w:line="256" w:lineRule="atLeast"/>
              <w:ind w:right="221"/>
              <w:rPr>
                <w:rFonts w:eastAsia="Times New Roman"/>
                <w:lang w:eastAsia="en-GB"/>
              </w:rPr>
            </w:pPr>
            <w:r>
              <w:rPr>
                <w:rFonts w:eastAsia="Times New Roman"/>
                <w:lang w:eastAsia="en-GB"/>
              </w:rPr>
              <w:t>To</w:t>
            </w:r>
            <w:r w:rsidRPr="008C68DD">
              <w:rPr>
                <w:rFonts w:eastAsia="Times New Roman"/>
                <w:lang w:eastAsia="en-GB"/>
              </w:rPr>
              <w:t xml:space="preserve"> </w:t>
            </w:r>
            <w:r>
              <w:rPr>
                <w:rFonts w:eastAsia="Times New Roman"/>
                <w:lang w:eastAsia="en-GB"/>
              </w:rPr>
              <w:t>c</w:t>
            </w:r>
            <w:r w:rsidRPr="008C68DD">
              <w:rPr>
                <w:rFonts w:eastAsia="Times New Roman"/>
                <w:lang w:eastAsia="en-GB"/>
              </w:rPr>
              <w:t>ritically reflect upon and analyse teaching approaches for the enhancement of primary children’s learning and development</w:t>
            </w:r>
          </w:p>
          <w:p w14:paraId="4F95AEF4" w14:textId="77777777" w:rsidR="005F61C2" w:rsidRPr="00C54FC6" w:rsidRDefault="005F61C2" w:rsidP="005F61C2">
            <w:pPr>
              <w:numPr>
                <w:ilvl w:val="0"/>
                <w:numId w:val="107"/>
              </w:numPr>
              <w:tabs>
                <w:tab w:val="num" w:pos="720"/>
              </w:tabs>
              <w:spacing w:after="0" w:line="256" w:lineRule="atLeast"/>
              <w:ind w:right="221"/>
              <w:rPr>
                <w:rFonts w:eastAsia="Times New Roman"/>
                <w:lang w:eastAsia="en-GB"/>
              </w:rPr>
            </w:pPr>
            <w:r>
              <w:rPr>
                <w:rFonts w:eastAsia="Times New Roman"/>
                <w:lang w:eastAsia="en-GB"/>
              </w:rPr>
              <w:t>To</w:t>
            </w:r>
            <w:r w:rsidRPr="00C54FC6">
              <w:rPr>
                <w:rFonts w:eastAsia="Times New Roman"/>
                <w:lang w:eastAsia="en-GB"/>
              </w:rPr>
              <w:t xml:space="preserve"> </w:t>
            </w:r>
            <w:r>
              <w:rPr>
                <w:rFonts w:eastAsia="Times New Roman"/>
                <w:lang w:eastAsia="en-GB"/>
              </w:rPr>
              <w:t>i</w:t>
            </w:r>
            <w:r w:rsidRPr="00C54FC6">
              <w:rPr>
                <w:rFonts w:eastAsia="Times New Roman"/>
                <w:lang w:eastAsia="en-GB"/>
              </w:rPr>
              <w:t>ncrease critical, reflective analytical and creative educational thinking to inform the development of professional practice</w:t>
            </w:r>
            <w:r>
              <w:rPr>
                <w:rFonts w:eastAsia="Times New Roman"/>
                <w:lang w:eastAsia="en-GB"/>
              </w:rPr>
              <w:t xml:space="preserve"> including collaborative development </w:t>
            </w:r>
          </w:p>
          <w:p w14:paraId="3C659E62" w14:textId="77777777" w:rsidR="005F61C2" w:rsidRPr="00E04944" w:rsidRDefault="005F61C2" w:rsidP="0059650E">
            <w:pPr>
              <w:spacing w:after="0" w:line="256" w:lineRule="atLeast"/>
              <w:ind w:left="489" w:right="221" w:hanging="360"/>
              <w:rPr>
                <w:rFonts w:eastAsia="Times New Roman"/>
                <w:lang w:eastAsia="en-GB"/>
              </w:rPr>
            </w:pPr>
          </w:p>
        </w:tc>
      </w:tr>
      <w:tr w:rsidR="005F61C2" w:rsidRPr="00E04944" w14:paraId="0B832B3A" w14:textId="77777777" w:rsidTr="0059650E">
        <w:trPr>
          <w:trHeight w:val="1621"/>
          <w:jc w:val="center"/>
        </w:trPr>
        <w:tc>
          <w:tcPr>
            <w:tcW w:w="2033" w:type="dxa"/>
            <w:tcBorders>
              <w:top w:val="nil"/>
              <w:left w:val="single" w:sz="8" w:space="0" w:color="auto"/>
              <w:bottom w:val="single" w:sz="8" w:space="0" w:color="auto"/>
              <w:right w:val="single" w:sz="8" w:space="0" w:color="auto"/>
            </w:tcBorders>
          </w:tcPr>
          <w:p w14:paraId="5C2BC782"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WHY NOW?</w:t>
            </w:r>
          </w:p>
          <w:p w14:paraId="1691B054"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p>
          <w:p w14:paraId="6E2641C8" w14:textId="77777777" w:rsidR="005F61C2" w:rsidRPr="00B15F0F" w:rsidRDefault="005F61C2" w:rsidP="0059650E">
            <w:pPr>
              <w:spacing w:before="87"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Curriculum Design &amp; Key Messages</w:t>
            </w:r>
          </w:p>
        </w:tc>
        <w:tc>
          <w:tcPr>
            <w:tcW w:w="7507" w:type="dxa"/>
            <w:tcBorders>
              <w:top w:val="nil"/>
              <w:left w:val="nil"/>
              <w:bottom w:val="single" w:sz="8" w:space="0" w:color="auto"/>
              <w:right w:val="single" w:sz="8" w:space="0" w:color="auto"/>
            </w:tcBorders>
          </w:tcPr>
          <w:p w14:paraId="4CB6897F" w14:textId="77777777" w:rsidR="005F61C2" w:rsidRDefault="005F61C2" w:rsidP="0059650E">
            <w:pPr>
              <w:spacing w:after="0" w:line="240" w:lineRule="auto"/>
              <w:ind w:right="120"/>
              <w:rPr>
                <w:rFonts w:eastAsia="Times New Roman"/>
                <w:iCs/>
                <w:lang w:eastAsia="en-GB"/>
              </w:rPr>
            </w:pPr>
          </w:p>
          <w:p w14:paraId="11C5A016" w14:textId="77777777" w:rsidR="005F61C2" w:rsidRPr="007C5DD2" w:rsidRDefault="005F61C2" w:rsidP="0059650E">
            <w:pPr>
              <w:spacing w:after="0" w:line="240" w:lineRule="auto"/>
              <w:ind w:right="120"/>
              <w:rPr>
                <w:rFonts w:eastAsia="Times New Roman"/>
                <w:iCs/>
                <w:lang w:eastAsia="en-GB"/>
              </w:rPr>
            </w:pPr>
            <w:r w:rsidRPr="007C5DD2">
              <w:rPr>
                <w:rFonts w:eastAsia="Times New Roman"/>
                <w:iCs/>
                <w:lang w:eastAsia="en-GB"/>
              </w:rPr>
              <w:t>Effective teachers use an array of teaching strategies because there is no single, universal approach that suits all situations. Different strategies used in different combinations with different groupings of students will improve learning outcomes.</w:t>
            </w:r>
          </w:p>
          <w:p w14:paraId="659B2263" w14:textId="77777777" w:rsidR="005F61C2" w:rsidRPr="008C68DD" w:rsidRDefault="005F61C2" w:rsidP="0059650E">
            <w:pPr>
              <w:pStyle w:val="ListParagraph"/>
              <w:spacing w:before="88" w:after="0" w:line="238" w:lineRule="atLeast"/>
              <w:ind w:left="360" w:right="359"/>
              <w:rPr>
                <w:rFonts w:eastAsia="Times New Roman"/>
                <w:lang w:eastAsia="en-GB"/>
              </w:rPr>
            </w:pPr>
          </w:p>
        </w:tc>
      </w:tr>
      <w:tr w:rsidR="005F61C2" w:rsidRPr="00E04944" w14:paraId="6028E3FB" w14:textId="77777777" w:rsidTr="0059650E">
        <w:trPr>
          <w:trHeight w:val="1532"/>
          <w:jc w:val="center"/>
        </w:trPr>
        <w:tc>
          <w:tcPr>
            <w:tcW w:w="2033" w:type="dxa"/>
            <w:tcBorders>
              <w:top w:val="nil"/>
              <w:left w:val="single" w:sz="8" w:space="0" w:color="auto"/>
              <w:bottom w:val="single" w:sz="8" w:space="0" w:color="auto"/>
              <w:right w:val="single" w:sz="8" w:space="0" w:color="auto"/>
            </w:tcBorders>
          </w:tcPr>
          <w:p w14:paraId="421DFBD4"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HOW?</w:t>
            </w:r>
          </w:p>
          <w:p w14:paraId="1352D0DB"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p>
          <w:p w14:paraId="6B23170E" w14:textId="77777777" w:rsidR="005F61C2" w:rsidRPr="00B15F0F" w:rsidRDefault="005F61C2" w:rsidP="0059650E">
            <w:pPr>
              <w:spacing w:before="87" w:after="0" w:line="240" w:lineRule="auto"/>
              <w:ind w:right="-23"/>
              <w:contextualSpacing/>
              <w:rPr>
                <w:rFonts w:eastAsia="Times New Roman"/>
                <w:b/>
                <w:bCs/>
                <w:color w:val="4B92DB"/>
                <w:spacing w:val="1"/>
                <w:sz w:val="22"/>
                <w:szCs w:val="22"/>
                <w:lang w:eastAsia="en-GB"/>
              </w:rPr>
            </w:pPr>
            <w:r w:rsidRPr="00B15F0F">
              <w:rPr>
                <w:rFonts w:eastAsia="Times New Roman"/>
                <w:b/>
                <w:bCs/>
                <w:color w:val="4B92DB"/>
                <w:spacing w:val="1"/>
                <w:sz w:val="22"/>
                <w:szCs w:val="22"/>
                <w:lang w:eastAsia="en-GB"/>
              </w:rPr>
              <w:t xml:space="preserve">Session </w:t>
            </w:r>
          </w:p>
          <w:p w14:paraId="3C386873" w14:textId="77777777" w:rsidR="005F61C2" w:rsidRPr="00B15F0F" w:rsidRDefault="005F61C2" w:rsidP="0059650E">
            <w:pPr>
              <w:spacing w:before="87" w:after="0" w:line="240" w:lineRule="auto"/>
              <w:ind w:right="-23"/>
              <w:contextualSpacing/>
              <w:rPr>
                <w:rFonts w:eastAsia="Times New Roman"/>
                <w:sz w:val="22"/>
                <w:szCs w:val="22"/>
                <w:lang w:eastAsia="en-GB"/>
              </w:rPr>
            </w:pPr>
            <w:r>
              <w:rPr>
                <w:rFonts w:eastAsia="Times New Roman"/>
                <w:b/>
                <w:bCs/>
                <w:color w:val="4B92DB"/>
                <w:spacing w:val="1"/>
                <w:sz w:val="22"/>
                <w:szCs w:val="22"/>
                <w:lang w:eastAsia="en-GB"/>
              </w:rPr>
              <w:t>C</w:t>
            </w:r>
            <w:r w:rsidRPr="00B15F0F">
              <w:rPr>
                <w:rFonts w:eastAsia="Times New Roman"/>
                <w:b/>
                <w:bCs/>
                <w:color w:val="4B92DB"/>
                <w:spacing w:val="1"/>
                <w:sz w:val="22"/>
                <w:szCs w:val="22"/>
                <w:lang w:eastAsia="en-GB"/>
              </w:rPr>
              <w:t>ontent</w:t>
            </w:r>
            <w:r>
              <w:rPr>
                <w:rFonts w:eastAsia="Times New Roman"/>
                <w:b/>
                <w:bCs/>
                <w:color w:val="4B92DB"/>
                <w:spacing w:val="1"/>
                <w:sz w:val="22"/>
                <w:szCs w:val="22"/>
                <w:lang w:eastAsia="en-GB"/>
              </w:rPr>
              <w:t xml:space="preserve"> </w:t>
            </w:r>
          </w:p>
        </w:tc>
        <w:tc>
          <w:tcPr>
            <w:tcW w:w="7507" w:type="dxa"/>
            <w:tcBorders>
              <w:top w:val="nil"/>
              <w:left w:val="nil"/>
              <w:bottom w:val="single" w:sz="8" w:space="0" w:color="auto"/>
              <w:right w:val="single" w:sz="8" w:space="0" w:color="auto"/>
            </w:tcBorders>
          </w:tcPr>
          <w:p w14:paraId="5B0BE110" w14:textId="77777777" w:rsidR="005F61C2" w:rsidRPr="00BC0110" w:rsidRDefault="005F61C2" w:rsidP="0059650E">
            <w:pPr>
              <w:spacing w:before="88" w:after="0" w:line="238" w:lineRule="atLeast"/>
              <w:ind w:right="359"/>
              <w:rPr>
                <w:rFonts w:eastAsia="Times New Roman"/>
                <w:lang w:eastAsia="en-GB"/>
              </w:rPr>
            </w:pPr>
            <w:r>
              <w:rPr>
                <w:rFonts w:eastAsia="Times New Roman"/>
                <w:lang w:eastAsia="en-GB"/>
              </w:rPr>
              <w:t>During this session trainees will:</w:t>
            </w:r>
          </w:p>
          <w:p w14:paraId="71C6021E" w14:textId="77777777" w:rsidR="005F61C2" w:rsidRDefault="005F61C2" w:rsidP="005F61C2">
            <w:pPr>
              <w:pStyle w:val="ListParagraph"/>
              <w:numPr>
                <w:ilvl w:val="0"/>
                <w:numId w:val="108"/>
              </w:numPr>
              <w:spacing w:before="88" w:after="0" w:line="238" w:lineRule="atLeast"/>
              <w:ind w:right="359"/>
              <w:rPr>
                <w:rFonts w:eastAsia="Times New Roman"/>
                <w:lang w:eastAsia="en-GB"/>
              </w:rPr>
            </w:pPr>
            <w:r>
              <w:rPr>
                <w:rFonts w:eastAsia="Times New Roman"/>
                <w:lang w:eastAsia="en-GB"/>
              </w:rPr>
              <w:t>Explore the term ‘reflection’, considering it in the light of definitions and ideas from reading and application in collaborative research lesson</w:t>
            </w:r>
          </w:p>
          <w:p w14:paraId="544C3AE6" w14:textId="77777777" w:rsidR="005F61C2" w:rsidRPr="002835F5" w:rsidRDefault="005F61C2" w:rsidP="005F61C2">
            <w:pPr>
              <w:pStyle w:val="ListParagraph"/>
              <w:numPr>
                <w:ilvl w:val="0"/>
                <w:numId w:val="108"/>
              </w:numPr>
              <w:spacing w:before="88" w:after="0" w:line="238" w:lineRule="atLeast"/>
              <w:ind w:right="359"/>
              <w:rPr>
                <w:rFonts w:eastAsia="Times New Roman"/>
                <w:lang w:eastAsia="en-GB"/>
              </w:rPr>
            </w:pPr>
            <w:r w:rsidRPr="002835F5">
              <w:rPr>
                <w:rFonts w:eastAsia="Times New Roman"/>
                <w:lang w:eastAsia="en-GB"/>
              </w:rPr>
              <w:t xml:space="preserve">Share data generated during collaborative research lesson in order to reflect on </w:t>
            </w:r>
            <w:r>
              <w:rPr>
                <w:rFonts w:eastAsia="Times New Roman"/>
                <w:lang w:eastAsia="en-GB"/>
              </w:rPr>
              <w:t xml:space="preserve">insights gained in pupil learning </w:t>
            </w:r>
          </w:p>
          <w:p w14:paraId="0B7C6917" w14:textId="77777777" w:rsidR="005F61C2" w:rsidRDefault="005F61C2" w:rsidP="005F61C2">
            <w:pPr>
              <w:pStyle w:val="ListParagraph"/>
              <w:numPr>
                <w:ilvl w:val="0"/>
                <w:numId w:val="108"/>
              </w:numPr>
              <w:spacing w:before="88" w:after="0" w:line="238" w:lineRule="atLeast"/>
              <w:ind w:right="359"/>
              <w:rPr>
                <w:rFonts w:eastAsia="Times New Roman"/>
                <w:lang w:eastAsia="en-GB"/>
              </w:rPr>
            </w:pPr>
            <w:r>
              <w:rPr>
                <w:rFonts w:eastAsia="Times New Roman"/>
                <w:lang w:eastAsia="en-GB"/>
              </w:rPr>
              <w:t>Reflect on educational experiences so far and their emerging educational philosophy that these have shaped</w:t>
            </w:r>
          </w:p>
          <w:p w14:paraId="3ED86189" w14:textId="77777777" w:rsidR="005F61C2" w:rsidRDefault="005F61C2" w:rsidP="005F61C2">
            <w:pPr>
              <w:pStyle w:val="ListParagraph"/>
              <w:numPr>
                <w:ilvl w:val="0"/>
                <w:numId w:val="108"/>
              </w:numPr>
              <w:spacing w:before="88" w:after="0" w:line="238" w:lineRule="atLeast"/>
              <w:ind w:right="359"/>
              <w:rPr>
                <w:rFonts w:eastAsia="Times New Roman"/>
                <w:lang w:eastAsia="en-GB"/>
              </w:rPr>
            </w:pPr>
            <w:r>
              <w:rPr>
                <w:rFonts w:eastAsia="Times New Roman"/>
                <w:lang w:eastAsia="en-GB"/>
              </w:rPr>
              <w:t>Reflect upon, analyse and evaluate different teaching approaches within the content of their specialist area</w:t>
            </w:r>
          </w:p>
          <w:p w14:paraId="0E2297DE" w14:textId="77777777" w:rsidR="005F61C2" w:rsidRPr="00F43498" w:rsidRDefault="005F61C2" w:rsidP="0059650E">
            <w:pPr>
              <w:spacing w:after="0" w:line="240" w:lineRule="auto"/>
              <w:ind w:right="120"/>
              <w:rPr>
                <w:rFonts w:eastAsia="Times New Roman"/>
                <w:lang w:eastAsia="en-GB"/>
              </w:rPr>
            </w:pPr>
          </w:p>
        </w:tc>
      </w:tr>
      <w:tr w:rsidR="005F61C2" w:rsidRPr="00E04944" w14:paraId="1FD3B795" w14:textId="77777777" w:rsidTr="0059650E">
        <w:trPr>
          <w:trHeight w:val="755"/>
          <w:jc w:val="center"/>
        </w:trPr>
        <w:tc>
          <w:tcPr>
            <w:tcW w:w="2033" w:type="dxa"/>
            <w:tcBorders>
              <w:top w:val="nil"/>
              <w:left w:val="single" w:sz="8" w:space="0" w:color="auto"/>
              <w:bottom w:val="single" w:sz="8" w:space="0" w:color="auto"/>
              <w:right w:val="single" w:sz="8" w:space="0" w:color="auto"/>
            </w:tcBorders>
          </w:tcPr>
          <w:p w14:paraId="1BBF0733"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WHERE?</w:t>
            </w:r>
          </w:p>
          <w:p w14:paraId="0A840267"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 xml:space="preserve">Key Links: </w:t>
            </w:r>
          </w:p>
          <w:p w14:paraId="055CD8DA" w14:textId="77777777" w:rsidR="005F61C2" w:rsidRPr="00637238" w:rsidRDefault="005F61C2" w:rsidP="0059650E">
            <w:pPr>
              <w:spacing w:before="87" w:after="0" w:line="240" w:lineRule="auto"/>
              <w:ind w:right="-23"/>
              <w:rPr>
                <w:rFonts w:eastAsia="Times New Roman"/>
                <w:b/>
                <w:bCs/>
                <w:color w:val="4B92DB"/>
                <w:spacing w:val="1"/>
                <w:sz w:val="22"/>
                <w:szCs w:val="22"/>
                <w:lang w:eastAsia="en-GB"/>
              </w:rPr>
            </w:pPr>
            <w:r w:rsidRPr="00637238">
              <w:rPr>
                <w:rFonts w:eastAsia="Times New Roman"/>
                <w:b/>
                <w:bCs/>
                <w:color w:val="4B92DB"/>
                <w:spacing w:val="1"/>
                <w:sz w:val="22"/>
                <w:szCs w:val="22"/>
                <w:lang w:eastAsia="en-GB"/>
              </w:rPr>
              <w:t>PGCE Course</w:t>
            </w:r>
          </w:p>
        </w:tc>
        <w:tc>
          <w:tcPr>
            <w:tcW w:w="7507" w:type="dxa"/>
            <w:tcBorders>
              <w:top w:val="nil"/>
              <w:left w:val="nil"/>
              <w:bottom w:val="single" w:sz="8" w:space="0" w:color="auto"/>
              <w:right w:val="single" w:sz="8" w:space="0" w:color="auto"/>
            </w:tcBorders>
          </w:tcPr>
          <w:p w14:paraId="55F7D5D9" w14:textId="61F2F38E" w:rsidR="005F61C2" w:rsidRPr="00AD491E" w:rsidRDefault="00AD491E" w:rsidP="00AD491E">
            <w:pPr>
              <w:spacing w:before="87" w:after="0" w:line="240" w:lineRule="auto"/>
              <w:ind w:right="-20"/>
              <w:rPr>
                <w:color w:val="201F1E"/>
                <w:shd w:val="clear" w:color="auto" w:fill="FFFFFF"/>
              </w:rPr>
            </w:pPr>
            <w:r w:rsidRPr="007D0177">
              <w:rPr>
                <w:rFonts w:eastAsia="Times New Roman"/>
                <w:b/>
                <w:bCs/>
                <w:lang w:eastAsia="en-GB"/>
              </w:rPr>
              <w:t>PGCE Cross-Course Links including Provision for All</w:t>
            </w:r>
            <w:r>
              <w:rPr>
                <w:rFonts w:eastAsia="Times New Roman"/>
                <w:b/>
                <w:bCs/>
                <w:lang w:eastAsia="en-GB"/>
              </w:rPr>
              <w:t xml:space="preserve">: </w:t>
            </w:r>
            <w:r w:rsidRPr="007D0177">
              <w:rPr>
                <w:color w:val="201F1E"/>
                <w:shd w:val="clear" w:color="auto" w:fill="FFFFFF"/>
              </w:rPr>
              <w:t>To consider the needs of all children in all contexts and make provision for them to make progress (see Appendix 1).</w:t>
            </w:r>
          </w:p>
        </w:tc>
      </w:tr>
      <w:tr w:rsidR="005F61C2" w:rsidRPr="00E04944" w14:paraId="3CEA7D58" w14:textId="77777777" w:rsidTr="0059650E">
        <w:trPr>
          <w:trHeight w:val="755"/>
          <w:jc w:val="center"/>
        </w:trPr>
        <w:tc>
          <w:tcPr>
            <w:tcW w:w="2033" w:type="dxa"/>
            <w:tcBorders>
              <w:top w:val="nil"/>
              <w:left w:val="single" w:sz="8" w:space="0" w:color="auto"/>
              <w:bottom w:val="single" w:sz="8" w:space="0" w:color="auto"/>
              <w:right w:val="single" w:sz="8" w:space="0" w:color="auto"/>
            </w:tcBorders>
          </w:tcPr>
          <w:p w14:paraId="7F375ABA" w14:textId="77777777" w:rsidR="005F61C2" w:rsidRPr="00C31CD4" w:rsidRDefault="005F61C2" w:rsidP="0059650E">
            <w:pPr>
              <w:spacing w:before="87" w:after="0" w:line="240" w:lineRule="auto"/>
              <w:ind w:right="-23"/>
              <w:rPr>
                <w:rFonts w:eastAsia="Times New Roman"/>
                <w:b/>
                <w:bCs/>
                <w:color w:val="4B92DB"/>
                <w:spacing w:val="1"/>
                <w:sz w:val="22"/>
                <w:szCs w:val="22"/>
                <w:lang w:eastAsia="en-GB"/>
              </w:rPr>
            </w:pPr>
            <w:r w:rsidRPr="00C31CD4">
              <w:rPr>
                <w:rFonts w:eastAsia="Times New Roman"/>
                <w:b/>
                <w:bCs/>
                <w:color w:val="4B92DB"/>
                <w:spacing w:val="1"/>
                <w:sz w:val="22"/>
                <w:szCs w:val="22"/>
                <w:lang w:eastAsia="en-GB"/>
              </w:rPr>
              <w:t>ITT Core Content Framework</w:t>
            </w:r>
          </w:p>
          <w:p w14:paraId="09A08410"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p>
        </w:tc>
        <w:tc>
          <w:tcPr>
            <w:tcW w:w="7507" w:type="dxa"/>
            <w:tcBorders>
              <w:top w:val="nil"/>
              <w:left w:val="nil"/>
              <w:bottom w:val="single" w:sz="8" w:space="0" w:color="auto"/>
              <w:right w:val="single" w:sz="8" w:space="0" w:color="auto"/>
            </w:tcBorders>
          </w:tcPr>
          <w:p w14:paraId="6DF72244" w14:textId="297C72F1" w:rsidR="005F61C2" w:rsidRDefault="0059650E" w:rsidP="0059650E">
            <w:pPr>
              <w:spacing w:before="87" w:after="0" w:line="240" w:lineRule="auto"/>
              <w:ind w:right="-20"/>
              <w:rPr>
                <w:rFonts w:eastAsia="Times New Roman"/>
                <w:lang w:eastAsia="en-GB"/>
              </w:rPr>
            </w:pPr>
            <w:r w:rsidRPr="00B93606">
              <w:rPr>
                <w:rFonts w:eastAsia="Times New Roman"/>
                <w:b/>
                <w:bCs/>
                <w:spacing w:val="1"/>
                <w:lang w:eastAsia="en-GB"/>
              </w:rPr>
              <w:t xml:space="preserve">ITT Core Content Framework: </w:t>
            </w:r>
            <w:r w:rsidRPr="00B93606">
              <w:rPr>
                <w:rFonts w:eastAsia="Times New Roman"/>
                <w:spacing w:val="1"/>
                <w:lang w:eastAsia="en-GB"/>
              </w:rPr>
              <w:t>Aspects from</w:t>
            </w:r>
            <w:r w:rsidRPr="00B93606">
              <w:t xml:space="preserve"> the five core areas (‘Behaviour’, ‘Pedagogy’, ‘Assessment’, ‘Curriculum’, ‘Professional Behaviours’) will be included in this seminar as appropriate</w:t>
            </w:r>
            <w:r w:rsidR="00AD491E">
              <w:t>.</w:t>
            </w:r>
          </w:p>
        </w:tc>
      </w:tr>
      <w:tr w:rsidR="005F61C2" w:rsidRPr="00E04944" w14:paraId="28175137" w14:textId="77777777" w:rsidTr="0059650E">
        <w:trPr>
          <w:trHeight w:val="755"/>
          <w:jc w:val="center"/>
        </w:trPr>
        <w:tc>
          <w:tcPr>
            <w:tcW w:w="2033" w:type="dxa"/>
            <w:tcBorders>
              <w:top w:val="nil"/>
              <w:left w:val="single" w:sz="8" w:space="0" w:color="auto"/>
              <w:bottom w:val="single" w:sz="8" w:space="0" w:color="auto"/>
              <w:right w:val="single" w:sz="8" w:space="0" w:color="auto"/>
            </w:tcBorders>
          </w:tcPr>
          <w:p w14:paraId="0AD76F84"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r w:rsidRPr="00326311">
              <w:rPr>
                <w:rFonts w:eastAsia="Times New Roman"/>
                <w:b/>
                <w:bCs/>
                <w:color w:val="4B92DB"/>
                <w:spacing w:val="1"/>
                <w:sz w:val="22"/>
                <w:szCs w:val="22"/>
                <w:lang w:eastAsia="en-GB"/>
              </w:rPr>
              <w:t>Teachers’ Standards</w:t>
            </w:r>
          </w:p>
        </w:tc>
        <w:tc>
          <w:tcPr>
            <w:tcW w:w="7507" w:type="dxa"/>
            <w:tcBorders>
              <w:top w:val="nil"/>
              <w:left w:val="nil"/>
              <w:bottom w:val="single" w:sz="8" w:space="0" w:color="auto"/>
              <w:right w:val="single" w:sz="8" w:space="0" w:color="auto"/>
            </w:tcBorders>
          </w:tcPr>
          <w:p w14:paraId="05DDC691" w14:textId="77777777" w:rsidR="005F61C2" w:rsidRDefault="005F61C2" w:rsidP="0059650E">
            <w:pPr>
              <w:spacing w:before="87" w:after="0" w:line="240" w:lineRule="auto"/>
              <w:ind w:left="129" w:right="-20"/>
              <w:rPr>
                <w:rFonts w:eastAsia="Times New Roman"/>
                <w:lang w:eastAsia="en-GB"/>
              </w:rPr>
            </w:pPr>
            <w:r>
              <w:rPr>
                <w:rFonts w:eastAsia="Times New Roman"/>
                <w:lang w:eastAsia="en-GB"/>
              </w:rPr>
              <w:t>TS2, TS4, TS8</w:t>
            </w:r>
          </w:p>
        </w:tc>
      </w:tr>
    </w:tbl>
    <w:p w14:paraId="219368B9" w14:textId="77777777" w:rsidR="005F61C2" w:rsidRDefault="005F61C2" w:rsidP="005F61C2">
      <w:pPr>
        <w:rPr>
          <w:sz w:val="20"/>
          <w:szCs w:val="20"/>
        </w:rPr>
      </w:pPr>
    </w:p>
    <w:tbl>
      <w:tblPr>
        <w:tblW w:w="9540" w:type="dxa"/>
        <w:jc w:val="center"/>
        <w:tblCellMar>
          <w:left w:w="142" w:type="dxa"/>
          <w:right w:w="0" w:type="dxa"/>
        </w:tblCellMar>
        <w:tblLook w:val="04A0" w:firstRow="1" w:lastRow="0" w:firstColumn="1" w:lastColumn="0" w:noHBand="0" w:noVBand="1"/>
      </w:tblPr>
      <w:tblGrid>
        <w:gridCol w:w="2033"/>
        <w:gridCol w:w="7507"/>
      </w:tblGrid>
      <w:tr w:rsidR="005F61C2" w:rsidRPr="00E04944" w14:paraId="3A1F67AA" w14:textId="77777777" w:rsidTr="0059650E">
        <w:trPr>
          <w:trHeight w:val="631"/>
          <w:jc w:val="center"/>
        </w:trPr>
        <w:tc>
          <w:tcPr>
            <w:tcW w:w="9540" w:type="dxa"/>
            <w:gridSpan w:val="2"/>
            <w:tcBorders>
              <w:top w:val="single" w:sz="8" w:space="0" w:color="auto"/>
              <w:left w:val="single" w:sz="8" w:space="0" w:color="auto"/>
              <w:bottom w:val="single" w:sz="8" w:space="0" w:color="auto"/>
              <w:right w:val="single" w:sz="8" w:space="0" w:color="auto"/>
            </w:tcBorders>
            <w:shd w:val="clear" w:color="auto" w:fill="9954CC"/>
          </w:tcPr>
          <w:p w14:paraId="2F254E76" w14:textId="77777777" w:rsidR="005F61C2" w:rsidRPr="00EC1B46" w:rsidRDefault="005F61C2" w:rsidP="0059650E">
            <w:pPr>
              <w:spacing w:after="0" w:line="243" w:lineRule="atLeast"/>
              <w:ind w:right="-20"/>
              <w:jc w:val="center"/>
              <w:rPr>
                <w:rFonts w:eastAsia="Times New Roman"/>
                <w:b/>
                <w:bCs/>
                <w:color w:val="FFFFFF" w:themeColor="background1"/>
                <w:lang w:eastAsia="en-GB"/>
              </w:rPr>
            </w:pPr>
          </w:p>
          <w:p w14:paraId="453FC2C2" w14:textId="77777777" w:rsidR="005F61C2" w:rsidRPr="00E04944" w:rsidRDefault="005F61C2" w:rsidP="0059650E">
            <w:pPr>
              <w:spacing w:after="0" w:line="243" w:lineRule="atLeast"/>
              <w:ind w:right="-20"/>
              <w:jc w:val="center"/>
              <w:rPr>
                <w:rFonts w:eastAsia="Times New Roman"/>
                <w:b/>
                <w:bCs/>
                <w:lang w:eastAsia="en-GB"/>
              </w:rPr>
            </w:pPr>
            <w:r w:rsidRPr="00EC1B46">
              <w:rPr>
                <w:rFonts w:eastAsia="Times New Roman"/>
                <w:b/>
                <w:bCs/>
                <w:color w:val="FFFFFF" w:themeColor="background1"/>
                <w:lang w:eastAsia="en-GB"/>
              </w:rPr>
              <w:t xml:space="preserve">Masters 2: </w:t>
            </w:r>
            <w:r>
              <w:rPr>
                <w:rFonts w:eastAsia="Times New Roman"/>
                <w:b/>
                <w:bCs/>
                <w:color w:val="FFFFFF" w:themeColor="background1"/>
                <w:lang w:eastAsia="en-GB"/>
              </w:rPr>
              <w:t>Lecture 3</w:t>
            </w:r>
          </w:p>
        </w:tc>
      </w:tr>
      <w:tr w:rsidR="005F61C2" w:rsidRPr="00E04944" w14:paraId="379058F0" w14:textId="77777777" w:rsidTr="0059650E">
        <w:trPr>
          <w:trHeight w:val="396"/>
          <w:jc w:val="center"/>
        </w:trPr>
        <w:tc>
          <w:tcPr>
            <w:tcW w:w="2033" w:type="dxa"/>
            <w:tcBorders>
              <w:top w:val="nil"/>
              <w:left w:val="single" w:sz="8" w:space="0" w:color="auto"/>
              <w:bottom w:val="single" w:sz="8" w:space="0" w:color="auto"/>
              <w:right w:val="single" w:sz="8" w:space="0" w:color="auto"/>
            </w:tcBorders>
          </w:tcPr>
          <w:p w14:paraId="61D8C0C5" w14:textId="77777777" w:rsidR="005F61C2" w:rsidRDefault="005F61C2" w:rsidP="0059650E">
            <w:pPr>
              <w:spacing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WHAT?</w:t>
            </w:r>
          </w:p>
          <w:p w14:paraId="53682181" w14:textId="77777777" w:rsidR="005F61C2" w:rsidRDefault="005F61C2" w:rsidP="0059650E">
            <w:pPr>
              <w:spacing w:after="0" w:line="240" w:lineRule="auto"/>
              <w:ind w:right="-23"/>
              <w:contextualSpacing/>
              <w:rPr>
                <w:rFonts w:eastAsia="Times New Roman"/>
                <w:b/>
                <w:bCs/>
                <w:color w:val="4B92DB"/>
                <w:spacing w:val="-1"/>
                <w:sz w:val="22"/>
                <w:szCs w:val="22"/>
                <w:lang w:eastAsia="en-GB"/>
              </w:rPr>
            </w:pPr>
          </w:p>
          <w:p w14:paraId="5CDA26D5" w14:textId="77777777" w:rsidR="005F61C2" w:rsidRPr="00B15F0F" w:rsidRDefault="005F61C2" w:rsidP="0059650E">
            <w:pPr>
              <w:spacing w:after="0" w:line="240" w:lineRule="auto"/>
              <w:ind w:right="-23"/>
              <w:contextualSpacing/>
              <w:rPr>
                <w:rFonts w:eastAsia="Times New Roman"/>
                <w:b/>
                <w:bCs/>
                <w:color w:val="4B92DB"/>
                <w:spacing w:val="-1"/>
                <w:sz w:val="22"/>
                <w:szCs w:val="22"/>
                <w:lang w:eastAsia="en-GB"/>
              </w:rPr>
            </w:pPr>
            <w:r w:rsidRPr="00B15F0F">
              <w:rPr>
                <w:rFonts w:eastAsia="Times New Roman"/>
                <w:b/>
                <w:bCs/>
                <w:color w:val="4B92DB"/>
                <w:spacing w:val="-1"/>
                <w:sz w:val="22"/>
                <w:szCs w:val="22"/>
                <w:lang w:eastAsia="en-GB"/>
              </w:rPr>
              <w:t xml:space="preserve">Session </w:t>
            </w:r>
          </w:p>
          <w:p w14:paraId="38109278" w14:textId="77777777" w:rsidR="005F61C2" w:rsidRPr="00F060E6" w:rsidRDefault="005F61C2" w:rsidP="0059650E">
            <w:pPr>
              <w:spacing w:after="0" w:line="240" w:lineRule="auto"/>
              <w:ind w:right="-23"/>
              <w:contextualSpacing/>
              <w:rPr>
                <w:rFonts w:eastAsia="Times New Roman"/>
                <w:lang w:eastAsia="en-GB"/>
              </w:rPr>
            </w:pPr>
            <w:r w:rsidRPr="00F060E6">
              <w:rPr>
                <w:rFonts w:eastAsia="Times New Roman"/>
                <w:b/>
                <w:bCs/>
                <w:color w:val="4B92DB"/>
                <w:spacing w:val="-1"/>
                <w:lang w:eastAsia="en-GB"/>
              </w:rPr>
              <w:t>Titles</w:t>
            </w:r>
          </w:p>
        </w:tc>
        <w:tc>
          <w:tcPr>
            <w:tcW w:w="7507" w:type="dxa"/>
            <w:tcBorders>
              <w:top w:val="nil"/>
              <w:left w:val="nil"/>
              <w:bottom w:val="single" w:sz="8" w:space="0" w:color="auto"/>
              <w:right w:val="single" w:sz="8" w:space="0" w:color="auto"/>
            </w:tcBorders>
          </w:tcPr>
          <w:p w14:paraId="6ECFDE4E" w14:textId="77777777" w:rsidR="005F61C2" w:rsidRPr="002C55AB" w:rsidRDefault="005F61C2" w:rsidP="0059650E">
            <w:pPr>
              <w:rPr>
                <w:b/>
                <w:color w:val="FF0000"/>
              </w:rPr>
            </w:pPr>
            <w:r w:rsidRPr="002C55AB">
              <w:rPr>
                <w:b/>
                <w:color w:val="00B050"/>
              </w:rPr>
              <w:t xml:space="preserve">Lecture </w:t>
            </w:r>
            <w:r>
              <w:rPr>
                <w:b/>
                <w:color w:val="00B050"/>
              </w:rPr>
              <w:t xml:space="preserve">3: Summary of module key learning, outcomes and assessment </w:t>
            </w:r>
          </w:p>
        </w:tc>
      </w:tr>
      <w:tr w:rsidR="005F61C2" w:rsidRPr="00E04944" w14:paraId="723359D7" w14:textId="77777777" w:rsidTr="0059650E">
        <w:trPr>
          <w:trHeight w:val="1499"/>
          <w:jc w:val="center"/>
        </w:trPr>
        <w:tc>
          <w:tcPr>
            <w:tcW w:w="2033" w:type="dxa"/>
            <w:tcBorders>
              <w:top w:val="nil"/>
              <w:left w:val="single" w:sz="8" w:space="0" w:color="auto"/>
              <w:bottom w:val="single" w:sz="8" w:space="0" w:color="auto"/>
              <w:right w:val="single" w:sz="8" w:space="0" w:color="auto"/>
            </w:tcBorders>
          </w:tcPr>
          <w:p w14:paraId="37B0B9BE" w14:textId="77777777" w:rsidR="005F61C2" w:rsidRPr="008A14DC" w:rsidRDefault="005F61C2" w:rsidP="0059650E">
            <w:pPr>
              <w:spacing w:after="0" w:line="240" w:lineRule="auto"/>
              <w:ind w:right="-23"/>
              <w:contextualSpacing/>
              <w:rPr>
                <w:rFonts w:eastAsia="Times New Roman"/>
                <w:b/>
                <w:bCs/>
                <w:color w:val="4B92DB"/>
                <w:sz w:val="22"/>
                <w:szCs w:val="22"/>
                <w:lang w:eastAsia="en-GB"/>
              </w:rPr>
            </w:pPr>
            <w:r w:rsidRPr="008A14DC">
              <w:rPr>
                <w:rFonts w:eastAsia="Times New Roman"/>
                <w:b/>
                <w:bCs/>
                <w:color w:val="4B92DB"/>
                <w:sz w:val="22"/>
                <w:szCs w:val="22"/>
                <w:lang w:eastAsia="en-GB"/>
              </w:rPr>
              <w:t>W</w:t>
            </w:r>
            <w:r>
              <w:rPr>
                <w:rFonts w:eastAsia="Times New Roman"/>
                <w:b/>
                <w:bCs/>
                <w:color w:val="4B92DB"/>
                <w:sz w:val="22"/>
                <w:szCs w:val="22"/>
                <w:lang w:eastAsia="en-GB"/>
              </w:rPr>
              <w:t>HY THIS</w:t>
            </w:r>
            <w:r w:rsidRPr="008A14DC">
              <w:rPr>
                <w:rFonts w:eastAsia="Times New Roman"/>
                <w:b/>
                <w:bCs/>
                <w:color w:val="4B92DB"/>
                <w:sz w:val="22"/>
                <w:szCs w:val="22"/>
                <w:lang w:eastAsia="en-GB"/>
              </w:rPr>
              <w:t>?</w:t>
            </w:r>
          </w:p>
          <w:p w14:paraId="11D27D9A" w14:textId="77777777" w:rsidR="005F61C2" w:rsidRDefault="005F61C2" w:rsidP="0059650E">
            <w:pPr>
              <w:spacing w:after="0" w:line="240" w:lineRule="auto"/>
              <w:ind w:right="-23"/>
              <w:contextualSpacing/>
              <w:rPr>
                <w:rFonts w:eastAsia="Times New Roman"/>
                <w:b/>
                <w:bCs/>
                <w:color w:val="4B92DB"/>
                <w:sz w:val="22"/>
                <w:szCs w:val="22"/>
                <w:lang w:eastAsia="en-GB"/>
              </w:rPr>
            </w:pPr>
          </w:p>
          <w:p w14:paraId="53292CAC" w14:textId="77777777" w:rsidR="005F61C2" w:rsidRPr="00B15F0F" w:rsidRDefault="005F61C2" w:rsidP="0059650E">
            <w:pPr>
              <w:spacing w:after="0" w:line="240" w:lineRule="auto"/>
              <w:ind w:right="-23"/>
              <w:contextualSpacing/>
              <w:rPr>
                <w:rFonts w:eastAsia="Times New Roman"/>
                <w:b/>
                <w:bCs/>
                <w:color w:val="4B92DB"/>
                <w:sz w:val="22"/>
                <w:szCs w:val="22"/>
                <w:lang w:eastAsia="en-GB"/>
              </w:rPr>
            </w:pPr>
            <w:r w:rsidRPr="00B15F0F">
              <w:rPr>
                <w:rFonts w:eastAsia="Times New Roman"/>
                <w:b/>
                <w:bCs/>
                <w:color w:val="4B92DB"/>
                <w:sz w:val="22"/>
                <w:szCs w:val="22"/>
                <w:lang w:eastAsia="en-GB"/>
              </w:rPr>
              <w:t>Learning</w:t>
            </w:r>
          </w:p>
          <w:p w14:paraId="6DA3B75F" w14:textId="77777777" w:rsidR="005F61C2" w:rsidRPr="00B15F0F" w:rsidRDefault="005F61C2" w:rsidP="0059650E">
            <w:pPr>
              <w:spacing w:after="0" w:line="240" w:lineRule="auto"/>
              <w:ind w:right="-23"/>
              <w:contextualSpacing/>
              <w:rPr>
                <w:rFonts w:eastAsia="Times New Roman"/>
                <w:sz w:val="22"/>
                <w:szCs w:val="22"/>
                <w:lang w:eastAsia="en-GB"/>
              </w:rPr>
            </w:pPr>
            <w:r w:rsidRPr="00B15F0F">
              <w:rPr>
                <w:rFonts w:eastAsia="Times New Roman"/>
                <w:b/>
                <w:bCs/>
                <w:color w:val="4B92DB"/>
                <w:sz w:val="22"/>
                <w:szCs w:val="22"/>
                <w:lang w:eastAsia="en-GB"/>
              </w:rPr>
              <w:t>O</w:t>
            </w:r>
            <w:r w:rsidRPr="00B15F0F">
              <w:rPr>
                <w:rFonts w:eastAsia="Times New Roman"/>
                <w:b/>
                <w:bCs/>
                <w:color w:val="4B92DB"/>
                <w:spacing w:val="-1"/>
                <w:sz w:val="22"/>
                <w:szCs w:val="22"/>
                <w:lang w:eastAsia="en-GB"/>
              </w:rPr>
              <w:t>utcomes</w:t>
            </w:r>
          </w:p>
        </w:tc>
        <w:tc>
          <w:tcPr>
            <w:tcW w:w="7507" w:type="dxa"/>
            <w:tcBorders>
              <w:top w:val="nil"/>
              <w:left w:val="nil"/>
              <w:bottom w:val="single" w:sz="8" w:space="0" w:color="auto"/>
              <w:right w:val="single" w:sz="8" w:space="0" w:color="auto"/>
            </w:tcBorders>
          </w:tcPr>
          <w:p w14:paraId="3CBE9F23" w14:textId="77777777" w:rsidR="005F61C2" w:rsidRDefault="005F61C2" w:rsidP="0059650E">
            <w:pPr>
              <w:spacing w:before="87" w:after="0" w:line="240" w:lineRule="auto"/>
              <w:ind w:right="-20"/>
              <w:rPr>
                <w:rFonts w:eastAsia="Times New Roman"/>
                <w:lang w:eastAsia="en-GB"/>
              </w:rPr>
            </w:pPr>
            <w:r>
              <w:rPr>
                <w:rFonts w:eastAsia="Times New Roman"/>
                <w:lang w:eastAsia="en-GB"/>
              </w:rPr>
              <w:t>By the end of the session the trainees will be able:</w:t>
            </w:r>
          </w:p>
          <w:p w14:paraId="77EBE3A5" w14:textId="77777777" w:rsidR="005F61C2" w:rsidRPr="00D06845" w:rsidRDefault="005F61C2" w:rsidP="0059650E">
            <w:pPr>
              <w:spacing w:before="87" w:after="0" w:line="240" w:lineRule="auto"/>
              <w:ind w:right="-20"/>
              <w:rPr>
                <w:rFonts w:eastAsia="Times New Roman"/>
                <w:sz w:val="16"/>
                <w:szCs w:val="16"/>
                <w:lang w:eastAsia="en-GB"/>
              </w:rPr>
            </w:pPr>
          </w:p>
          <w:p w14:paraId="2F891A4B" w14:textId="77777777" w:rsidR="005F61C2" w:rsidRPr="00392FB7" w:rsidRDefault="005F61C2" w:rsidP="005F61C2">
            <w:pPr>
              <w:pStyle w:val="ListParagraph"/>
              <w:numPr>
                <w:ilvl w:val="0"/>
                <w:numId w:val="94"/>
              </w:numPr>
              <w:spacing w:after="0" w:line="256" w:lineRule="atLeast"/>
              <w:ind w:right="221"/>
              <w:rPr>
                <w:rFonts w:eastAsia="Times New Roman"/>
                <w:lang w:eastAsia="en-GB"/>
              </w:rPr>
            </w:pPr>
            <w:r w:rsidRPr="00392FB7">
              <w:rPr>
                <w:rFonts w:eastAsia="Times New Roman"/>
                <w:lang w:eastAsia="en-GB"/>
              </w:rPr>
              <w:t xml:space="preserve">To review the assignment requirements </w:t>
            </w:r>
          </w:p>
          <w:p w14:paraId="39C271B5" w14:textId="77777777" w:rsidR="005F61C2" w:rsidRDefault="005F61C2" w:rsidP="005F61C2">
            <w:pPr>
              <w:pStyle w:val="ListParagraph"/>
              <w:numPr>
                <w:ilvl w:val="0"/>
                <w:numId w:val="94"/>
              </w:numPr>
              <w:spacing w:after="0" w:line="256" w:lineRule="atLeast"/>
              <w:ind w:right="221"/>
              <w:rPr>
                <w:rFonts w:eastAsia="Times New Roman"/>
                <w:lang w:eastAsia="en-GB"/>
              </w:rPr>
            </w:pPr>
            <w:r w:rsidRPr="00392FB7">
              <w:rPr>
                <w:rFonts w:eastAsia="Times New Roman"/>
                <w:lang w:eastAsia="en-GB"/>
              </w:rPr>
              <w:t xml:space="preserve">To further develop their understanding of </w:t>
            </w:r>
            <w:r>
              <w:rPr>
                <w:rFonts w:eastAsia="Times New Roman"/>
                <w:lang w:eastAsia="en-GB"/>
              </w:rPr>
              <w:t xml:space="preserve"> learning and pupil progress</w:t>
            </w:r>
          </w:p>
          <w:p w14:paraId="73910B03" w14:textId="77777777" w:rsidR="005F61C2" w:rsidRPr="00392FB7" w:rsidRDefault="005F61C2" w:rsidP="005F61C2">
            <w:pPr>
              <w:pStyle w:val="ListParagraph"/>
              <w:numPr>
                <w:ilvl w:val="0"/>
                <w:numId w:val="94"/>
              </w:numPr>
              <w:spacing w:after="0" w:line="256" w:lineRule="atLeast"/>
              <w:ind w:right="221"/>
              <w:rPr>
                <w:rFonts w:eastAsia="Times New Roman"/>
                <w:lang w:eastAsia="en-GB"/>
              </w:rPr>
            </w:pPr>
            <w:r>
              <w:rPr>
                <w:rFonts w:eastAsia="Times New Roman"/>
                <w:lang w:eastAsia="en-GB"/>
              </w:rPr>
              <w:t>To reflect on the value of research-informed practice and consider how this can be extended into the NQT year.</w:t>
            </w:r>
          </w:p>
          <w:p w14:paraId="1E605F43" w14:textId="77777777" w:rsidR="005F61C2" w:rsidRPr="00E04944" w:rsidRDefault="005F61C2" w:rsidP="0059650E">
            <w:pPr>
              <w:spacing w:after="0" w:line="256" w:lineRule="atLeast"/>
              <w:ind w:left="360" w:right="221"/>
              <w:rPr>
                <w:rFonts w:eastAsia="Times New Roman"/>
                <w:lang w:eastAsia="en-GB"/>
              </w:rPr>
            </w:pPr>
          </w:p>
        </w:tc>
      </w:tr>
      <w:tr w:rsidR="005F61C2" w:rsidRPr="00E04944" w14:paraId="591899DE" w14:textId="77777777" w:rsidTr="0059650E">
        <w:trPr>
          <w:trHeight w:val="1621"/>
          <w:jc w:val="center"/>
        </w:trPr>
        <w:tc>
          <w:tcPr>
            <w:tcW w:w="2033" w:type="dxa"/>
            <w:tcBorders>
              <w:top w:val="nil"/>
              <w:left w:val="single" w:sz="8" w:space="0" w:color="auto"/>
              <w:bottom w:val="single" w:sz="8" w:space="0" w:color="auto"/>
              <w:right w:val="single" w:sz="8" w:space="0" w:color="auto"/>
            </w:tcBorders>
          </w:tcPr>
          <w:p w14:paraId="370A7867"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WHY NOW?</w:t>
            </w:r>
          </w:p>
          <w:p w14:paraId="27B9E574"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p>
          <w:p w14:paraId="21A46B69" w14:textId="77777777" w:rsidR="005F61C2" w:rsidRPr="00B15F0F" w:rsidRDefault="005F61C2" w:rsidP="0059650E">
            <w:pPr>
              <w:spacing w:before="87"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Curriculum Design &amp; Key Messages</w:t>
            </w:r>
          </w:p>
        </w:tc>
        <w:tc>
          <w:tcPr>
            <w:tcW w:w="7507" w:type="dxa"/>
            <w:tcBorders>
              <w:top w:val="nil"/>
              <w:left w:val="nil"/>
              <w:bottom w:val="single" w:sz="8" w:space="0" w:color="auto"/>
              <w:right w:val="single" w:sz="8" w:space="0" w:color="auto"/>
            </w:tcBorders>
          </w:tcPr>
          <w:p w14:paraId="3BB94D92" w14:textId="77777777" w:rsidR="005F61C2" w:rsidRPr="007C5DD2" w:rsidRDefault="005F61C2" w:rsidP="0059650E">
            <w:pPr>
              <w:spacing w:after="0" w:line="240" w:lineRule="auto"/>
              <w:ind w:right="120"/>
              <w:rPr>
                <w:rFonts w:eastAsia="Times New Roman"/>
                <w:iCs/>
                <w:lang w:eastAsia="en-GB"/>
              </w:rPr>
            </w:pPr>
          </w:p>
          <w:p w14:paraId="4EE1BD3E" w14:textId="77777777" w:rsidR="005F61C2" w:rsidRPr="007C5DD2" w:rsidRDefault="005F61C2" w:rsidP="0059650E">
            <w:pPr>
              <w:spacing w:after="0" w:line="240" w:lineRule="auto"/>
              <w:ind w:right="120"/>
              <w:rPr>
                <w:rFonts w:eastAsia="Times New Roman"/>
                <w:iCs/>
                <w:lang w:eastAsia="en-GB"/>
              </w:rPr>
            </w:pPr>
            <w:r w:rsidRPr="007C5DD2">
              <w:rPr>
                <w:rFonts w:eastAsia="Times New Roman"/>
                <w:iCs/>
                <w:lang w:eastAsia="en-GB"/>
              </w:rPr>
              <w:t xml:space="preserve">The importance of focusing on how children think and learn – and in the moment of teaching and learning - rather than on how teachers teach.  Belonging to the teaching profession involves the responsibility to be as informed and critically reflective as possible. </w:t>
            </w:r>
          </w:p>
          <w:p w14:paraId="4525E03F" w14:textId="77777777" w:rsidR="005F61C2" w:rsidRPr="00E04944" w:rsidRDefault="005F61C2" w:rsidP="0059650E">
            <w:pPr>
              <w:pStyle w:val="ListParagraph"/>
              <w:spacing w:before="88" w:after="0" w:line="238" w:lineRule="atLeast"/>
              <w:ind w:left="360" w:right="359"/>
              <w:rPr>
                <w:rFonts w:eastAsia="Times New Roman"/>
                <w:lang w:eastAsia="en-GB"/>
              </w:rPr>
            </w:pPr>
          </w:p>
        </w:tc>
      </w:tr>
      <w:tr w:rsidR="005F61C2" w:rsidRPr="00E04944" w14:paraId="1BD76AAE" w14:textId="77777777" w:rsidTr="0059650E">
        <w:trPr>
          <w:trHeight w:val="1532"/>
          <w:jc w:val="center"/>
        </w:trPr>
        <w:tc>
          <w:tcPr>
            <w:tcW w:w="2033" w:type="dxa"/>
            <w:tcBorders>
              <w:top w:val="nil"/>
              <w:left w:val="single" w:sz="8" w:space="0" w:color="auto"/>
              <w:bottom w:val="single" w:sz="8" w:space="0" w:color="auto"/>
              <w:right w:val="single" w:sz="8" w:space="0" w:color="auto"/>
            </w:tcBorders>
          </w:tcPr>
          <w:p w14:paraId="1FD3B058"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HOW?</w:t>
            </w:r>
          </w:p>
          <w:p w14:paraId="1720D984"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p>
          <w:p w14:paraId="6245639C" w14:textId="77777777" w:rsidR="005F61C2" w:rsidRPr="00B15F0F" w:rsidRDefault="005F61C2" w:rsidP="0059650E">
            <w:pPr>
              <w:spacing w:before="87" w:after="0" w:line="240" w:lineRule="auto"/>
              <w:ind w:right="-23"/>
              <w:contextualSpacing/>
              <w:rPr>
                <w:rFonts w:eastAsia="Times New Roman"/>
                <w:b/>
                <w:bCs/>
                <w:color w:val="4B92DB"/>
                <w:spacing w:val="1"/>
                <w:sz w:val="22"/>
                <w:szCs w:val="22"/>
                <w:lang w:eastAsia="en-GB"/>
              </w:rPr>
            </w:pPr>
            <w:r w:rsidRPr="00B15F0F">
              <w:rPr>
                <w:rFonts w:eastAsia="Times New Roman"/>
                <w:b/>
                <w:bCs/>
                <w:color w:val="4B92DB"/>
                <w:spacing w:val="1"/>
                <w:sz w:val="22"/>
                <w:szCs w:val="22"/>
                <w:lang w:eastAsia="en-GB"/>
              </w:rPr>
              <w:t xml:space="preserve">Session </w:t>
            </w:r>
          </w:p>
          <w:p w14:paraId="1B0B3C87" w14:textId="77777777" w:rsidR="005F61C2" w:rsidRPr="00B15F0F" w:rsidRDefault="005F61C2" w:rsidP="0059650E">
            <w:pPr>
              <w:spacing w:before="87" w:after="0" w:line="240" w:lineRule="auto"/>
              <w:ind w:right="-23"/>
              <w:contextualSpacing/>
              <w:rPr>
                <w:rFonts w:eastAsia="Times New Roman"/>
                <w:sz w:val="22"/>
                <w:szCs w:val="22"/>
                <w:lang w:eastAsia="en-GB"/>
              </w:rPr>
            </w:pPr>
            <w:r>
              <w:rPr>
                <w:rFonts w:eastAsia="Times New Roman"/>
                <w:b/>
                <w:bCs/>
                <w:color w:val="4B92DB"/>
                <w:spacing w:val="1"/>
                <w:sz w:val="22"/>
                <w:szCs w:val="22"/>
                <w:lang w:eastAsia="en-GB"/>
              </w:rPr>
              <w:t>C</w:t>
            </w:r>
            <w:r w:rsidRPr="00B15F0F">
              <w:rPr>
                <w:rFonts w:eastAsia="Times New Roman"/>
                <w:b/>
                <w:bCs/>
                <w:color w:val="4B92DB"/>
                <w:spacing w:val="1"/>
                <w:sz w:val="22"/>
                <w:szCs w:val="22"/>
                <w:lang w:eastAsia="en-GB"/>
              </w:rPr>
              <w:t>ontent</w:t>
            </w:r>
            <w:r>
              <w:rPr>
                <w:rFonts w:eastAsia="Times New Roman"/>
                <w:b/>
                <w:bCs/>
                <w:color w:val="4B92DB"/>
                <w:spacing w:val="1"/>
                <w:sz w:val="22"/>
                <w:szCs w:val="22"/>
                <w:lang w:eastAsia="en-GB"/>
              </w:rPr>
              <w:t xml:space="preserve"> </w:t>
            </w:r>
          </w:p>
        </w:tc>
        <w:tc>
          <w:tcPr>
            <w:tcW w:w="7507" w:type="dxa"/>
            <w:tcBorders>
              <w:top w:val="nil"/>
              <w:left w:val="nil"/>
              <w:bottom w:val="single" w:sz="8" w:space="0" w:color="auto"/>
              <w:right w:val="single" w:sz="8" w:space="0" w:color="auto"/>
            </w:tcBorders>
          </w:tcPr>
          <w:p w14:paraId="191DCD41" w14:textId="77777777" w:rsidR="005F61C2" w:rsidRDefault="005F61C2" w:rsidP="005F61C2">
            <w:pPr>
              <w:pStyle w:val="ListParagraph"/>
              <w:numPr>
                <w:ilvl w:val="0"/>
                <w:numId w:val="93"/>
              </w:numPr>
              <w:spacing w:before="88" w:after="0" w:line="238" w:lineRule="atLeast"/>
              <w:ind w:right="359"/>
              <w:rPr>
                <w:rFonts w:eastAsia="Times New Roman"/>
                <w:lang w:eastAsia="en-GB"/>
              </w:rPr>
            </w:pPr>
            <w:r>
              <w:rPr>
                <w:rFonts w:eastAsia="Times New Roman"/>
                <w:lang w:eastAsia="en-GB"/>
              </w:rPr>
              <w:t>Review their second Masters level assignment which focuses on a study of a lesson</w:t>
            </w:r>
          </w:p>
          <w:p w14:paraId="2757F1A9" w14:textId="77777777" w:rsidR="005F61C2" w:rsidRDefault="005F61C2" w:rsidP="005F61C2">
            <w:pPr>
              <w:pStyle w:val="ListParagraph"/>
              <w:numPr>
                <w:ilvl w:val="0"/>
                <w:numId w:val="93"/>
              </w:numPr>
              <w:spacing w:before="88" w:after="0" w:line="238" w:lineRule="atLeast"/>
              <w:ind w:right="359"/>
              <w:rPr>
                <w:rFonts w:eastAsia="Times New Roman"/>
                <w:lang w:eastAsia="en-GB"/>
              </w:rPr>
            </w:pPr>
            <w:r>
              <w:rPr>
                <w:rFonts w:eastAsia="Times New Roman"/>
                <w:lang w:eastAsia="en-GB"/>
              </w:rPr>
              <w:t>Reflect on prior lesson study experiences of NQTs RQTs and consider its significance in the NQT year</w:t>
            </w:r>
          </w:p>
          <w:p w14:paraId="73DE98F6" w14:textId="77777777" w:rsidR="005F61C2" w:rsidRPr="007C5DD2" w:rsidRDefault="005F61C2" w:rsidP="005F61C2">
            <w:pPr>
              <w:pStyle w:val="ListParagraph"/>
              <w:numPr>
                <w:ilvl w:val="0"/>
                <w:numId w:val="93"/>
              </w:numPr>
              <w:spacing w:before="88" w:after="0" w:line="238" w:lineRule="atLeast"/>
              <w:ind w:right="359"/>
              <w:rPr>
                <w:rFonts w:eastAsia="Times New Roman"/>
                <w:lang w:eastAsia="en-GB"/>
              </w:rPr>
            </w:pPr>
            <w:r w:rsidRPr="007C5DD2">
              <w:rPr>
                <w:rFonts w:eastAsia="Times New Roman"/>
                <w:lang w:eastAsia="en-GB"/>
              </w:rPr>
              <w:t>To discuss opportunities for further engagement in research engaged practice in the NQT year and beyond</w:t>
            </w:r>
          </w:p>
          <w:p w14:paraId="3D9F1AE4" w14:textId="77777777" w:rsidR="005F61C2" w:rsidRPr="00762C66" w:rsidRDefault="005F61C2" w:rsidP="0059650E">
            <w:pPr>
              <w:pStyle w:val="xxxmsolistparagraph"/>
              <w:ind w:right="120"/>
              <w:rPr>
                <w:rFonts w:eastAsia="Times New Roman"/>
                <w:i/>
                <w:lang w:eastAsia="en-GB"/>
              </w:rPr>
            </w:pPr>
          </w:p>
        </w:tc>
      </w:tr>
      <w:tr w:rsidR="005F61C2" w:rsidRPr="00E04944" w14:paraId="324A945C" w14:textId="77777777" w:rsidTr="0059650E">
        <w:trPr>
          <w:trHeight w:val="844"/>
          <w:jc w:val="center"/>
        </w:trPr>
        <w:tc>
          <w:tcPr>
            <w:tcW w:w="2033" w:type="dxa"/>
            <w:tcBorders>
              <w:top w:val="nil"/>
              <w:left w:val="single" w:sz="8" w:space="0" w:color="auto"/>
              <w:bottom w:val="single" w:sz="8" w:space="0" w:color="auto"/>
              <w:right w:val="single" w:sz="8" w:space="0" w:color="auto"/>
            </w:tcBorders>
          </w:tcPr>
          <w:p w14:paraId="3224647C"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WHERE?</w:t>
            </w:r>
          </w:p>
          <w:p w14:paraId="392FC9A1"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r>
              <w:rPr>
                <w:rFonts w:eastAsia="Times New Roman"/>
                <w:b/>
                <w:bCs/>
                <w:color w:val="4B92DB"/>
                <w:spacing w:val="1"/>
                <w:sz w:val="22"/>
                <w:szCs w:val="22"/>
                <w:lang w:eastAsia="en-GB"/>
              </w:rPr>
              <w:t xml:space="preserve">Key Links: </w:t>
            </w:r>
          </w:p>
          <w:p w14:paraId="7957047F" w14:textId="77777777" w:rsidR="005F61C2" w:rsidRPr="00637238" w:rsidRDefault="005F61C2" w:rsidP="0059650E">
            <w:pPr>
              <w:spacing w:before="87" w:after="0" w:line="240" w:lineRule="auto"/>
              <w:ind w:right="-23"/>
              <w:rPr>
                <w:rFonts w:eastAsia="Times New Roman"/>
                <w:b/>
                <w:bCs/>
                <w:color w:val="4B92DB"/>
                <w:spacing w:val="1"/>
                <w:sz w:val="22"/>
                <w:szCs w:val="22"/>
                <w:lang w:eastAsia="en-GB"/>
              </w:rPr>
            </w:pPr>
            <w:r w:rsidRPr="00637238">
              <w:rPr>
                <w:rFonts w:eastAsia="Times New Roman"/>
                <w:b/>
                <w:bCs/>
                <w:color w:val="4B92DB"/>
                <w:spacing w:val="1"/>
                <w:sz w:val="22"/>
                <w:szCs w:val="22"/>
                <w:lang w:eastAsia="en-GB"/>
              </w:rPr>
              <w:t>PGCE Course</w:t>
            </w:r>
          </w:p>
        </w:tc>
        <w:tc>
          <w:tcPr>
            <w:tcW w:w="7507" w:type="dxa"/>
            <w:tcBorders>
              <w:top w:val="nil"/>
              <w:left w:val="nil"/>
              <w:bottom w:val="single" w:sz="8" w:space="0" w:color="auto"/>
              <w:right w:val="single" w:sz="8" w:space="0" w:color="auto"/>
            </w:tcBorders>
          </w:tcPr>
          <w:p w14:paraId="1A546244" w14:textId="5F0A004D" w:rsidR="005F61C2" w:rsidRPr="00AD491E" w:rsidRDefault="00AD491E" w:rsidP="00AD491E">
            <w:pPr>
              <w:spacing w:before="87" w:after="0" w:line="240" w:lineRule="auto"/>
              <w:ind w:right="-20"/>
              <w:rPr>
                <w:color w:val="201F1E"/>
                <w:shd w:val="clear" w:color="auto" w:fill="FFFFFF"/>
              </w:rPr>
            </w:pPr>
            <w:r w:rsidRPr="007D0177">
              <w:rPr>
                <w:rFonts w:eastAsia="Times New Roman"/>
                <w:b/>
                <w:bCs/>
                <w:lang w:eastAsia="en-GB"/>
              </w:rPr>
              <w:t>PGCE Cross-Course Links including Provision for All</w:t>
            </w:r>
            <w:r>
              <w:rPr>
                <w:rFonts w:eastAsia="Times New Roman"/>
                <w:b/>
                <w:bCs/>
                <w:lang w:eastAsia="en-GB"/>
              </w:rPr>
              <w:t xml:space="preserve">: </w:t>
            </w:r>
            <w:r w:rsidRPr="007D0177">
              <w:rPr>
                <w:color w:val="201F1E"/>
                <w:shd w:val="clear" w:color="auto" w:fill="FFFFFF"/>
              </w:rPr>
              <w:t>To consider the needs of all children in all contexts and make provision for them to make progress (see Appendix 1).</w:t>
            </w:r>
          </w:p>
        </w:tc>
      </w:tr>
      <w:tr w:rsidR="005F61C2" w:rsidRPr="00E04944" w14:paraId="36C453CA" w14:textId="77777777" w:rsidTr="00AD491E">
        <w:trPr>
          <w:trHeight w:val="841"/>
          <w:jc w:val="center"/>
        </w:trPr>
        <w:tc>
          <w:tcPr>
            <w:tcW w:w="2033" w:type="dxa"/>
            <w:tcBorders>
              <w:top w:val="nil"/>
              <w:left w:val="single" w:sz="8" w:space="0" w:color="auto"/>
              <w:bottom w:val="single" w:sz="8" w:space="0" w:color="auto"/>
              <w:right w:val="single" w:sz="8" w:space="0" w:color="auto"/>
            </w:tcBorders>
          </w:tcPr>
          <w:p w14:paraId="5D3604A0" w14:textId="77777777" w:rsidR="005F61C2" w:rsidRPr="00C31CD4" w:rsidRDefault="005F61C2" w:rsidP="0059650E">
            <w:pPr>
              <w:spacing w:before="87" w:after="0" w:line="240" w:lineRule="auto"/>
              <w:ind w:right="-23"/>
              <w:rPr>
                <w:rFonts w:eastAsia="Times New Roman"/>
                <w:b/>
                <w:bCs/>
                <w:color w:val="4B92DB"/>
                <w:spacing w:val="1"/>
                <w:sz w:val="22"/>
                <w:szCs w:val="22"/>
                <w:lang w:eastAsia="en-GB"/>
              </w:rPr>
            </w:pPr>
            <w:r w:rsidRPr="00C31CD4">
              <w:rPr>
                <w:rFonts w:eastAsia="Times New Roman"/>
                <w:b/>
                <w:bCs/>
                <w:color w:val="4B92DB"/>
                <w:spacing w:val="1"/>
                <w:sz w:val="22"/>
                <w:szCs w:val="22"/>
                <w:lang w:eastAsia="en-GB"/>
              </w:rPr>
              <w:t>ITT Core Content Framework</w:t>
            </w:r>
          </w:p>
          <w:p w14:paraId="7C5C5E97"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p>
        </w:tc>
        <w:tc>
          <w:tcPr>
            <w:tcW w:w="7507" w:type="dxa"/>
            <w:tcBorders>
              <w:top w:val="nil"/>
              <w:left w:val="nil"/>
              <w:bottom w:val="single" w:sz="8" w:space="0" w:color="auto"/>
              <w:right w:val="single" w:sz="8" w:space="0" w:color="auto"/>
            </w:tcBorders>
          </w:tcPr>
          <w:p w14:paraId="5449ACF1" w14:textId="77777777" w:rsidR="005F61C2" w:rsidRDefault="0059650E" w:rsidP="0059650E">
            <w:pPr>
              <w:spacing w:after="0" w:line="240" w:lineRule="auto"/>
              <w:ind w:right="120"/>
            </w:pPr>
            <w:r w:rsidRPr="00B93606">
              <w:rPr>
                <w:rFonts w:eastAsia="Times New Roman"/>
                <w:b/>
                <w:bCs/>
                <w:spacing w:val="1"/>
                <w:lang w:eastAsia="en-GB"/>
              </w:rPr>
              <w:t xml:space="preserve">ITT Core Content Framework: </w:t>
            </w:r>
            <w:r w:rsidRPr="00B93606">
              <w:rPr>
                <w:rFonts w:eastAsia="Times New Roman"/>
                <w:spacing w:val="1"/>
                <w:lang w:eastAsia="en-GB"/>
              </w:rPr>
              <w:t>Aspects from</w:t>
            </w:r>
            <w:r w:rsidRPr="00B93606">
              <w:t xml:space="preserve"> the five core areas (‘Behaviour’, ‘Pedagogy’, ‘Assessment’, ‘Curriculum’, ‘Professional Behaviours’) will be included in this seminar as appropriate</w:t>
            </w:r>
            <w:r w:rsidR="00AD491E">
              <w:t>.</w:t>
            </w:r>
          </w:p>
          <w:p w14:paraId="7EA5B958" w14:textId="672D6A08" w:rsidR="00AD491E" w:rsidRDefault="00AD491E" w:rsidP="0059650E">
            <w:pPr>
              <w:spacing w:after="0" w:line="240" w:lineRule="auto"/>
              <w:ind w:right="120"/>
              <w:rPr>
                <w:rFonts w:eastAsia="Times New Roman"/>
                <w:i/>
                <w:lang w:eastAsia="en-GB"/>
              </w:rPr>
            </w:pPr>
          </w:p>
        </w:tc>
      </w:tr>
      <w:tr w:rsidR="005F61C2" w:rsidRPr="00E04944" w14:paraId="3B6F504F" w14:textId="77777777" w:rsidTr="0059650E">
        <w:trPr>
          <w:trHeight w:val="652"/>
          <w:jc w:val="center"/>
        </w:trPr>
        <w:tc>
          <w:tcPr>
            <w:tcW w:w="2033" w:type="dxa"/>
            <w:tcBorders>
              <w:top w:val="nil"/>
              <w:left w:val="single" w:sz="8" w:space="0" w:color="auto"/>
              <w:bottom w:val="single" w:sz="8" w:space="0" w:color="auto"/>
              <w:right w:val="single" w:sz="8" w:space="0" w:color="auto"/>
            </w:tcBorders>
          </w:tcPr>
          <w:p w14:paraId="24CF38BD" w14:textId="77777777" w:rsidR="005F61C2" w:rsidRDefault="005F61C2" w:rsidP="0059650E">
            <w:pPr>
              <w:spacing w:before="87" w:after="0" w:line="240" w:lineRule="auto"/>
              <w:ind w:right="-23"/>
              <w:contextualSpacing/>
              <w:rPr>
                <w:rFonts w:eastAsia="Times New Roman"/>
                <w:b/>
                <w:bCs/>
                <w:color w:val="4B92DB"/>
                <w:spacing w:val="1"/>
                <w:sz w:val="22"/>
                <w:szCs w:val="22"/>
                <w:lang w:eastAsia="en-GB"/>
              </w:rPr>
            </w:pPr>
            <w:r w:rsidRPr="00326311">
              <w:rPr>
                <w:rFonts w:eastAsia="Times New Roman"/>
                <w:b/>
                <w:bCs/>
                <w:color w:val="4B92DB"/>
                <w:spacing w:val="1"/>
                <w:sz w:val="22"/>
                <w:szCs w:val="22"/>
                <w:lang w:eastAsia="en-GB"/>
              </w:rPr>
              <w:t>Teachers’ Standards</w:t>
            </w:r>
          </w:p>
        </w:tc>
        <w:tc>
          <w:tcPr>
            <w:tcW w:w="7507" w:type="dxa"/>
            <w:tcBorders>
              <w:top w:val="nil"/>
              <w:left w:val="nil"/>
              <w:bottom w:val="single" w:sz="8" w:space="0" w:color="auto"/>
              <w:right w:val="single" w:sz="8" w:space="0" w:color="auto"/>
            </w:tcBorders>
          </w:tcPr>
          <w:p w14:paraId="3CC061A8" w14:textId="77777777" w:rsidR="005F61C2" w:rsidRPr="0036678A" w:rsidRDefault="005F61C2" w:rsidP="0059650E">
            <w:pPr>
              <w:spacing w:after="0" w:line="240" w:lineRule="auto"/>
              <w:ind w:right="120"/>
              <w:rPr>
                <w:rFonts w:eastAsia="Times New Roman"/>
                <w:iCs/>
                <w:lang w:eastAsia="en-GB"/>
              </w:rPr>
            </w:pPr>
            <w:r w:rsidRPr="0036678A">
              <w:rPr>
                <w:rFonts w:eastAsia="Times New Roman"/>
                <w:iCs/>
                <w:lang w:eastAsia="en-GB"/>
              </w:rPr>
              <w:t>TS8</w:t>
            </w:r>
          </w:p>
        </w:tc>
      </w:tr>
    </w:tbl>
    <w:p w14:paraId="3868BE37" w14:textId="77777777" w:rsidR="005F61C2" w:rsidRDefault="005F61C2" w:rsidP="005F61C2">
      <w:pPr>
        <w:rPr>
          <w:sz w:val="20"/>
          <w:szCs w:val="20"/>
        </w:rPr>
      </w:pPr>
    </w:p>
    <w:p w14:paraId="255623D1" w14:textId="77777777" w:rsidR="005F61C2" w:rsidRDefault="005F61C2" w:rsidP="005F61C2">
      <w:pPr>
        <w:rPr>
          <w:sz w:val="20"/>
          <w:szCs w:val="20"/>
        </w:rPr>
      </w:pPr>
    </w:p>
    <w:p w14:paraId="74A8C89D" w14:textId="77777777" w:rsidR="005F61C2" w:rsidRDefault="005F61C2" w:rsidP="005F61C2">
      <w:pPr>
        <w:rPr>
          <w:b/>
          <w:bCs/>
        </w:rPr>
      </w:pPr>
    </w:p>
    <w:p w14:paraId="0A251803" w14:textId="77777777" w:rsidR="005F61C2" w:rsidRDefault="005F61C2" w:rsidP="005F61C2">
      <w:pPr>
        <w:rPr>
          <w:b/>
          <w:bCs/>
        </w:rPr>
      </w:pPr>
    </w:p>
    <w:p w14:paraId="222A1F71" w14:textId="77777777" w:rsidR="00413EEE" w:rsidRPr="005626DB" w:rsidRDefault="00413EEE" w:rsidP="00413EEE">
      <w:pPr>
        <w:rPr>
          <w:sz w:val="20"/>
          <w:szCs w:val="20"/>
        </w:rPr>
      </w:pPr>
    </w:p>
    <w:p w14:paraId="4504FC61" w14:textId="77777777" w:rsidR="002C55AB" w:rsidRPr="005626DB" w:rsidRDefault="002C55AB" w:rsidP="00690317">
      <w:pPr>
        <w:rPr>
          <w:sz w:val="20"/>
          <w:szCs w:val="20"/>
        </w:rPr>
      </w:pPr>
    </w:p>
    <w:p w14:paraId="6B52F645" w14:textId="4CB18080" w:rsidR="0043144E" w:rsidRPr="005626DB" w:rsidRDefault="0043144E" w:rsidP="0043144E">
      <w:pPr>
        <w:rPr>
          <w:b/>
          <w:bCs/>
        </w:rPr>
      </w:pPr>
    </w:p>
    <w:p w14:paraId="509B935A" w14:textId="7B70D043" w:rsidR="00CC54A0" w:rsidRPr="005626DB" w:rsidRDefault="00CC54A0" w:rsidP="0043144E">
      <w:pPr>
        <w:rPr>
          <w:b/>
          <w:bCs/>
        </w:rPr>
      </w:pPr>
    </w:p>
    <w:p w14:paraId="15EF3834" w14:textId="50F31AD3" w:rsidR="0043144E" w:rsidRPr="005626DB" w:rsidRDefault="0043144E" w:rsidP="0043144E">
      <w:pPr>
        <w:rPr>
          <w:b/>
          <w:bCs/>
        </w:rPr>
      </w:pPr>
    </w:p>
    <w:p w14:paraId="154BD505" w14:textId="28BFC0E3" w:rsidR="002C55AB" w:rsidRPr="005626DB" w:rsidRDefault="00177206" w:rsidP="00690317">
      <w:pPr>
        <w:rPr>
          <w:sz w:val="20"/>
          <w:szCs w:val="20"/>
        </w:rPr>
      </w:pPr>
      <w:r w:rsidRPr="005626DB">
        <w:rPr>
          <w:b/>
          <w:bCs/>
          <w:noProof/>
          <w:sz w:val="52"/>
          <w:szCs w:val="52"/>
          <w:lang w:eastAsia="en-GB"/>
        </w:rPr>
        <w:drawing>
          <wp:anchor distT="0" distB="0" distL="114300" distR="114300" simplePos="0" relativeHeight="251659264" behindDoc="0" locked="0" layoutInCell="1" allowOverlap="1" wp14:anchorId="564018A3" wp14:editId="6F28B938">
            <wp:simplePos x="0" y="0"/>
            <wp:positionH relativeFrom="margin">
              <wp:posOffset>-85725</wp:posOffset>
            </wp:positionH>
            <wp:positionV relativeFrom="margin">
              <wp:posOffset>-57150</wp:posOffset>
            </wp:positionV>
            <wp:extent cx="2639695" cy="701040"/>
            <wp:effectExtent l="0" t="0" r="825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39695" cy="701040"/>
                    </a:xfrm>
                    <a:prstGeom prst="rect">
                      <a:avLst/>
                    </a:prstGeom>
                    <a:noFill/>
                  </pic:spPr>
                </pic:pic>
              </a:graphicData>
            </a:graphic>
          </wp:anchor>
        </w:drawing>
      </w:r>
    </w:p>
    <w:p w14:paraId="1937E827" w14:textId="47EFCE5B" w:rsidR="002C55AB" w:rsidRPr="005626DB" w:rsidRDefault="00177206" w:rsidP="00690317">
      <w:pPr>
        <w:rPr>
          <w:sz w:val="20"/>
          <w:szCs w:val="20"/>
        </w:rPr>
      </w:pPr>
      <w:r w:rsidRPr="005626DB">
        <w:rPr>
          <w:rFonts w:eastAsia="Times New Roman"/>
          <w:lang w:eastAsia="en-GB"/>
        </w:rPr>
        <w:t> </w:t>
      </w:r>
    </w:p>
    <w:p w14:paraId="10D1D0A6" w14:textId="77777777" w:rsidR="002C55AB" w:rsidRPr="005626DB" w:rsidRDefault="002C55AB" w:rsidP="00690317">
      <w:pPr>
        <w:rPr>
          <w:sz w:val="20"/>
          <w:szCs w:val="20"/>
        </w:rPr>
      </w:pPr>
    </w:p>
    <w:p w14:paraId="5C3E37C9" w14:textId="77777777" w:rsidR="002C55AB" w:rsidRPr="005626DB" w:rsidRDefault="002C55AB" w:rsidP="00690317">
      <w:pPr>
        <w:rPr>
          <w:sz w:val="20"/>
          <w:szCs w:val="20"/>
        </w:rPr>
      </w:pPr>
    </w:p>
    <w:p w14:paraId="59EEFECC" w14:textId="76DA66B3" w:rsidR="002C55AB" w:rsidRPr="005626DB" w:rsidRDefault="002C55AB" w:rsidP="00690317">
      <w:pPr>
        <w:rPr>
          <w:sz w:val="20"/>
          <w:szCs w:val="20"/>
        </w:rPr>
      </w:pPr>
    </w:p>
    <w:p w14:paraId="00892FD6" w14:textId="5F57880C" w:rsidR="00D00F07" w:rsidRPr="005626DB" w:rsidRDefault="00D00F07" w:rsidP="006C0A62">
      <w:pPr>
        <w:contextualSpacing/>
        <w:rPr>
          <w:sz w:val="20"/>
          <w:szCs w:val="20"/>
        </w:rPr>
      </w:pPr>
      <w:bookmarkStart w:id="5" w:name="_Hlk508291826"/>
    </w:p>
    <w:p w14:paraId="3C0B2E6B" w14:textId="77777777" w:rsidR="00177206" w:rsidRPr="005626DB" w:rsidRDefault="00177206" w:rsidP="006C0A62">
      <w:pPr>
        <w:contextualSpacing/>
        <w:rPr>
          <w:sz w:val="52"/>
          <w:szCs w:val="52"/>
        </w:rPr>
      </w:pPr>
    </w:p>
    <w:p w14:paraId="29FCE2F0" w14:textId="7EAC7FD5" w:rsidR="00D00F07" w:rsidRPr="005626DB" w:rsidRDefault="00D00F07" w:rsidP="002870FD">
      <w:pPr>
        <w:pBdr>
          <w:top w:val="single" w:sz="4" w:space="1" w:color="auto"/>
          <w:left w:val="single" w:sz="4" w:space="4" w:color="auto"/>
          <w:bottom w:val="single" w:sz="4" w:space="1" w:color="auto"/>
          <w:right w:val="single" w:sz="4" w:space="4" w:color="auto"/>
        </w:pBdr>
        <w:shd w:val="clear" w:color="auto" w:fill="C00000"/>
        <w:spacing w:after="0" w:line="240" w:lineRule="auto"/>
        <w:contextualSpacing/>
        <w:jc w:val="center"/>
        <w:rPr>
          <w:b/>
          <w:sz w:val="52"/>
          <w:szCs w:val="52"/>
        </w:rPr>
      </w:pPr>
      <w:r w:rsidRPr="005626DB">
        <w:rPr>
          <w:b/>
          <w:sz w:val="52"/>
          <w:szCs w:val="52"/>
        </w:rPr>
        <w:t>A</w:t>
      </w:r>
      <w:r w:rsidR="00554640" w:rsidRPr="005626DB">
        <w:rPr>
          <w:b/>
          <w:sz w:val="52"/>
          <w:szCs w:val="52"/>
        </w:rPr>
        <w:t>ppendix</w:t>
      </w:r>
      <w:r w:rsidR="00CD41DC" w:rsidRPr="005626DB">
        <w:rPr>
          <w:b/>
          <w:sz w:val="52"/>
          <w:szCs w:val="52"/>
        </w:rPr>
        <w:t xml:space="preserve"> A</w:t>
      </w:r>
    </w:p>
    <w:p w14:paraId="659AD284" w14:textId="77777777" w:rsidR="00D00F07" w:rsidRPr="005626DB" w:rsidRDefault="00D00F07" w:rsidP="002870FD">
      <w:pPr>
        <w:pBdr>
          <w:top w:val="single" w:sz="4" w:space="1" w:color="auto"/>
          <w:left w:val="single" w:sz="4" w:space="4" w:color="auto"/>
          <w:bottom w:val="single" w:sz="4" w:space="1" w:color="auto"/>
          <w:right w:val="single" w:sz="4" w:space="4" w:color="auto"/>
        </w:pBdr>
        <w:shd w:val="clear" w:color="auto" w:fill="C00000"/>
        <w:spacing w:after="0" w:line="240" w:lineRule="auto"/>
        <w:contextualSpacing/>
        <w:jc w:val="center"/>
        <w:rPr>
          <w:b/>
          <w:sz w:val="52"/>
          <w:szCs w:val="52"/>
        </w:rPr>
      </w:pPr>
    </w:p>
    <w:p w14:paraId="7F8B0DFE" w14:textId="77777777" w:rsidR="006C0A62" w:rsidRPr="005626DB" w:rsidRDefault="00D00F07" w:rsidP="002870FD">
      <w:pPr>
        <w:pBdr>
          <w:top w:val="single" w:sz="4" w:space="1" w:color="auto"/>
          <w:left w:val="single" w:sz="4" w:space="4" w:color="auto"/>
          <w:bottom w:val="single" w:sz="4" w:space="1" w:color="auto"/>
          <w:right w:val="single" w:sz="4" w:space="4" w:color="auto"/>
        </w:pBdr>
        <w:shd w:val="clear" w:color="auto" w:fill="C00000"/>
        <w:spacing w:after="0" w:line="240" w:lineRule="auto"/>
        <w:contextualSpacing/>
        <w:jc w:val="center"/>
        <w:rPr>
          <w:b/>
          <w:sz w:val="40"/>
          <w:szCs w:val="40"/>
        </w:rPr>
      </w:pPr>
      <w:r w:rsidRPr="005626DB">
        <w:rPr>
          <w:b/>
          <w:sz w:val="40"/>
          <w:szCs w:val="40"/>
        </w:rPr>
        <w:t>Support Materials for</w:t>
      </w:r>
      <w:r w:rsidR="00DE3BA0" w:rsidRPr="005626DB">
        <w:rPr>
          <w:b/>
          <w:sz w:val="40"/>
          <w:szCs w:val="40"/>
        </w:rPr>
        <w:t xml:space="preserve"> </w:t>
      </w:r>
      <w:r w:rsidR="00CD41DC" w:rsidRPr="005626DB">
        <w:rPr>
          <w:b/>
          <w:sz w:val="40"/>
          <w:szCs w:val="40"/>
        </w:rPr>
        <w:t>‘Provision for All’</w:t>
      </w:r>
    </w:p>
    <w:p w14:paraId="14A4D159" w14:textId="77777777" w:rsidR="00D00F07" w:rsidRPr="005626DB" w:rsidRDefault="00D00F07" w:rsidP="002870FD">
      <w:pPr>
        <w:pBdr>
          <w:top w:val="single" w:sz="4" w:space="1" w:color="auto"/>
          <w:left w:val="single" w:sz="4" w:space="4" w:color="auto"/>
          <w:bottom w:val="single" w:sz="4" w:space="1" w:color="auto"/>
          <w:right w:val="single" w:sz="4" w:space="4" w:color="auto"/>
        </w:pBdr>
        <w:shd w:val="clear" w:color="auto" w:fill="C00000"/>
        <w:spacing w:after="0" w:line="240" w:lineRule="auto"/>
        <w:contextualSpacing/>
        <w:rPr>
          <w:b/>
          <w:sz w:val="52"/>
          <w:szCs w:val="52"/>
        </w:rPr>
      </w:pPr>
    </w:p>
    <w:p w14:paraId="11FFF16B" w14:textId="77777777" w:rsidR="006C0A62" w:rsidRPr="005626DB" w:rsidRDefault="006C0A62" w:rsidP="006C0A62">
      <w:pPr>
        <w:contextualSpacing/>
        <w:jc w:val="center"/>
        <w:rPr>
          <w:b/>
          <w:sz w:val="52"/>
          <w:szCs w:val="52"/>
        </w:rPr>
      </w:pPr>
    </w:p>
    <w:p w14:paraId="22DD3E2F" w14:textId="77777777" w:rsidR="00D00F07" w:rsidRPr="005626DB" w:rsidRDefault="00D00F07" w:rsidP="00D00F07">
      <w:pPr>
        <w:contextualSpacing/>
        <w:rPr>
          <w:b/>
          <w:bCs/>
        </w:rPr>
      </w:pPr>
    </w:p>
    <w:p w14:paraId="1CA76047" w14:textId="77777777" w:rsidR="006C0A62" w:rsidRPr="005626DB" w:rsidRDefault="006C0A62" w:rsidP="006C0A62">
      <w:pPr>
        <w:spacing w:after="0" w:line="240" w:lineRule="auto"/>
        <w:contextualSpacing/>
        <w:jc w:val="center"/>
        <w:rPr>
          <w:b/>
          <w:bCs/>
        </w:rPr>
      </w:pPr>
    </w:p>
    <w:p w14:paraId="5C25370B" w14:textId="77777777" w:rsidR="00D00F07" w:rsidRPr="005626DB" w:rsidRDefault="00D00F07" w:rsidP="00CD41DC">
      <w:pPr>
        <w:pBdr>
          <w:top w:val="single" w:sz="4" w:space="1" w:color="auto"/>
          <w:left w:val="single" w:sz="4" w:space="4" w:color="auto"/>
          <w:bottom w:val="single" w:sz="4" w:space="1" w:color="auto"/>
          <w:right w:val="single" w:sz="4" w:space="4" w:color="auto"/>
        </w:pBdr>
        <w:spacing w:after="0" w:line="240" w:lineRule="auto"/>
        <w:contextualSpacing/>
        <w:rPr>
          <w:b/>
        </w:rPr>
      </w:pPr>
      <w:r w:rsidRPr="005626DB">
        <w:rPr>
          <w:b/>
        </w:rPr>
        <w:t>The key strand</w:t>
      </w:r>
      <w:r w:rsidR="00CD41DC" w:rsidRPr="005626DB">
        <w:rPr>
          <w:b/>
        </w:rPr>
        <w:t xml:space="preserve"> of Provision for All</w:t>
      </w:r>
      <w:r w:rsidRPr="005626DB">
        <w:rPr>
          <w:b/>
        </w:rPr>
        <w:t xml:space="preserve"> which underpin</w:t>
      </w:r>
      <w:r w:rsidR="00CD41DC" w:rsidRPr="005626DB">
        <w:rPr>
          <w:b/>
        </w:rPr>
        <w:t>s</w:t>
      </w:r>
      <w:r w:rsidRPr="005626DB">
        <w:rPr>
          <w:b/>
        </w:rPr>
        <w:t xml:space="preserve"> the PGCE Professional Learning sessions also run</w:t>
      </w:r>
      <w:r w:rsidR="00CD41DC" w:rsidRPr="005626DB">
        <w:rPr>
          <w:b/>
        </w:rPr>
        <w:t>s</w:t>
      </w:r>
      <w:r w:rsidRPr="005626DB">
        <w:rPr>
          <w:b/>
        </w:rPr>
        <w:t xml:space="preserve"> through the curriculum subjects. </w:t>
      </w:r>
    </w:p>
    <w:p w14:paraId="1ABD8421" w14:textId="77777777" w:rsidR="006C0A62" w:rsidRPr="005626DB" w:rsidRDefault="006C0A62" w:rsidP="00D00F07">
      <w:pPr>
        <w:pBdr>
          <w:top w:val="single" w:sz="4" w:space="1" w:color="auto"/>
          <w:left w:val="single" w:sz="4" w:space="4" w:color="auto"/>
          <w:bottom w:val="single" w:sz="4" w:space="1" w:color="auto"/>
          <w:right w:val="single" w:sz="4" w:space="4" w:color="auto"/>
        </w:pBdr>
        <w:spacing w:after="0" w:line="240" w:lineRule="auto"/>
        <w:contextualSpacing/>
        <w:rPr>
          <w:b/>
        </w:rPr>
      </w:pPr>
    </w:p>
    <w:p w14:paraId="7382A560" w14:textId="77777777" w:rsidR="00D00F07" w:rsidRPr="005626DB" w:rsidRDefault="005C50EF" w:rsidP="00D00F07">
      <w:pPr>
        <w:pBdr>
          <w:top w:val="single" w:sz="4" w:space="1" w:color="auto"/>
          <w:left w:val="single" w:sz="4" w:space="4" w:color="auto"/>
          <w:bottom w:val="single" w:sz="4" w:space="1" w:color="auto"/>
          <w:right w:val="single" w:sz="4" w:space="4" w:color="auto"/>
        </w:pBdr>
        <w:rPr>
          <w:b/>
          <w:snapToGrid w:val="0"/>
        </w:rPr>
      </w:pPr>
      <w:r w:rsidRPr="005626DB">
        <w:rPr>
          <w:b/>
          <w:snapToGrid w:val="0"/>
        </w:rPr>
        <w:t>Given this, t</w:t>
      </w:r>
      <w:r w:rsidR="00D00F07" w:rsidRPr="005626DB">
        <w:rPr>
          <w:b/>
          <w:snapToGrid w:val="0"/>
        </w:rPr>
        <w:t xml:space="preserve">he following appendix materials provide additional support for understanding and applying the key principles and practices </w:t>
      </w:r>
      <w:r w:rsidR="00E53A50" w:rsidRPr="005626DB">
        <w:rPr>
          <w:b/>
          <w:snapToGrid w:val="0"/>
        </w:rPr>
        <w:t>related to</w:t>
      </w:r>
      <w:r w:rsidR="00D00F07" w:rsidRPr="005626DB">
        <w:rPr>
          <w:b/>
          <w:snapToGrid w:val="0"/>
        </w:rPr>
        <w:t xml:space="preserve"> </w:t>
      </w:r>
      <w:r w:rsidR="00CD41DC" w:rsidRPr="005626DB">
        <w:rPr>
          <w:b/>
          <w:snapToGrid w:val="0"/>
        </w:rPr>
        <w:t>this strand.</w:t>
      </w:r>
    </w:p>
    <w:p w14:paraId="760F4756" w14:textId="77777777" w:rsidR="00D00F07" w:rsidRPr="005626DB" w:rsidRDefault="00D00F07" w:rsidP="00D00F07">
      <w:pPr>
        <w:pBdr>
          <w:top w:val="single" w:sz="4" w:space="1" w:color="auto"/>
          <w:left w:val="single" w:sz="4" w:space="4" w:color="auto"/>
          <w:bottom w:val="single" w:sz="4" w:space="1" w:color="auto"/>
          <w:right w:val="single" w:sz="4" w:space="4" w:color="auto"/>
        </w:pBdr>
        <w:rPr>
          <w:snapToGrid w:val="0"/>
        </w:rPr>
      </w:pPr>
    </w:p>
    <w:p w14:paraId="4330AAFF" w14:textId="77777777" w:rsidR="00D00F07" w:rsidRPr="005626DB" w:rsidRDefault="00D00F07" w:rsidP="00D00F07">
      <w:pPr>
        <w:rPr>
          <w:snapToGrid w:val="0"/>
        </w:rPr>
      </w:pPr>
    </w:p>
    <w:p w14:paraId="3D1CE31C" w14:textId="77777777" w:rsidR="00D00F07" w:rsidRPr="005626DB" w:rsidRDefault="00D00F07" w:rsidP="00D00F07">
      <w:pPr>
        <w:rPr>
          <w:snapToGrid w:val="0"/>
        </w:rPr>
      </w:pPr>
    </w:p>
    <w:p w14:paraId="18418749" w14:textId="77777777" w:rsidR="00D00F07" w:rsidRPr="005626DB" w:rsidRDefault="00D00F07" w:rsidP="00D00F07">
      <w:pPr>
        <w:rPr>
          <w:snapToGrid w:val="0"/>
        </w:rPr>
      </w:pPr>
    </w:p>
    <w:p w14:paraId="24EFB464" w14:textId="77777777" w:rsidR="008D2826" w:rsidRPr="005626DB" w:rsidRDefault="008D2826" w:rsidP="00734E0C">
      <w:pPr>
        <w:rPr>
          <w:snapToGrid w:val="0"/>
        </w:rPr>
      </w:pPr>
    </w:p>
    <w:p w14:paraId="3E39659A" w14:textId="77777777" w:rsidR="005F61C2" w:rsidRDefault="005F61C2" w:rsidP="00F142F3">
      <w:pPr>
        <w:spacing w:line="240" w:lineRule="auto"/>
        <w:contextualSpacing/>
        <w:rPr>
          <w:b/>
          <w:sz w:val="28"/>
          <w:szCs w:val="28"/>
        </w:rPr>
      </w:pPr>
    </w:p>
    <w:p w14:paraId="61E7B81D" w14:textId="6C6DD55E" w:rsidR="0083688E" w:rsidRDefault="0083688E">
      <w:pPr>
        <w:rPr>
          <w:b/>
          <w:sz w:val="28"/>
          <w:szCs w:val="28"/>
        </w:rPr>
      </w:pPr>
      <w:r>
        <w:rPr>
          <w:b/>
          <w:sz w:val="28"/>
          <w:szCs w:val="28"/>
        </w:rPr>
        <w:br w:type="page"/>
      </w:r>
    </w:p>
    <w:p w14:paraId="4C9F7614" w14:textId="77777777" w:rsidR="005F61C2" w:rsidRDefault="005F61C2" w:rsidP="00F142F3">
      <w:pPr>
        <w:spacing w:line="240" w:lineRule="auto"/>
        <w:contextualSpacing/>
        <w:rPr>
          <w:b/>
          <w:sz w:val="28"/>
          <w:szCs w:val="28"/>
        </w:rPr>
      </w:pPr>
    </w:p>
    <w:p w14:paraId="20D90C6B" w14:textId="3AFB9DF6" w:rsidR="00D00F07" w:rsidRPr="005626DB" w:rsidRDefault="007D01A2" w:rsidP="00F142F3">
      <w:pPr>
        <w:spacing w:line="240" w:lineRule="auto"/>
        <w:contextualSpacing/>
        <w:rPr>
          <w:b/>
          <w:sz w:val="28"/>
          <w:szCs w:val="28"/>
        </w:rPr>
      </w:pPr>
      <w:r w:rsidRPr="005626DB">
        <w:rPr>
          <w:b/>
          <w:sz w:val="28"/>
          <w:szCs w:val="28"/>
        </w:rPr>
        <w:t xml:space="preserve">Appendix A: </w:t>
      </w:r>
      <w:r w:rsidR="00D00F07" w:rsidRPr="005626DB">
        <w:rPr>
          <w:b/>
          <w:sz w:val="28"/>
          <w:szCs w:val="28"/>
        </w:rPr>
        <w:t>Support Materials</w:t>
      </w:r>
      <w:r w:rsidR="00E15A48" w:rsidRPr="005626DB">
        <w:rPr>
          <w:b/>
          <w:sz w:val="28"/>
          <w:szCs w:val="28"/>
        </w:rPr>
        <w:t xml:space="preserve"> </w:t>
      </w:r>
      <w:r w:rsidRPr="005626DB">
        <w:rPr>
          <w:b/>
          <w:sz w:val="28"/>
          <w:szCs w:val="28"/>
        </w:rPr>
        <w:t xml:space="preserve">for </w:t>
      </w:r>
      <w:r w:rsidR="00F142F3" w:rsidRPr="005626DB">
        <w:rPr>
          <w:b/>
          <w:sz w:val="28"/>
          <w:szCs w:val="28"/>
        </w:rPr>
        <w:t>‘</w:t>
      </w:r>
      <w:r w:rsidR="00D00F07" w:rsidRPr="005626DB">
        <w:rPr>
          <w:b/>
          <w:sz w:val="28"/>
          <w:szCs w:val="28"/>
        </w:rPr>
        <w:t>Provision for All</w:t>
      </w:r>
      <w:r w:rsidR="00F142F3" w:rsidRPr="005626DB">
        <w:rPr>
          <w:b/>
          <w:sz w:val="28"/>
          <w:szCs w:val="28"/>
        </w:rPr>
        <w:t>’</w:t>
      </w:r>
      <w:r w:rsidR="00DE3BA0" w:rsidRPr="005626DB">
        <w:rPr>
          <w:b/>
          <w:sz w:val="28"/>
          <w:szCs w:val="28"/>
        </w:rPr>
        <w:t xml:space="preserve"> </w:t>
      </w:r>
    </w:p>
    <w:p w14:paraId="41BE3A24" w14:textId="77777777" w:rsidR="006C0A62" w:rsidRPr="005626DB" w:rsidRDefault="006C0A62" w:rsidP="00690317">
      <w:pPr>
        <w:pBdr>
          <w:bottom w:val="single" w:sz="4" w:space="1" w:color="9E0000"/>
        </w:pBdr>
        <w:tabs>
          <w:tab w:val="left" w:pos="1125"/>
        </w:tabs>
        <w:rPr>
          <w:b/>
          <w:bCs/>
          <w:snapToGrid w:val="0"/>
        </w:rPr>
      </w:pPr>
    </w:p>
    <w:bookmarkEnd w:id="5"/>
    <w:p w14:paraId="39C945AE" w14:textId="6362A550" w:rsidR="006C0A62" w:rsidRPr="005626DB" w:rsidRDefault="006C0A62" w:rsidP="006C0A62">
      <w:r w:rsidRPr="005626DB">
        <w:t>To support you in your planning</w:t>
      </w:r>
      <w:r w:rsidR="00CC4D24">
        <w:t>, teaching and assessment</w:t>
      </w:r>
      <w:r w:rsidRPr="005626DB">
        <w:t xml:space="preserve"> of Provision for All, some suggestions are given below</w:t>
      </w:r>
      <w:r w:rsidR="00CC4D24">
        <w:t xml:space="preserve"> to</w:t>
      </w:r>
      <w:r w:rsidRPr="005626DB">
        <w:t xml:space="preserve"> enable trainee teachers know what they need to do to ensure they are providing Quality First Teaching in the classroom.  These suggestions and approaches are supported by evidence from research or from valid and credible sources.</w:t>
      </w:r>
    </w:p>
    <w:p w14:paraId="7982EC70" w14:textId="77777777" w:rsidR="006C0A62" w:rsidRPr="005626DB" w:rsidRDefault="006C0A62" w:rsidP="006C0A62">
      <w:r w:rsidRPr="005626DB">
        <w:t xml:space="preserve">As we are all aware, making provision for all is a pedagogical approach rather than subject knowledge. It is about </w:t>
      </w:r>
      <w:r w:rsidRPr="005626DB">
        <w:rPr>
          <w:b/>
          <w:i/>
        </w:rPr>
        <w:t>how</w:t>
      </w:r>
      <w:r w:rsidRPr="005626DB">
        <w:rPr>
          <w:i/>
        </w:rPr>
        <w:t xml:space="preserve"> </w:t>
      </w:r>
      <w:r w:rsidRPr="005626DB">
        <w:t xml:space="preserve">children are taught rather than </w:t>
      </w:r>
      <w:r w:rsidRPr="005626DB">
        <w:rPr>
          <w:b/>
          <w:i/>
        </w:rPr>
        <w:t>what</w:t>
      </w:r>
      <w:r w:rsidRPr="005626DB">
        <w:rPr>
          <w:i/>
        </w:rPr>
        <w:t xml:space="preserve"> </w:t>
      </w:r>
      <w:r w:rsidRPr="005626DB">
        <w:t>they are taught.</w:t>
      </w:r>
    </w:p>
    <w:p w14:paraId="2EB588CA" w14:textId="77777777" w:rsidR="006C0A62" w:rsidRPr="005626DB" w:rsidRDefault="006C0A62" w:rsidP="006C0A62">
      <w:r w:rsidRPr="005626DB">
        <w:t xml:space="preserve">The Sutton Trust has produced an excellent document which is a review of research into what makes great teaching.  Through classroom observations they identified that there was strong evidence of the impact on all children's learning by teachers who employed a 'good pedagogy'. </w:t>
      </w:r>
      <w:hyperlink r:id="rId30" w:history="1">
        <w:r w:rsidRPr="005626DB">
          <w:rPr>
            <w:rStyle w:val="Hyperlink"/>
          </w:rPr>
          <w:t>https://www.suttontrust.com/wp-content/uploads/2014/10/What-makes-great-teaching-FINAL-4.11.14.pdf</w:t>
        </w:r>
      </w:hyperlink>
      <w:r w:rsidRPr="005626DB">
        <w:t xml:space="preserve"> </w:t>
      </w:r>
    </w:p>
    <w:p w14:paraId="054D69DB" w14:textId="77777777" w:rsidR="006C0A62" w:rsidRPr="005626DB" w:rsidRDefault="006C0A62" w:rsidP="006C0A62">
      <w:pPr>
        <w:rPr>
          <w:b/>
          <w:sz w:val="28"/>
          <w:szCs w:val="28"/>
        </w:rPr>
      </w:pPr>
      <w:r w:rsidRPr="005626DB">
        <w:rPr>
          <w:b/>
          <w:sz w:val="28"/>
          <w:szCs w:val="28"/>
        </w:rPr>
        <w:t>Important legislation and policy</w:t>
      </w:r>
    </w:p>
    <w:p w14:paraId="05E29A14" w14:textId="77777777" w:rsidR="006C0A62" w:rsidRPr="005626DB" w:rsidRDefault="006C0A62" w:rsidP="006C0A62">
      <w:r w:rsidRPr="005626DB">
        <w:rPr>
          <w:b/>
        </w:rPr>
        <w:t xml:space="preserve">The Equality Act (2010). </w:t>
      </w:r>
      <w:r w:rsidRPr="005626DB">
        <w:t xml:space="preserve"> All previous anti-discrimination legislation is brought together in one document.  It introduced the nine protected characteristics of age, disability, gender reassignment, marriage and civil partnership, pregnancy and maternity, race, religion or belief, sex and sexual orientation.   </w:t>
      </w:r>
      <w:hyperlink r:id="rId31" w:history="1">
        <w:r w:rsidRPr="005626DB">
          <w:rPr>
            <w:rStyle w:val="Hyperlink"/>
          </w:rPr>
          <w:t>https://www.equalityhumanrights.com/en/advice-and-guidance/public-sector-equality-duty</w:t>
        </w:r>
      </w:hyperlink>
      <w:r w:rsidRPr="005626DB">
        <w:t xml:space="preserve"> </w:t>
      </w:r>
    </w:p>
    <w:p w14:paraId="613DA87C" w14:textId="77777777" w:rsidR="006C0A62" w:rsidRPr="005626DB" w:rsidRDefault="006C0A62" w:rsidP="006C0A62">
      <w:r w:rsidRPr="005626DB">
        <w:rPr>
          <w:b/>
        </w:rPr>
        <w:t xml:space="preserve">Children and Families Act (2014).  </w:t>
      </w:r>
      <w:r w:rsidRPr="005626DB">
        <w:t xml:space="preserve">This is intended to improve the services for vulnerable children, such as those who are adopted, looked after, or those with SEN </w:t>
      </w:r>
      <w:hyperlink r:id="rId32" w:history="1">
        <w:r w:rsidRPr="005626DB">
          <w:rPr>
            <w:rStyle w:val="Hyperlink"/>
          </w:rPr>
          <w:t>http://www.legislation.gov.uk/ukpga/2014/6/contents/enacted</w:t>
        </w:r>
      </w:hyperlink>
      <w:r w:rsidRPr="005626DB">
        <w:t xml:space="preserve"> </w:t>
      </w:r>
    </w:p>
    <w:p w14:paraId="1575983B" w14:textId="77777777" w:rsidR="006C0A62" w:rsidRPr="005626DB" w:rsidRDefault="006C0A62" w:rsidP="006C0A62">
      <w:r w:rsidRPr="005626DB">
        <w:rPr>
          <w:b/>
        </w:rPr>
        <w:t xml:space="preserve">The Special Educational Needs and Disability Code of Practice 0-25 years (2015) </w:t>
      </w:r>
      <w:r w:rsidRPr="005626DB">
        <w:t>Teachers are required to make high quality provision for all children through differentiation.  The vast majority of children should have their needs met at this universal provision, i.e. provision for all.  A much smaller number of children may benefit from targeted support and even fewer from bespoke provision.  Fewer still may be offered provision through an Education, Health and Care plan (EHC plan)</w:t>
      </w:r>
    </w:p>
    <w:p w14:paraId="5B5DDA96" w14:textId="77777777" w:rsidR="006C0A62" w:rsidRPr="005626DB" w:rsidRDefault="00AA104C" w:rsidP="006C0A62">
      <w:hyperlink r:id="rId33" w:history="1">
        <w:r w:rsidR="006C0A62" w:rsidRPr="005626DB">
          <w:rPr>
            <w:rStyle w:val="Hyperlink"/>
          </w:rPr>
          <w:t>https://assets.publishing.service.gov.uk/government/uploads/system/uploads/attachment_data/file/398815/SEND_Code_of_Practice_January_2015.pdf</w:t>
        </w:r>
      </w:hyperlink>
      <w:r w:rsidR="006C0A62" w:rsidRPr="005626DB">
        <w:t xml:space="preserve"> </w:t>
      </w:r>
    </w:p>
    <w:p w14:paraId="3A978D73" w14:textId="77777777" w:rsidR="006C0A62" w:rsidRPr="005626DB" w:rsidRDefault="00AA104C" w:rsidP="006C0A62">
      <w:hyperlink r:id="rId34" w:tgtFrame="_blank" w:history="1">
        <w:r w:rsidR="006C0A62" w:rsidRPr="005626DB">
          <w:rPr>
            <w:b/>
          </w:rPr>
          <w:t>Excellence and Enjoyment: Learning and teaching of bilingual children in the primary years</w:t>
        </w:r>
      </w:hyperlink>
      <w:r w:rsidR="006C0A62" w:rsidRPr="005626DB">
        <w:br/>
        <w:t>This publication is now outdated, but nevertheless has some really useful sections on the coordinator’s role and teaching approaches, which have not changed</w:t>
      </w:r>
    </w:p>
    <w:p w14:paraId="631A5043" w14:textId="77777777" w:rsidR="006C0A62" w:rsidRPr="005626DB" w:rsidRDefault="00AA104C" w:rsidP="006C0A62">
      <w:hyperlink r:id="rId35" w:history="1">
        <w:r w:rsidR="006C0A62" w:rsidRPr="005626DB">
          <w:rPr>
            <w:rStyle w:val="Hyperlink"/>
          </w:rPr>
          <w:t>https://webarchive.nationalarchives.gov.uk/20110813040306/http://nsonline.org.uk/node/85322</w:t>
        </w:r>
      </w:hyperlink>
      <w:r w:rsidR="006C0A62" w:rsidRPr="005626DB">
        <w:t xml:space="preserve"> </w:t>
      </w:r>
    </w:p>
    <w:p w14:paraId="0386123B" w14:textId="77777777" w:rsidR="006C0A62" w:rsidRPr="005626DB" w:rsidRDefault="006C0A62" w:rsidP="006C0A62">
      <w:pPr>
        <w:rPr>
          <w:b/>
          <w:sz w:val="28"/>
          <w:szCs w:val="28"/>
        </w:rPr>
      </w:pPr>
      <w:r w:rsidRPr="005626DB">
        <w:rPr>
          <w:b/>
          <w:sz w:val="28"/>
          <w:szCs w:val="28"/>
        </w:rPr>
        <w:t>Provision for all in practice</w:t>
      </w:r>
    </w:p>
    <w:p w14:paraId="49760686" w14:textId="77777777" w:rsidR="006C0A62" w:rsidRPr="005626DB" w:rsidRDefault="006C0A62" w:rsidP="006C0A62">
      <w:r w:rsidRPr="005626DB">
        <w:t>Conway (2005-2006) states that there are 4 main factors that contribute to what happens in the classroom:</w:t>
      </w:r>
    </w:p>
    <w:p w14:paraId="4FE51925" w14:textId="77777777" w:rsidR="006C0A62" w:rsidRPr="005626DB" w:rsidRDefault="006C0A62" w:rsidP="001B789A">
      <w:pPr>
        <w:pStyle w:val="ListParagraph"/>
        <w:numPr>
          <w:ilvl w:val="0"/>
          <w:numId w:val="153"/>
        </w:numPr>
      </w:pPr>
      <w:r w:rsidRPr="005626DB">
        <w:t>teacher factors;</w:t>
      </w:r>
    </w:p>
    <w:p w14:paraId="230291CF" w14:textId="77777777" w:rsidR="006C0A62" w:rsidRPr="005626DB" w:rsidRDefault="006C0A62" w:rsidP="001B789A">
      <w:pPr>
        <w:pStyle w:val="ListParagraph"/>
        <w:numPr>
          <w:ilvl w:val="0"/>
          <w:numId w:val="153"/>
        </w:numPr>
      </w:pPr>
      <w:r w:rsidRPr="005626DB">
        <w:t>student or pupil factors;</w:t>
      </w:r>
    </w:p>
    <w:p w14:paraId="34A08539" w14:textId="77777777" w:rsidR="006C0A62" w:rsidRPr="005626DB" w:rsidRDefault="006C0A62" w:rsidP="001B789A">
      <w:pPr>
        <w:pStyle w:val="ListParagraph"/>
        <w:numPr>
          <w:ilvl w:val="0"/>
          <w:numId w:val="153"/>
        </w:numPr>
      </w:pPr>
      <w:r w:rsidRPr="005626DB">
        <w:t xml:space="preserve"> the curriculum and resources factors;</w:t>
      </w:r>
    </w:p>
    <w:p w14:paraId="0D239914" w14:textId="77777777" w:rsidR="006C0A62" w:rsidRPr="005626DB" w:rsidRDefault="006C0A62" w:rsidP="001B789A">
      <w:pPr>
        <w:pStyle w:val="ListParagraph"/>
        <w:numPr>
          <w:ilvl w:val="0"/>
          <w:numId w:val="153"/>
        </w:numPr>
      </w:pPr>
      <w:r w:rsidRPr="005626DB">
        <w:t>the physical environment.</w:t>
      </w:r>
    </w:p>
    <w:p w14:paraId="29B43EAD" w14:textId="77777777" w:rsidR="006C0A62" w:rsidRPr="005626DB" w:rsidRDefault="006C0A62" w:rsidP="006C0A62">
      <w:pPr>
        <w:rPr>
          <w:b/>
          <w:sz w:val="28"/>
          <w:szCs w:val="28"/>
        </w:rPr>
      </w:pPr>
      <w:r w:rsidRPr="005626DB">
        <w:rPr>
          <w:b/>
          <w:sz w:val="28"/>
          <w:szCs w:val="28"/>
        </w:rPr>
        <w:t>Teacher Factors - pedagogy, models and labels.</w:t>
      </w:r>
    </w:p>
    <w:p w14:paraId="02D54559" w14:textId="77777777" w:rsidR="006C0A62" w:rsidRPr="005626DB" w:rsidRDefault="006C0A62" w:rsidP="006C0A62">
      <w:pPr>
        <w:rPr>
          <w:b/>
          <w:lang w:val="en"/>
        </w:rPr>
      </w:pPr>
      <w:r w:rsidRPr="005626DB">
        <w:rPr>
          <w:b/>
          <w:lang w:val="en"/>
        </w:rPr>
        <w:t xml:space="preserve">Inclusive pedagogy </w:t>
      </w:r>
    </w:p>
    <w:p w14:paraId="4AD21A48" w14:textId="77777777" w:rsidR="006C0A62" w:rsidRPr="005626DB" w:rsidRDefault="006C0A62" w:rsidP="006C0A62">
      <w:pPr>
        <w:rPr>
          <w:i/>
        </w:rPr>
      </w:pPr>
      <w:r w:rsidRPr="005626DB">
        <w:rPr>
          <w:i/>
        </w:rPr>
        <w:t>You surely cannot pretend to believe in inclusion…You have to believe that all children are important and deserve the best education, even those with the most challenging behaviour.  This commitment to all learners must be deeply embedded within you so that your practice is true to your values and principles. (Glazzard 2010, p. 131)</w:t>
      </w:r>
    </w:p>
    <w:p w14:paraId="794729C7" w14:textId="77777777" w:rsidR="006C0A62" w:rsidRPr="005626DB" w:rsidRDefault="006C0A62" w:rsidP="006C0A62">
      <w:pPr>
        <w:rPr>
          <w:lang w:val="en"/>
        </w:rPr>
      </w:pPr>
      <w:r w:rsidRPr="005626DB">
        <w:rPr>
          <w:lang w:val="en"/>
        </w:rPr>
        <w:t>An inclusive pedagogy requires teachers to consider their values and how they are translated into practice.  Teachers undertaking an inclusive pedagogical approach will ensure that teaching methods promote the inclusion of all children and do not exclude, ignore or marginalise any groups or individuals (Armstrong 2011, p.10).</w:t>
      </w:r>
    </w:p>
    <w:p w14:paraId="3A1A9E2C" w14:textId="77777777" w:rsidR="006C0A62" w:rsidRPr="005626DB" w:rsidRDefault="006C0A62" w:rsidP="006C0A62">
      <w:pPr>
        <w:rPr>
          <w:i/>
        </w:rPr>
      </w:pPr>
      <w:r w:rsidRPr="005626DB">
        <w:rPr>
          <w:i/>
        </w:rPr>
        <w:t>Teachers are responsible and accountable for the progress and development of the pupils in their class, including where pupils access support from teaching assistants or specialist staff. (DfE 2015, 6.36)</w:t>
      </w:r>
    </w:p>
    <w:p w14:paraId="2A32C099" w14:textId="77777777" w:rsidR="006C0A62" w:rsidRPr="005626DB" w:rsidRDefault="006C0A62" w:rsidP="006C0A62">
      <w:pPr>
        <w:rPr>
          <w:b/>
        </w:rPr>
      </w:pPr>
      <w:r w:rsidRPr="005626DB">
        <w:rPr>
          <w:b/>
        </w:rPr>
        <w:t>Two Models</w:t>
      </w:r>
    </w:p>
    <w:p w14:paraId="78137369" w14:textId="77777777" w:rsidR="006C0A62" w:rsidRPr="005626DB" w:rsidRDefault="006C0A62" w:rsidP="006C0A62">
      <w:r w:rsidRPr="005626DB">
        <w:t xml:space="preserve">The medical model is where a person is identified as having a deficit or medical condition which hinders their ability to function.  The treatment or strategies used are intended to cure or improve the disability (Hodkinson and Vickerman 2012, p.20). The focus is on the diagnosis of a disability - 'what's wrong', and on requiring the disabled person to change or become </w:t>
      </w:r>
      <w:r w:rsidRPr="005626DB">
        <w:rPr>
          <w:i/>
        </w:rPr>
        <w:t xml:space="preserve">normalised </w:t>
      </w:r>
      <w:r w:rsidRPr="005626DB">
        <w:t>(Farrell 2004, p.68-69). While a child may have an impairment such as hearing loss, or sensory impairment, everything possible should be done to minimise the effect of being disabled by it.</w:t>
      </w:r>
    </w:p>
    <w:p w14:paraId="1D3F8E70" w14:textId="77777777" w:rsidR="006C0A62" w:rsidRPr="005626DB" w:rsidRDefault="006C0A62" w:rsidP="006C0A62">
      <w:r w:rsidRPr="005626DB">
        <w:t xml:space="preserve">The social model is concerned with an understanding that it is the environment which disables people.  It restricts mobility and function through barriers such as social and organisational attitudes, structures and practices (Hodkinson and Vickerman 2012, p.23).  The social model does not rely on the categorisation of pupils but recognises difference (Farrell 2004, p.84).  </w:t>
      </w:r>
    </w:p>
    <w:p w14:paraId="2A482BF1" w14:textId="77777777" w:rsidR="006C0A62" w:rsidRPr="005626DB" w:rsidRDefault="006C0A62" w:rsidP="006C0A62">
      <w:pPr>
        <w:rPr>
          <w:b/>
        </w:rPr>
      </w:pPr>
      <w:r w:rsidRPr="005626DB">
        <w:rPr>
          <w:b/>
        </w:rPr>
        <w:t>Labels and terminology</w:t>
      </w:r>
    </w:p>
    <w:p w14:paraId="2DCA7A71" w14:textId="77777777" w:rsidR="006C0A62" w:rsidRPr="005626DB" w:rsidRDefault="006C0A62" w:rsidP="006C0A62">
      <w:pPr>
        <w:rPr>
          <w:lang w:val="en"/>
        </w:rPr>
      </w:pPr>
      <w:r w:rsidRPr="005626DB">
        <w:t xml:space="preserve">It is worth asking for whose benefit is the use of labels.  Labels are usually given to children by more powerful others.  Children may not wish to own the labels they are given, nor the identity that is implied by such labelling.  </w:t>
      </w:r>
      <w:r w:rsidRPr="005626DB">
        <w:rPr>
          <w:lang w:val="en"/>
        </w:rPr>
        <w:t>Algraigray and Boyle (2017) maintain that labelling leads to discrimination, stigmatisation and exclusion as well as low self-esteem.  It is important therefore to consider the terminology we use and avoid using 'SEN children' and use 'children with SEN' in preference.  Riddick (1995) however, found that children who had been diagnosed as having dyslexia were happy to receive this label as the reason for the difficulties in learning they were experiencing was due to a specific learning difficulty rather than a lack of ability</w:t>
      </w:r>
    </w:p>
    <w:p w14:paraId="4BC81C3D" w14:textId="77777777" w:rsidR="006C0A62" w:rsidRPr="005626DB" w:rsidRDefault="006C0A62" w:rsidP="006C0A62">
      <w:pPr>
        <w:rPr>
          <w:b/>
          <w:sz w:val="28"/>
          <w:szCs w:val="28"/>
          <w:lang w:val="en"/>
        </w:rPr>
      </w:pPr>
      <w:r w:rsidRPr="005626DB">
        <w:rPr>
          <w:b/>
          <w:sz w:val="28"/>
          <w:szCs w:val="28"/>
          <w:lang w:val="en"/>
        </w:rPr>
        <w:t>Curriculum and Resources factors</w:t>
      </w:r>
    </w:p>
    <w:p w14:paraId="56F02C2C" w14:textId="77777777" w:rsidR="006C0A62" w:rsidRPr="005626DB" w:rsidRDefault="006C0A62" w:rsidP="006C0A62">
      <w:pPr>
        <w:rPr>
          <w:b/>
          <w:lang w:val="en"/>
        </w:rPr>
      </w:pPr>
      <w:r w:rsidRPr="005626DB">
        <w:rPr>
          <w:b/>
          <w:lang w:val="en"/>
        </w:rPr>
        <w:t>Differentiation</w:t>
      </w:r>
    </w:p>
    <w:p w14:paraId="56DB6FEC" w14:textId="77777777" w:rsidR="006C0A62" w:rsidRPr="005626DB" w:rsidRDefault="006C0A62" w:rsidP="006C0A62">
      <w:pPr>
        <w:rPr>
          <w:lang w:val="en"/>
        </w:rPr>
      </w:pPr>
      <w:r w:rsidRPr="005626DB">
        <w:rPr>
          <w:lang w:val="en"/>
        </w:rPr>
        <w:t xml:space="preserve">Differentiation for high achieving pupils </w:t>
      </w:r>
    </w:p>
    <w:p w14:paraId="3B6185B4" w14:textId="77777777" w:rsidR="006C0A62" w:rsidRPr="005626DB" w:rsidRDefault="006C0A62" w:rsidP="001B789A">
      <w:pPr>
        <w:pStyle w:val="ListParagraph"/>
        <w:numPr>
          <w:ilvl w:val="0"/>
          <w:numId w:val="154"/>
        </w:numPr>
        <w:rPr>
          <w:lang w:val="en"/>
        </w:rPr>
      </w:pPr>
      <w:r w:rsidRPr="005626DB">
        <w:rPr>
          <w:lang w:val="en"/>
        </w:rPr>
        <w:t>taking a concept further</w:t>
      </w:r>
    </w:p>
    <w:p w14:paraId="2753237B" w14:textId="77777777" w:rsidR="006C0A62" w:rsidRPr="005626DB" w:rsidRDefault="006C0A62" w:rsidP="001B789A">
      <w:pPr>
        <w:pStyle w:val="ListParagraph"/>
        <w:numPr>
          <w:ilvl w:val="0"/>
          <w:numId w:val="154"/>
        </w:numPr>
        <w:rPr>
          <w:lang w:val="en"/>
        </w:rPr>
      </w:pPr>
      <w:r w:rsidRPr="005626DB">
        <w:rPr>
          <w:lang w:val="en"/>
        </w:rPr>
        <w:t>exploring and idea more broadly</w:t>
      </w:r>
    </w:p>
    <w:p w14:paraId="3B84FE66" w14:textId="77777777" w:rsidR="006C0A62" w:rsidRPr="005626DB" w:rsidRDefault="006C0A62" w:rsidP="001B789A">
      <w:pPr>
        <w:pStyle w:val="ListParagraph"/>
        <w:numPr>
          <w:ilvl w:val="0"/>
          <w:numId w:val="154"/>
        </w:numPr>
        <w:rPr>
          <w:lang w:val="en"/>
        </w:rPr>
      </w:pPr>
      <w:r w:rsidRPr="005626DB">
        <w:rPr>
          <w:lang w:val="en"/>
        </w:rPr>
        <w:t>interpreting the same task differently</w:t>
      </w:r>
    </w:p>
    <w:p w14:paraId="78206B4A" w14:textId="77777777" w:rsidR="006C0A62" w:rsidRPr="005626DB" w:rsidRDefault="006C0A62" w:rsidP="001B789A">
      <w:pPr>
        <w:pStyle w:val="ListParagraph"/>
        <w:numPr>
          <w:ilvl w:val="0"/>
          <w:numId w:val="154"/>
        </w:numPr>
        <w:rPr>
          <w:lang w:val="en"/>
        </w:rPr>
      </w:pPr>
      <w:r w:rsidRPr="005626DB">
        <w:rPr>
          <w:lang w:val="en"/>
        </w:rPr>
        <w:t>learning an additional concept</w:t>
      </w:r>
    </w:p>
    <w:p w14:paraId="0EC0E6BA" w14:textId="77777777" w:rsidR="006C0A62" w:rsidRPr="005626DB" w:rsidRDefault="006C0A62" w:rsidP="006C0A62">
      <w:pPr>
        <w:rPr>
          <w:lang w:val="en"/>
        </w:rPr>
      </w:pPr>
      <w:r w:rsidRPr="005626DB">
        <w:rPr>
          <w:lang w:val="en"/>
        </w:rPr>
        <w:t>Making the curriculum accessible for all learners (Evans 2007)</w:t>
      </w:r>
    </w:p>
    <w:p w14:paraId="19603654" w14:textId="77777777" w:rsidR="006C0A62" w:rsidRPr="005626DB" w:rsidRDefault="006C0A62" w:rsidP="001B789A">
      <w:pPr>
        <w:pStyle w:val="ListParagraph"/>
        <w:numPr>
          <w:ilvl w:val="0"/>
          <w:numId w:val="155"/>
        </w:numPr>
        <w:rPr>
          <w:lang w:val="en"/>
        </w:rPr>
      </w:pPr>
      <w:r w:rsidRPr="005626DB">
        <w:rPr>
          <w:lang w:val="en"/>
        </w:rPr>
        <w:t>make sure texts for reading are accessible and strategies are in place to support the less confident reader;</w:t>
      </w:r>
    </w:p>
    <w:p w14:paraId="1B10F64E" w14:textId="77777777" w:rsidR="006C0A62" w:rsidRPr="005626DB" w:rsidRDefault="006C0A62" w:rsidP="001B789A">
      <w:pPr>
        <w:pStyle w:val="ListParagraph"/>
        <w:numPr>
          <w:ilvl w:val="0"/>
          <w:numId w:val="155"/>
        </w:numPr>
        <w:rPr>
          <w:lang w:val="en"/>
        </w:rPr>
      </w:pPr>
      <w:r w:rsidRPr="005626DB">
        <w:rPr>
          <w:lang w:val="en"/>
        </w:rPr>
        <w:t>enlarge print if necessary or use coloured paper or overlays;</w:t>
      </w:r>
    </w:p>
    <w:p w14:paraId="74C5D43E" w14:textId="77777777" w:rsidR="006C0A62" w:rsidRPr="005626DB" w:rsidRDefault="006C0A62" w:rsidP="001B789A">
      <w:pPr>
        <w:pStyle w:val="ListParagraph"/>
        <w:numPr>
          <w:ilvl w:val="0"/>
          <w:numId w:val="155"/>
        </w:numPr>
        <w:rPr>
          <w:lang w:val="en"/>
        </w:rPr>
      </w:pPr>
      <w:r w:rsidRPr="005626DB">
        <w:rPr>
          <w:lang w:val="en"/>
        </w:rPr>
        <w:t>use visual prompts of symbols as reminders or to support understanding;</w:t>
      </w:r>
    </w:p>
    <w:p w14:paraId="646C3A6B" w14:textId="77777777" w:rsidR="006C0A62" w:rsidRPr="005626DB" w:rsidRDefault="006C0A62" w:rsidP="001B789A">
      <w:pPr>
        <w:pStyle w:val="ListParagraph"/>
        <w:numPr>
          <w:ilvl w:val="0"/>
          <w:numId w:val="155"/>
        </w:numPr>
        <w:rPr>
          <w:lang w:val="en"/>
        </w:rPr>
      </w:pPr>
      <w:r w:rsidRPr="005626DB">
        <w:rPr>
          <w:lang w:val="en"/>
        </w:rPr>
        <w:t>use alternative means of recording work which do not involve writing, such as spoken word; images, sorting and labelling,  images and scribing, mind maps, role play</w:t>
      </w:r>
    </w:p>
    <w:p w14:paraId="270A0A4B" w14:textId="77777777" w:rsidR="006C0A62" w:rsidRPr="005626DB" w:rsidRDefault="006C0A62" w:rsidP="001B789A">
      <w:pPr>
        <w:pStyle w:val="ListParagraph"/>
        <w:numPr>
          <w:ilvl w:val="0"/>
          <w:numId w:val="155"/>
        </w:numPr>
        <w:rPr>
          <w:lang w:val="en"/>
        </w:rPr>
      </w:pPr>
      <w:r w:rsidRPr="005626DB">
        <w:rPr>
          <w:lang w:val="en"/>
        </w:rPr>
        <w:t>make full use of ICT and appropriate software to support learning;</w:t>
      </w:r>
    </w:p>
    <w:p w14:paraId="4739968B" w14:textId="77777777" w:rsidR="006C0A62" w:rsidRPr="005626DB" w:rsidRDefault="006C0A62" w:rsidP="001B789A">
      <w:pPr>
        <w:pStyle w:val="ListParagraph"/>
        <w:numPr>
          <w:ilvl w:val="0"/>
          <w:numId w:val="155"/>
        </w:numPr>
        <w:rPr>
          <w:lang w:val="en"/>
        </w:rPr>
      </w:pPr>
      <w:r w:rsidRPr="005626DB">
        <w:rPr>
          <w:lang w:val="en"/>
        </w:rPr>
        <w:t>break down the work into small and more manageable chunks;</w:t>
      </w:r>
    </w:p>
    <w:p w14:paraId="07512E49" w14:textId="77777777" w:rsidR="006C0A62" w:rsidRPr="005626DB" w:rsidRDefault="006C0A62" w:rsidP="001B789A">
      <w:pPr>
        <w:pStyle w:val="ListParagraph"/>
        <w:numPr>
          <w:ilvl w:val="0"/>
          <w:numId w:val="155"/>
        </w:numPr>
        <w:rPr>
          <w:lang w:val="en"/>
        </w:rPr>
      </w:pPr>
      <w:r w:rsidRPr="005626DB">
        <w:rPr>
          <w:lang w:val="en"/>
        </w:rPr>
        <w:t>use a multi-sensory approach;</w:t>
      </w:r>
    </w:p>
    <w:p w14:paraId="50696D8D" w14:textId="77777777" w:rsidR="006C0A62" w:rsidRPr="005626DB" w:rsidRDefault="006C0A62" w:rsidP="001B789A">
      <w:pPr>
        <w:pStyle w:val="ListParagraph"/>
        <w:numPr>
          <w:ilvl w:val="0"/>
          <w:numId w:val="155"/>
        </w:numPr>
        <w:rPr>
          <w:lang w:val="en"/>
        </w:rPr>
      </w:pPr>
      <w:r w:rsidRPr="005626DB">
        <w:rPr>
          <w:lang w:val="en"/>
        </w:rPr>
        <w:t>provide or manage support from peers or other adults;</w:t>
      </w:r>
    </w:p>
    <w:p w14:paraId="779C9B8D" w14:textId="77777777" w:rsidR="006C0A62" w:rsidRPr="005626DB" w:rsidRDefault="006C0A62" w:rsidP="001B789A">
      <w:pPr>
        <w:pStyle w:val="ListParagraph"/>
        <w:numPr>
          <w:ilvl w:val="0"/>
          <w:numId w:val="155"/>
        </w:numPr>
        <w:rPr>
          <w:lang w:val="en"/>
        </w:rPr>
      </w:pPr>
      <w:r w:rsidRPr="005626DB">
        <w:rPr>
          <w:lang w:val="en"/>
        </w:rPr>
        <w:t>allow extra time for completion of tasks or pre-teaching pupils before the lesson to provide maximum opportunity for progress in the lesson;</w:t>
      </w:r>
    </w:p>
    <w:p w14:paraId="4E086E8D" w14:textId="77777777" w:rsidR="006C0A62" w:rsidRPr="005626DB" w:rsidRDefault="006C0A62" w:rsidP="001B789A">
      <w:pPr>
        <w:pStyle w:val="ListParagraph"/>
        <w:numPr>
          <w:ilvl w:val="0"/>
          <w:numId w:val="155"/>
        </w:numPr>
        <w:rPr>
          <w:lang w:val="en"/>
        </w:rPr>
      </w:pPr>
      <w:r w:rsidRPr="005626DB">
        <w:rPr>
          <w:lang w:val="en"/>
        </w:rPr>
        <w:t>provide supporting resources such as spelling banks, number lines and other manipulatives</w:t>
      </w:r>
    </w:p>
    <w:p w14:paraId="3485FAA7" w14:textId="77777777" w:rsidR="006C0A62" w:rsidRPr="005626DB" w:rsidRDefault="006C0A62" w:rsidP="006C0A62">
      <w:pPr>
        <w:rPr>
          <w:lang w:val="en"/>
        </w:rPr>
      </w:pPr>
      <w:r w:rsidRPr="005626DB">
        <w:rPr>
          <w:lang w:val="en"/>
        </w:rPr>
        <w:t>Also:</w:t>
      </w:r>
    </w:p>
    <w:p w14:paraId="12EDB3EF" w14:textId="77777777" w:rsidR="006C0A62" w:rsidRPr="005626DB" w:rsidRDefault="006C0A62" w:rsidP="001B789A">
      <w:pPr>
        <w:pStyle w:val="ListParagraph"/>
        <w:numPr>
          <w:ilvl w:val="0"/>
          <w:numId w:val="156"/>
        </w:numPr>
        <w:rPr>
          <w:lang w:val="en"/>
        </w:rPr>
      </w:pPr>
      <w:r w:rsidRPr="005626DB">
        <w:rPr>
          <w:lang w:val="en"/>
        </w:rPr>
        <w:t>differentiated and personalised questions (Cheminais 2015, p.58)</w:t>
      </w:r>
    </w:p>
    <w:p w14:paraId="441C9471" w14:textId="77777777" w:rsidR="006C0A62" w:rsidRPr="005626DB" w:rsidRDefault="006C0A62" w:rsidP="001B789A">
      <w:pPr>
        <w:pStyle w:val="ListParagraph"/>
        <w:numPr>
          <w:ilvl w:val="0"/>
          <w:numId w:val="156"/>
        </w:numPr>
        <w:rPr>
          <w:lang w:val="en"/>
        </w:rPr>
      </w:pPr>
      <w:r w:rsidRPr="005626DB">
        <w:rPr>
          <w:lang w:val="en"/>
        </w:rPr>
        <w:t xml:space="preserve">effective deployment of the TA or other adults </w:t>
      </w:r>
      <w:hyperlink r:id="rId36" w:history="1">
        <w:r w:rsidRPr="005626DB">
          <w:rPr>
            <w:rStyle w:val="Hyperlink"/>
            <w:lang w:val="en"/>
          </w:rPr>
          <w:t>http://maximisingtas.co.uk/research.php</w:t>
        </w:r>
      </w:hyperlink>
      <w:r w:rsidRPr="005626DB">
        <w:rPr>
          <w:lang w:val="en"/>
        </w:rPr>
        <w:t xml:space="preserve">  This website provides a wealth of research about the effective deployment of TAs, including the DISS Project (2009) and the EDTA project (2012).</w:t>
      </w:r>
    </w:p>
    <w:p w14:paraId="17778ADF" w14:textId="77777777" w:rsidR="006C0A62" w:rsidRPr="005626DB" w:rsidRDefault="006C0A62" w:rsidP="006C0A62">
      <w:pPr>
        <w:rPr>
          <w:lang w:val="en"/>
        </w:rPr>
      </w:pPr>
      <w:r w:rsidRPr="005626DB">
        <w:rPr>
          <w:lang w:val="en"/>
        </w:rPr>
        <w:t>Personalised learning through formative assessment:</w:t>
      </w:r>
    </w:p>
    <w:p w14:paraId="60173BFD" w14:textId="77777777" w:rsidR="006C0A62" w:rsidRPr="005626DB" w:rsidRDefault="006C0A62" w:rsidP="001B789A">
      <w:pPr>
        <w:pStyle w:val="ListParagraph"/>
        <w:numPr>
          <w:ilvl w:val="0"/>
          <w:numId w:val="157"/>
        </w:numPr>
        <w:rPr>
          <w:lang w:val="en"/>
        </w:rPr>
      </w:pPr>
      <w:r w:rsidRPr="005626DB">
        <w:rPr>
          <w:lang w:val="en"/>
        </w:rPr>
        <w:t>objective led lessons</w:t>
      </w:r>
    </w:p>
    <w:p w14:paraId="766554D7" w14:textId="77777777" w:rsidR="006C0A62" w:rsidRPr="005626DB" w:rsidRDefault="006C0A62" w:rsidP="001B789A">
      <w:pPr>
        <w:pStyle w:val="ListParagraph"/>
        <w:numPr>
          <w:ilvl w:val="0"/>
          <w:numId w:val="157"/>
        </w:numPr>
        <w:rPr>
          <w:lang w:val="en"/>
        </w:rPr>
      </w:pPr>
      <w:r w:rsidRPr="005626DB">
        <w:rPr>
          <w:lang w:val="en"/>
        </w:rPr>
        <w:t>oral and written feedback</w:t>
      </w:r>
    </w:p>
    <w:p w14:paraId="2874A695" w14:textId="77777777" w:rsidR="006C0A62" w:rsidRPr="005626DB" w:rsidRDefault="006C0A62" w:rsidP="001B789A">
      <w:pPr>
        <w:pStyle w:val="ListParagraph"/>
        <w:numPr>
          <w:ilvl w:val="0"/>
          <w:numId w:val="157"/>
        </w:numPr>
        <w:rPr>
          <w:lang w:val="en"/>
        </w:rPr>
      </w:pPr>
      <w:r w:rsidRPr="005626DB">
        <w:rPr>
          <w:lang w:val="en"/>
        </w:rPr>
        <w:t>peer and self-assessment</w:t>
      </w:r>
    </w:p>
    <w:p w14:paraId="1E2759F4" w14:textId="77777777" w:rsidR="006C0A62" w:rsidRPr="005626DB" w:rsidRDefault="006C0A62" w:rsidP="001B789A">
      <w:pPr>
        <w:pStyle w:val="ListParagraph"/>
        <w:numPr>
          <w:ilvl w:val="0"/>
          <w:numId w:val="157"/>
        </w:numPr>
        <w:rPr>
          <w:lang w:val="en"/>
        </w:rPr>
      </w:pPr>
      <w:r w:rsidRPr="005626DB">
        <w:rPr>
          <w:lang w:val="en"/>
        </w:rPr>
        <w:t>curricular target setting</w:t>
      </w:r>
    </w:p>
    <w:p w14:paraId="66B2A57A" w14:textId="77777777" w:rsidR="006C0A62" w:rsidRPr="005626DB" w:rsidRDefault="006C0A62" w:rsidP="001B789A">
      <w:pPr>
        <w:pStyle w:val="ListParagraph"/>
        <w:numPr>
          <w:ilvl w:val="0"/>
          <w:numId w:val="157"/>
        </w:numPr>
        <w:rPr>
          <w:lang w:val="en"/>
        </w:rPr>
      </w:pPr>
      <w:r w:rsidRPr="005626DB">
        <w:rPr>
          <w:lang w:val="en"/>
        </w:rPr>
        <w:t>questioning and dialogue (Ofsted 2008)</w:t>
      </w:r>
    </w:p>
    <w:p w14:paraId="6E83303B" w14:textId="77777777" w:rsidR="006C0A62" w:rsidRPr="005626DB" w:rsidRDefault="006C0A62" w:rsidP="006C0A62">
      <w:pPr>
        <w:rPr>
          <w:lang w:val="en"/>
        </w:rPr>
      </w:pPr>
      <w:r w:rsidRPr="005626DB">
        <w:rPr>
          <w:lang w:val="en"/>
        </w:rPr>
        <w:t>And AfL strategies</w:t>
      </w:r>
    </w:p>
    <w:p w14:paraId="39DE2B63" w14:textId="77777777" w:rsidR="006C0A62" w:rsidRPr="005626DB" w:rsidRDefault="006C0A62" w:rsidP="001B789A">
      <w:pPr>
        <w:pStyle w:val="ListParagraph"/>
        <w:numPr>
          <w:ilvl w:val="0"/>
          <w:numId w:val="158"/>
        </w:numPr>
        <w:rPr>
          <w:lang w:val="en"/>
        </w:rPr>
      </w:pPr>
      <w:r w:rsidRPr="005626DB">
        <w:rPr>
          <w:lang w:val="en"/>
        </w:rPr>
        <w:t>carefully phrased questions</w:t>
      </w:r>
    </w:p>
    <w:p w14:paraId="1B335ACC" w14:textId="77777777" w:rsidR="006C0A62" w:rsidRPr="005626DB" w:rsidRDefault="006C0A62" w:rsidP="001B789A">
      <w:pPr>
        <w:pStyle w:val="ListParagraph"/>
        <w:numPr>
          <w:ilvl w:val="0"/>
          <w:numId w:val="158"/>
        </w:numPr>
        <w:rPr>
          <w:lang w:val="en"/>
        </w:rPr>
      </w:pPr>
      <w:r w:rsidRPr="005626DB">
        <w:rPr>
          <w:lang w:val="en"/>
        </w:rPr>
        <w:t>mini plenaries</w:t>
      </w:r>
    </w:p>
    <w:p w14:paraId="1C2EF1D1" w14:textId="77777777" w:rsidR="006C0A62" w:rsidRPr="005626DB" w:rsidRDefault="006C0A62" w:rsidP="001B789A">
      <w:pPr>
        <w:pStyle w:val="ListParagraph"/>
        <w:numPr>
          <w:ilvl w:val="0"/>
          <w:numId w:val="158"/>
        </w:numPr>
        <w:rPr>
          <w:lang w:val="en"/>
        </w:rPr>
      </w:pPr>
      <w:r w:rsidRPr="005626DB">
        <w:rPr>
          <w:lang w:val="en"/>
        </w:rPr>
        <w:t>talk partners</w:t>
      </w:r>
    </w:p>
    <w:p w14:paraId="4FFFB11F" w14:textId="77777777" w:rsidR="006C0A62" w:rsidRPr="005626DB" w:rsidRDefault="006C0A62" w:rsidP="001B789A">
      <w:pPr>
        <w:pStyle w:val="ListParagraph"/>
        <w:numPr>
          <w:ilvl w:val="0"/>
          <w:numId w:val="158"/>
        </w:numPr>
        <w:rPr>
          <w:lang w:val="en"/>
        </w:rPr>
      </w:pPr>
      <w:r w:rsidRPr="005626DB">
        <w:rPr>
          <w:lang w:val="en"/>
        </w:rPr>
        <w:t>open ended questions</w:t>
      </w:r>
    </w:p>
    <w:p w14:paraId="1F3AD612" w14:textId="77777777" w:rsidR="006C0A62" w:rsidRPr="005626DB" w:rsidRDefault="006C0A62" w:rsidP="001B789A">
      <w:pPr>
        <w:pStyle w:val="ListParagraph"/>
        <w:numPr>
          <w:ilvl w:val="0"/>
          <w:numId w:val="158"/>
        </w:numPr>
        <w:rPr>
          <w:lang w:val="en"/>
        </w:rPr>
      </w:pPr>
      <w:r w:rsidRPr="005626DB">
        <w:rPr>
          <w:lang w:val="en"/>
        </w:rPr>
        <w:t>pupil feedback/explanation</w:t>
      </w:r>
    </w:p>
    <w:p w14:paraId="2F3321EB" w14:textId="77777777" w:rsidR="006C0A62" w:rsidRPr="005626DB" w:rsidRDefault="006C0A62" w:rsidP="001B789A">
      <w:pPr>
        <w:pStyle w:val="ListParagraph"/>
        <w:numPr>
          <w:ilvl w:val="0"/>
          <w:numId w:val="158"/>
        </w:numPr>
        <w:rPr>
          <w:lang w:val="en"/>
        </w:rPr>
      </w:pPr>
      <w:r w:rsidRPr="005626DB">
        <w:rPr>
          <w:lang w:val="en"/>
        </w:rPr>
        <w:t>appropriate deviation from lesson plan</w:t>
      </w:r>
    </w:p>
    <w:p w14:paraId="57A902BF" w14:textId="77777777" w:rsidR="006C0A62" w:rsidRPr="005626DB" w:rsidRDefault="006C0A62" w:rsidP="001B789A">
      <w:pPr>
        <w:pStyle w:val="ListParagraph"/>
        <w:numPr>
          <w:ilvl w:val="0"/>
          <w:numId w:val="158"/>
        </w:numPr>
        <w:rPr>
          <w:lang w:val="en"/>
        </w:rPr>
      </w:pPr>
      <w:r w:rsidRPr="005626DB">
        <w:rPr>
          <w:lang w:val="en"/>
        </w:rPr>
        <w:t>effective oral feedback</w:t>
      </w:r>
    </w:p>
    <w:p w14:paraId="09DB3314" w14:textId="77777777" w:rsidR="006C0A62" w:rsidRPr="005626DB" w:rsidRDefault="006C0A62" w:rsidP="001B789A">
      <w:pPr>
        <w:pStyle w:val="ListParagraph"/>
        <w:numPr>
          <w:ilvl w:val="0"/>
          <w:numId w:val="158"/>
        </w:numPr>
        <w:rPr>
          <w:lang w:val="en"/>
        </w:rPr>
      </w:pPr>
      <w:r w:rsidRPr="005626DB">
        <w:rPr>
          <w:lang w:val="en"/>
        </w:rPr>
        <w:t>detailed and constructive written feedback</w:t>
      </w:r>
    </w:p>
    <w:p w14:paraId="39434A00" w14:textId="77777777" w:rsidR="006C0A62" w:rsidRPr="005626DB" w:rsidRDefault="006C0A62" w:rsidP="001B789A">
      <w:pPr>
        <w:pStyle w:val="ListParagraph"/>
        <w:numPr>
          <w:ilvl w:val="0"/>
          <w:numId w:val="158"/>
        </w:numPr>
        <w:rPr>
          <w:lang w:val="en"/>
        </w:rPr>
      </w:pPr>
      <w:r w:rsidRPr="005626DB">
        <w:rPr>
          <w:lang w:val="en"/>
        </w:rPr>
        <w:t>opportunity to act on feedback (Ofsted 2008)</w:t>
      </w:r>
    </w:p>
    <w:p w14:paraId="657AC3A1" w14:textId="77777777" w:rsidR="006C0A62" w:rsidRPr="005626DB" w:rsidRDefault="006C0A62" w:rsidP="006C0A62">
      <w:pPr>
        <w:rPr>
          <w:lang w:val="en"/>
        </w:rPr>
      </w:pPr>
      <w:r w:rsidRPr="005626DB">
        <w:rPr>
          <w:lang w:val="en"/>
        </w:rPr>
        <w:t>Consider also:</w:t>
      </w:r>
    </w:p>
    <w:p w14:paraId="31AFEB54" w14:textId="77777777" w:rsidR="006C0A62" w:rsidRPr="005626DB" w:rsidRDefault="006C0A62" w:rsidP="001B789A">
      <w:pPr>
        <w:pStyle w:val="ListParagraph"/>
        <w:numPr>
          <w:ilvl w:val="0"/>
          <w:numId w:val="159"/>
        </w:numPr>
        <w:rPr>
          <w:lang w:val="en"/>
        </w:rPr>
      </w:pPr>
      <w:r w:rsidRPr="005626DB">
        <w:rPr>
          <w:lang w:val="en"/>
        </w:rPr>
        <w:t>multiple intelligences (Gardner 2003)</w:t>
      </w:r>
    </w:p>
    <w:p w14:paraId="44E3C850" w14:textId="77777777" w:rsidR="006C0A62" w:rsidRPr="005626DB" w:rsidRDefault="006C0A62" w:rsidP="001B789A">
      <w:pPr>
        <w:pStyle w:val="ListParagraph"/>
        <w:numPr>
          <w:ilvl w:val="0"/>
          <w:numId w:val="159"/>
        </w:numPr>
        <w:rPr>
          <w:lang w:val="en"/>
        </w:rPr>
      </w:pPr>
      <w:r w:rsidRPr="005626DB">
        <w:rPr>
          <w:lang w:val="en"/>
        </w:rPr>
        <w:t xml:space="preserve">learning styles (visual ,auditory and kinesthetic) </w:t>
      </w:r>
    </w:p>
    <w:p w14:paraId="718873E2" w14:textId="77777777" w:rsidR="006C0A62" w:rsidRPr="005626DB" w:rsidRDefault="006C0A62" w:rsidP="006C0A62">
      <w:pPr>
        <w:rPr>
          <w:b/>
          <w:sz w:val="28"/>
          <w:szCs w:val="28"/>
          <w:lang w:val="en"/>
        </w:rPr>
      </w:pPr>
      <w:r w:rsidRPr="005626DB">
        <w:rPr>
          <w:b/>
          <w:sz w:val="28"/>
          <w:szCs w:val="28"/>
          <w:lang w:val="en"/>
        </w:rPr>
        <w:t xml:space="preserve">The </w:t>
      </w:r>
      <w:r w:rsidR="00DE3BA0" w:rsidRPr="005626DB">
        <w:rPr>
          <w:b/>
          <w:sz w:val="28"/>
          <w:szCs w:val="28"/>
          <w:lang w:val="en"/>
        </w:rPr>
        <w:t>p</w:t>
      </w:r>
      <w:r w:rsidRPr="005626DB">
        <w:rPr>
          <w:b/>
          <w:sz w:val="28"/>
          <w:szCs w:val="28"/>
          <w:lang w:val="en"/>
        </w:rPr>
        <w:t xml:space="preserve">hysical </w:t>
      </w:r>
      <w:r w:rsidR="00DE3BA0" w:rsidRPr="005626DB">
        <w:rPr>
          <w:b/>
          <w:sz w:val="28"/>
          <w:szCs w:val="28"/>
          <w:lang w:val="en"/>
        </w:rPr>
        <w:t>environment</w:t>
      </w:r>
    </w:p>
    <w:p w14:paraId="1AD2A89A" w14:textId="77777777" w:rsidR="006C0A62" w:rsidRPr="005626DB" w:rsidRDefault="006C0A62" w:rsidP="006C0A62">
      <w:pPr>
        <w:rPr>
          <w:b/>
          <w:lang w:val="en"/>
        </w:rPr>
      </w:pPr>
      <w:r w:rsidRPr="005626DB">
        <w:rPr>
          <w:b/>
          <w:lang w:val="en"/>
        </w:rPr>
        <w:t>Seating Arrangements</w:t>
      </w:r>
    </w:p>
    <w:p w14:paraId="1E9AED65" w14:textId="77777777" w:rsidR="006C0A62" w:rsidRPr="005626DB" w:rsidRDefault="006C0A62" w:rsidP="006C0A62">
      <w:pPr>
        <w:rPr>
          <w:lang w:val="en"/>
        </w:rPr>
      </w:pPr>
      <w:r w:rsidRPr="005626DB">
        <w:rPr>
          <w:lang w:val="en"/>
        </w:rPr>
        <w:t>Wannarka and Ruhl's research (2008) found that seating children in rows increased on task behaviour.  Where interactive learning was required clustered desks or semi circles were effective.  Children with SEN, who are EAL learners or those lacking in confidence often appreciate working with peers in group work.</w:t>
      </w:r>
    </w:p>
    <w:p w14:paraId="3892002D" w14:textId="77777777" w:rsidR="006C0A62" w:rsidRPr="005626DB" w:rsidRDefault="006C0A62" w:rsidP="006C0A62">
      <w:pPr>
        <w:rPr>
          <w:b/>
          <w:lang w:val="en"/>
        </w:rPr>
      </w:pPr>
      <w:r w:rsidRPr="005626DB">
        <w:rPr>
          <w:b/>
          <w:lang w:val="en"/>
        </w:rPr>
        <w:t>Displays and Visual Cues</w:t>
      </w:r>
    </w:p>
    <w:p w14:paraId="541D98EF" w14:textId="77777777" w:rsidR="006C0A62" w:rsidRPr="005626DB" w:rsidRDefault="006C0A62" w:rsidP="001B789A">
      <w:pPr>
        <w:pStyle w:val="ListParagraph"/>
        <w:numPr>
          <w:ilvl w:val="0"/>
          <w:numId w:val="160"/>
        </w:numPr>
        <w:rPr>
          <w:lang w:val="en"/>
        </w:rPr>
      </w:pPr>
      <w:r w:rsidRPr="005626DB">
        <w:rPr>
          <w:lang w:val="en"/>
        </w:rPr>
        <w:t>visual timetables</w:t>
      </w:r>
    </w:p>
    <w:p w14:paraId="0E80F9D2" w14:textId="77777777" w:rsidR="006C0A62" w:rsidRPr="005626DB" w:rsidRDefault="006C0A62" w:rsidP="001B789A">
      <w:pPr>
        <w:pStyle w:val="ListParagraph"/>
        <w:numPr>
          <w:ilvl w:val="0"/>
          <w:numId w:val="160"/>
        </w:numPr>
        <w:rPr>
          <w:lang w:val="en"/>
        </w:rPr>
      </w:pPr>
      <w:r w:rsidRPr="005626DB">
        <w:rPr>
          <w:lang w:val="en"/>
        </w:rPr>
        <w:t>a well labelled classroom so children can find their own resources and materials</w:t>
      </w:r>
    </w:p>
    <w:p w14:paraId="04FC9D79" w14:textId="77777777" w:rsidR="006C0A62" w:rsidRPr="005626DB" w:rsidRDefault="006C0A62" w:rsidP="001B789A">
      <w:pPr>
        <w:pStyle w:val="ListParagraph"/>
        <w:numPr>
          <w:ilvl w:val="0"/>
          <w:numId w:val="160"/>
        </w:numPr>
        <w:rPr>
          <w:lang w:val="en"/>
        </w:rPr>
      </w:pPr>
      <w:r w:rsidRPr="005626DB">
        <w:rPr>
          <w:lang w:val="en"/>
        </w:rPr>
        <w:t>displays - visual prompts, spellings, class rules, vocabulary for literacy, methods and skills for science, maths and lists of names of children with certain responsibilities or roles</w:t>
      </w:r>
    </w:p>
    <w:p w14:paraId="6A31D690" w14:textId="77777777" w:rsidR="006C0A62" w:rsidRPr="005626DB" w:rsidRDefault="006C0A62" w:rsidP="006C0A62">
      <w:pPr>
        <w:rPr>
          <w:b/>
          <w:lang w:val="en"/>
        </w:rPr>
      </w:pPr>
      <w:r w:rsidRPr="005626DB">
        <w:rPr>
          <w:b/>
          <w:lang w:val="en"/>
        </w:rPr>
        <w:t>Grouping pupils</w:t>
      </w:r>
    </w:p>
    <w:p w14:paraId="15014794" w14:textId="77777777" w:rsidR="006C0A62" w:rsidRPr="005626DB" w:rsidRDefault="006C0A62" w:rsidP="006C0A62">
      <w:pPr>
        <w:rPr>
          <w:lang w:val="en"/>
        </w:rPr>
      </w:pPr>
      <w:r w:rsidRPr="005626DB">
        <w:rPr>
          <w:lang w:val="en"/>
        </w:rPr>
        <w:t xml:space="preserve">Ability grouping or setting tends to result in poorer outcomes for children with SEN.  The use of setting should be done with care - see </w:t>
      </w:r>
      <w:hyperlink r:id="rId37" w:history="1">
        <w:r w:rsidRPr="005626DB">
          <w:rPr>
            <w:rStyle w:val="Hyperlink"/>
            <w:lang w:val="en"/>
          </w:rPr>
          <w:t>https://educationendowmentfoundation.org.uk/evidence-summaries/teaching-learning-toolkit/setting-or-streaming/</w:t>
        </w:r>
      </w:hyperlink>
      <w:r w:rsidRPr="005626DB">
        <w:rPr>
          <w:lang w:val="en"/>
        </w:rPr>
        <w:t xml:space="preserve">  This study concludes that </w:t>
      </w:r>
      <w:r w:rsidRPr="005626DB">
        <w:rPr>
          <w:color w:val="2B3A42"/>
          <w:lang w:val="en"/>
        </w:rPr>
        <w:t>overall the it appears that setting or streaming is not an effective way to raise attainment for most pupils.  This is also borne out by research by Kutnick, Hodgkinson and Sebba et al (2006).</w:t>
      </w:r>
    </w:p>
    <w:p w14:paraId="6D23B681" w14:textId="77777777" w:rsidR="006C0A62" w:rsidRPr="005626DB" w:rsidRDefault="006C0A62" w:rsidP="006C0A62">
      <w:pPr>
        <w:rPr>
          <w:lang w:val="en"/>
        </w:rPr>
      </w:pPr>
      <w:r w:rsidRPr="005626DB">
        <w:rPr>
          <w:lang w:val="en"/>
        </w:rPr>
        <w:t>Consider also the following ways of grouping pupils:</w:t>
      </w:r>
    </w:p>
    <w:p w14:paraId="0E1D667B" w14:textId="77777777" w:rsidR="006C0A62" w:rsidRPr="005626DB" w:rsidRDefault="006C0A62" w:rsidP="001B789A">
      <w:pPr>
        <w:pStyle w:val="ListParagraph"/>
        <w:numPr>
          <w:ilvl w:val="0"/>
          <w:numId w:val="161"/>
        </w:numPr>
        <w:rPr>
          <w:lang w:val="en"/>
        </w:rPr>
      </w:pPr>
      <w:r w:rsidRPr="005626DB">
        <w:rPr>
          <w:lang w:val="en"/>
        </w:rPr>
        <w:t>Friendship</w:t>
      </w:r>
    </w:p>
    <w:p w14:paraId="18F13AA7" w14:textId="77777777" w:rsidR="006C0A62" w:rsidRPr="005626DB" w:rsidRDefault="006C0A62" w:rsidP="001B789A">
      <w:pPr>
        <w:pStyle w:val="ListParagraph"/>
        <w:numPr>
          <w:ilvl w:val="0"/>
          <w:numId w:val="161"/>
        </w:numPr>
        <w:rPr>
          <w:lang w:val="en"/>
        </w:rPr>
      </w:pPr>
      <w:r w:rsidRPr="005626DB">
        <w:rPr>
          <w:lang w:val="en"/>
        </w:rPr>
        <w:t>Structured mix</w:t>
      </w:r>
    </w:p>
    <w:p w14:paraId="7963D475" w14:textId="77777777" w:rsidR="006C0A62" w:rsidRPr="005626DB" w:rsidRDefault="006C0A62" w:rsidP="001B789A">
      <w:pPr>
        <w:pStyle w:val="ListParagraph"/>
        <w:numPr>
          <w:ilvl w:val="0"/>
          <w:numId w:val="161"/>
        </w:numPr>
        <w:rPr>
          <w:lang w:val="en"/>
        </w:rPr>
      </w:pPr>
      <w:r w:rsidRPr="005626DB">
        <w:rPr>
          <w:lang w:val="en"/>
        </w:rPr>
        <w:t>random selection</w:t>
      </w:r>
    </w:p>
    <w:p w14:paraId="05DA8AC3" w14:textId="77777777" w:rsidR="006C0A62" w:rsidRPr="005626DB" w:rsidRDefault="006C0A62" w:rsidP="001B789A">
      <w:pPr>
        <w:pStyle w:val="ListParagraph"/>
        <w:numPr>
          <w:ilvl w:val="0"/>
          <w:numId w:val="161"/>
        </w:numPr>
        <w:rPr>
          <w:lang w:val="en"/>
        </w:rPr>
      </w:pPr>
      <w:r w:rsidRPr="005626DB">
        <w:rPr>
          <w:lang w:val="en"/>
        </w:rPr>
        <w:t>single sex</w:t>
      </w:r>
    </w:p>
    <w:p w14:paraId="2C0A10DD" w14:textId="77777777" w:rsidR="006C0A62" w:rsidRPr="005626DB" w:rsidRDefault="006C0A62" w:rsidP="001B789A">
      <w:pPr>
        <w:pStyle w:val="ListParagraph"/>
        <w:numPr>
          <w:ilvl w:val="0"/>
          <w:numId w:val="161"/>
        </w:numPr>
        <w:rPr>
          <w:lang w:val="en"/>
        </w:rPr>
      </w:pPr>
      <w:r w:rsidRPr="005626DB">
        <w:rPr>
          <w:lang w:val="en"/>
        </w:rPr>
        <w:t>pair</w:t>
      </w:r>
    </w:p>
    <w:p w14:paraId="1935C6B4" w14:textId="77777777" w:rsidR="006C0A62" w:rsidRPr="005626DB" w:rsidRDefault="006C0A62" w:rsidP="001B789A">
      <w:pPr>
        <w:pStyle w:val="ListParagraph"/>
        <w:numPr>
          <w:ilvl w:val="0"/>
          <w:numId w:val="161"/>
        </w:numPr>
        <w:rPr>
          <w:lang w:val="en"/>
        </w:rPr>
      </w:pPr>
      <w:r w:rsidRPr="005626DB">
        <w:rPr>
          <w:lang w:val="en"/>
        </w:rPr>
        <w:t>small group (three or four)</w:t>
      </w:r>
    </w:p>
    <w:p w14:paraId="3F14A7C1" w14:textId="77777777" w:rsidR="006C0A62" w:rsidRPr="005626DB" w:rsidRDefault="006C0A62" w:rsidP="001B789A">
      <w:pPr>
        <w:pStyle w:val="ListParagraph"/>
        <w:numPr>
          <w:ilvl w:val="0"/>
          <w:numId w:val="161"/>
        </w:numPr>
        <w:rPr>
          <w:lang w:val="en"/>
        </w:rPr>
      </w:pPr>
      <w:r w:rsidRPr="005626DB">
        <w:rPr>
          <w:lang w:val="en"/>
        </w:rPr>
        <w:t>large group (six or more) (TDA 2008)</w:t>
      </w:r>
    </w:p>
    <w:p w14:paraId="16747214" w14:textId="77777777" w:rsidR="006C0A62" w:rsidRPr="005626DB" w:rsidRDefault="006C0A62" w:rsidP="006C0A62">
      <w:pPr>
        <w:pStyle w:val="ListParagraph"/>
        <w:rPr>
          <w:lang w:val="en"/>
        </w:rPr>
      </w:pPr>
    </w:p>
    <w:p w14:paraId="0C493060" w14:textId="77777777" w:rsidR="006C0A62" w:rsidRPr="005626DB" w:rsidRDefault="006C0A62" w:rsidP="006C0A62">
      <w:pPr>
        <w:pStyle w:val="ListParagraph"/>
        <w:rPr>
          <w:lang w:val="en"/>
        </w:rPr>
      </w:pPr>
    </w:p>
    <w:p w14:paraId="6ED194CF" w14:textId="77777777" w:rsidR="006C0A62" w:rsidRPr="005626DB" w:rsidRDefault="006C0A62" w:rsidP="006C0A62">
      <w:pPr>
        <w:rPr>
          <w:b/>
          <w:sz w:val="28"/>
          <w:szCs w:val="28"/>
          <w:lang w:val="en"/>
        </w:rPr>
      </w:pPr>
      <w:r w:rsidRPr="005626DB">
        <w:rPr>
          <w:b/>
          <w:sz w:val="28"/>
          <w:szCs w:val="28"/>
          <w:lang w:val="en"/>
        </w:rPr>
        <w:t>Additional Resources to aid the planning and practice of provision for all:</w:t>
      </w:r>
    </w:p>
    <w:p w14:paraId="7946C367" w14:textId="77777777" w:rsidR="006C0A62" w:rsidRPr="005626DB" w:rsidRDefault="006C0A62" w:rsidP="006C0A62">
      <w:pPr>
        <w:rPr>
          <w:lang w:val="en"/>
        </w:rPr>
      </w:pPr>
      <w:r w:rsidRPr="005626DB">
        <w:rPr>
          <w:lang w:val="en"/>
        </w:rPr>
        <w:t xml:space="preserve">Department for Education, Ask Research and Coventry University (2017) </w:t>
      </w:r>
      <w:r w:rsidRPr="005626DB">
        <w:rPr>
          <w:i/>
          <w:lang w:val="en"/>
        </w:rPr>
        <w:t>SEN support: Research evidence on effective approaches and examples of current practice in good and outstanding schools and colleges</w:t>
      </w:r>
      <w:r w:rsidRPr="005626DB">
        <w:rPr>
          <w:lang w:val="en"/>
        </w:rPr>
        <w:t xml:space="preserve"> </w:t>
      </w:r>
      <w:hyperlink r:id="rId38" w:history="1">
        <w:r w:rsidRPr="005626DB">
          <w:rPr>
            <w:rStyle w:val="Hyperlink"/>
            <w:lang w:val="en"/>
          </w:rPr>
          <w:t>https://www.sendgateway.org.uk/resources.sen-support-research-evidence-on-effective-approaches-and-examples-of-current-practice-in-good-and-outstanding-schools-and-colleges.html</w:t>
        </w:r>
      </w:hyperlink>
      <w:r w:rsidRPr="005626DB">
        <w:rPr>
          <w:i/>
          <w:lang w:val="en"/>
        </w:rPr>
        <w:t xml:space="preserve"> </w:t>
      </w:r>
      <w:r w:rsidRPr="005626DB">
        <w:rPr>
          <w:lang w:val="en"/>
        </w:rPr>
        <w:t>(Accessed March 16 2019) A detailed, evidence based document on SEN provision</w:t>
      </w:r>
    </w:p>
    <w:p w14:paraId="2AC35083" w14:textId="77777777" w:rsidR="006C0A62" w:rsidRPr="005626DB" w:rsidRDefault="006C0A62" w:rsidP="006C0A62">
      <w:pPr>
        <w:rPr>
          <w:lang w:val="en"/>
        </w:rPr>
      </w:pPr>
      <w:r w:rsidRPr="005626DB">
        <w:rPr>
          <w:lang w:val="en"/>
        </w:rPr>
        <w:t>Also the Mini Reader, made available to all trainees SD and Core - a compilation of 4 practice based chapters from various authors and including specific strategies and approaches for children with Specific Learning difficulties.</w:t>
      </w:r>
    </w:p>
    <w:p w14:paraId="21F48271" w14:textId="77777777" w:rsidR="006C0A62" w:rsidRPr="005626DB" w:rsidRDefault="006C0A62" w:rsidP="006C0A62">
      <w:pPr>
        <w:rPr>
          <w:lang w:val="en"/>
        </w:rPr>
      </w:pPr>
      <w:r w:rsidRPr="005626DB">
        <w:rPr>
          <w:lang w:val="en"/>
        </w:rPr>
        <w:t xml:space="preserve">Much of this work is taken and adapted from Goepel, J., Childerhouse, H. and Sharpe, S. (2015) </w:t>
      </w:r>
      <w:r w:rsidRPr="005626DB">
        <w:rPr>
          <w:i/>
          <w:lang w:val="en"/>
        </w:rPr>
        <w:t>Inclusive Primary Teaching: A Critical Approach to Equality and Special Educational Needs and Disability 2</w:t>
      </w:r>
      <w:r w:rsidRPr="005626DB">
        <w:rPr>
          <w:i/>
          <w:vertAlign w:val="superscript"/>
          <w:lang w:val="en"/>
        </w:rPr>
        <w:t>nd</w:t>
      </w:r>
      <w:r w:rsidRPr="005626DB">
        <w:rPr>
          <w:i/>
          <w:lang w:val="en"/>
        </w:rPr>
        <w:t xml:space="preserve"> Edition. </w:t>
      </w:r>
      <w:r w:rsidRPr="005626DB">
        <w:rPr>
          <w:lang w:val="en"/>
        </w:rPr>
        <w:t>Northwich. Critical Publishing</w:t>
      </w:r>
    </w:p>
    <w:p w14:paraId="3C3CDC27" w14:textId="77777777" w:rsidR="0015509F" w:rsidRPr="005626DB" w:rsidRDefault="0015509F" w:rsidP="006C0A62">
      <w:pPr>
        <w:rPr>
          <w:b/>
          <w:lang w:val="en"/>
        </w:rPr>
      </w:pPr>
    </w:p>
    <w:p w14:paraId="05D6995E" w14:textId="77777777" w:rsidR="00CD41DC" w:rsidRPr="005626DB" w:rsidRDefault="00CD41DC" w:rsidP="00CD41DC"/>
    <w:p w14:paraId="041AE5EC" w14:textId="0A3CC6C0" w:rsidR="00A00980" w:rsidRPr="005626DB" w:rsidRDefault="00A00980" w:rsidP="00CD41DC">
      <w:pPr>
        <w:contextualSpacing/>
        <w:rPr>
          <w:sz w:val="22"/>
          <w:szCs w:val="22"/>
        </w:rPr>
      </w:pPr>
    </w:p>
    <w:p w14:paraId="58A1680C" w14:textId="77777777" w:rsidR="00C66BD6" w:rsidRPr="005626DB" w:rsidRDefault="00C66BD6" w:rsidP="00CD41DC">
      <w:pPr>
        <w:contextualSpacing/>
        <w:rPr>
          <w:sz w:val="52"/>
          <w:szCs w:val="52"/>
        </w:rPr>
      </w:pPr>
    </w:p>
    <w:p w14:paraId="16F34536" w14:textId="77777777" w:rsidR="00A00980" w:rsidRPr="005626DB" w:rsidRDefault="00A00980" w:rsidP="00CD41DC">
      <w:pPr>
        <w:contextualSpacing/>
        <w:rPr>
          <w:sz w:val="52"/>
          <w:szCs w:val="52"/>
        </w:rPr>
      </w:pPr>
    </w:p>
    <w:p w14:paraId="0DB2DE1F" w14:textId="77777777" w:rsidR="00CD41DC" w:rsidRPr="005626DB" w:rsidRDefault="00CD41DC" w:rsidP="00CD41DC">
      <w:pPr>
        <w:contextualSpacing/>
        <w:rPr>
          <w:sz w:val="52"/>
          <w:szCs w:val="52"/>
        </w:rPr>
      </w:pPr>
      <w:r w:rsidRPr="005626DB">
        <w:rPr>
          <w:b/>
          <w:bCs/>
          <w:noProof/>
          <w:sz w:val="52"/>
          <w:szCs w:val="52"/>
          <w:lang w:eastAsia="en-GB"/>
        </w:rPr>
        <w:drawing>
          <wp:anchor distT="0" distB="0" distL="114300" distR="114300" simplePos="0" relativeHeight="251663872" behindDoc="0" locked="0" layoutInCell="1" allowOverlap="1" wp14:anchorId="75228BBE" wp14:editId="4957EE2F">
            <wp:simplePos x="0" y="0"/>
            <wp:positionH relativeFrom="margin">
              <wp:posOffset>-85725</wp:posOffset>
            </wp:positionH>
            <wp:positionV relativeFrom="margin">
              <wp:posOffset>0</wp:posOffset>
            </wp:positionV>
            <wp:extent cx="2639695" cy="701040"/>
            <wp:effectExtent l="0" t="0" r="8255" b="381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39695" cy="701040"/>
                    </a:xfrm>
                    <a:prstGeom prst="rect">
                      <a:avLst/>
                    </a:prstGeom>
                    <a:noFill/>
                  </pic:spPr>
                </pic:pic>
              </a:graphicData>
            </a:graphic>
          </wp:anchor>
        </w:drawing>
      </w:r>
    </w:p>
    <w:p w14:paraId="21FFF2E7" w14:textId="77777777" w:rsidR="00CD41DC" w:rsidRPr="005626DB" w:rsidRDefault="00CD41DC" w:rsidP="00CD41DC">
      <w:pPr>
        <w:contextualSpacing/>
        <w:rPr>
          <w:sz w:val="52"/>
          <w:szCs w:val="52"/>
        </w:rPr>
      </w:pPr>
    </w:p>
    <w:p w14:paraId="73163EC3" w14:textId="77777777" w:rsidR="00CD41DC" w:rsidRPr="005626DB" w:rsidRDefault="00CD41DC" w:rsidP="00CD41DC">
      <w:pPr>
        <w:contextualSpacing/>
        <w:rPr>
          <w:b/>
          <w:bCs/>
          <w:sz w:val="52"/>
          <w:szCs w:val="52"/>
        </w:rPr>
      </w:pPr>
    </w:p>
    <w:p w14:paraId="3772BD8B" w14:textId="77777777" w:rsidR="00CD41DC" w:rsidRPr="005626DB" w:rsidRDefault="00CD41DC" w:rsidP="002870FD">
      <w:pPr>
        <w:pBdr>
          <w:top w:val="single" w:sz="4" w:space="1" w:color="auto"/>
          <w:left w:val="single" w:sz="4" w:space="4" w:color="auto"/>
          <w:bottom w:val="single" w:sz="4" w:space="1" w:color="auto"/>
          <w:right w:val="single" w:sz="4" w:space="4" w:color="auto"/>
        </w:pBdr>
        <w:shd w:val="clear" w:color="auto" w:fill="C00000"/>
        <w:spacing w:after="0" w:line="240" w:lineRule="auto"/>
        <w:contextualSpacing/>
        <w:jc w:val="center"/>
        <w:rPr>
          <w:b/>
          <w:sz w:val="52"/>
          <w:szCs w:val="52"/>
        </w:rPr>
      </w:pPr>
    </w:p>
    <w:p w14:paraId="47DE5D54" w14:textId="77777777" w:rsidR="00CD41DC" w:rsidRPr="005626DB" w:rsidRDefault="00CD41DC" w:rsidP="002870FD">
      <w:pPr>
        <w:pBdr>
          <w:top w:val="single" w:sz="4" w:space="1" w:color="auto"/>
          <w:left w:val="single" w:sz="4" w:space="4" w:color="auto"/>
          <w:bottom w:val="single" w:sz="4" w:space="1" w:color="auto"/>
          <w:right w:val="single" w:sz="4" w:space="4" w:color="auto"/>
        </w:pBdr>
        <w:shd w:val="clear" w:color="auto" w:fill="C00000"/>
        <w:spacing w:after="0" w:line="240" w:lineRule="auto"/>
        <w:contextualSpacing/>
        <w:jc w:val="center"/>
        <w:rPr>
          <w:b/>
          <w:sz w:val="52"/>
          <w:szCs w:val="52"/>
        </w:rPr>
      </w:pPr>
      <w:r w:rsidRPr="005626DB">
        <w:rPr>
          <w:b/>
          <w:sz w:val="52"/>
          <w:szCs w:val="52"/>
        </w:rPr>
        <w:t>Reading Lists</w:t>
      </w:r>
    </w:p>
    <w:p w14:paraId="38AF4592" w14:textId="77777777" w:rsidR="00CD41DC" w:rsidRPr="005626DB" w:rsidRDefault="00CD41DC" w:rsidP="002870FD">
      <w:pPr>
        <w:pBdr>
          <w:top w:val="single" w:sz="4" w:space="1" w:color="auto"/>
          <w:left w:val="single" w:sz="4" w:space="4" w:color="auto"/>
          <w:bottom w:val="single" w:sz="4" w:space="1" w:color="auto"/>
          <w:right w:val="single" w:sz="4" w:space="4" w:color="auto"/>
        </w:pBdr>
        <w:shd w:val="clear" w:color="auto" w:fill="C00000"/>
        <w:spacing w:after="0" w:line="240" w:lineRule="auto"/>
        <w:contextualSpacing/>
        <w:rPr>
          <w:b/>
          <w:sz w:val="52"/>
          <w:szCs w:val="52"/>
        </w:rPr>
      </w:pPr>
    </w:p>
    <w:p w14:paraId="370CB4A7" w14:textId="77777777" w:rsidR="00CD41DC" w:rsidRPr="005626DB" w:rsidRDefault="00CD41DC" w:rsidP="00CD41DC">
      <w:pPr>
        <w:contextualSpacing/>
        <w:jc w:val="center"/>
        <w:rPr>
          <w:b/>
          <w:sz w:val="52"/>
          <w:szCs w:val="52"/>
        </w:rPr>
      </w:pPr>
    </w:p>
    <w:p w14:paraId="7D7B307F" w14:textId="77777777" w:rsidR="00CD41DC" w:rsidRPr="005626DB" w:rsidRDefault="00CD41DC" w:rsidP="00CD41DC">
      <w:pPr>
        <w:contextualSpacing/>
        <w:rPr>
          <w:b/>
          <w:bCs/>
        </w:rPr>
      </w:pPr>
    </w:p>
    <w:p w14:paraId="7A00836D" w14:textId="77777777" w:rsidR="00CD41DC" w:rsidRPr="005626DB" w:rsidRDefault="00CD41DC" w:rsidP="00CD41DC">
      <w:pPr>
        <w:spacing w:after="0" w:line="240" w:lineRule="auto"/>
        <w:contextualSpacing/>
        <w:jc w:val="center"/>
        <w:rPr>
          <w:b/>
          <w:bCs/>
        </w:rPr>
      </w:pPr>
    </w:p>
    <w:p w14:paraId="00BEE037" w14:textId="77777777" w:rsidR="00CD41DC" w:rsidRPr="005626DB" w:rsidRDefault="00CD41DC" w:rsidP="00CD41DC">
      <w:pPr>
        <w:pBdr>
          <w:top w:val="single" w:sz="4" w:space="1" w:color="auto"/>
          <w:left w:val="single" w:sz="4" w:space="4" w:color="auto"/>
          <w:bottom w:val="single" w:sz="4" w:space="1" w:color="auto"/>
          <w:right w:val="single" w:sz="4" w:space="4" w:color="auto"/>
        </w:pBdr>
        <w:rPr>
          <w:b/>
        </w:rPr>
      </w:pPr>
      <w:r w:rsidRPr="005626DB">
        <w:rPr>
          <w:b/>
        </w:rPr>
        <w:t xml:space="preserve">The following </w:t>
      </w:r>
      <w:r w:rsidR="00F628BA" w:rsidRPr="005626DB">
        <w:rPr>
          <w:b/>
        </w:rPr>
        <w:t xml:space="preserve">three </w:t>
      </w:r>
      <w:r w:rsidRPr="005626DB">
        <w:rPr>
          <w:b/>
        </w:rPr>
        <w:t>Reading Lists are drawn from different sources:</w:t>
      </w:r>
    </w:p>
    <w:p w14:paraId="35AC5BF2" w14:textId="77777777" w:rsidR="00CD41DC" w:rsidRPr="005626DB" w:rsidRDefault="00CD41DC" w:rsidP="00CD41DC">
      <w:pPr>
        <w:pBdr>
          <w:top w:val="single" w:sz="4" w:space="1" w:color="auto"/>
          <w:left w:val="single" w:sz="4" w:space="4" w:color="auto"/>
          <w:bottom w:val="single" w:sz="4" w:space="1" w:color="auto"/>
          <w:right w:val="single" w:sz="4" w:space="4" w:color="auto"/>
        </w:pBdr>
        <w:rPr>
          <w:b/>
        </w:rPr>
      </w:pPr>
      <w:r w:rsidRPr="005626DB">
        <w:rPr>
          <w:b/>
        </w:rPr>
        <w:t>(i) An essential and recommended PGCE Course reading list created by the PGCE tutor team</w:t>
      </w:r>
      <w:r w:rsidR="005C50EF" w:rsidRPr="005626DB">
        <w:rPr>
          <w:b/>
        </w:rPr>
        <w:t xml:space="preserve"> (* Trainees should aim to read the ‘Essential’ reading)</w:t>
      </w:r>
    </w:p>
    <w:p w14:paraId="30503513" w14:textId="77777777" w:rsidR="00CD41DC" w:rsidRPr="005626DB" w:rsidRDefault="00CD41DC" w:rsidP="00CD41DC">
      <w:pPr>
        <w:pBdr>
          <w:top w:val="single" w:sz="4" w:space="1" w:color="auto"/>
          <w:left w:val="single" w:sz="4" w:space="4" w:color="auto"/>
          <w:bottom w:val="single" w:sz="4" w:space="1" w:color="auto"/>
          <w:right w:val="single" w:sz="4" w:space="4" w:color="auto"/>
        </w:pBdr>
        <w:rPr>
          <w:b/>
        </w:rPr>
      </w:pPr>
      <w:r w:rsidRPr="005626DB">
        <w:rPr>
          <w:b/>
        </w:rPr>
        <w:t xml:space="preserve">(ii) A ‘Provision for All’ reading list created by the PGCE Course Inclusion team </w:t>
      </w:r>
    </w:p>
    <w:p w14:paraId="1010D6E6" w14:textId="77777777" w:rsidR="00CD41DC" w:rsidRPr="005626DB" w:rsidRDefault="00CD41DC" w:rsidP="00CD41DC">
      <w:pPr>
        <w:pBdr>
          <w:top w:val="single" w:sz="4" w:space="1" w:color="auto"/>
          <w:left w:val="single" w:sz="4" w:space="4" w:color="auto"/>
          <w:bottom w:val="single" w:sz="4" w:space="1" w:color="auto"/>
          <w:right w:val="single" w:sz="4" w:space="4" w:color="auto"/>
        </w:pBdr>
        <w:rPr>
          <w:b/>
        </w:rPr>
      </w:pPr>
      <w:r w:rsidRPr="005626DB">
        <w:rPr>
          <w:b/>
        </w:rPr>
        <w:t xml:space="preserve">(iii)The </w:t>
      </w:r>
      <w:r w:rsidR="00E41C4B" w:rsidRPr="005626DB">
        <w:rPr>
          <w:b/>
        </w:rPr>
        <w:t xml:space="preserve">ITT Core Content Framework </w:t>
      </w:r>
      <w:r w:rsidR="00F628BA" w:rsidRPr="005626DB">
        <w:rPr>
          <w:b/>
        </w:rPr>
        <w:t>‘References’ list</w:t>
      </w:r>
      <w:r w:rsidR="00E41C4B" w:rsidRPr="005626DB">
        <w:rPr>
          <w:b/>
        </w:rPr>
        <w:t xml:space="preserve"> as published by the DfE (2019)</w:t>
      </w:r>
    </w:p>
    <w:p w14:paraId="7110E37C" w14:textId="77777777" w:rsidR="00E41C4B" w:rsidRPr="005626DB" w:rsidRDefault="00E41C4B" w:rsidP="00CD41DC">
      <w:pPr>
        <w:pBdr>
          <w:top w:val="single" w:sz="4" w:space="1" w:color="auto"/>
          <w:left w:val="single" w:sz="4" w:space="4" w:color="auto"/>
          <w:bottom w:val="single" w:sz="4" w:space="1" w:color="auto"/>
          <w:right w:val="single" w:sz="4" w:space="4" w:color="auto"/>
        </w:pBdr>
        <w:rPr>
          <w:b/>
        </w:rPr>
      </w:pPr>
      <w:r w:rsidRPr="005626DB">
        <w:rPr>
          <w:b/>
        </w:rPr>
        <w:t>Altogether, th</w:t>
      </w:r>
      <w:r w:rsidR="005C50EF" w:rsidRPr="005626DB">
        <w:rPr>
          <w:b/>
        </w:rPr>
        <w:t>ese three reading lists</w:t>
      </w:r>
      <w:r w:rsidRPr="005626DB">
        <w:rPr>
          <w:b/>
        </w:rPr>
        <w:t xml:space="preserve"> provide a very extensive range of reading. Apart from the ‘Essential Reading’ list (</w:t>
      </w:r>
      <w:r w:rsidR="005C50EF" w:rsidRPr="005626DB">
        <w:rPr>
          <w:b/>
        </w:rPr>
        <w:t xml:space="preserve">as detailed on the </w:t>
      </w:r>
      <w:r w:rsidRPr="005626DB">
        <w:rPr>
          <w:b/>
        </w:rPr>
        <w:t xml:space="preserve">next page), </w:t>
      </w:r>
      <w:r w:rsidR="005C50EF" w:rsidRPr="005626DB">
        <w:rPr>
          <w:b/>
        </w:rPr>
        <w:t>these reading lists</w:t>
      </w:r>
      <w:r w:rsidRPr="005626DB">
        <w:rPr>
          <w:b/>
        </w:rPr>
        <w:t xml:space="preserve"> should be used selectively </w:t>
      </w:r>
      <w:r w:rsidR="00F628BA" w:rsidRPr="005626DB">
        <w:rPr>
          <w:b/>
        </w:rPr>
        <w:t xml:space="preserve">and as appropriate </w:t>
      </w:r>
      <w:r w:rsidRPr="005626DB">
        <w:rPr>
          <w:b/>
        </w:rPr>
        <w:t xml:space="preserve">to support your </w:t>
      </w:r>
      <w:r w:rsidR="005C50EF" w:rsidRPr="005626DB">
        <w:rPr>
          <w:b/>
        </w:rPr>
        <w:t xml:space="preserve">individual </w:t>
      </w:r>
      <w:r w:rsidRPr="005626DB">
        <w:rPr>
          <w:b/>
        </w:rPr>
        <w:t xml:space="preserve">developing areas of interest and </w:t>
      </w:r>
      <w:r w:rsidR="005C50EF" w:rsidRPr="005626DB">
        <w:rPr>
          <w:b/>
        </w:rPr>
        <w:t xml:space="preserve">professional development </w:t>
      </w:r>
      <w:r w:rsidRPr="005626DB">
        <w:rPr>
          <w:b/>
        </w:rPr>
        <w:t>need</w:t>
      </w:r>
      <w:r w:rsidR="005C50EF" w:rsidRPr="005626DB">
        <w:rPr>
          <w:b/>
        </w:rPr>
        <w:t>s</w:t>
      </w:r>
      <w:r w:rsidRPr="005626DB">
        <w:rPr>
          <w:b/>
        </w:rPr>
        <w:t>.</w:t>
      </w:r>
    </w:p>
    <w:p w14:paraId="2FF3F326" w14:textId="77777777" w:rsidR="00E41C4B" w:rsidRPr="005626DB" w:rsidRDefault="00E41C4B" w:rsidP="00CD41DC">
      <w:pPr>
        <w:pBdr>
          <w:top w:val="single" w:sz="4" w:space="1" w:color="auto"/>
          <w:left w:val="single" w:sz="4" w:space="4" w:color="auto"/>
          <w:bottom w:val="single" w:sz="4" w:space="1" w:color="auto"/>
          <w:right w:val="single" w:sz="4" w:space="4" w:color="auto"/>
        </w:pBdr>
        <w:rPr>
          <w:b/>
        </w:rPr>
      </w:pPr>
    </w:p>
    <w:p w14:paraId="3CC3D03F" w14:textId="77777777" w:rsidR="00CD41DC" w:rsidRPr="005626DB" w:rsidRDefault="00CD41DC" w:rsidP="00CD41DC">
      <w:pPr>
        <w:rPr>
          <w:snapToGrid w:val="0"/>
        </w:rPr>
      </w:pPr>
    </w:p>
    <w:p w14:paraId="3F18D9C1" w14:textId="77777777" w:rsidR="00CD41DC" w:rsidRPr="005626DB" w:rsidRDefault="00CD41DC" w:rsidP="00F142F3">
      <w:pPr>
        <w:pBdr>
          <w:bottom w:val="single" w:sz="4" w:space="1" w:color="9E0000"/>
        </w:pBdr>
        <w:tabs>
          <w:tab w:val="left" w:pos="1125"/>
        </w:tabs>
        <w:rPr>
          <w:b/>
          <w:bCs/>
          <w:snapToGrid w:val="0"/>
          <w:sz w:val="28"/>
          <w:szCs w:val="28"/>
        </w:rPr>
      </w:pPr>
    </w:p>
    <w:p w14:paraId="376684ED" w14:textId="77777777" w:rsidR="00CD41DC" w:rsidRPr="005626DB" w:rsidRDefault="00CD41DC" w:rsidP="00F142F3">
      <w:pPr>
        <w:pBdr>
          <w:bottom w:val="single" w:sz="4" w:space="1" w:color="9E0000"/>
        </w:pBdr>
        <w:tabs>
          <w:tab w:val="left" w:pos="1125"/>
        </w:tabs>
        <w:rPr>
          <w:b/>
          <w:bCs/>
          <w:snapToGrid w:val="0"/>
          <w:sz w:val="28"/>
          <w:szCs w:val="28"/>
        </w:rPr>
      </w:pPr>
    </w:p>
    <w:p w14:paraId="73063A55" w14:textId="5A6CE32D" w:rsidR="00CC4D24" w:rsidRDefault="00CC4D24">
      <w:pPr>
        <w:rPr>
          <w:b/>
          <w:bCs/>
          <w:snapToGrid w:val="0"/>
          <w:sz w:val="28"/>
          <w:szCs w:val="28"/>
        </w:rPr>
      </w:pPr>
      <w:r>
        <w:rPr>
          <w:b/>
          <w:bCs/>
          <w:snapToGrid w:val="0"/>
          <w:sz w:val="28"/>
          <w:szCs w:val="28"/>
        </w:rPr>
        <w:br w:type="page"/>
      </w:r>
    </w:p>
    <w:p w14:paraId="1E540B84" w14:textId="77777777" w:rsidR="00E41C4B" w:rsidRPr="005626DB" w:rsidRDefault="00E41C4B" w:rsidP="00F142F3">
      <w:pPr>
        <w:pBdr>
          <w:bottom w:val="single" w:sz="4" w:space="1" w:color="9E0000"/>
        </w:pBdr>
        <w:tabs>
          <w:tab w:val="left" w:pos="1125"/>
        </w:tabs>
        <w:rPr>
          <w:b/>
          <w:bCs/>
          <w:snapToGrid w:val="0"/>
          <w:sz w:val="28"/>
          <w:szCs w:val="28"/>
        </w:rPr>
      </w:pPr>
    </w:p>
    <w:p w14:paraId="50F8BE99" w14:textId="77777777" w:rsidR="00F142F3" w:rsidRPr="005626DB" w:rsidRDefault="00F142F3" w:rsidP="00F142F3">
      <w:pPr>
        <w:pBdr>
          <w:bottom w:val="single" w:sz="4" w:space="1" w:color="9E0000"/>
        </w:pBdr>
        <w:tabs>
          <w:tab w:val="left" w:pos="1125"/>
        </w:tabs>
        <w:rPr>
          <w:snapToGrid w:val="0"/>
        </w:rPr>
      </w:pPr>
      <w:r w:rsidRPr="005626DB">
        <w:rPr>
          <w:b/>
          <w:bCs/>
          <w:snapToGrid w:val="0"/>
          <w:sz w:val="28"/>
          <w:szCs w:val="28"/>
        </w:rPr>
        <w:t xml:space="preserve">(i) </w:t>
      </w:r>
      <w:r w:rsidR="00E41C4B" w:rsidRPr="005626DB">
        <w:rPr>
          <w:b/>
          <w:bCs/>
          <w:snapToGrid w:val="0"/>
          <w:sz w:val="28"/>
          <w:szCs w:val="28"/>
        </w:rPr>
        <w:t>PGCE Course Reading List</w:t>
      </w:r>
      <w:r w:rsidR="00F628BA" w:rsidRPr="005626DB">
        <w:rPr>
          <w:b/>
          <w:bCs/>
          <w:snapToGrid w:val="0"/>
          <w:sz w:val="28"/>
          <w:szCs w:val="28"/>
        </w:rPr>
        <w:t xml:space="preserve"> 1</w:t>
      </w:r>
      <w:r w:rsidR="00E41C4B" w:rsidRPr="005626DB">
        <w:rPr>
          <w:b/>
          <w:bCs/>
          <w:snapToGrid w:val="0"/>
          <w:sz w:val="28"/>
          <w:szCs w:val="28"/>
        </w:rPr>
        <w:t xml:space="preserve">: </w:t>
      </w:r>
      <w:r w:rsidRPr="005626DB">
        <w:rPr>
          <w:b/>
          <w:bCs/>
          <w:snapToGrid w:val="0"/>
          <w:sz w:val="28"/>
          <w:szCs w:val="28"/>
        </w:rPr>
        <w:t xml:space="preserve">Essential and </w:t>
      </w:r>
      <w:r w:rsidR="00A00980" w:rsidRPr="005626DB">
        <w:rPr>
          <w:b/>
          <w:bCs/>
          <w:snapToGrid w:val="0"/>
          <w:sz w:val="28"/>
          <w:szCs w:val="28"/>
        </w:rPr>
        <w:t>R</w:t>
      </w:r>
      <w:r w:rsidRPr="005626DB">
        <w:rPr>
          <w:b/>
          <w:bCs/>
          <w:snapToGrid w:val="0"/>
          <w:sz w:val="28"/>
          <w:szCs w:val="28"/>
        </w:rPr>
        <w:t xml:space="preserve">ecommended </w:t>
      </w:r>
      <w:r w:rsidR="00A00980" w:rsidRPr="005626DB">
        <w:rPr>
          <w:b/>
          <w:bCs/>
          <w:snapToGrid w:val="0"/>
          <w:sz w:val="28"/>
          <w:szCs w:val="28"/>
        </w:rPr>
        <w:t>R</w:t>
      </w:r>
      <w:r w:rsidRPr="005626DB">
        <w:rPr>
          <w:b/>
          <w:bCs/>
          <w:snapToGrid w:val="0"/>
          <w:sz w:val="28"/>
          <w:szCs w:val="28"/>
        </w:rPr>
        <w:t xml:space="preserve">eading </w:t>
      </w:r>
      <w:r w:rsidRPr="005626DB">
        <w:rPr>
          <w:snapToGrid w:val="0"/>
        </w:rPr>
        <w:t>(*Indicates key texts)</w:t>
      </w:r>
    </w:p>
    <w:p w14:paraId="71B4C6D3" w14:textId="77777777" w:rsidR="00F142F3" w:rsidRPr="005626DB" w:rsidRDefault="00F142F3" w:rsidP="00F142F3">
      <w:pPr>
        <w:autoSpaceDE w:val="0"/>
        <w:autoSpaceDN w:val="0"/>
        <w:adjustRightInd w:val="0"/>
        <w:rPr>
          <w:b/>
          <w:snapToGrid w:val="0"/>
          <w:u w:val="single"/>
        </w:rPr>
      </w:pPr>
    </w:p>
    <w:p w14:paraId="3F3C854A" w14:textId="77777777" w:rsidR="00F142F3" w:rsidRPr="005626DB" w:rsidRDefault="00F142F3" w:rsidP="00F142F3">
      <w:pPr>
        <w:autoSpaceDE w:val="0"/>
        <w:autoSpaceDN w:val="0"/>
        <w:adjustRightInd w:val="0"/>
        <w:rPr>
          <w:b/>
          <w:snapToGrid w:val="0"/>
          <w:u w:val="single"/>
        </w:rPr>
      </w:pPr>
      <w:r w:rsidRPr="005626DB">
        <w:rPr>
          <w:b/>
          <w:snapToGrid w:val="0"/>
          <w:u w:val="single"/>
        </w:rPr>
        <w:t>Essential Reading</w:t>
      </w:r>
    </w:p>
    <w:p w14:paraId="0FD22C72" w14:textId="77777777" w:rsidR="00F142F3" w:rsidRPr="005626DB" w:rsidRDefault="00F142F3" w:rsidP="00CD41DC">
      <w:pPr>
        <w:ind w:left="360"/>
      </w:pPr>
      <w:r w:rsidRPr="005626DB">
        <w:t>Arthur, J. &amp;  Cremin, T.</w:t>
      </w:r>
      <w:r w:rsidRPr="005626DB">
        <w:rPr>
          <w:b/>
          <w:bCs/>
        </w:rPr>
        <w:t xml:space="preserve"> </w:t>
      </w:r>
      <w:r w:rsidRPr="005626DB">
        <w:t>(2014)</w:t>
      </w:r>
      <w:r w:rsidRPr="005626DB">
        <w:rPr>
          <w:b/>
          <w:bCs/>
        </w:rPr>
        <w:t xml:space="preserve"> </w:t>
      </w:r>
      <w:r w:rsidRPr="005626DB">
        <w:rPr>
          <w:i/>
          <w:iCs/>
        </w:rPr>
        <w:t xml:space="preserve">Learning to Teach in the Primary School. </w:t>
      </w:r>
      <w:r w:rsidRPr="005626DB">
        <w:t>London: Routledge Limited</w:t>
      </w:r>
    </w:p>
    <w:p w14:paraId="0CFFCC9C" w14:textId="77777777" w:rsidR="00F142F3" w:rsidRPr="005626DB" w:rsidRDefault="00F142F3" w:rsidP="00CD41DC">
      <w:pPr>
        <w:ind w:left="360"/>
      </w:pPr>
      <w:r w:rsidRPr="005626DB">
        <w:t>Blandford, S &amp; Knowles C.</w:t>
      </w:r>
      <w:r w:rsidRPr="005626DB">
        <w:rPr>
          <w:b/>
          <w:bCs/>
        </w:rPr>
        <w:t xml:space="preserve"> </w:t>
      </w:r>
      <w:r w:rsidRPr="005626DB">
        <w:t xml:space="preserve">(2009) </w:t>
      </w:r>
      <w:r w:rsidRPr="005626DB">
        <w:rPr>
          <w:i/>
          <w:iCs/>
        </w:rPr>
        <w:t xml:space="preserve">Developing Professional Practice 0-7. </w:t>
      </w:r>
      <w:r w:rsidRPr="005626DB">
        <w:t>Harlow:  Pearson Education Limited</w:t>
      </w:r>
    </w:p>
    <w:p w14:paraId="4C59432E" w14:textId="43C31F0A" w:rsidR="00F142F3" w:rsidRPr="005626DB" w:rsidRDefault="00F142F3" w:rsidP="00CD41DC">
      <w:pPr>
        <w:ind w:left="360"/>
        <w:rPr>
          <w:b/>
          <w:snapToGrid w:val="0"/>
        </w:rPr>
      </w:pPr>
      <w:r w:rsidRPr="005626DB">
        <w:rPr>
          <w:b/>
          <w:snapToGrid w:val="0"/>
        </w:rPr>
        <w:t xml:space="preserve">* </w:t>
      </w:r>
      <w:r w:rsidRPr="005626DB">
        <w:rPr>
          <w:b/>
          <w:bCs/>
          <w:snapToGrid w:val="0"/>
        </w:rPr>
        <w:t>DfE (201</w:t>
      </w:r>
      <w:r w:rsidR="004423A7">
        <w:rPr>
          <w:b/>
          <w:bCs/>
          <w:snapToGrid w:val="0"/>
        </w:rPr>
        <w:t>7</w:t>
      </w:r>
      <w:r w:rsidRPr="005626DB">
        <w:rPr>
          <w:b/>
          <w:bCs/>
          <w:snapToGrid w:val="0"/>
        </w:rPr>
        <w:t>)</w:t>
      </w:r>
      <w:r w:rsidRPr="005626DB">
        <w:rPr>
          <w:bCs/>
          <w:snapToGrid w:val="0"/>
        </w:rPr>
        <w:t xml:space="preserve"> </w:t>
      </w:r>
      <w:r w:rsidRPr="005626DB">
        <w:rPr>
          <w:b/>
          <w:snapToGrid w:val="0"/>
        </w:rPr>
        <w:t>Early Years Foundation Stage Framework:</w:t>
      </w:r>
      <w:r w:rsidRPr="005626DB">
        <w:t xml:space="preserve"> </w:t>
      </w:r>
      <w:hyperlink r:id="rId39" w:tgtFrame="_blank" w:history="1">
        <w:r w:rsidR="004423A7">
          <w:rPr>
            <w:rStyle w:val="Hyperlink"/>
            <w:color w:val="800080"/>
            <w:bdr w:val="none" w:sz="0" w:space="0" w:color="auto" w:frame="1"/>
            <w:shd w:val="clear" w:color="auto" w:fill="FFFFFF"/>
          </w:rPr>
          <w:t>https://assets.publishing.service.gov.uk/government/uploads/system/uploads/attachment_data/file/596629/EYFS_STATUTORY_FRAMEWORK_2017.pdf</w:t>
        </w:r>
      </w:hyperlink>
    </w:p>
    <w:p w14:paraId="177312A1" w14:textId="0B52E954" w:rsidR="00F142F3" w:rsidRPr="005626DB" w:rsidRDefault="00F142F3" w:rsidP="00CD41DC">
      <w:pPr>
        <w:ind w:left="360"/>
        <w:rPr>
          <w:b/>
          <w:snapToGrid w:val="0"/>
        </w:rPr>
      </w:pPr>
      <w:r w:rsidRPr="005626DB">
        <w:rPr>
          <w:b/>
          <w:snapToGrid w:val="0"/>
        </w:rPr>
        <w:t>*DfE (201</w:t>
      </w:r>
      <w:r w:rsidR="004423A7">
        <w:rPr>
          <w:b/>
          <w:snapToGrid w:val="0"/>
        </w:rPr>
        <w:t>4</w:t>
      </w:r>
      <w:r w:rsidRPr="005626DB">
        <w:rPr>
          <w:b/>
          <w:snapToGrid w:val="0"/>
        </w:rPr>
        <w:t>)</w:t>
      </w:r>
      <w:r w:rsidRPr="005626DB">
        <w:rPr>
          <w:snapToGrid w:val="0"/>
        </w:rPr>
        <w:t xml:space="preserve"> </w:t>
      </w:r>
      <w:r w:rsidRPr="005626DB">
        <w:rPr>
          <w:b/>
          <w:snapToGrid w:val="0"/>
        </w:rPr>
        <w:t>The National Curriculum Handbook for Primary Teachers in England Key Stages 1 and 2</w:t>
      </w:r>
      <w:r w:rsidR="00CD41DC" w:rsidRPr="005626DB">
        <w:rPr>
          <w:b/>
          <w:snapToGrid w:val="0"/>
        </w:rPr>
        <w:t xml:space="preserve"> </w:t>
      </w:r>
      <w:hyperlink r:id="rId40" w:history="1">
        <w:r w:rsidR="004423A7">
          <w:rPr>
            <w:rStyle w:val="Hyperlink"/>
          </w:rPr>
          <w:t>https://www.gov.uk/government/publications/national-curriculum-in-england-framework-for-key-stages-1-to-4</w:t>
        </w:r>
      </w:hyperlink>
    </w:p>
    <w:p w14:paraId="349E78F0" w14:textId="77777777" w:rsidR="00F142F3" w:rsidRPr="005626DB" w:rsidRDefault="00F142F3" w:rsidP="00CD41DC">
      <w:pPr>
        <w:ind w:left="360"/>
        <w:rPr>
          <w:i/>
          <w:iCs/>
        </w:rPr>
      </w:pPr>
      <w:r w:rsidRPr="005626DB">
        <w:t xml:space="preserve">Galton, Maurice J. (2007) </w:t>
      </w:r>
      <w:r w:rsidRPr="005626DB">
        <w:rPr>
          <w:i/>
          <w:iCs/>
        </w:rPr>
        <w:t>Learning and teaching in the primary classroom.</w:t>
      </w:r>
      <w:r w:rsidRPr="005626DB">
        <w:t xml:space="preserve"> London : Sage Publications</w:t>
      </w:r>
    </w:p>
    <w:p w14:paraId="3E926FD8" w14:textId="77777777" w:rsidR="00F142F3" w:rsidRPr="005626DB" w:rsidRDefault="00F142F3" w:rsidP="00CD41DC">
      <w:pPr>
        <w:ind w:left="360"/>
        <w:rPr>
          <w:i/>
          <w:iCs/>
        </w:rPr>
      </w:pPr>
      <w:r w:rsidRPr="005626DB">
        <w:t xml:space="preserve">Hansen, A. (2011) </w:t>
      </w:r>
      <w:r w:rsidRPr="005626DB">
        <w:rPr>
          <w:i/>
          <w:iCs/>
        </w:rPr>
        <w:t>Primary Professional Studies</w:t>
      </w:r>
      <w:r w:rsidRPr="005626DB">
        <w:t>. Exeter: Learning Matters</w:t>
      </w:r>
    </w:p>
    <w:p w14:paraId="12D99773" w14:textId="77777777" w:rsidR="00F142F3" w:rsidRPr="005626DB" w:rsidRDefault="00F142F3" w:rsidP="00CD41DC">
      <w:pPr>
        <w:autoSpaceDE w:val="0"/>
        <w:autoSpaceDN w:val="0"/>
        <w:adjustRightInd w:val="0"/>
        <w:spacing w:after="0" w:line="240" w:lineRule="auto"/>
        <w:ind w:left="360"/>
        <w:rPr>
          <w:snapToGrid w:val="0"/>
        </w:rPr>
      </w:pPr>
      <w:r w:rsidRPr="005626DB">
        <w:t xml:space="preserve">McGregor, D &amp; Cartwright, L. (Eds) (2011) </w:t>
      </w:r>
      <w:r w:rsidRPr="005626DB">
        <w:rPr>
          <w:i/>
          <w:iCs/>
        </w:rPr>
        <w:t xml:space="preserve">Developing Reflective Practice:  A Guide for beginning teachers. </w:t>
      </w:r>
      <w:r w:rsidRPr="005626DB">
        <w:t>Maidenhead:  Open University Press</w:t>
      </w:r>
    </w:p>
    <w:p w14:paraId="4093D26C" w14:textId="77777777" w:rsidR="00F142F3" w:rsidRPr="005626DB" w:rsidRDefault="00F142F3" w:rsidP="00CD41DC">
      <w:pPr>
        <w:autoSpaceDE w:val="0"/>
        <w:autoSpaceDN w:val="0"/>
        <w:adjustRightInd w:val="0"/>
        <w:spacing w:after="0" w:line="240" w:lineRule="auto"/>
        <w:ind w:left="720"/>
        <w:rPr>
          <w:snapToGrid w:val="0"/>
        </w:rPr>
      </w:pPr>
    </w:p>
    <w:p w14:paraId="01FC4331" w14:textId="77777777" w:rsidR="00F142F3" w:rsidRPr="005626DB" w:rsidRDefault="00F142F3" w:rsidP="00CD41DC">
      <w:pPr>
        <w:autoSpaceDE w:val="0"/>
        <w:autoSpaceDN w:val="0"/>
        <w:adjustRightInd w:val="0"/>
        <w:spacing w:after="0" w:line="240" w:lineRule="auto"/>
        <w:ind w:left="360"/>
        <w:rPr>
          <w:snapToGrid w:val="0"/>
        </w:rPr>
      </w:pPr>
      <w:r w:rsidRPr="005626DB">
        <w:t xml:space="preserve">Owen, D and Burnett, C (Eds) (2014) </w:t>
      </w:r>
      <w:r w:rsidRPr="005626DB">
        <w:rPr>
          <w:i/>
          <w:iCs/>
        </w:rPr>
        <w:t xml:space="preserve">Getting into Primary Teaching. </w:t>
      </w:r>
      <w:r w:rsidRPr="005626DB">
        <w:t>Northwich, Critical Publishing</w:t>
      </w:r>
    </w:p>
    <w:p w14:paraId="45AA6CFE" w14:textId="77777777" w:rsidR="00F142F3" w:rsidRPr="005626DB" w:rsidRDefault="00F142F3" w:rsidP="00CD41DC">
      <w:pPr>
        <w:rPr>
          <w:b/>
          <w:snapToGrid w:val="0"/>
          <w:u w:val="single"/>
        </w:rPr>
      </w:pPr>
    </w:p>
    <w:p w14:paraId="36241CF9" w14:textId="77777777" w:rsidR="00F142F3" w:rsidRPr="005626DB" w:rsidRDefault="00F142F3" w:rsidP="00F142F3">
      <w:pPr>
        <w:rPr>
          <w:b/>
          <w:snapToGrid w:val="0"/>
          <w:u w:val="single"/>
        </w:rPr>
      </w:pPr>
      <w:r w:rsidRPr="005626DB">
        <w:rPr>
          <w:b/>
          <w:snapToGrid w:val="0"/>
          <w:u w:val="single"/>
        </w:rPr>
        <w:t>Recommended Reading</w:t>
      </w:r>
    </w:p>
    <w:p w14:paraId="22785EFD" w14:textId="77777777" w:rsidR="00F142F3" w:rsidRPr="005626DB" w:rsidRDefault="00F142F3" w:rsidP="00CD41DC">
      <w:pPr>
        <w:spacing w:after="0" w:line="240" w:lineRule="auto"/>
        <w:ind w:left="360"/>
        <w:rPr>
          <w:rFonts w:eastAsia="Times New Roman"/>
          <w:lang w:eastAsia="en-GB"/>
        </w:rPr>
      </w:pPr>
      <w:r w:rsidRPr="005626DB">
        <w:rPr>
          <w:rFonts w:eastAsia="Times New Roman"/>
          <w:shd w:val="clear" w:color="auto" w:fill="FFFFFF"/>
          <w:lang w:eastAsia="en-GB"/>
        </w:rPr>
        <w:t>Barnes, J. (2015). </w:t>
      </w:r>
      <w:r w:rsidRPr="005626DB">
        <w:rPr>
          <w:rFonts w:eastAsia="Times New Roman"/>
          <w:i/>
          <w:iCs/>
          <w:shd w:val="clear" w:color="auto" w:fill="FFFFFF"/>
          <w:lang w:eastAsia="en-GB"/>
        </w:rPr>
        <w:t>Cross-curricular learning 3-14</w:t>
      </w:r>
      <w:r w:rsidRPr="005626DB">
        <w:rPr>
          <w:rFonts w:eastAsia="Times New Roman"/>
          <w:shd w:val="clear" w:color="auto" w:fill="FFFFFF"/>
          <w:lang w:eastAsia="en-GB"/>
        </w:rPr>
        <w:t> (Third edition). London: SAGE.</w:t>
      </w:r>
    </w:p>
    <w:p w14:paraId="7EE0E447" w14:textId="77777777" w:rsidR="00F142F3" w:rsidRPr="005626DB" w:rsidRDefault="00F142F3" w:rsidP="00CD41DC">
      <w:pPr>
        <w:pStyle w:val="ListParagraph"/>
        <w:spacing w:after="0" w:line="240" w:lineRule="auto"/>
        <w:rPr>
          <w:rFonts w:eastAsia="Times New Roman"/>
          <w:lang w:eastAsia="en-GB"/>
        </w:rPr>
      </w:pPr>
    </w:p>
    <w:p w14:paraId="14A265DE" w14:textId="77777777" w:rsidR="00F142F3" w:rsidRPr="005626DB" w:rsidRDefault="00F142F3" w:rsidP="00CD41DC">
      <w:pPr>
        <w:spacing w:after="0" w:line="360" w:lineRule="atLeast"/>
        <w:ind w:left="360"/>
        <w:rPr>
          <w:rFonts w:eastAsia="Times New Roman"/>
          <w:lang w:eastAsia="en-GB"/>
        </w:rPr>
      </w:pPr>
      <w:r w:rsidRPr="005626DB">
        <w:rPr>
          <w:rFonts w:eastAsia="Times New Roman"/>
          <w:lang w:eastAsia="en-GB"/>
        </w:rPr>
        <w:t>Bennett, T. (2010) The Behaviour Guru: Behaviour Management Solutions for Teachers, Continuum</w:t>
      </w:r>
    </w:p>
    <w:p w14:paraId="352AA2AE" w14:textId="77777777" w:rsidR="00F142F3" w:rsidRPr="005626DB" w:rsidRDefault="00F142F3" w:rsidP="00CD41DC">
      <w:pPr>
        <w:spacing w:after="0" w:line="360" w:lineRule="atLeast"/>
        <w:rPr>
          <w:rFonts w:eastAsia="Times New Roman"/>
          <w:lang w:eastAsia="en-GB"/>
        </w:rPr>
      </w:pPr>
    </w:p>
    <w:p w14:paraId="3FAFCD6B" w14:textId="77777777" w:rsidR="00F142F3" w:rsidRPr="005626DB" w:rsidRDefault="00F142F3" w:rsidP="00CD41DC">
      <w:pPr>
        <w:spacing w:after="0" w:line="240" w:lineRule="auto"/>
        <w:ind w:left="360"/>
      </w:pPr>
      <w:r w:rsidRPr="005626DB">
        <w:t>Browne A (2009) 3</w:t>
      </w:r>
      <w:r w:rsidRPr="005626DB">
        <w:rPr>
          <w:vertAlign w:val="superscript"/>
        </w:rPr>
        <w:t>rd</w:t>
      </w:r>
      <w:r w:rsidRPr="005626DB">
        <w:t xml:space="preserve"> Edition </w:t>
      </w:r>
      <w:r w:rsidRPr="005626DB">
        <w:rPr>
          <w:i/>
        </w:rPr>
        <w:t>Developing language and Literacy 3-8</w:t>
      </w:r>
      <w:r w:rsidRPr="005626DB">
        <w:t xml:space="preserve"> London, Paul Chapman</w:t>
      </w:r>
    </w:p>
    <w:p w14:paraId="56686467" w14:textId="77777777" w:rsidR="00F142F3" w:rsidRPr="005626DB" w:rsidRDefault="00F142F3" w:rsidP="00CD41DC">
      <w:pPr>
        <w:pStyle w:val="ListParagraph"/>
        <w:spacing w:after="0" w:line="240" w:lineRule="auto"/>
      </w:pPr>
    </w:p>
    <w:p w14:paraId="7DE097C9" w14:textId="77777777" w:rsidR="00F142F3" w:rsidRPr="005626DB" w:rsidRDefault="00F142F3" w:rsidP="00CD41DC">
      <w:pPr>
        <w:spacing w:after="0" w:line="240" w:lineRule="auto"/>
        <w:ind w:left="360"/>
        <w:rPr>
          <w:b/>
          <w:bCs/>
        </w:rPr>
      </w:pPr>
      <w:r w:rsidRPr="005626DB">
        <w:rPr>
          <w:b/>
          <w:bCs/>
          <w:color w:val="000000"/>
        </w:rPr>
        <w:t xml:space="preserve">*Cockburn A and Haylock D (2017) </w:t>
      </w:r>
      <w:r w:rsidRPr="005626DB">
        <w:rPr>
          <w:b/>
          <w:bCs/>
          <w:i/>
          <w:iCs/>
          <w:color w:val="000000"/>
        </w:rPr>
        <w:t>Understanding Mathematics for Young Children: A Guide for Teachers of Children 3-8</w:t>
      </w:r>
      <w:r w:rsidRPr="005626DB">
        <w:rPr>
          <w:b/>
          <w:bCs/>
          <w:i/>
          <w:color w:val="000000"/>
        </w:rPr>
        <w:t>.</w:t>
      </w:r>
      <w:r w:rsidRPr="005626DB">
        <w:rPr>
          <w:b/>
          <w:bCs/>
          <w:color w:val="000000"/>
        </w:rPr>
        <w:t xml:space="preserve"> 5</w:t>
      </w:r>
      <w:r w:rsidRPr="005626DB">
        <w:rPr>
          <w:b/>
          <w:bCs/>
          <w:color w:val="000000"/>
          <w:vertAlign w:val="superscript"/>
        </w:rPr>
        <w:t>th</w:t>
      </w:r>
      <w:r w:rsidRPr="005626DB">
        <w:rPr>
          <w:b/>
          <w:bCs/>
          <w:color w:val="000000"/>
        </w:rPr>
        <w:t xml:space="preserve"> Edition London, SAGE</w:t>
      </w:r>
    </w:p>
    <w:p w14:paraId="2C2BE817" w14:textId="77777777" w:rsidR="00F142F3" w:rsidRPr="005626DB" w:rsidRDefault="00F142F3" w:rsidP="00CD41DC">
      <w:pPr>
        <w:pStyle w:val="ListParagraph"/>
        <w:spacing w:after="0" w:line="240" w:lineRule="auto"/>
        <w:rPr>
          <w:b/>
          <w:bCs/>
        </w:rPr>
      </w:pPr>
    </w:p>
    <w:p w14:paraId="2B738DC1" w14:textId="77777777" w:rsidR="00F142F3" w:rsidRPr="005626DB" w:rsidRDefault="00F142F3" w:rsidP="00CD41DC">
      <w:pPr>
        <w:spacing w:after="0" w:line="240" w:lineRule="auto"/>
        <w:ind w:left="360"/>
        <w:rPr>
          <w:rFonts w:eastAsia="Times New Roman"/>
          <w:lang w:eastAsia="en-GB"/>
        </w:rPr>
      </w:pPr>
      <w:r w:rsidRPr="005626DB">
        <w:rPr>
          <w:rFonts w:eastAsia="Times New Roman"/>
          <w:shd w:val="clear" w:color="auto" w:fill="FFFFFF"/>
          <w:lang w:eastAsia="en-GB"/>
        </w:rPr>
        <w:t>Constable, K., &amp; Dawsonera. (2015). </w:t>
      </w:r>
      <w:r w:rsidRPr="005626DB">
        <w:rPr>
          <w:rFonts w:eastAsia="Times New Roman"/>
          <w:i/>
          <w:iCs/>
          <w:shd w:val="clear" w:color="auto" w:fill="FFFFFF"/>
          <w:lang w:eastAsia="en-GB"/>
        </w:rPr>
        <w:t>The outdoor classroom in practice, ages 3-7: a month-by-month guide to forest school provision</w:t>
      </w:r>
      <w:r w:rsidRPr="005626DB">
        <w:rPr>
          <w:rFonts w:eastAsia="Times New Roman"/>
          <w:shd w:val="clear" w:color="auto" w:fill="FFFFFF"/>
          <w:lang w:eastAsia="en-GB"/>
        </w:rPr>
        <w:t>. (S. Green, Ed.). London: Routledge.</w:t>
      </w:r>
    </w:p>
    <w:p w14:paraId="0B11DEF6" w14:textId="77777777" w:rsidR="00F142F3" w:rsidRPr="005626DB" w:rsidRDefault="00F142F3" w:rsidP="00CD41DC">
      <w:pPr>
        <w:spacing w:after="0" w:line="240" w:lineRule="auto"/>
        <w:rPr>
          <w:rFonts w:eastAsia="Times New Roman"/>
          <w:lang w:eastAsia="en-GB"/>
        </w:rPr>
      </w:pPr>
    </w:p>
    <w:p w14:paraId="47A33F89" w14:textId="77777777" w:rsidR="00F142F3" w:rsidRPr="005626DB" w:rsidRDefault="00F142F3" w:rsidP="00CD41DC">
      <w:pPr>
        <w:spacing w:after="0" w:line="240" w:lineRule="auto"/>
        <w:ind w:left="360"/>
        <w:rPr>
          <w:i/>
        </w:rPr>
      </w:pPr>
      <w:r w:rsidRPr="005626DB">
        <w:rPr>
          <w:color w:val="000000"/>
        </w:rPr>
        <w:t xml:space="preserve">Cotton T (2016) </w:t>
      </w:r>
      <w:r w:rsidRPr="005626DB">
        <w:rPr>
          <w:i/>
          <w:color w:val="000000"/>
        </w:rPr>
        <w:t xml:space="preserve">Understanding and Teaching Primary Mathematics, </w:t>
      </w:r>
      <w:r w:rsidRPr="005626DB">
        <w:t>3</w:t>
      </w:r>
      <w:r w:rsidRPr="005626DB">
        <w:rPr>
          <w:vertAlign w:val="superscript"/>
        </w:rPr>
        <w:t>rd</w:t>
      </w:r>
      <w:r w:rsidRPr="005626DB">
        <w:t xml:space="preserve"> edition, Pearson</w:t>
      </w:r>
    </w:p>
    <w:p w14:paraId="5CC93F23" w14:textId="77777777" w:rsidR="00F142F3" w:rsidRPr="005626DB" w:rsidRDefault="00F142F3" w:rsidP="00CD41DC">
      <w:pPr>
        <w:pStyle w:val="ListParagraph"/>
        <w:spacing w:after="0" w:line="240" w:lineRule="auto"/>
      </w:pPr>
    </w:p>
    <w:p w14:paraId="2F880FC9" w14:textId="77777777" w:rsidR="00F142F3" w:rsidRPr="005626DB" w:rsidRDefault="00F142F3" w:rsidP="00CD41DC">
      <w:pPr>
        <w:spacing w:after="0" w:line="240" w:lineRule="auto"/>
        <w:ind w:left="360"/>
        <w:rPr>
          <w:color w:val="000000"/>
          <w:lang w:eastAsia="en-GB"/>
        </w:rPr>
      </w:pPr>
      <w:r w:rsidRPr="005626DB">
        <w:rPr>
          <w:color w:val="000000"/>
          <w:lang w:eastAsia="en-GB"/>
        </w:rPr>
        <w:t>Cox. R. (2011) </w:t>
      </w:r>
      <w:r w:rsidRPr="005626DB">
        <w:rPr>
          <w:i/>
          <w:color w:val="000000"/>
          <w:lang w:eastAsia="en-GB"/>
        </w:rPr>
        <w:t xml:space="preserve">Primary English Teaching: An Introduction to Language, Literacy and Learning. </w:t>
      </w:r>
      <w:r w:rsidRPr="005626DB">
        <w:rPr>
          <w:color w:val="000000"/>
          <w:lang w:eastAsia="en-GB"/>
        </w:rPr>
        <w:t>Sage</w:t>
      </w:r>
    </w:p>
    <w:p w14:paraId="11D26558" w14:textId="77777777" w:rsidR="00F142F3" w:rsidRPr="005626DB" w:rsidRDefault="00F142F3" w:rsidP="00CD41DC">
      <w:pPr>
        <w:spacing w:after="0" w:line="240" w:lineRule="auto"/>
        <w:rPr>
          <w:color w:val="000000"/>
          <w:lang w:eastAsia="en-GB"/>
        </w:rPr>
      </w:pPr>
    </w:p>
    <w:p w14:paraId="4F8693D8" w14:textId="77777777" w:rsidR="00F142F3" w:rsidRPr="005626DB" w:rsidRDefault="00F142F3" w:rsidP="00CD41DC">
      <w:pPr>
        <w:spacing w:after="0" w:line="240" w:lineRule="auto"/>
        <w:ind w:left="360"/>
        <w:rPr>
          <w:i/>
        </w:rPr>
      </w:pPr>
      <w:r w:rsidRPr="005626DB">
        <w:rPr>
          <w:color w:val="000000"/>
        </w:rPr>
        <w:t xml:space="preserve">English R (2012) </w:t>
      </w:r>
      <w:r w:rsidRPr="005626DB">
        <w:rPr>
          <w:i/>
          <w:color w:val="000000"/>
        </w:rPr>
        <w:t>Teaching Arithmetic in Primary Schools</w:t>
      </w:r>
    </w:p>
    <w:p w14:paraId="78E2AC1E" w14:textId="77777777" w:rsidR="00F142F3" w:rsidRPr="005626DB" w:rsidRDefault="00F142F3" w:rsidP="00CD41DC">
      <w:pPr>
        <w:pStyle w:val="ListParagraph"/>
        <w:spacing w:after="0" w:line="240" w:lineRule="auto"/>
      </w:pPr>
    </w:p>
    <w:p w14:paraId="2AF1F542" w14:textId="77777777" w:rsidR="00F142F3" w:rsidRPr="005626DB" w:rsidRDefault="00F142F3" w:rsidP="00CD41DC">
      <w:pPr>
        <w:spacing w:after="0" w:line="240" w:lineRule="auto"/>
        <w:ind w:left="360"/>
        <w:rPr>
          <w:color w:val="000000"/>
          <w:lang w:eastAsia="en-GB"/>
        </w:rPr>
      </w:pPr>
      <w:r w:rsidRPr="005626DB">
        <w:rPr>
          <w:color w:val="000000"/>
          <w:lang w:eastAsia="en-GB"/>
        </w:rPr>
        <w:t xml:space="preserve">Evans, J. (2004) </w:t>
      </w:r>
      <w:r w:rsidRPr="005626DB">
        <w:rPr>
          <w:i/>
          <w:color w:val="000000"/>
          <w:lang w:eastAsia="en-GB"/>
        </w:rPr>
        <w:t>Literacy moves on. Using popular culture, new technologies and critical literacy in the primary classroom</w:t>
      </w:r>
      <w:r w:rsidRPr="005626DB">
        <w:rPr>
          <w:color w:val="000000"/>
          <w:lang w:eastAsia="en-GB"/>
        </w:rPr>
        <w:t>. London, Fulton.</w:t>
      </w:r>
    </w:p>
    <w:p w14:paraId="1F5AB048" w14:textId="77777777" w:rsidR="00F142F3" w:rsidRPr="005626DB" w:rsidRDefault="00F142F3" w:rsidP="00CD41DC">
      <w:pPr>
        <w:pStyle w:val="ListParagraph"/>
      </w:pPr>
    </w:p>
    <w:p w14:paraId="752982AF" w14:textId="77777777" w:rsidR="00F142F3" w:rsidRPr="005626DB" w:rsidRDefault="00F142F3" w:rsidP="00CD41DC">
      <w:pPr>
        <w:ind w:left="360"/>
      </w:pPr>
      <w:r w:rsidRPr="005626DB">
        <w:t xml:space="preserve">Frapwell, A (2014) </w:t>
      </w:r>
      <w:r w:rsidRPr="005626DB">
        <w:rPr>
          <w:i/>
        </w:rPr>
        <w:t>A Practical Guide to Assessing Without Levels</w:t>
      </w:r>
      <w:r w:rsidRPr="005626DB">
        <w:t xml:space="preserve"> Leeds: Coachwise</w:t>
      </w:r>
    </w:p>
    <w:p w14:paraId="54876D2F" w14:textId="77777777" w:rsidR="00F142F3" w:rsidRPr="005626DB" w:rsidRDefault="00F142F3" w:rsidP="00CD41DC">
      <w:pPr>
        <w:tabs>
          <w:tab w:val="left" w:pos="2552"/>
        </w:tabs>
        <w:ind w:left="360"/>
      </w:pPr>
      <w:r w:rsidRPr="005626DB">
        <w:t xml:space="preserve">Gallahue, D.L and Ozmun, J.C.  (2011) </w:t>
      </w:r>
      <w:r w:rsidRPr="005626DB">
        <w:rPr>
          <w:i/>
        </w:rPr>
        <w:t>Understanding Motor Development: Infants, Children. Adolescents, Adults (7</w:t>
      </w:r>
      <w:r w:rsidRPr="005626DB">
        <w:rPr>
          <w:i/>
          <w:vertAlign w:val="superscript"/>
        </w:rPr>
        <w:t xml:space="preserve">th </w:t>
      </w:r>
      <w:r w:rsidRPr="005626DB">
        <w:rPr>
          <w:i/>
        </w:rPr>
        <w:t xml:space="preserve">edn) </w:t>
      </w:r>
      <w:r w:rsidRPr="005626DB">
        <w:t xml:space="preserve">London: McGraw-Hill </w:t>
      </w:r>
    </w:p>
    <w:p w14:paraId="6A74766B" w14:textId="77777777" w:rsidR="00F142F3" w:rsidRPr="005626DB" w:rsidRDefault="00F142F3" w:rsidP="00CD41DC">
      <w:pPr>
        <w:pStyle w:val="ListParagraph"/>
        <w:spacing w:after="0" w:line="240" w:lineRule="auto"/>
      </w:pPr>
    </w:p>
    <w:p w14:paraId="10EFD89E" w14:textId="77777777" w:rsidR="00F142F3" w:rsidRPr="005626DB" w:rsidRDefault="00F142F3" w:rsidP="00CD41DC">
      <w:pPr>
        <w:spacing w:after="0" w:line="240" w:lineRule="auto"/>
        <w:ind w:left="360"/>
      </w:pPr>
      <w:r w:rsidRPr="005626DB">
        <w:t xml:space="preserve">Gamble, N and Yates, S. (2013) </w:t>
      </w:r>
      <w:r w:rsidRPr="005626DB">
        <w:rPr>
          <w:i/>
          <w:iCs/>
        </w:rPr>
        <w:t>Exploring Children's Literature</w:t>
      </w:r>
      <w:r w:rsidRPr="005626DB">
        <w:t>. London, SAGE.</w:t>
      </w:r>
    </w:p>
    <w:p w14:paraId="5C55CE88" w14:textId="77777777" w:rsidR="00F142F3" w:rsidRPr="005626DB" w:rsidRDefault="00F142F3" w:rsidP="00CD41DC">
      <w:pPr>
        <w:pStyle w:val="ListParagraph"/>
        <w:spacing w:after="0" w:line="240" w:lineRule="auto"/>
      </w:pPr>
    </w:p>
    <w:p w14:paraId="62E12CE4" w14:textId="77777777" w:rsidR="00F142F3" w:rsidRPr="005626DB" w:rsidRDefault="00F142F3" w:rsidP="00CD41DC">
      <w:pPr>
        <w:spacing w:after="0" w:line="240" w:lineRule="auto"/>
        <w:ind w:left="360"/>
      </w:pPr>
      <w:r w:rsidRPr="005626DB">
        <w:t xml:space="preserve">Gifford S (2005) </w:t>
      </w:r>
      <w:r w:rsidRPr="005626DB">
        <w:rPr>
          <w:i/>
          <w:iCs/>
        </w:rPr>
        <w:t>Teaching Maths 3-5: Developing Learning in the Foundation Stage</w:t>
      </w:r>
      <w:r w:rsidRPr="005626DB">
        <w:t xml:space="preserve"> Open University</w:t>
      </w:r>
    </w:p>
    <w:p w14:paraId="73841FD6" w14:textId="77777777" w:rsidR="00F142F3" w:rsidRPr="005626DB" w:rsidRDefault="00F142F3" w:rsidP="00CD41DC">
      <w:pPr>
        <w:spacing w:after="0" w:line="240" w:lineRule="auto"/>
      </w:pPr>
    </w:p>
    <w:p w14:paraId="2EC63BFF" w14:textId="77777777" w:rsidR="00F142F3" w:rsidRPr="005626DB" w:rsidRDefault="00F142F3" w:rsidP="00CD41DC">
      <w:pPr>
        <w:spacing w:after="0" w:line="240" w:lineRule="auto"/>
        <w:ind w:left="360"/>
        <w:rPr>
          <w:rFonts w:eastAsia="Times New Roman"/>
          <w:lang w:eastAsia="en-GB"/>
        </w:rPr>
      </w:pPr>
      <w:r w:rsidRPr="005626DB">
        <w:rPr>
          <w:rFonts w:eastAsia="Times New Roman"/>
          <w:lang w:eastAsia="en-GB"/>
        </w:rPr>
        <w:t xml:space="preserve">Gott, R., Duggan, S. (2003) Understanding and using scientific evidence </w:t>
      </w:r>
    </w:p>
    <w:p w14:paraId="05F864CE" w14:textId="77777777" w:rsidR="00F142F3" w:rsidRPr="005626DB" w:rsidRDefault="00F142F3" w:rsidP="00CD41DC">
      <w:pPr>
        <w:spacing w:after="0" w:line="240" w:lineRule="auto"/>
        <w:rPr>
          <w:rFonts w:eastAsia="Times New Roman"/>
          <w:lang w:eastAsia="en-GB"/>
        </w:rPr>
      </w:pPr>
    </w:p>
    <w:p w14:paraId="253FEB09" w14:textId="77777777" w:rsidR="00F142F3" w:rsidRPr="005626DB" w:rsidRDefault="00F142F3" w:rsidP="00CD41DC">
      <w:pPr>
        <w:ind w:left="360"/>
      </w:pPr>
      <w:r w:rsidRPr="005626DB">
        <w:t xml:space="preserve">Graham, G. M. (2008) </w:t>
      </w:r>
      <w:r w:rsidRPr="005626DB">
        <w:rPr>
          <w:i/>
        </w:rPr>
        <w:t>Teaching Children Physical Education: Becoming a master teacher</w:t>
      </w:r>
      <w:r w:rsidRPr="005626DB">
        <w:t xml:space="preserve"> Leeds: Human Kinetics</w:t>
      </w:r>
    </w:p>
    <w:p w14:paraId="20287497" w14:textId="77777777" w:rsidR="00F142F3" w:rsidRPr="005626DB" w:rsidRDefault="00F142F3" w:rsidP="00CD41DC">
      <w:pPr>
        <w:spacing w:after="0" w:line="240" w:lineRule="auto"/>
        <w:ind w:left="360"/>
        <w:rPr>
          <w:rFonts w:eastAsia="Times New Roman"/>
          <w:lang w:eastAsia="en-GB"/>
        </w:rPr>
      </w:pPr>
      <w:r w:rsidRPr="005626DB">
        <w:rPr>
          <w:rFonts w:eastAsia="Times New Roman"/>
          <w:lang w:eastAsia="en-GB"/>
        </w:rPr>
        <w:t xml:space="preserve">Peacock, G., Sharp, J., Johnsey, R., Wright, D. (2014) Primary science: knowledge and understanding - </w:t>
      </w:r>
    </w:p>
    <w:p w14:paraId="4B0D80CC" w14:textId="77777777" w:rsidR="00F142F3" w:rsidRPr="005626DB" w:rsidRDefault="00F142F3" w:rsidP="00CD41DC">
      <w:pPr>
        <w:pStyle w:val="ListParagraph"/>
        <w:spacing w:after="0" w:line="240" w:lineRule="auto"/>
        <w:rPr>
          <w:rFonts w:eastAsia="Times New Roman"/>
          <w:lang w:eastAsia="en-GB"/>
        </w:rPr>
      </w:pPr>
    </w:p>
    <w:p w14:paraId="6012F7EF" w14:textId="77777777" w:rsidR="00F142F3" w:rsidRPr="005626DB" w:rsidRDefault="00F142F3" w:rsidP="00CD41DC">
      <w:pPr>
        <w:ind w:left="360"/>
        <w:rPr>
          <w:b/>
        </w:rPr>
      </w:pPr>
      <w:r w:rsidRPr="005626DB">
        <w:t xml:space="preserve">Grout, H &amp; Long, G (2009) </w:t>
      </w:r>
      <w:r w:rsidRPr="005626DB">
        <w:rPr>
          <w:i/>
          <w:kern w:val="36"/>
        </w:rPr>
        <w:t xml:space="preserve">Improving Teaching and Learning in Physical Education </w:t>
      </w:r>
      <w:r w:rsidRPr="005626DB">
        <w:rPr>
          <w:kern w:val="36"/>
        </w:rPr>
        <w:t>Maidenhead: Open University Press</w:t>
      </w:r>
    </w:p>
    <w:p w14:paraId="52BE8642" w14:textId="77777777" w:rsidR="00F142F3" w:rsidRPr="005626DB" w:rsidRDefault="00F142F3" w:rsidP="00CD41DC">
      <w:pPr>
        <w:ind w:left="360"/>
        <w:rPr>
          <w:b/>
        </w:rPr>
      </w:pPr>
      <w:r w:rsidRPr="005626DB">
        <w:t xml:space="preserve">Hay, P., &amp; D. Penney (2012) </w:t>
      </w:r>
      <w:r w:rsidRPr="005626DB">
        <w:rPr>
          <w:i/>
        </w:rPr>
        <w:t>Assessment in Physical Education: A Socio-cultural Perspective</w:t>
      </w:r>
      <w:r w:rsidRPr="005626DB">
        <w:t xml:space="preserve"> London: Routledge</w:t>
      </w:r>
    </w:p>
    <w:p w14:paraId="7231642C" w14:textId="77777777" w:rsidR="00F142F3" w:rsidRPr="005626DB" w:rsidRDefault="00F142F3" w:rsidP="00CD41DC">
      <w:pPr>
        <w:spacing w:after="0" w:line="360" w:lineRule="atLeast"/>
        <w:ind w:left="360"/>
        <w:rPr>
          <w:rFonts w:eastAsia="Times New Roman"/>
          <w:lang w:eastAsia="en-GB"/>
        </w:rPr>
      </w:pPr>
      <w:r w:rsidRPr="005626DB">
        <w:rPr>
          <w:rFonts w:eastAsia="Times New Roman"/>
          <w:lang w:eastAsia="en-GB"/>
        </w:rPr>
        <w:t>Hadyn, T. (2012) Managing Pupil Behaviour: improving the classroom atmosphere, Routledge</w:t>
      </w:r>
    </w:p>
    <w:p w14:paraId="6BDCCFC9" w14:textId="77777777" w:rsidR="00F142F3" w:rsidRPr="005626DB" w:rsidRDefault="00F142F3" w:rsidP="00CD41DC">
      <w:pPr>
        <w:pStyle w:val="ListParagraph"/>
        <w:spacing w:after="0" w:line="360" w:lineRule="atLeast"/>
        <w:rPr>
          <w:rFonts w:eastAsia="Times New Roman"/>
          <w:lang w:eastAsia="en-GB"/>
        </w:rPr>
      </w:pPr>
    </w:p>
    <w:p w14:paraId="111C5021" w14:textId="77777777" w:rsidR="00F142F3" w:rsidRPr="005626DB" w:rsidRDefault="00F142F3" w:rsidP="00CD41DC">
      <w:pPr>
        <w:spacing w:after="0" w:line="240" w:lineRule="auto"/>
        <w:ind w:left="360"/>
        <w:rPr>
          <w:rFonts w:eastAsia="Times New Roman"/>
          <w:lang w:eastAsia="en-GB"/>
        </w:rPr>
      </w:pPr>
      <w:r w:rsidRPr="005626DB">
        <w:rPr>
          <w:rFonts w:eastAsia="Times New Roman"/>
          <w:lang w:eastAsia="en-GB"/>
        </w:rPr>
        <w:t xml:space="preserve">Harlen, W., Qualter, A., (2014) The teaching of science in primary schools </w:t>
      </w:r>
    </w:p>
    <w:p w14:paraId="063AAA14" w14:textId="77777777" w:rsidR="00F142F3" w:rsidRPr="005626DB" w:rsidRDefault="00F142F3" w:rsidP="00CD41DC">
      <w:pPr>
        <w:spacing w:after="0" w:line="240" w:lineRule="auto"/>
        <w:rPr>
          <w:rFonts w:eastAsia="Times New Roman"/>
          <w:lang w:eastAsia="en-GB"/>
        </w:rPr>
      </w:pPr>
    </w:p>
    <w:p w14:paraId="139B7B90" w14:textId="77777777" w:rsidR="00F142F3" w:rsidRPr="005626DB" w:rsidRDefault="00F142F3" w:rsidP="00CD41DC">
      <w:pPr>
        <w:spacing w:after="0" w:line="240" w:lineRule="auto"/>
        <w:ind w:left="360"/>
        <w:rPr>
          <w:b/>
          <w:bCs/>
          <w:color w:val="000000"/>
        </w:rPr>
      </w:pPr>
      <w:r w:rsidRPr="005626DB">
        <w:rPr>
          <w:b/>
          <w:bCs/>
          <w:color w:val="000000"/>
        </w:rPr>
        <w:t xml:space="preserve">*Haylock D (2014) </w:t>
      </w:r>
      <w:r w:rsidRPr="005626DB">
        <w:rPr>
          <w:b/>
          <w:bCs/>
          <w:i/>
          <w:color w:val="000000"/>
        </w:rPr>
        <w:t>Mathematics Explained for Primary Teachers.</w:t>
      </w:r>
      <w:r w:rsidRPr="005626DB">
        <w:rPr>
          <w:b/>
          <w:bCs/>
          <w:color w:val="000000"/>
        </w:rPr>
        <w:t xml:space="preserve"> 5</w:t>
      </w:r>
      <w:r w:rsidRPr="005626DB">
        <w:rPr>
          <w:b/>
          <w:bCs/>
          <w:color w:val="000000"/>
          <w:vertAlign w:val="superscript"/>
        </w:rPr>
        <w:t>th</w:t>
      </w:r>
      <w:r w:rsidRPr="005626DB">
        <w:rPr>
          <w:b/>
          <w:bCs/>
          <w:color w:val="000000"/>
        </w:rPr>
        <w:t xml:space="preserve"> Edition London, SAGE</w:t>
      </w:r>
    </w:p>
    <w:p w14:paraId="4EE002ED" w14:textId="77777777" w:rsidR="00CD41DC" w:rsidRPr="005626DB" w:rsidRDefault="00CD41DC" w:rsidP="00CD41DC">
      <w:pPr>
        <w:spacing w:after="0" w:line="240" w:lineRule="auto"/>
        <w:ind w:left="360"/>
        <w:rPr>
          <w:b/>
          <w:bCs/>
        </w:rPr>
      </w:pPr>
    </w:p>
    <w:p w14:paraId="02DD201C" w14:textId="77777777" w:rsidR="00F142F3" w:rsidRPr="005626DB" w:rsidRDefault="00F142F3" w:rsidP="00CD41DC">
      <w:pPr>
        <w:ind w:left="360"/>
      </w:pPr>
      <w:r w:rsidRPr="005626DB">
        <w:t>Haylock, D. &amp; Cockburn, A. (2015), Understanding mathematics for young children :a guide for foundation stage and lower primary teachers, 5th edition, SAGE Publications, London</w:t>
      </w:r>
    </w:p>
    <w:p w14:paraId="782575C2" w14:textId="77777777" w:rsidR="00F142F3" w:rsidRPr="005626DB" w:rsidRDefault="00F142F3" w:rsidP="00CD41DC">
      <w:pPr>
        <w:ind w:left="360"/>
      </w:pPr>
      <w:r w:rsidRPr="005626DB">
        <w:rPr>
          <w:rFonts w:eastAsia="Times New Roman"/>
          <w:shd w:val="clear" w:color="auto" w:fill="FFFFFF"/>
          <w:lang w:eastAsia="en-GB"/>
        </w:rPr>
        <w:t>Jesson, Jill. (2012). </w:t>
      </w:r>
      <w:r w:rsidRPr="005626DB">
        <w:rPr>
          <w:rFonts w:eastAsia="Times New Roman"/>
          <w:i/>
          <w:iCs/>
          <w:shd w:val="clear" w:color="auto" w:fill="FFFFFF"/>
          <w:lang w:eastAsia="en-GB"/>
        </w:rPr>
        <w:t>Developing Creativity in the Primary School</w:t>
      </w:r>
      <w:r w:rsidRPr="005626DB">
        <w:rPr>
          <w:rFonts w:eastAsia="Times New Roman"/>
          <w:shd w:val="clear" w:color="auto" w:fill="FFFFFF"/>
          <w:lang w:eastAsia="en-GB"/>
        </w:rPr>
        <w:t>. Maidenhead: Open University Press.</w:t>
      </w:r>
    </w:p>
    <w:p w14:paraId="50239E65" w14:textId="77777777" w:rsidR="00F142F3" w:rsidRPr="005626DB" w:rsidRDefault="00F142F3" w:rsidP="00CD41DC">
      <w:pPr>
        <w:ind w:left="360"/>
      </w:pPr>
      <w:r w:rsidRPr="005626DB">
        <w:t>Keay, J. K. &amp; C. M. Lloyd (2011)</w:t>
      </w:r>
      <w:r w:rsidRPr="005626DB">
        <w:rPr>
          <w:i/>
        </w:rPr>
        <w:t xml:space="preserve"> Linking Children's Learning with Professional Learning. </w:t>
      </w:r>
      <w:r w:rsidRPr="005626DB">
        <w:t>Rotterdam: Sense</w:t>
      </w:r>
    </w:p>
    <w:p w14:paraId="01807079" w14:textId="77777777" w:rsidR="00F142F3" w:rsidRPr="005626DB" w:rsidRDefault="00F142F3" w:rsidP="00CD41DC">
      <w:pPr>
        <w:spacing w:after="0" w:line="240" w:lineRule="auto"/>
        <w:ind w:left="360"/>
      </w:pPr>
      <w:r w:rsidRPr="005626DB">
        <w:t xml:space="preserve">Mallet, M. (2010). </w:t>
      </w:r>
      <w:r w:rsidRPr="005626DB">
        <w:rPr>
          <w:i/>
          <w:iCs/>
        </w:rPr>
        <w:t>Choosing and Using Fiction and Non-fiction 3-11: A comprehensive guide for teachers and student teachers</w:t>
      </w:r>
      <w:r w:rsidRPr="005626DB">
        <w:t>. London, David Fulton</w:t>
      </w:r>
    </w:p>
    <w:p w14:paraId="37677506" w14:textId="77777777" w:rsidR="00F142F3" w:rsidRPr="005626DB" w:rsidRDefault="00F142F3" w:rsidP="00CD41DC">
      <w:pPr>
        <w:spacing w:after="0" w:line="240" w:lineRule="auto"/>
        <w:ind w:left="720"/>
      </w:pPr>
    </w:p>
    <w:p w14:paraId="17014153" w14:textId="77777777" w:rsidR="00F142F3" w:rsidRPr="005626DB" w:rsidRDefault="00F142F3" w:rsidP="00CD41DC">
      <w:pPr>
        <w:spacing w:after="0" w:line="240" w:lineRule="auto"/>
        <w:ind w:left="360"/>
      </w:pPr>
      <w:r w:rsidRPr="005626DB">
        <w:t xml:space="preserve">Mallett, M. (2012) </w:t>
      </w:r>
      <w:r w:rsidRPr="005626DB">
        <w:rPr>
          <w:i/>
        </w:rPr>
        <w:t>The Primary English Encyclopaedia: the Heart of the Curriculum.</w:t>
      </w:r>
      <w:r w:rsidRPr="005626DB">
        <w:t xml:space="preserve"> 4th edition. London: David Fulton Publishers</w:t>
      </w:r>
    </w:p>
    <w:p w14:paraId="2633B970" w14:textId="77777777" w:rsidR="00F142F3" w:rsidRPr="005626DB" w:rsidRDefault="00F142F3" w:rsidP="00CD41DC">
      <w:pPr>
        <w:spacing w:after="0" w:line="240" w:lineRule="auto"/>
        <w:ind w:left="720"/>
      </w:pPr>
    </w:p>
    <w:p w14:paraId="295DBE94" w14:textId="77777777" w:rsidR="00F142F3" w:rsidRPr="005626DB" w:rsidRDefault="00F142F3" w:rsidP="00CD41DC">
      <w:pPr>
        <w:spacing w:after="0" w:line="240" w:lineRule="auto"/>
        <w:ind w:left="360"/>
        <w:rPr>
          <w:b/>
          <w:color w:val="000000"/>
          <w:lang w:eastAsia="en-GB"/>
        </w:rPr>
      </w:pPr>
      <w:r w:rsidRPr="005626DB">
        <w:rPr>
          <w:b/>
          <w:color w:val="000000"/>
          <w:lang w:eastAsia="en-GB"/>
        </w:rPr>
        <w:t xml:space="preserve">*Medwell, J. Wray, D., Moore, G., and Griffiths, V. (2017) </w:t>
      </w:r>
      <w:r w:rsidRPr="005626DB">
        <w:rPr>
          <w:b/>
          <w:i/>
          <w:color w:val="000000"/>
          <w:lang w:eastAsia="en-GB"/>
        </w:rPr>
        <w:t>Primary English: Knowledge and Understanding (Achieving QTS Series)</w:t>
      </w:r>
      <w:r w:rsidRPr="005626DB">
        <w:rPr>
          <w:b/>
          <w:color w:val="000000"/>
          <w:lang w:eastAsia="en-GB"/>
        </w:rPr>
        <w:t xml:space="preserve"> 8</w:t>
      </w:r>
      <w:r w:rsidRPr="005626DB">
        <w:rPr>
          <w:b/>
          <w:color w:val="000000"/>
          <w:vertAlign w:val="superscript"/>
          <w:lang w:eastAsia="en-GB"/>
        </w:rPr>
        <w:t>th</w:t>
      </w:r>
      <w:r w:rsidRPr="005626DB">
        <w:rPr>
          <w:b/>
          <w:color w:val="000000"/>
          <w:lang w:eastAsia="en-GB"/>
        </w:rPr>
        <w:t> edition. Learning Matters.</w:t>
      </w:r>
    </w:p>
    <w:p w14:paraId="0C64F2C9" w14:textId="77777777" w:rsidR="00F142F3" w:rsidRPr="005626DB" w:rsidRDefault="00F142F3" w:rsidP="00CD41DC">
      <w:pPr>
        <w:spacing w:after="0" w:line="240" w:lineRule="auto"/>
        <w:rPr>
          <w:b/>
          <w:color w:val="000000"/>
          <w:lang w:eastAsia="en-GB"/>
        </w:rPr>
      </w:pPr>
    </w:p>
    <w:p w14:paraId="17C2B348" w14:textId="77777777" w:rsidR="00F142F3" w:rsidRPr="005626DB" w:rsidRDefault="00F142F3" w:rsidP="00CD41DC">
      <w:pPr>
        <w:spacing w:after="0" w:line="240" w:lineRule="auto"/>
        <w:ind w:left="360"/>
        <w:rPr>
          <w:b/>
          <w:color w:val="000000"/>
          <w:lang w:eastAsia="en-GB"/>
        </w:rPr>
      </w:pPr>
      <w:r w:rsidRPr="005626DB">
        <w:rPr>
          <w:b/>
          <w:color w:val="000000"/>
          <w:lang w:eastAsia="en-GB"/>
        </w:rPr>
        <w:t xml:space="preserve">*Medwell, J. (2017) </w:t>
      </w:r>
      <w:r w:rsidRPr="005626DB">
        <w:rPr>
          <w:b/>
          <w:i/>
          <w:color w:val="000000"/>
          <w:lang w:eastAsia="en-GB"/>
        </w:rPr>
        <w:t> </w:t>
      </w:r>
      <w:hyperlink r:id="rId41" w:tgtFrame="_blank" w:history="1">
        <w:r w:rsidRPr="005626DB">
          <w:rPr>
            <w:b/>
            <w:i/>
            <w:lang w:eastAsia="en-GB"/>
          </w:rPr>
          <w:t>Primary English: Teaching Theory and Practice (Achieving QTS Series)</w:t>
        </w:r>
      </w:hyperlink>
      <w:r w:rsidRPr="005626DB">
        <w:rPr>
          <w:b/>
          <w:color w:val="000000"/>
          <w:lang w:eastAsia="en-GB"/>
        </w:rPr>
        <w:t> 8</w:t>
      </w:r>
      <w:r w:rsidRPr="005626DB">
        <w:rPr>
          <w:b/>
          <w:color w:val="000000"/>
          <w:vertAlign w:val="superscript"/>
          <w:lang w:eastAsia="en-GB"/>
        </w:rPr>
        <w:t>th</w:t>
      </w:r>
      <w:r w:rsidRPr="005626DB">
        <w:rPr>
          <w:b/>
          <w:color w:val="000000"/>
          <w:lang w:eastAsia="en-GB"/>
        </w:rPr>
        <w:t> edition. Learning Matters</w:t>
      </w:r>
    </w:p>
    <w:p w14:paraId="236495B8" w14:textId="77777777" w:rsidR="00F142F3" w:rsidRPr="005626DB" w:rsidRDefault="00F142F3" w:rsidP="00CD41DC">
      <w:pPr>
        <w:spacing w:after="0" w:line="240" w:lineRule="auto"/>
        <w:rPr>
          <w:b/>
          <w:color w:val="000000"/>
          <w:lang w:eastAsia="en-GB"/>
        </w:rPr>
      </w:pPr>
    </w:p>
    <w:p w14:paraId="64D06F09" w14:textId="77777777" w:rsidR="00F142F3" w:rsidRPr="005626DB" w:rsidRDefault="00F142F3" w:rsidP="00CD41DC">
      <w:pPr>
        <w:spacing w:after="0" w:line="240" w:lineRule="auto"/>
        <w:ind w:left="360"/>
      </w:pPr>
      <w:r w:rsidRPr="005626DB">
        <w:t xml:space="preserve">Myers, J. Burnett, C. (2004) </w:t>
      </w:r>
      <w:r w:rsidRPr="005626DB">
        <w:rPr>
          <w:i/>
        </w:rPr>
        <w:t>Teaching English 3-11</w:t>
      </w:r>
      <w:r w:rsidRPr="005626DB">
        <w:t xml:space="preserve"> London, Continuum</w:t>
      </w:r>
    </w:p>
    <w:p w14:paraId="2B409924" w14:textId="77777777" w:rsidR="00F142F3" w:rsidRPr="005626DB" w:rsidRDefault="00F142F3" w:rsidP="00CD41DC">
      <w:pPr>
        <w:spacing w:after="0" w:line="240" w:lineRule="auto"/>
      </w:pPr>
    </w:p>
    <w:p w14:paraId="683FD0FE" w14:textId="77777777" w:rsidR="00F142F3" w:rsidRPr="005626DB" w:rsidRDefault="00F142F3" w:rsidP="00CD41DC">
      <w:pPr>
        <w:spacing w:after="0" w:line="240" w:lineRule="auto"/>
        <w:ind w:left="360"/>
      </w:pPr>
      <w:r w:rsidRPr="005626DB">
        <w:t xml:space="preserve">Nutbrown (2011) </w:t>
      </w:r>
      <w:r w:rsidRPr="005626DB">
        <w:rPr>
          <w:i/>
        </w:rPr>
        <w:t>Threads of Thinking – Young Children learning and the Role of Early Education</w:t>
      </w:r>
      <w:r w:rsidRPr="005626DB">
        <w:t xml:space="preserve"> London Sage</w:t>
      </w:r>
    </w:p>
    <w:p w14:paraId="73419515" w14:textId="77777777" w:rsidR="00F142F3" w:rsidRPr="005626DB" w:rsidRDefault="00F142F3" w:rsidP="00CD41DC">
      <w:pPr>
        <w:pStyle w:val="ListParagraph"/>
        <w:spacing w:after="0" w:line="240" w:lineRule="auto"/>
      </w:pPr>
    </w:p>
    <w:p w14:paraId="36014DA7" w14:textId="77777777" w:rsidR="00F142F3" w:rsidRPr="005626DB" w:rsidRDefault="00F142F3" w:rsidP="00CD41DC">
      <w:pPr>
        <w:spacing w:after="0" w:line="240" w:lineRule="auto"/>
        <w:ind w:left="360"/>
        <w:rPr>
          <w:rFonts w:eastAsia="Times New Roman"/>
          <w:lang w:eastAsia="en-GB"/>
        </w:rPr>
      </w:pPr>
      <w:r w:rsidRPr="005626DB">
        <w:rPr>
          <w:rFonts w:eastAsia="Times New Roman"/>
          <w:lang w:eastAsia="en-GB"/>
        </w:rPr>
        <w:t xml:space="preserve">Oliver, A (2006) Creative teaching: science in the early years and primary classroom </w:t>
      </w:r>
    </w:p>
    <w:p w14:paraId="6B0CBF6E" w14:textId="77777777" w:rsidR="00CD41DC" w:rsidRPr="005626DB" w:rsidRDefault="00CD41DC" w:rsidP="00CD41DC">
      <w:pPr>
        <w:spacing w:after="0" w:line="240" w:lineRule="auto"/>
        <w:ind w:left="360"/>
        <w:rPr>
          <w:rFonts w:eastAsia="Times New Roman"/>
          <w:lang w:eastAsia="en-GB"/>
        </w:rPr>
      </w:pPr>
    </w:p>
    <w:p w14:paraId="6318CEE7" w14:textId="77777777" w:rsidR="00F142F3" w:rsidRPr="005626DB" w:rsidRDefault="00F142F3" w:rsidP="00CD41DC">
      <w:pPr>
        <w:ind w:left="360"/>
      </w:pPr>
      <w:r w:rsidRPr="005626DB">
        <w:t>Richard, C. (2012) Essential Primary Mathematics, McGraw Hill Education, Open University Press</w:t>
      </w:r>
    </w:p>
    <w:p w14:paraId="49C65C25" w14:textId="77777777" w:rsidR="00F142F3" w:rsidRPr="005626DB" w:rsidRDefault="00F142F3" w:rsidP="00CD41DC">
      <w:pPr>
        <w:spacing w:after="0" w:line="360" w:lineRule="atLeast"/>
        <w:ind w:left="360"/>
        <w:rPr>
          <w:rFonts w:eastAsia="Times New Roman"/>
          <w:lang w:eastAsia="en-GB"/>
        </w:rPr>
      </w:pPr>
      <w:r w:rsidRPr="005626DB">
        <w:rPr>
          <w:rFonts w:eastAsia="Times New Roman"/>
          <w:lang w:eastAsia="en-GB"/>
        </w:rPr>
        <w:t>Rodgers, B. (2015)  Classroom Behaviour, Sage Publications</w:t>
      </w:r>
    </w:p>
    <w:p w14:paraId="59C9C451" w14:textId="77777777" w:rsidR="00CD41DC" w:rsidRPr="005626DB" w:rsidRDefault="00CD41DC" w:rsidP="00CD41DC">
      <w:pPr>
        <w:spacing w:after="0" w:line="360" w:lineRule="atLeast"/>
        <w:ind w:left="360"/>
        <w:rPr>
          <w:rFonts w:eastAsia="Times New Roman"/>
          <w:lang w:eastAsia="en-GB"/>
        </w:rPr>
      </w:pPr>
    </w:p>
    <w:p w14:paraId="2C7D3F34" w14:textId="77777777" w:rsidR="00F142F3" w:rsidRPr="005626DB" w:rsidRDefault="00F142F3" w:rsidP="00CD41DC">
      <w:pPr>
        <w:spacing w:after="0" w:line="360" w:lineRule="atLeast"/>
        <w:ind w:left="360"/>
        <w:rPr>
          <w:rFonts w:eastAsia="Times New Roman"/>
          <w:lang w:eastAsia="en-GB"/>
        </w:rPr>
      </w:pPr>
      <w:r w:rsidRPr="005626DB">
        <w:rPr>
          <w:rFonts w:eastAsia="Times New Roman"/>
          <w:lang w:eastAsia="en-GB"/>
        </w:rPr>
        <w:t>Rogers, B. &amp; MacPherson, E. (2008)  Behaviour Management with young children, Sage</w:t>
      </w:r>
    </w:p>
    <w:p w14:paraId="5BEE7752" w14:textId="77777777" w:rsidR="00F142F3" w:rsidRPr="005626DB" w:rsidRDefault="00F142F3" w:rsidP="00CD41DC">
      <w:pPr>
        <w:pStyle w:val="ListParagraph"/>
        <w:spacing w:after="0" w:line="240" w:lineRule="auto"/>
        <w:rPr>
          <w:rFonts w:eastAsia="Times New Roman"/>
          <w:lang w:eastAsia="en-GB"/>
        </w:rPr>
      </w:pPr>
    </w:p>
    <w:p w14:paraId="66645EED" w14:textId="77777777" w:rsidR="00F142F3" w:rsidRPr="005626DB" w:rsidRDefault="00F142F3" w:rsidP="00CD41DC">
      <w:pPr>
        <w:spacing w:after="0" w:line="360" w:lineRule="atLeast"/>
        <w:ind w:left="360"/>
        <w:rPr>
          <w:rFonts w:eastAsia="Times New Roman"/>
          <w:lang w:eastAsia="en-GB"/>
        </w:rPr>
      </w:pPr>
      <w:r w:rsidRPr="005626DB">
        <w:rPr>
          <w:rFonts w:eastAsia="Times New Roman"/>
          <w:lang w:eastAsia="en-GB"/>
        </w:rPr>
        <w:t>Sunderland, M. (2006) The Science of Parenting, Dorling Kindersley</w:t>
      </w:r>
    </w:p>
    <w:p w14:paraId="339A97A5" w14:textId="77777777" w:rsidR="00F142F3" w:rsidRPr="005626DB" w:rsidRDefault="00F142F3" w:rsidP="00CD41DC">
      <w:pPr>
        <w:ind w:left="360"/>
        <w:contextualSpacing/>
      </w:pPr>
      <w:r w:rsidRPr="005626DB">
        <w:t xml:space="preserve">Waugh, D., Joliffe, W., Allott, K. (2014) </w:t>
      </w:r>
      <w:r w:rsidRPr="005626DB">
        <w:rPr>
          <w:i/>
        </w:rPr>
        <w:t>Primary English for Trainee Teachers</w:t>
      </w:r>
      <w:r w:rsidRPr="005626DB">
        <w:t xml:space="preserve"> SAGE: Learning Matters</w:t>
      </w:r>
    </w:p>
    <w:p w14:paraId="4CB85DD9" w14:textId="77777777" w:rsidR="00F142F3" w:rsidRPr="005626DB" w:rsidRDefault="00F142F3" w:rsidP="00CD41DC">
      <w:pPr>
        <w:contextualSpacing/>
      </w:pPr>
    </w:p>
    <w:p w14:paraId="57F51D8E" w14:textId="77777777" w:rsidR="00F142F3" w:rsidRPr="005626DB" w:rsidRDefault="00F142F3" w:rsidP="00CD41DC">
      <w:pPr>
        <w:ind w:left="360"/>
        <w:contextualSpacing/>
      </w:pPr>
      <w:r w:rsidRPr="005626DB">
        <w:t xml:space="preserve">Waugh, D., Warner, C. and Waugh, R. (2016) </w:t>
      </w:r>
      <w:r w:rsidRPr="005626DB">
        <w:rPr>
          <w:rStyle w:val="a-size-large"/>
          <w:i/>
          <w:color w:val="111111"/>
        </w:rPr>
        <w:t xml:space="preserve">Teaching Grammar, Punctuation and Spelling in Primary Schools. </w:t>
      </w:r>
      <w:r w:rsidRPr="005626DB">
        <w:rPr>
          <w:rStyle w:val="a-size-large"/>
          <w:color w:val="111111"/>
        </w:rPr>
        <w:t>2</w:t>
      </w:r>
      <w:r w:rsidRPr="005626DB">
        <w:rPr>
          <w:rStyle w:val="a-size-large"/>
          <w:color w:val="111111"/>
          <w:vertAlign w:val="superscript"/>
        </w:rPr>
        <w:t>nd</w:t>
      </w:r>
      <w:r w:rsidRPr="005626DB">
        <w:rPr>
          <w:rStyle w:val="a-size-large"/>
          <w:color w:val="111111"/>
        </w:rPr>
        <w:t xml:space="preserve"> edition. </w:t>
      </w:r>
      <w:r w:rsidRPr="005626DB">
        <w:t>SAGE: Learning Matters</w:t>
      </w:r>
    </w:p>
    <w:p w14:paraId="717BB49D" w14:textId="77777777" w:rsidR="00F142F3" w:rsidRPr="005626DB" w:rsidRDefault="00F142F3" w:rsidP="00CD41DC">
      <w:pPr>
        <w:contextualSpacing/>
      </w:pPr>
    </w:p>
    <w:p w14:paraId="31CCD7AF" w14:textId="77777777" w:rsidR="00F142F3" w:rsidRPr="005626DB" w:rsidRDefault="00F142F3" w:rsidP="00CD41DC">
      <w:pPr>
        <w:spacing w:after="0" w:line="240" w:lineRule="auto"/>
        <w:ind w:left="360"/>
      </w:pPr>
      <w:r w:rsidRPr="005626DB">
        <w:t xml:space="preserve">Whitehead M (2008) </w:t>
      </w:r>
      <w:r w:rsidRPr="005626DB">
        <w:rPr>
          <w:i/>
        </w:rPr>
        <w:t>Developing Language and Literacy with Young Children</w:t>
      </w:r>
      <w:r w:rsidRPr="005626DB">
        <w:t xml:space="preserve"> London Sage</w:t>
      </w:r>
    </w:p>
    <w:p w14:paraId="1A7B16BD" w14:textId="77777777" w:rsidR="00F142F3" w:rsidRPr="005626DB" w:rsidRDefault="00F142F3" w:rsidP="00CD41DC">
      <w:pPr>
        <w:pStyle w:val="ListParagraph"/>
        <w:spacing w:after="0" w:line="240" w:lineRule="auto"/>
        <w:ind w:left="0"/>
      </w:pPr>
    </w:p>
    <w:p w14:paraId="7F24130B" w14:textId="77777777" w:rsidR="00F142F3" w:rsidRPr="005626DB" w:rsidRDefault="00F142F3" w:rsidP="00CD41DC">
      <w:pPr>
        <w:tabs>
          <w:tab w:val="left" w:pos="2552"/>
        </w:tabs>
        <w:ind w:left="360"/>
      </w:pPr>
      <w:r w:rsidRPr="005626DB">
        <w:t xml:space="preserve">Whitehead, M.(2010) </w:t>
      </w:r>
      <w:r w:rsidRPr="005626DB">
        <w:rPr>
          <w:i/>
        </w:rPr>
        <w:t xml:space="preserve">Physical Literacy Throughout the Lifecourse </w:t>
      </w:r>
      <w:r w:rsidRPr="005626DB">
        <w:t>London: Routledge</w:t>
      </w:r>
    </w:p>
    <w:p w14:paraId="25FB8AA7" w14:textId="77777777" w:rsidR="00F142F3" w:rsidRPr="005626DB" w:rsidRDefault="00F142F3" w:rsidP="00CD41DC">
      <w:pPr>
        <w:spacing w:after="0" w:line="240" w:lineRule="auto"/>
        <w:ind w:left="360"/>
        <w:rPr>
          <w:color w:val="000000"/>
          <w:lang w:eastAsia="en-GB"/>
        </w:rPr>
      </w:pPr>
      <w:r w:rsidRPr="005626DB">
        <w:rPr>
          <w:color w:val="000000"/>
          <w:lang w:eastAsia="en-GB"/>
        </w:rPr>
        <w:t xml:space="preserve">Wyse, D. Jones, R., Bradford, H. &amp; Wolpert, M.  (2013) </w:t>
      </w:r>
      <w:r w:rsidRPr="005626DB">
        <w:rPr>
          <w:i/>
          <w:color w:val="000000"/>
          <w:lang w:eastAsia="en-GB"/>
        </w:rPr>
        <w:t>Teaching English, language and literacy</w:t>
      </w:r>
      <w:r w:rsidRPr="005626DB">
        <w:rPr>
          <w:color w:val="000000"/>
          <w:lang w:eastAsia="en-GB"/>
        </w:rPr>
        <w:t xml:space="preserve"> 3</w:t>
      </w:r>
      <w:r w:rsidRPr="005626DB">
        <w:rPr>
          <w:color w:val="000000"/>
          <w:vertAlign w:val="superscript"/>
          <w:lang w:eastAsia="en-GB"/>
        </w:rPr>
        <w:t>rd</w:t>
      </w:r>
      <w:r w:rsidRPr="005626DB">
        <w:rPr>
          <w:color w:val="000000"/>
          <w:lang w:eastAsia="en-GB"/>
        </w:rPr>
        <w:t> Edition  London, Routledge.</w:t>
      </w:r>
    </w:p>
    <w:p w14:paraId="3E02F3AC" w14:textId="77777777" w:rsidR="00F142F3" w:rsidRPr="005626DB" w:rsidRDefault="00F142F3" w:rsidP="00F142F3"/>
    <w:p w14:paraId="124AE082" w14:textId="77777777" w:rsidR="00F142F3" w:rsidRPr="005626DB" w:rsidRDefault="00F142F3" w:rsidP="00F142F3">
      <w:pPr>
        <w:spacing w:after="0" w:line="240" w:lineRule="auto"/>
        <w:rPr>
          <w:rFonts w:eastAsia="Times New Roman"/>
          <w:lang w:eastAsia="en-GB"/>
        </w:rPr>
      </w:pPr>
    </w:p>
    <w:p w14:paraId="5D939897" w14:textId="77777777" w:rsidR="00F142F3" w:rsidRPr="005626DB" w:rsidRDefault="00F142F3" w:rsidP="00F142F3">
      <w:pPr>
        <w:pBdr>
          <w:bottom w:val="single" w:sz="4" w:space="1" w:color="9E0000"/>
        </w:pBdr>
        <w:rPr>
          <w:b/>
          <w:snapToGrid w:val="0"/>
        </w:rPr>
      </w:pPr>
      <w:r w:rsidRPr="005626DB">
        <w:rPr>
          <w:b/>
          <w:snapToGrid w:val="0"/>
        </w:rPr>
        <w:t xml:space="preserve">Recommended Reading: </w:t>
      </w:r>
      <w:r w:rsidR="00E41C4B" w:rsidRPr="005626DB">
        <w:rPr>
          <w:b/>
          <w:snapToGrid w:val="0"/>
        </w:rPr>
        <w:t>Curriculum s</w:t>
      </w:r>
      <w:r w:rsidRPr="005626DB">
        <w:rPr>
          <w:b/>
          <w:snapToGrid w:val="0"/>
        </w:rPr>
        <w:t>ubject</w:t>
      </w:r>
      <w:r w:rsidR="00E41C4B" w:rsidRPr="005626DB">
        <w:rPr>
          <w:b/>
          <w:snapToGrid w:val="0"/>
        </w:rPr>
        <w:t>/area</w:t>
      </w:r>
      <w:r w:rsidRPr="005626DB">
        <w:rPr>
          <w:b/>
          <w:snapToGrid w:val="0"/>
        </w:rPr>
        <w:t xml:space="preserve"> specific </w:t>
      </w:r>
    </w:p>
    <w:p w14:paraId="0251CFFF" w14:textId="77777777" w:rsidR="00E41C4B" w:rsidRPr="005626DB" w:rsidRDefault="00F142F3" w:rsidP="00F142F3">
      <w:pPr>
        <w:autoSpaceDE w:val="0"/>
        <w:autoSpaceDN w:val="0"/>
        <w:adjustRightInd w:val="0"/>
        <w:rPr>
          <w:snapToGrid w:val="0"/>
        </w:rPr>
      </w:pPr>
      <w:r w:rsidRPr="005626DB">
        <w:rPr>
          <w:snapToGrid w:val="0"/>
        </w:rPr>
        <w:t>Guidance on further reading to support and extend trainee</w:t>
      </w:r>
      <w:r w:rsidR="00E41C4B" w:rsidRPr="005626DB">
        <w:rPr>
          <w:snapToGrid w:val="0"/>
        </w:rPr>
        <w:t>s’</w:t>
      </w:r>
      <w:r w:rsidRPr="005626DB">
        <w:rPr>
          <w:snapToGrid w:val="0"/>
        </w:rPr>
        <w:t xml:space="preserve"> learning and development will be given within taught training sessions, as appropriate (e.g. key reports and research findings</w:t>
      </w:r>
      <w:r w:rsidR="00E41C4B" w:rsidRPr="005626DB">
        <w:rPr>
          <w:snapToGrid w:val="0"/>
        </w:rPr>
        <w:t>; key texts to support subject knowledge development</w:t>
      </w:r>
      <w:r w:rsidRPr="005626DB">
        <w:rPr>
          <w:snapToGrid w:val="0"/>
        </w:rPr>
        <w:t>).</w:t>
      </w:r>
    </w:p>
    <w:p w14:paraId="17A515C6" w14:textId="77777777" w:rsidR="00A00980" w:rsidRPr="005626DB" w:rsidRDefault="00A00980" w:rsidP="00F142F3">
      <w:pPr>
        <w:autoSpaceDE w:val="0"/>
        <w:autoSpaceDN w:val="0"/>
        <w:adjustRightInd w:val="0"/>
        <w:rPr>
          <w:snapToGrid w:val="0"/>
        </w:rPr>
      </w:pPr>
    </w:p>
    <w:p w14:paraId="3340FFE2" w14:textId="77777777" w:rsidR="00A00980" w:rsidRPr="005626DB" w:rsidRDefault="00A00980" w:rsidP="00A00980">
      <w:pPr>
        <w:pBdr>
          <w:bottom w:val="single" w:sz="4" w:space="1" w:color="9E0000"/>
        </w:pBdr>
        <w:tabs>
          <w:tab w:val="left" w:pos="1125"/>
        </w:tabs>
        <w:rPr>
          <w:b/>
          <w:bCs/>
          <w:snapToGrid w:val="0"/>
          <w:sz w:val="28"/>
          <w:szCs w:val="28"/>
        </w:rPr>
      </w:pPr>
      <w:r w:rsidRPr="005626DB">
        <w:rPr>
          <w:b/>
          <w:bCs/>
          <w:snapToGrid w:val="0"/>
          <w:sz w:val="28"/>
          <w:szCs w:val="28"/>
        </w:rPr>
        <w:t>(ii) PGCE Course Reading List</w:t>
      </w:r>
      <w:r w:rsidR="00F628BA" w:rsidRPr="005626DB">
        <w:rPr>
          <w:b/>
          <w:bCs/>
          <w:snapToGrid w:val="0"/>
          <w:sz w:val="28"/>
          <w:szCs w:val="28"/>
        </w:rPr>
        <w:t xml:space="preserve"> 2</w:t>
      </w:r>
      <w:r w:rsidRPr="005626DB">
        <w:rPr>
          <w:b/>
          <w:bCs/>
          <w:snapToGrid w:val="0"/>
          <w:sz w:val="28"/>
          <w:szCs w:val="28"/>
        </w:rPr>
        <w:t xml:space="preserve">: ‘Provision for All’ </w:t>
      </w:r>
    </w:p>
    <w:p w14:paraId="5FA55F5C" w14:textId="77777777" w:rsidR="00E41C4B" w:rsidRPr="005626DB" w:rsidRDefault="00E41C4B" w:rsidP="00E41C4B">
      <w:pPr>
        <w:rPr>
          <w:b/>
          <w:bCs/>
          <w:i/>
          <w:iCs/>
          <w:lang w:val="en"/>
        </w:rPr>
      </w:pPr>
    </w:p>
    <w:p w14:paraId="66483997" w14:textId="77777777" w:rsidR="006C0A62" w:rsidRPr="005626DB" w:rsidRDefault="006C0A62" w:rsidP="00E41C4B">
      <w:pPr>
        <w:rPr>
          <w:lang w:val="en"/>
        </w:rPr>
      </w:pPr>
      <w:r w:rsidRPr="005626DB">
        <w:rPr>
          <w:lang w:val="en"/>
        </w:rPr>
        <w:t>Algraigray, H. and Boyle, C. (2017)</w:t>
      </w:r>
      <w:r w:rsidR="005C50EF" w:rsidRPr="005626DB">
        <w:rPr>
          <w:lang w:val="en"/>
        </w:rPr>
        <w:t xml:space="preserve"> </w:t>
      </w:r>
      <w:r w:rsidRPr="005626DB">
        <w:rPr>
          <w:lang w:val="en"/>
        </w:rPr>
        <w:t xml:space="preserve">The SEN label and its effect on special education. (2017). </w:t>
      </w:r>
      <w:r w:rsidRPr="005626DB">
        <w:rPr>
          <w:i/>
          <w:iCs/>
          <w:lang w:val="en"/>
        </w:rPr>
        <w:t>Education and Child Psychology</w:t>
      </w:r>
      <w:r w:rsidRPr="005626DB">
        <w:rPr>
          <w:lang w:val="en"/>
        </w:rPr>
        <w:t xml:space="preserve">, </w:t>
      </w:r>
      <w:r w:rsidRPr="005626DB">
        <w:rPr>
          <w:i/>
          <w:iCs/>
          <w:lang w:val="en"/>
        </w:rPr>
        <w:t>34</w:t>
      </w:r>
      <w:r w:rsidRPr="005626DB">
        <w:rPr>
          <w:lang w:val="en"/>
        </w:rPr>
        <w:t>(4), 70–79.</w:t>
      </w:r>
    </w:p>
    <w:p w14:paraId="7BD648A4" w14:textId="77777777" w:rsidR="006C0A62" w:rsidRPr="005626DB" w:rsidRDefault="006C0A62" w:rsidP="00E41C4B">
      <w:pPr>
        <w:rPr>
          <w:lang w:val="en"/>
        </w:rPr>
      </w:pPr>
      <w:r w:rsidRPr="005626DB">
        <w:rPr>
          <w:lang w:val="en"/>
        </w:rPr>
        <w:t xml:space="preserve">Armstrong, A.C., Armstrong, D. and Spandagou, I. (2010) </w:t>
      </w:r>
      <w:r w:rsidRPr="005626DB">
        <w:rPr>
          <w:i/>
          <w:lang w:val="en"/>
        </w:rPr>
        <w:t xml:space="preserve">International Education: International Policy and Practice. </w:t>
      </w:r>
      <w:r w:rsidRPr="005626DB">
        <w:rPr>
          <w:lang w:val="en"/>
        </w:rPr>
        <w:t>London: Sage.</w:t>
      </w:r>
    </w:p>
    <w:p w14:paraId="66ADC645" w14:textId="77777777" w:rsidR="006C0A62" w:rsidRPr="005626DB" w:rsidRDefault="006C0A62" w:rsidP="00E41C4B">
      <w:pPr>
        <w:rPr>
          <w:lang w:val="en"/>
        </w:rPr>
      </w:pPr>
      <w:r w:rsidRPr="005626DB">
        <w:rPr>
          <w:lang w:val="en"/>
        </w:rPr>
        <w:t xml:space="preserve">Blatchford, P., Bassett, P., Brown, P., Koutoubou, M., Martin, C., Rubie-Davies, et al (2009) </w:t>
      </w:r>
      <w:r w:rsidRPr="005626DB">
        <w:rPr>
          <w:i/>
          <w:lang w:val="en"/>
        </w:rPr>
        <w:t xml:space="preserve">Deployment and Impact of Support Staff in Schools: The Impact of Support Staff in Schools. </w:t>
      </w:r>
      <w:r w:rsidRPr="005626DB">
        <w:rPr>
          <w:lang w:val="en"/>
        </w:rPr>
        <w:t xml:space="preserve">Institute of Education, University of London, DCSF RB148 </w:t>
      </w:r>
      <w:hyperlink r:id="rId42" w:history="1">
        <w:r w:rsidRPr="005626DB">
          <w:rPr>
            <w:rStyle w:val="Hyperlink"/>
            <w:lang w:val="en"/>
          </w:rPr>
          <w:t>http://maximisingtas.co.uk/research/the-diss-project.php Accessed March 16 2019</w:t>
        </w:r>
      </w:hyperlink>
    </w:p>
    <w:p w14:paraId="339C274C" w14:textId="77777777" w:rsidR="006C0A62" w:rsidRPr="005626DB" w:rsidRDefault="006C0A62" w:rsidP="00E41C4B">
      <w:pPr>
        <w:rPr>
          <w:lang w:val="en"/>
        </w:rPr>
      </w:pPr>
      <w:r w:rsidRPr="005626DB">
        <w:rPr>
          <w:lang w:val="en"/>
        </w:rPr>
        <w:t>Blatchford, P., Russell, A. and Webster, R. (2012) Reassessing the Impact of Teaching Assistants: How Research Challenges Practice and Policy. London: Routledge</w:t>
      </w:r>
    </w:p>
    <w:p w14:paraId="089C6D79" w14:textId="77777777" w:rsidR="006C0A62" w:rsidRPr="005626DB" w:rsidRDefault="006C0A62" w:rsidP="00E41C4B">
      <w:pPr>
        <w:rPr>
          <w:lang w:val="en"/>
        </w:rPr>
      </w:pPr>
      <w:r w:rsidRPr="005626DB">
        <w:rPr>
          <w:lang w:val="en"/>
        </w:rPr>
        <w:t xml:space="preserve">Cheminais, R. (2015) </w:t>
      </w:r>
      <w:r w:rsidRPr="005626DB">
        <w:rPr>
          <w:i/>
          <w:lang w:val="en"/>
        </w:rPr>
        <w:t>Special Educational Needs for Qualified and Trainee Teachers: A Practical Guide to the New Changes.</w:t>
      </w:r>
      <w:r w:rsidRPr="005626DB">
        <w:rPr>
          <w:lang w:val="en"/>
        </w:rPr>
        <w:t xml:space="preserve"> Oxon: Routledge</w:t>
      </w:r>
    </w:p>
    <w:p w14:paraId="74206CC8" w14:textId="77777777" w:rsidR="006C0A62" w:rsidRPr="005626DB" w:rsidRDefault="006C0A62" w:rsidP="00E41C4B">
      <w:r w:rsidRPr="005626DB">
        <w:t xml:space="preserve">Coe, R. Aloisi, C. Higgins, S. and Major, L.E. (2014) </w:t>
      </w:r>
      <w:r w:rsidRPr="005626DB">
        <w:rPr>
          <w:i/>
        </w:rPr>
        <w:t xml:space="preserve">What make great teaching? Review of the underpinning research.  </w:t>
      </w:r>
      <w:r w:rsidRPr="005626DB">
        <w:t xml:space="preserve">The Sutton Trust. Online  </w:t>
      </w:r>
      <w:hyperlink r:id="rId43" w:history="1">
        <w:r w:rsidRPr="005626DB">
          <w:rPr>
            <w:rStyle w:val="Hyperlink"/>
          </w:rPr>
          <w:t>https://www.suttontrust.com/wp-content/uploads/2014/10/What-makes-great-teaching-FINAL-4.11.14.pdf</w:t>
        </w:r>
      </w:hyperlink>
      <w:r w:rsidRPr="005626DB">
        <w:t xml:space="preserve">  (Accessed March 16 2019) </w:t>
      </w:r>
    </w:p>
    <w:p w14:paraId="1AFA2CD8" w14:textId="77777777" w:rsidR="006C0A62" w:rsidRPr="005626DB" w:rsidRDefault="006C0A62" w:rsidP="00E41C4B">
      <w:r w:rsidRPr="005626DB">
        <w:t xml:space="preserve">Conway, R. (2005) Adapting Curriculum, Teaching and Learning Strategies, in Foreman, P. (ed) </w:t>
      </w:r>
      <w:r w:rsidRPr="005626DB">
        <w:rPr>
          <w:i/>
        </w:rPr>
        <w:t xml:space="preserve">Inclusion in Action </w:t>
      </w:r>
      <w:r w:rsidRPr="005626DB">
        <w:t>Melbourne: Thomson</w:t>
      </w:r>
    </w:p>
    <w:p w14:paraId="0A971B6F" w14:textId="77777777" w:rsidR="006C0A62" w:rsidRPr="005626DB" w:rsidRDefault="006C0A62" w:rsidP="00E41C4B">
      <w:pPr>
        <w:rPr>
          <w:lang w:val="de-DE"/>
        </w:rPr>
      </w:pPr>
      <w:r w:rsidRPr="005626DB">
        <w:t xml:space="preserve">Department for Education (DfE) and Department of Health (DoH) (2015) </w:t>
      </w:r>
      <w:r w:rsidRPr="005626DB">
        <w:rPr>
          <w:i/>
        </w:rPr>
        <w:t xml:space="preserve">Special Educational Needs and Disability Code of Practice 0-25 years. Statutory Guidance for Organisations who work with and support Children and Young People with Special Educational Needs and Disabilities. </w:t>
      </w:r>
      <w:r w:rsidRPr="005626DB">
        <w:rPr>
          <w:lang w:val="de-DE"/>
        </w:rPr>
        <w:t xml:space="preserve">Online </w:t>
      </w:r>
      <w:hyperlink r:id="rId44" w:history="1">
        <w:r w:rsidRPr="005626DB">
          <w:rPr>
            <w:rStyle w:val="Hyperlink"/>
            <w:lang w:val="de-DE"/>
          </w:rPr>
          <w:t>https://assets.publishing.service.gov.uk/government/uploads/system/uploads/attachment_data/file/398815/SEND_Code_of_Practice_January_2015.pdf</w:t>
        </w:r>
      </w:hyperlink>
      <w:r w:rsidRPr="005626DB">
        <w:rPr>
          <w:lang w:val="de-DE"/>
        </w:rPr>
        <w:t xml:space="preserve"> </w:t>
      </w:r>
    </w:p>
    <w:p w14:paraId="6204374E" w14:textId="77777777" w:rsidR="006C0A62" w:rsidRPr="005626DB" w:rsidRDefault="006C0A62" w:rsidP="00E41C4B">
      <w:r w:rsidRPr="005626DB">
        <w:t xml:space="preserve">Education Endowment Foundation : Setting or streaming </w:t>
      </w:r>
      <w:hyperlink r:id="rId45" w:history="1">
        <w:r w:rsidRPr="005626DB">
          <w:rPr>
            <w:rStyle w:val="Hyperlink"/>
          </w:rPr>
          <w:t>https://educationendowmentfoundation.org.uk/evidence-summaries/teaching-learning-toolkit/setting-or-streaming/</w:t>
        </w:r>
      </w:hyperlink>
      <w:r w:rsidRPr="005626DB">
        <w:t xml:space="preserve"> (Accessed March 16 2019)</w:t>
      </w:r>
    </w:p>
    <w:p w14:paraId="56CA9E33" w14:textId="77777777" w:rsidR="006C0A62" w:rsidRPr="005626DB" w:rsidRDefault="006C0A62" w:rsidP="00E41C4B">
      <w:r w:rsidRPr="005626DB">
        <w:t xml:space="preserve">Evans, L. (2007) </w:t>
      </w:r>
      <w:r w:rsidRPr="005626DB">
        <w:rPr>
          <w:i/>
        </w:rPr>
        <w:t xml:space="preserve">Inclusion. </w:t>
      </w:r>
      <w:r w:rsidRPr="005626DB">
        <w:t>London: Routledge</w:t>
      </w:r>
    </w:p>
    <w:p w14:paraId="3623F5D3" w14:textId="77777777" w:rsidR="006C0A62" w:rsidRPr="005626DB" w:rsidRDefault="006C0A62" w:rsidP="00E41C4B">
      <w:r w:rsidRPr="005626DB">
        <w:t xml:space="preserve">Farrell, M. (2004) </w:t>
      </w:r>
      <w:r w:rsidRPr="005626DB">
        <w:rPr>
          <w:i/>
        </w:rPr>
        <w:t xml:space="preserve">Special Educational Needs: A Resource for Practitioners. </w:t>
      </w:r>
      <w:r w:rsidRPr="005626DB">
        <w:t>London: Paul Chapman</w:t>
      </w:r>
    </w:p>
    <w:p w14:paraId="1C9A7DB1" w14:textId="77777777" w:rsidR="006C0A62" w:rsidRPr="005626DB" w:rsidRDefault="006C0A62" w:rsidP="00E41C4B">
      <w:r w:rsidRPr="005626DB">
        <w:t xml:space="preserve">Gardner, H. (2003) Multiple Intelligences after Twenty Years, invited address, American Educational Research Association </w:t>
      </w:r>
      <w:hyperlink r:id="rId46" w:history="1">
        <w:r w:rsidRPr="005626DB">
          <w:rPr>
            <w:rStyle w:val="Hyperlink"/>
          </w:rPr>
          <w:t>http://ocw.metu.edu.tr/pluginfile.php/9274/mod_resource/content/1/Gardner_multiple_intelligent.pdf</w:t>
        </w:r>
      </w:hyperlink>
      <w:r w:rsidRPr="005626DB">
        <w:t xml:space="preserve"> (Accessed March 16 2019)</w:t>
      </w:r>
    </w:p>
    <w:p w14:paraId="6DD4A133" w14:textId="49141B36" w:rsidR="006C0A62" w:rsidRPr="005626DB" w:rsidRDefault="006C0A62" w:rsidP="00E41C4B">
      <w:r w:rsidRPr="005626DB">
        <w:t xml:space="preserve">Glazzard, J., Hughes, A., Netherwood, A., Neve, L,. and Stokoe, J. (2010) </w:t>
      </w:r>
      <w:r w:rsidRPr="005626DB">
        <w:rPr>
          <w:i/>
        </w:rPr>
        <w:t xml:space="preserve">Achieving QTS Teaching Primary Special Educational Needs. </w:t>
      </w:r>
      <w:r w:rsidRPr="005626DB">
        <w:t>London: Sage.</w:t>
      </w:r>
    </w:p>
    <w:p w14:paraId="5BD1A259" w14:textId="77777777" w:rsidR="002A7FB6" w:rsidRPr="005626DB" w:rsidRDefault="002A7FB6" w:rsidP="002A7FB6">
      <w:pPr>
        <w:shd w:val="clear" w:color="auto" w:fill="FFFFFF"/>
        <w:spacing w:after="0" w:line="240" w:lineRule="auto"/>
        <w:rPr>
          <w:rFonts w:eastAsia="Times New Roman"/>
          <w:color w:val="201F1E"/>
          <w:lang w:eastAsia="en-GB"/>
        </w:rPr>
      </w:pPr>
      <w:r w:rsidRPr="005626DB">
        <w:rPr>
          <w:rFonts w:eastAsia="Times New Roman"/>
          <w:color w:val="3A3A3A"/>
          <w:bdr w:val="none" w:sz="0" w:space="0" w:color="auto" w:frame="1"/>
          <w:shd w:val="clear" w:color="auto" w:fill="FFFFFF"/>
          <w:lang w:eastAsia="en-GB"/>
        </w:rPr>
        <w:t>Goepel, J., Childerhouse, H., &amp; Sharpe, S. (2015). </w:t>
      </w:r>
      <w:r w:rsidRPr="005626DB">
        <w:rPr>
          <w:rFonts w:eastAsia="Times New Roman"/>
          <w:i/>
          <w:iCs/>
          <w:color w:val="3A3A3A"/>
          <w:bdr w:val="none" w:sz="0" w:space="0" w:color="auto" w:frame="1"/>
          <w:shd w:val="clear" w:color="auto" w:fill="FFFFFF"/>
          <w:lang w:eastAsia="en-GB"/>
        </w:rPr>
        <w:t>Inclusive primary teaching : a critical approach to equality and special educational needs and disability </w:t>
      </w:r>
      <w:r w:rsidRPr="005626DB">
        <w:rPr>
          <w:rFonts w:eastAsia="Times New Roman"/>
          <w:color w:val="3A3A3A"/>
          <w:bdr w:val="none" w:sz="0" w:space="0" w:color="auto" w:frame="1"/>
          <w:shd w:val="clear" w:color="auto" w:fill="FFFFFF"/>
          <w:lang w:eastAsia="en-GB"/>
        </w:rPr>
        <w:t>(Second edition.). Northwich: Critical Publishing Ltd.</w:t>
      </w:r>
    </w:p>
    <w:p w14:paraId="144E2825" w14:textId="77777777" w:rsidR="002A7FB6" w:rsidRPr="005626DB" w:rsidRDefault="002A7FB6" w:rsidP="002A7FB6">
      <w:pPr>
        <w:shd w:val="clear" w:color="auto" w:fill="FFFFFF"/>
        <w:spacing w:after="0" w:line="240" w:lineRule="auto"/>
        <w:rPr>
          <w:rFonts w:eastAsia="Times New Roman"/>
          <w:color w:val="201F1E"/>
          <w:lang w:eastAsia="en-GB"/>
        </w:rPr>
      </w:pPr>
      <w:r w:rsidRPr="005626DB">
        <w:rPr>
          <w:rFonts w:eastAsia="Times New Roman"/>
          <w:color w:val="3A3A3A"/>
          <w:bdr w:val="none" w:sz="0" w:space="0" w:color="auto" w:frame="1"/>
          <w:shd w:val="clear" w:color="auto" w:fill="FFFFFF"/>
          <w:lang w:eastAsia="en-GB"/>
        </w:rPr>
        <w:t> </w:t>
      </w:r>
    </w:p>
    <w:p w14:paraId="26D409AF" w14:textId="25C5CD85" w:rsidR="002A7FB6" w:rsidRPr="005626DB" w:rsidRDefault="002A7FB6" w:rsidP="002A7FB6">
      <w:pPr>
        <w:shd w:val="clear" w:color="auto" w:fill="FFFFFF"/>
        <w:spacing w:after="0" w:line="240" w:lineRule="auto"/>
        <w:rPr>
          <w:rFonts w:eastAsia="Times New Roman"/>
          <w:color w:val="201F1E"/>
          <w:lang w:eastAsia="en-GB"/>
        </w:rPr>
      </w:pPr>
      <w:r w:rsidRPr="005626DB">
        <w:rPr>
          <w:rFonts w:eastAsia="Times New Roman"/>
          <w:color w:val="3A3A3A"/>
          <w:bdr w:val="none" w:sz="0" w:space="0" w:color="auto" w:frame="1"/>
          <w:shd w:val="clear" w:color="auto" w:fill="FFFFFF"/>
          <w:lang w:eastAsia="en-GB"/>
        </w:rPr>
        <w:t>Goepel, J., Scruton, J., &amp; Wheatley, C. (2020). </w:t>
      </w:r>
      <w:r w:rsidRPr="005626DB">
        <w:rPr>
          <w:rFonts w:eastAsia="Times New Roman"/>
          <w:i/>
          <w:iCs/>
          <w:color w:val="3A3A3A"/>
          <w:bdr w:val="none" w:sz="0" w:space="0" w:color="auto" w:frame="1"/>
          <w:shd w:val="clear" w:color="auto" w:fill="FFFFFF"/>
          <w:lang w:eastAsia="en-GB"/>
        </w:rPr>
        <w:t>A critical guide to the send code of practice 0-25</w:t>
      </w:r>
      <w:r w:rsidRPr="005626DB">
        <w:rPr>
          <w:rFonts w:eastAsia="Times New Roman"/>
          <w:color w:val="3A3A3A"/>
          <w:bdr w:val="none" w:sz="0" w:space="0" w:color="auto" w:frame="1"/>
          <w:shd w:val="clear" w:color="auto" w:fill="FFFFFF"/>
          <w:lang w:eastAsia="en-GB"/>
        </w:rPr>
        <w:t>. St Albans: Critical publishing</w:t>
      </w:r>
    </w:p>
    <w:p w14:paraId="306A297B" w14:textId="77777777" w:rsidR="002A7FB6" w:rsidRPr="005626DB" w:rsidRDefault="002A7FB6" w:rsidP="002A7FB6">
      <w:pPr>
        <w:shd w:val="clear" w:color="auto" w:fill="FFFFFF"/>
        <w:spacing w:after="0" w:line="240" w:lineRule="auto"/>
        <w:rPr>
          <w:rFonts w:eastAsia="Times New Roman"/>
          <w:color w:val="201F1E"/>
          <w:sz w:val="22"/>
          <w:szCs w:val="22"/>
          <w:lang w:eastAsia="en-GB"/>
        </w:rPr>
      </w:pPr>
    </w:p>
    <w:p w14:paraId="113920AF" w14:textId="77777777" w:rsidR="006C0A62" w:rsidRPr="005626DB" w:rsidRDefault="006C0A62" w:rsidP="00E41C4B">
      <w:r w:rsidRPr="005626DB">
        <w:t xml:space="preserve">Hodkinson, A.  and Vickerman, P. (2012) </w:t>
      </w:r>
      <w:r w:rsidRPr="005626DB">
        <w:rPr>
          <w:i/>
        </w:rPr>
        <w:t xml:space="preserve">Key Issues and Special Educational Needs and Inclusion. </w:t>
      </w:r>
      <w:r w:rsidRPr="005626DB">
        <w:t>London: Sage</w:t>
      </w:r>
    </w:p>
    <w:p w14:paraId="57A7967D" w14:textId="77777777" w:rsidR="006C0A62" w:rsidRPr="005626DB" w:rsidRDefault="006C0A62" w:rsidP="00E41C4B">
      <w:r w:rsidRPr="005626DB">
        <w:t xml:space="preserve">Kutnick, P., Hodgkinson, S., Sebba, J. et al (2006) </w:t>
      </w:r>
      <w:r w:rsidRPr="005626DB">
        <w:rPr>
          <w:i/>
        </w:rPr>
        <w:t xml:space="preserve">Pupil Grouping Strategies and Practices at Key Stage 2 and 3: Case Studies of 24 schools in England. </w:t>
      </w:r>
      <w:r w:rsidRPr="005626DB">
        <w:t>Nottingham: DfES Publications</w:t>
      </w:r>
    </w:p>
    <w:p w14:paraId="53452D19" w14:textId="77777777" w:rsidR="006C0A62" w:rsidRPr="005626DB" w:rsidRDefault="006C0A62" w:rsidP="00E41C4B">
      <w:r w:rsidRPr="005626DB">
        <w:t xml:space="preserve">Ofsted (2008) </w:t>
      </w:r>
      <w:r w:rsidRPr="005626DB">
        <w:rPr>
          <w:i/>
        </w:rPr>
        <w:t xml:space="preserve">Assessment for Learning: The Impact of National Strategy Support </w:t>
      </w:r>
      <w:hyperlink r:id="rId47" w:history="1">
        <w:r w:rsidRPr="005626DB">
          <w:rPr>
            <w:rStyle w:val="Hyperlink"/>
          </w:rPr>
          <w:t>https://dera.ioe.ac.uk//9309/</w:t>
        </w:r>
      </w:hyperlink>
      <w:r w:rsidRPr="005626DB">
        <w:t xml:space="preserve">  (Accessed March 16 2019)</w:t>
      </w:r>
    </w:p>
    <w:p w14:paraId="1FE0034F" w14:textId="77777777" w:rsidR="006C0A62" w:rsidRPr="005626DB" w:rsidRDefault="006C0A62" w:rsidP="00E41C4B">
      <w:r w:rsidRPr="005626DB">
        <w:t xml:space="preserve">Riddick, B. (1995) Dispelling the myths. </w:t>
      </w:r>
      <w:r w:rsidRPr="005626DB">
        <w:rPr>
          <w:i/>
        </w:rPr>
        <w:t xml:space="preserve">Disability in Society, </w:t>
      </w:r>
      <w:r w:rsidRPr="005626DB">
        <w:t>10 (4): 457-73</w:t>
      </w:r>
    </w:p>
    <w:p w14:paraId="6FEB9E66" w14:textId="77777777" w:rsidR="006C0A62" w:rsidRPr="005626DB" w:rsidRDefault="006C0A62" w:rsidP="00E41C4B">
      <w:r w:rsidRPr="005626DB">
        <w:t xml:space="preserve">Training and Development Agency for Schools (TDA) (2006) </w:t>
      </w:r>
      <w:r w:rsidRPr="005626DB">
        <w:rPr>
          <w:i/>
        </w:rPr>
        <w:t>Special Educational Needs and/or Disabilities: A Training Resource for Initial Teacher Training Providers:</w:t>
      </w:r>
      <w:r w:rsidRPr="005626DB">
        <w:t xml:space="preserve"> </w:t>
      </w:r>
      <w:hyperlink r:id="rId48" w:history="1">
        <w:r w:rsidRPr="005626DB">
          <w:rPr>
            <w:rStyle w:val="Hyperlink"/>
          </w:rPr>
          <w:t>https://webarchive.nationalarchives.gov.uk/20120203181941/http://www.tda.gov.uk/trainee-teacher/support-and-tools/sen-and-disability/sen-training-resources.aspx</w:t>
        </w:r>
      </w:hyperlink>
      <w:r w:rsidRPr="005626DB">
        <w:t xml:space="preserve"> (Accessed March 16 2019)</w:t>
      </w:r>
    </w:p>
    <w:p w14:paraId="3D28B1CE" w14:textId="77777777" w:rsidR="006C0A62" w:rsidRPr="005626DB" w:rsidRDefault="006C0A62" w:rsidP="00E41C4B">
      <w:r w:rsidRPr="005626DB">
        <w:t>UK Government (2010) T</w:t>
      </w:r>
      <w:r w:rsidRPr="005626DB">
        <w:rPr>
          <w:i/>
        </w:rPr>
        <w:t xml:space="preserve">he Equality Act 2010, </w:t>
      </w:r>
      <w:r w:rsidRPr="005626DB">
        <w:t xml:space="preserve">The Stationery Office, Online </w:t>
      </w:r>
      <w:hyperlink r:id="rId49" w:history="1">
        <w:r w:rsidRPr="005626DB">
          <w:rPr>
            <w:rStyle w:val="Hyperlink"/>
          </w:rPr>
          <w:t>https://www.equalityhumanrights.com/en/advice-and-guidance/public-sector-equality-duty</w:t>
        </w:r>
      </w:hyperlink>
      <w:r w:rsidRPr="005626DB">
        <w:t xml:space="preserve"> (Accessed March 16 2019)</w:t>
      </w:r>
    </w:p>
    <w:p w14:paraId="5D3A0453" w14:textId="77777777" w:rsidR="006C0A62" w:rsidRPr="005626DB" w:rsidRDefault="006C0A62" w:rsidP="00E41C4B">
      <w:r w:rsidRPr="005626DB">
        <w:t xml:space="preserve">UK Government (2014) </w:t>
      </w:r>
      <w:r w:rsidRPr="005626DB">
        <w:rPr>
          <w:i/>
        </w:rPr>
        <w:t xml:space="preserve">Children and Families Act </w:t>
      </w:r>
      <w:r w:rsidRPr="005626DB">
        <w:t xml:space="preserve">Online </w:t>
      </w:r>
      <w:hyperlink r:id="rId50" w:history="1">
        <w:r w:rsidRPr="005626DB">
          <w:rPr>
            <w:rStyle w:val="Hyperlink"/>
          </w:rPr>
          <w:t>http://www.legislation.gov.uk/ukpga/2014/6/contents/enacted</w:t>
        </w:r>
      </w:hyperlink>
      <w:r w:rsidRPr="005626DB">
        <w:t xml:space="preserve"> (Accessed March 16 2019)</w:t>
      </w:r>
    </w:p>
    <w:p w14:paraId="15C4D1DA" w14:textId="77777777" w:rsidR="006C0A62" w:rsidRPr="005626DB" w:rsidRDefault="006C0A62" w:rsidP="00E41C4B">
      <w:r w:rsidRPr="005626DB">
        <w:t xml:space="preserve">Wannarka, R and Ruhl, K. (2008) Seating arrangements that Promote Positive Academic and Behavioural Outcomes: a review of empirical research. </w:t>
      </w:r>
      <w:r w:rsidRPr="005626DB">
        <w:rPr>
          <w:i/>
        </w:rPr>
        <w:t xml:space="preserve">Support for Learning, </w:t>
      </w:r>
      <w:r w:rsidRPr="005626DB">
        <w:t>23 (4): 89-93</w:t>
      </w:r>
    </w:p>
    <w:p w14:paraId="3AB348AD" w14:textId="77777777" w:rsidR="00F142F3" w:rsidRPr="005626DB" w:rsidRDefault="00F142F3">
      <w:r w:rsidRPr="005626DB">
        <w:br w:type="page"/>
      </w:r>
    </w:p>
    <w:p w14:paraId="03D0F823" w14:textId="02D4311A" w:rsidR="00C9048F" w:rsidRDefault="00E41C4B" w:rsidP="00E41C4B">
      <w:pPr>
        <w:pBdr>
          <w:bottom w:val="single" w:sz="4" w:space="1" w:color="9E0000"/>
        </w:pBdr>
        <w:tabs>
          <w:tab w:val="left" w:pos="1125"/>
        </w:tabs>
        <w:rPr>
          <w:b/>
          <w:bCs/>
          <w:snapToGrid w:val="0"/>
          <w:sz w:val="28"/>
          <w:szCs w:val="28"/>
        </w:rPr>
      </w:pPr>
      <w:r w:rsidRPr="005626DB">
        <w:rPr>
          <w:b/>
          <w:bCs/>
          <w:snapToGrid w:val="0"/>
          <w:sz w:val="28"/>
          <w:szCs w:val="28"/>
        </w:rPr>
        <w:t>(iii)</w:t>
      </w:r>
      <w:r w:rsidR="00753E38" w:rsidRPr="005626DB">
        <w:rPr>
          <w:b/>
          <w:bCs/>
          <w:snapToGrid w:val="0"/>
          <w:sz w:val="28"/>
          <w:szCs w:val="28"/>
        </w:rPr>
        <w:t xml:space="preserve"> </w:t>
      </w:r>
      <w:r w:rsidR="00F628BA" w:rsidRPr="005626DB">
        <w:rPr>
          <w:b/>
          <w:bCs/>
          <w:snapToGrid w:val="0"/>
          <w:sz w:val="28"/>
          <w:szCs w:val="28"/>
        </w:rPr>
        <w:t xml:space="preserve">PGCE Course Reading List 3: </w:t>
      </w:r>
      <w:r w:rsidRPr="005626DB">
        <w:rPr>
          <w:b/>
          <w:bCs/>
          <w:snapToGrid w:val="0"/>
          <w:sz w:val="28"/>
          <w:szCs w:val="28"/>
        </w:rPr>
        <w:t>ITT</w:t>
      </w:r>
      <w:r w:rsidR="007D01A2" w:rsidRPr="005626DB">
        <w:rPr>
          <w:b/>
          <w:bCs/>
          <w:snapToGrid w:val="0"/>
          <w:sz w:val="28"/>
          <w:szCs w:val="28"/>
        </w:rPr>
        <w:t xml:space="preserve"> Core Content Framework (DfE 2019)</w:t>
      </w:r>
      <w:r w:rsidRPr="005626DB">
        <w:rPr>
          <w:b/>
          <w:bCs/>
          <w:snapToGrid w:val="0"/>
          <w:sz w:val="28"/>
          <w:szCs w:val="28"/>
        </w:rPr>
        <w:t xml:space="preserve"> R</w:t>
      </w:r>
      <w:r w:rsidR="00F628BA" w:rsidRPr="005626DB">
        <w:rPr>
          <w:b/>
          <w:bCs/>
          <w:snapToGrid w:val="0"/>
          <w:sz w:val="28"/>
          <w:szCs w:val="28"/>
        </w:rPr>
        <w:t>eferences</w:t>
      </w:r>
    </w:p>
    <w:p w14:paraId="404C9F5E" w14:textId="1B520D65" w:rsidR="00C9048F" w:rsidRPr="005626DB" w:rsidRDefault="00AA104C" w:rsidP="00E41C4B">
      <w:pPr>
        <w:pBdr>
          <w:bottom w:val="single" w:sz="4" w:space="1" w:color="9E0000"/>
        </w:pBdr>
        <w:tabs>
          <w:tab w:val="left" w:pos="1125"/>
        </w:tabs>
        <w:rPr>
          <w:b/>
          <w:bCs/>
          <w:snapToGrid w:val="0"/>
          <w:sz w:val="28"/>
          <w:szCs w:val="28"/>
        </w:rPr>
      </w:pPr>
      <w:hyperlink r:id="rId51" w:history="1">
        <w:r w:rsidR="00C9048F">
          <w:rPr>
            <w:rStyle w:val="Hyperlink"/>
          </w:rPr>
          <w:t>https://www.gov.uk/government/publications/initial-teacher-training-itt-core-content-framework</w:t>
        </w:r>
      </w:hyperlink>
    </w:p>
    <w:p w14:paraId="79A38DD8" w14:textId="77777777" w:rsidR="007D01A2" w:rsidRPr="005626DB" w:rsidRDefault="007D01A2" w:rsidP="00753E38">
      <w:pPr>
        <w:tabs>
          <w:tab w:val="left" w:pos="1125"/>
        </w:tabs>
        <w:rPr>
          <w:b/>
          <w:bCs/>
          <w:snapToGrid w:val="0"/>
          <w:u w:val="single"/>
        </w:rPr>
      </w:pPr>
      <w:r w:rsidRPr="005626DB">
        <w:rPr>
          <w:b/>
          <w:bCs/>
          <w:snapToGrid w:val="0"/>
          <w:u w:val="single"/>
        </w:rPr>
        <w:t>High Expectations (Standard 1 – ‘Set high expectations’)</w:t>
      </w:r>
    </w:p>
    <w:p w14:paraId="1285A35D" w14:textId="77777777" w:rsidR="007D01A2" w:rsidRPr="005626DB" w:rsidRDefault="007D01A2" w:rsidP="00753E38">
      <w:pPr>
        <w:tabs>
          <w:tab w:val="left" w:pos="1125"/>
        </w:tabs>
        <w:rPr>
          <w:b/>
          <w:bCs/>
          <w:i/>
          <w:iCs/>
          <w:snapToGrid w:val="0"/>
        </w:rPr>
      </w:pPr>
      <w:r w:rsidRPr="005626DB">
        <w:rPr>
          <w:b/>
          <w:bCs/>
          <w:i/>
          <w:iCs/>
          <w:snapToGrid w:val="0"/>
        </w:rPr>
        <w:t>[Further reading recommendations are indicated with an asterisk.]</w:t>
      </w:r>
    </w:p>
    <w:p w14:paraId="2BD8DF0F" w14:textId="77777777" w:rsidR="005C50EF" w:rsidRPr="005626DB" w:rsidRDefault="007D01A2" w:rsidP="00753E38">
      <w:pPr>
        <w:tabs>
          <w:tab w:val="left" w:pos="1125"/>
        </w:tabs>
        <w:rPr>
          <w:snapToGrid w:val="0"/>
        </w:rPr>
      </w:pPr>
      <w:r w:rsidRPr="005626DB">
        <w:rPr>
          <w:snapToGrid w:val="0"/>
        </w:rPr>
        <w:t>Aronson, J. (Ed.) (2002) Improving academic achievement: Impact of psychological factors on educati</w:t>
      </w:r>
      <w:r w:rsidR="005C50EF" w:rsidRPr="005626DB">
        <w:rPr>
          <w:snapToGrid w:val="0"/>
        </w:rPr>
        <w:t>o</w:t>
      </w:r>
      <w:r w:rsidRPr="005626DB">
        <w:rPr>
          <w:snapToGrid w:val="0"/>
        </w:rPr>
        <w:t>n. New York: Academic Press.</w:t>
      </w:r>
    </w:p>
    <w:p w14:paraId="39F205BC" w14:textId="77777777" w:rsidR="005C50EF" w:rsidRPr="005626DB" w:rsidRDefault="007D01A2" w:rsidP="00753E38">
      <w:pPr>
        <w:tabs>
          <w:tab w:val="left" w:pos="1125"/>
        </w:tabs>
        <w:rPr>
          <w:snapToGrid w:val="0"/>
        </w:rPr>
      </w:pPr>
      <w:r w:rsidRPr="005626DB">
        <w:rPr>
          <w:snapToGrid w:val="0"/>
        </w:rPr>
        <w:t>Bandura, A. (1986) Social foundations of thought and action: a social cognitive theory. Englewood Cliffs, NJ: Prentice-Hall.</w:t>
      </w:r>
    </w:p>
    <w:p w14:paraId="14D2DB7C" w14:textId="77777777" w:rsidR="007D01A2" w:rsidRPr="005626DB" w:rsidRDefault="007D01A2" w:rsidP="00753E38">
      <w:pPr>
        <w:tabs>
          <w:tab w:val="left" w:pos="1125"/>
        </w:tabs>
        <w:rPr>
          <w:snapToGrid w:val="0"/>
        </w:rPr>
      </w:pPr>
      <w:r w:rsidRPr="005626DB">
        <w:rPr>
          <w:snapToGrid w:val="0"/>
        </w:rPr>
        <w:t>Campbell Collaboration (2018) School-based interventions for reducing disciplinary school exclusion: A Systematic Review. Accessible from: https://campbellcollaboration.org/library/reducing-school-exclusion-school-based-interventions.html.</w:t>
      </w:r>
    </w:p>
    <w:p w14:paraId="783AE3E2" w14:textId="77777777" w:rsidR="007D01A2" w:rsidRPr="005626DB" w:rsidRDefault="007D01A2" w:rsidP="00753E38">
      <w:pPr>
        <w:tabs>
          <w:tab w:val="left" w:pos="1125"/>
        </w:tabs>
        <w:rPr>
          <w:snapToGrid w:val="0"/>
        </w:rPr>
      </w:pPr>
      <w:r w:rsidRPr="005626DB">
        <w:rPr>
          <w:snapToGrid w:val="0"/>
        </w:rPr>
        <w:t>Chapman, R. L., Buckley, L., &amp; Sheehan, M. (2013) School-Based Programs for Increasing Connectedness and Reducing Risk Behavior: A Systematic Review, 25(1), 95–114.</w:t>
      </w:r>
    </w:p>
    <w:p w14:paraId="06454C04" w14:textId="77777777" w:rsidR="007D01A2" w:rsidRPr="005626DB" w:rsidRDefault="007D01A2" w:rsidP="00753E38">
      <w:pPr>
        <w:tabs>
          <w:tab w:val="left" w:pos="1125"/>
        </w:tabs>
        <w:rPr>
          <w:snapToGrid w:val="0"/>
        </w:rPr>
      </w:pPr>
      <w:r w:rsidRPr="005626DB">
        <w:rPr>
          <w:snapToGrid w:val="0"/>
        </w:rPr>
        <w:t>Chetty, R., Friedman, J. N., Rockoff, J. E. (2014) Measuring the Impacts of Teachers II: Teacher Value-Added and Student Outcomes in Adulthood. American Economic Review, 104(9), 2633–2679. https://doi.org/10.1257/aer.104.9.2633.</w:t>
      </w:r>
    </w:p>
    <w:p w14:paraId="2B81F31F" w14:textId="77777777" w:rsidR="007D01A2" w:rsidRPr="005626DB" w:rsidRDefault="007D01A2" w:rsidP="00753E38">
      <w:pPr>
        <w:tabs>
          <w:tab w:val="left" w:pos="1125"/>
        </w:tabs>
        <w:rPr>
          <w:snapToGrid w:val="0"/>
        </w:rPr>
      </w:pPr>
      <w:r w:rsidRPr="005626DB">
        <w:rPr>
          <w:snapToGrid w:val="0"/>
        </w:rPr>
        <w:t>*Education Endowment Foundation (2018) Sutton Trust-Education Endowment Foundation Teaching and Learning Toolkit: Accessible from: https://educationendowmentfoundation.org.uk/evidence-summaries/teaching-learning-toolkit [retrieved 10 October 2018].</w:t>
      </w:r>
    </w:p>
    <w:p w14:paraId="3358B28C" w14:textId="77777777" w:rsidR="007D01A2" w:rsidRPr="005626DB" w:rsidRDefault="007D01A2" w:rsidP="00753E38">
      <w:pPr>
        <w:tabs>
          <w:tab w:val="left" w:pos="1125"/>
        </w:tabs>
        <w:rPr>
          <w:snapToGrid w:val="0"/>
        </w:rPr>
      </w:pPr>
      <w:r w:rsidRPr="005626DB">
        <w:rPr>
          <w:snapToGrid w:val="0"/>
        </w:rPr>
        <w:t>Hanushek, E. (1992) The Trade-off between Child Quantity and Quality. Journal of Political Economy, 100(4), 859–887.</w:t>
      </w:r>
    </w:p>
    <w:p w14:paraId="6CC666DE" w14:textId="77777777" w:rsidR="007D01A2" w:rsidRPr="005626DB" w:rsidRDefault="007D01A2" w:rsidP="00753E38">
      <w:pPr>
        <w:tabs>
          <w:tab w:val="left" w:pos="1125"/>
        </w:tabs>
        <w:rPr>
          <w:snapToGrid w:val="0"/>
        </w:rPr>
      </w:pPr>
      <w:r w:rsidRPr="005626DB">
        <w:rPr>
          <w:snapToGrid w:val="0"/>
        </w:rPr>
        <w:t>*Institute of Education Sciences (2008) Reducing Behavior Problems in the Elementary School Classroom. Accessible from https://ies.ed.gov/ncee/wwc/PracticeGuide/4.</w:t>
      </w:r>
    </w:p>
    <w:p w14:paraId="126553D4" w14:textId="77777777" w:rsidR="007D01A2" w:rsidRPr="005626DB" w:rsidRDefault="007D01A2" w:rsidP="00753E38">
      <w:pPr>
        <w:tabs>
          <w:tab w:val="left" w:pos="1125"/>
        </w:tabs>
        <w:rPr>
          <w:snapToGrid w:val="0"/>
        </w:rPr>
      </w:pPr>
      <w:r w:rsidRPr="005626DB">
        <w:rPr>
          <w:snapToGrid w:val="0"/>
        </w:rPr>
        <w:t>Johnson, S., Buckingham, M., Morris, S., Suzuki, S., Weiner, M., Hershberg, R., B. Weiner, Hershberg, R., Fremont, E., Batanova, M., Aymong, C., Hunter, C., Bowers, E., Lerner, J., &amp; Lerner, R. (2016) Adolescents’ Character Role Models: Exploring Who Young People Look Up to as Examples of How to Be a Good Person. Research in Human Development, 13(2), 126–141. https://doi.org/10.1080/15427609.2016.1164552.</w:t>
      </w:r>
    </w:p>
    <w:p w14:paraId="544DA52F" w14:textId="77777777" w:rsidR="007D01A2" w:rsidRPr="005626DB" w:rsidRDefault="007D01A2" w:rsidP="00D00F07">
      <w:pPr>
        <w:pBdr>
          <w:bottom w:val="single" w:sz="4" w:space="1" w:color="9E0000"/>
        </w:pBdr>
        <w:tabs>
          <w:tab w:val="left" w:pos="1125"/>
        </w:tabs>
        <w:rPr>
          <w:b/>
          <w:bCs/>
          <w:snapToGrid w:val="0"/>
          <w:sz w:val="28"/>
          <w:szCs w:val="28"/>
        </w:rPr>
      </w:pPr>
    </w:p>
    <w:p w14:paraId="41C6EC9E" w14:textId="77777777" w:rsidR="007D01A2" w:rsidRPr="005626DB" w:rsidRDefault="007D01A2" w:rsidP="00D00F07">
      <w:pPr>
        <w:pBdr>
          <w:bottom w:val="single" w:sz="4" w:space="1" w:color="9E0000"/>
        </w:pBdr>
        <w:tabs>
          <w:tab w:val="left" w:pos="1125"/>
        </w:tabs>
        <w:rPr>
          <w:b/>
          <w:bCs/>
          <w:snapToGrid w:val="0"/>
          <w:sz w:val="28"/>
          <w:szCs w:val="28"/>
        </w:rPr>
      </w:pPr>
    </w:p>
    <w:p w14:paraId="07703C7F" w14:textId="77777777" w:rsidR="005C50EF" w:rsidRPr="005626DB" w:rsidRDefault="005C50EF" w:rsidP="005C50EF">
      <w:pPr>
        <w:pBdr>
          <w:bottom w:val="single" w:sz="4" w:space="1" w:color="9E0000"/>
        </w:pBdr>
        <w:tabs>
          <w:tab w:val="left" w:pos="1125"/>
        </w:tabs>
        <w:rPr>
          <w:snapToGrid w:val="0"/>
        </w:rPr>
      </w:pPr>
      <w:r w:rsidRPr="005626DB">
        <w:rPr>
          <w:snapToGrid w:val="0"/>
        </w:rPr>
        <w:t>Jussim, L. &amp; Harber, K., (2005) Teacher Expectations and Self-Fulfilling Prophecies: Knowns and Unknowns, Resolved and Unresolved Controversies, Personality and Social Psychology Review 2005, Vol. 9, No. 2, 131–1557.</w:t>
      </w:r>
    </w:p>
    <w:p w14:paraId="77CD9878" w14:textId="77777777" w:rsidR="005C50EF" w:rsidRPr="005626DB" w:rsidRDefault="005C50EF" w:rsidP="005C50EF">
      <w:pPr>
        <w:pBdr>
          <w:bottom w:val="single" w:sz="4" w:space="1" w:color="9E0000"/>
        </w:pBdr>
        <w:tabs>
          <w:tab w:val="left" w:pos="1125"/>
        </w:tabs>
        <w:rPr>
          <w:snapToGrid w:val="0"/>
        </w:rPr>
      </w:pPr>
      <w:r w:rsidRPr="005626DB">
        <w:rPr>
          <w:snapToGrid w:val="0"/>
        </w:rPr>
        <w:t>Lazowski, R. A., &amp; Hulleman, C. S. (2016) Motivation Interventions in Education: A Meta-Analytic Review. Review of Educational Research, 86(2), 602–640. https://doi.org/10.3102/0034654315617832.</w:t>
      </w:r>
    </w:p>
    <w:p w14:paraId="255F269C" w14:textId="77777777" w:rsidR="005C50EF" w:rsidRPr="005626DB" w:rsidRDefault="005C50EF" w:rsidP="005C50EF">
      <w:pPr>
        <w:pBdr>
          <w:bottom w:val="single" w:sz="4" w:space="1" w:color="9E0000"/>
        </w:pBdr>
        <w:tabs>
          <w:tab w:val="left" w:pos="1125"/>
        </w:tabs>
        <w:rPr>
          <w:snapToGrid w:val="0"/>
        </w:rPr>
      </w:pPr>
      <w:r w:rsidRPr="005626DB">
        <w:rPr>
          <w:snapToGrid w:val="0"/>
        </w:rPr>
        <w:t>Murdock-Perriera, L. A., &amp; Sedlacek, Q. C. (2018) Questioning Pygmalion in the twenty-first century: the formation, transmission, and attributional influence of teacher expectancies. Social Psychology of Education, 21(3), 691–707. https://doi.org/10.1007/s11218-018-9439-9.</w:t>
      </w:r>
    </w:p>
    <w:p w14:paraId="4E59019E" w14:textId="77777777" w:rsidR="005C50EF" w:rsidRPr="005626DB" w:rsidRDefault="005C50EF" w:rsidP="005C50EF">
      <w:pPr>
        <w:pBdr>
          <w:bottom w:val="single" w:sz="4" w:space="1" w:color="9E0000"/>
        </w:pBdr>
        <w:tabs>
          <w:tab w:val="left" w:pos="1125"/>
        </w:tabs>
        <w:rPr>
          <w:snapToGrid w:val="0"/>
        </w:rPr>
      </w:pPr>
      <w:r w:rsidRPr="005626DB">
        <w:rPr>
          <w:snapToGrid w:val="0"/>
        </w:rPr>
        <w:t>*PISA (2015) PISA in Focus: Do teacher-student relations affect students’ well-being at school? Accessible from:https://doi.org/10.1787/22260919.</w:t>
      </w:r>
    </w:p>
    <w:p w14:paraId="479FE729" w14:textId="77777777" w:rsidR="005C50EF" w:rsidRPr="005626DB" w:rsidRDefault="005C50EF" w:rsidP="005C50EF">
      <w:pPr>
        <w:pBdr>
          <w:bottom w:val="single" w:sz="4" w:space="1" w:color="9E0000"/>
        </w:pBdr>
        <w:tabs>
          <w:tab w:val="left" w:pos="1125"/>
        </w:tabs>
        <w:rPr>
          <w:snapToGrid w:val="0"/>
        </w:rPr>
      </w:pPr>
      <w:r w:rsidRPr="005626DB">
        <w:rPr>
          <w:snapToGrid w:val="0"/>
        </w:rPr>
        <w:t>Rathmann K., Herke M., Hurrelmann K., Richter M. (2018) Perceived class climate and school-aged children's life satisfaction:</w:t>
      </w:r>
    </w:p>
    <w:p w14:paraId="5C73E4C9" w14:textId="77777777" w:rsidR="005C50EF" w:rsidRPr="005626DB" w:rsidRDefault="005C50EF" w:rsidP="005C50EF">
      <w:pPr>
        <w:pBdr>
          <w:bottom w:val="single" w:sz="4" w:space="1" w:color="9E0000"/>
        </w:pBdr>
        <w:tabs>
          <w:tab w:val="left" w:pos="1125"/>
        </w:tabs>
        <w:rPr>
          <w:snapToGrid w:val="0"/>
        </w:rPr>
      </w:pPr>
      <w:r w:rsidRPr="005626DB">
        <w:rPr>
          <w:snapToGrid w:val="0"/>
        </w:rPr>
        <w:t>The role of the learning environment in classrooms. PLoS ONE 13(2): e0189335. https://doi.org/10.1371/journal.pone.0189335.</w:t>
      </w:r>
    </w:p>
    <w:p w14:paraId="651CEB81" w14:textId="77777777" w:rsidR="005C50EF" w:rsidRPr="005626DB" w:rsidRDefault="005C50EF" w:rsidP="005C50EF">
      <w:pPr>
        <w:pBdr>
          <w:bottom w:val="single" w:sz="4" w:space="1" w:color="9E0000"/>
        </w:pBdr>
        <w:tabs>
          <w:tab w:val="left" w:pos="1125"/>
        </w:tabs>
        <w:rPr>
          <w:snapToGrid w:val="0"/>
        </w:rPr>
      </w:pPr>
      <w:r w:rsidRPr="005626DB">
        <w:rPr>
          <w:snapToGrid w:val="0"/>
        </w:rPr>
        <w:t>Rubie-Davies, C. M., Weinstein, R. S., Huang, F. L., Gregory, A., Cowan, P. A., &amp; Cowan, C. P. (2014) Successive teacher expectation effects across the early school years. Journal of Applied Developmental Psychology, 35(3), 181–191. https://doi.org/10.1016/j.appdev.2014.03.006.</w:t>
      </w:r>
    </w:p>
    <w:p w14:paraId="218390B4" w14:textId="77777777" w:rsidR="005C50EF" w:rsidRPr="005626DB" w:rsidRDefault="005C50EF" w:rsidP="005C50EF">
      <w:pPr>
        <w:pBdr>
          <w:bottom w:val="single" w:sz="4" w:space="1" w:color="9E0000"/>
        </w:pBdr>
        <w:tabs>
          <w:tab w:val="left" w:pos="1125"/>
        </w:tabs>
        <w:rPr>
          <w:snapToGrid w:val="0"/>
        </w:rPr>
      </w:pPr>
      <w:r w:rsidRPr="005626DB">
        <w:rPr>
          <w:snapToGrid w:val="0"/>
        </w:rPr>
        <w:t>Slater, H., Davies, N. M., &amp; Burgess, S. (2011) Do Teachers Matter? Measuring the Variation in Teacher Effectiveness in England. Oxford Bulletin of Economics and Statistics, https://doi.org/10.1111/j.1468-0084.2011.00666.x.</w:t>
      </w:r>
    </w:p>
    <w:p w14:paraId="4F52FEE4" w14:textId="77777777" w:rsidR="005C50EF" w:rsidRPr="005626DB" w:rsidRDefault="005C50EF" w:rsidP="005C50EF">
      <w:pPr>
        <w:pBdr>
          <w:bottom w:val="single" w:sz="4" w:space="1" w:color="9E0000"/>
        </w:pBdr>
        <w:tabs>
          <w:tab w:val="left" w:pos="1125"/>
        </w:tabs>
        <w:rPr>
          <w:snapToGrid w:val="0"/>
        </w:rPr>
      </w:pPr>
      <w:r w:rsidRPr="005626DB">
        <w:rPr>
          <w:snapToGrid w:val="0"/>
        </w:rPr>
        <w:t>Tsiplakides, I. &amp; Keramida, A. (2010) The relationship between teacher expectations and student achievement in the teaching of English as a foreign language. English Language Teaching, 3(2), P22. Retrieved from http://files.eric.ed.gov/fulltext/EJ1081569.pdf.</w:t>
      </w:r>
    </w:p>
    <w:p w14:paraId="3E093ED4" w14:textId="77777777" w:rsidR="005C50EF" w:rsidRPr="005626DB" w:rsidRDefault="005C50EF" w:rsidP="005C50EF">
      <w:pPr>
        <w:pBdr>
          <w:bottom w:val="single" w:sz="4" w:space="1" w:color="9E0000"/>
        </w:pBdr>
        <w:tabs>
          <w:tab w:val="left" w:pos="1125"/>
        </w:tabs>
        <w:rPr>
          <w:snapToGrid w:val="0"/>
        </w:rPr>
      </w:pPr>
      <w:r w:rsidRPr="005626DB">
        <w:rPr>
          <w:snapToGrid w:val="0"/>
        </w:rPr>
        <w:t>Wubbels, T., Brekelmans, M., den Brok, P., Wijsman, L., Mainhard, T., &amp; van Tartwijk, J. (2014) Teacher-student relationships and classroom management. In E. T. Emmer, E. Sabornie, C. Evertson, &amp; C. Weinstein (Eds.). Handbook of classroom management: Research, practice, and contemporary issues (2nd ed., pp. 363–386). New York, NY: Routledge.</w:t>
      </w:r>
    </w:p>
    <w:p w14:paraId="03BC283B" w14:textId="77777777" w:rsidR="007D01A2" w:rsidRPr="005626DB" w:rsidRDefault="005C50EF" w:rsidP="005C50EF">
      <w:pPr>
        <w:pBdr>
          <w:bottom w:val="single" w:sz="4" w:space="1" w:color="9E0000"/>
        </w:pBdr>
        <w:tabs>
          <w:tab w:val="left" w:pos="1125"/>
        </w:tabs>
        <w:rPr>
          <w:snapToGrid w:val="0"/>
        </w:rPr>
      </w:pPr>
      <w:r w:rsidRPr="005626DB">
        <w:rPr>
          <w:snapToGrid w:val="0"/>
        </w:rPr>
        <w:t xml:space="preserve">Zins, J. E., Bloodworth, M. R., Weissberg, R. P., &amp; Walberg, H. J. (2007) The Scientific Base Linking Social and Emotional Learning to School Success. Journal of Educational and Psychological Consultation, 17(2–3), 191–210. </w:t>
      </w:r>
      <w:hyperlink r:id="rId52" w:history="1">
        <w:r w:rsidRPr="005626DB">
          <w:rPr>
            <w:rStyle w:val="Hyperlink"/>
            <w:snapToGrid w:val="0"/>
          </w:rPr>
          <w:t>https://doi.org/10.1080/10474410701413145</w:t>
        </w:r>
      </w:hyperlink>
    </w:p>
    <w:p w14:paraId="64601169" w14:textId="77777777" w:rsidR="005C50EF" w:rsidRPr="005626DB" w:rsidRDefault="005C50EF" w:rsidP="005C50EF">
      <w:pPr>
        <w:pBdr>
          <w:bottom w:val="single" w:sz="4" w:space="1" w:color="9E0000"/>
        </w:pBdr>
        <w:tabs>
          <w:tab w:val="left" w:pos="1125"/>
        </w:tabs>
        <w:rPr>
          <w:snapToGrid w:val="0"/>
        </w:rPr>
      </w:pPr>
    </w:p>
    <w:p w14:paraId="5488C8E7" w14:textId="77777777" w:rsidR="005C50EF" w:rsidRPr="005626DB" w:rsidRDefault="005C50EF" w:rsidP="005C50EF">
      <w:pPr>
        <w:pBdr>
          <w:bottom w:val="single" w:sz="4" w:space="1" w:color="9E0000"/>
        </w:pBdr>
        <w:tabs>
          <w:tab w:val="left" w:pos="1125"/>
        </w:tabs>
        <w:rPr>
          <w:b/>
          <w:bCs/>
          <w:snapToGrid w:val="0"/>
          <w:u w:val="single"/>
        </w:rPr>
      </w:pPr>
      <w:r w:rsidRPr="005626DB">
        <w:rPr>
          <w:b/>
          <w:bCs/>
          <w:u w:val="single"/>
        </w:rPr>
        <w:t>How Pupils Learn (Standard 2 – ‘Promote good progress’)</w:t>
      </w:r>
    </w:p>
    <w:p w14:paraId="1E902501" w14:textId="77777777" w:rsidR="004C18CA" w:rsidRPr="005626DB" w:rsidRDefault="004C18CA" w:rsidP="004C18CA">
      <w:pPr>
        <w:pBdr>
          <w:bottom w:val="single" w:sz="4" w:space="1" w:color="9E0000"/>
        </w:pBdr>
        <w:tabs>
          <w:tab w:val="left" w:pos="1125"/>
        </w:tabs>
        <w:rPr>
          <w:i/>
          <w:iCs/>
          <w:snapToGrid w:val="0"/>
        </w:rPr>
      </w:pPr>
      <w:r w:rsidRPr="005626DB">
        <w:rPr>
          <w:i/>
          <w:iCs/>
          <w:snapToGrid w:val="0"/>
        </w:rPr>
        <w:t>[Further reading recommendations are indicated with an asterisk.]</w:t>
      </w:r>
    </w:p>
    <w:p w14:paraId="1AE85E19" w14:textId="77777777" w:rsidR="004C18CA" w:rsidRPr="005626DB" w:rsidRDefault="004C18CA" w:rsidP="004C18CA">
      <w:pPr>
        <w:pBdr>
          <w:bottom w:val="single" w:sz="4" w:space="1" w:color="9E0000"/>
        </w:pBdr>
        <w:tabs>
          <w:tab w:val="left" w:pos="1125"/>
        </w:tabs>
        <w:rPr>
          <w:snapToGrid w:val="0"/>
        </w:rPr>
      </w:pPr>
      <w:r w:rsidRPr="005626DB">
        <w:rPr>
          <w:snapToGrid w:val="0"/>
        </w:rPr>
        <w:t>Adesope, O. O., Trevisan, D. A., &amp; Sundararajan, N. (2017) Rethinking the Use of Tests: A Meta-Analysis of Practice Testing.</w:t>
      </w:r>
    </w:p>
    <w:p w14:paraId="5F6EAA8A" w14:textId="77777777" w:rsidR="004C18CA" w:rsidRPr="005626DB" w:rsidRDefault="004C18CA" w:rsidP="004C18CA">
      <w:pPr>
        <w:pBdr>
          <w:bottom w:val="single" w:sz="4" w:space="1" w:color="9E0000"/>
        </w:pBdr>
        <w:tabs>
          <w:tab w:val="left" w:pos="1125"/>
        </w:tabs>
        <w:rPr>
          <w:snapToGrid w:val="0"/>
        </w:rPr>
      </w:pPr>
      <w:r w:rsidRPr="005626DB">
        <w:rPr>
          <w:snapToGrid w:val="0"/>
        </w:rPr>
        <w:t>Review of Educational Research, 87(3), 659–701. https://doi.org/10.3102/0034654316689306.</w:t>
      </w:r>
    </w:p>
    <w:p w14:paraId="33915895" w14:textId="77777777" w:rsidR="004C18CA" w:rsidRPr="005626DB" w:rsidRDefault="004C18CA" w:rsidP="004C18CA">
      <w:pPr>
        <w:pBdr>
          <w:bottom w:val="single" w:sz="4" w:space="1" w:color="9E0000"/>
        </w:pBdr>
        <w:tabs>
          <w:tab w:val="left" w:pos="1125"/>
        </w:tabs>
        <w:rPr>
          <w:snapToGrid w:val="0"/>
        </w:rPr>
      </w:pPr>
      <w:r w:rsidRPr="005626DB">
        <w:rPr>
          <w:snapToGrid w:val="0"/>
        </w:rPr>
        <w:t>Agarwal, P. K., Finley, J. R., Rose, N. S., &amp; Roediger, H. L. (2017) Benefits from retrieval practice are greater for students with lower working memory capacity. Memory, 25(6), 764–771. https://doi.org/10.1080/09658211.2016.1220579.</w:t>
      </w:r>
    </w:p>
    <w:p w14:paraId="6A002DE8" w14:textId="77777777" w:rsidR="004C18CA" w:rsidRPr="005626DB" w:rsidRDefault="004C18CA" w:rsidP="004C18CA">
      <w:pPr>
        <w:pBdr>
          <w:bottom w:val="single" w:sz="4" w:space="1" w:color="9E0000"/>
        </w:pBdr>
        <w:tabs>
          <w:tab w:val="left" w:pos="1125"/>
        </w:tabs>
        <w:rPr>
          <w:snapToGrid w:val="0"/>
        </w:rPr>
      </w:pPr>
      <w:r w:rsidRPr="005626DB">
        <w:rPr>
          <w:snapToGrid w:val="0"/>
        </w:rPr>
        <w:t>Allen, B. and Sims, S. (2018) The Teacher Gap. Abingdon: Routledge.</w:t>
      </w:r>
    </w:p>
    <w:p w14:paraId="23EE1F0F" w14:textId="77777777" w:rsidR="004C18CA" w:rsidRPr="005626DB" w:rsidRDefault="004C18CA" w:rsidP="004C18CA">
      <w:pPr>
        <w:pBdr>
          <w:bottom w:val="single" w:sz="4" w:space="1" w:color="9E0000"/>
        </w:pBdr>
        <w:tabs>
          <w:tab w:val="left" w:pos="1125"/>
        </w:tabs>
        <w:rPr>
          <w:snapToGrid w:val="0"/>
        </w:rPr>
      </w:pPr>
      <w:r w:rsidRPr="005626DB">
        <w:rPr>
          <w:snapToGrid w:val="0"/>
        </w:rPr>
        <w:t>Baddeley, A. (2003) Working memory: looking back and looking forward. Nature reviews neuroscience, 4(10), 829-839.</w:t>
      </w:r>
    </w:p>
    <w:p w14:paraId="012A4D02" w14:textId="77777777" w:rsidR="004C18CA" w:rsidRPr="005626DB" w:rsidRDefault="004C18CA" w:rsidP="004C18CA">
      <w:pPr>
        <w:pBdr>
          <w:bottom w:val="single" w:sz="4" w:space="1" w:color="9E0000"/>
        </w:pBdr>
        <w:tabs>
          <w:tab w:val="left" w:pos="1125"/>
        </w:tabs>
        <w:rPr>
          <w:snapToGrid w:val="0"/>
        </w:rPr>
      </w:pPr>
      <w:r w:rsidRPr="005626DB">
        <w:rPr>
          <w:snapToGrid w:val="0"/>
        </w:rPr>
        <w:t>Black, P., &amp; Wiliam, D. (2009) Developing the theory of formative assessment. Educational Assessment, Evaluation and Accountability, 21(1), pp.5-31.</w:t>
      </w:r>
    </w:p>
    <w:p w14:paraId="4ED8EEF0" w14:textId="77777777" w:rsidR="004C18CA" w:rsidRPr="005626DB" w:rsidRDefault="004C18CA" w:rsidP="004C18CA">
      <w:pPr>
        <w:pBdr>
          <w:bottom w:val="single" w:sz="4" w:space="1" w:color="9E0000"/>
        </w:pBdr>
        <w:tabs>
          <w:tab w:val="left" w:pos="1125"/>
        </w:tabs>
        <w:rPr>
          <w:snapToGrid w:val="0"/>
        </w:rPr>
      </w:pPr>
      <w:r w:rsidRPr="005626DB">
        <w:rPr>
          <w:snapToGrid w:val="0"/>
        </w:rPr>
        <w:t>Chi, M. T. (2009) Three types of conceptual change: Belief revision, mental model transformation, and categorical shift. In International handbook of research on conceptual change (pp. 89-110). Routledge.</w:t>
      </w:r>
    </w:p>
    <w:p w14:paraId="73534347" w14:textId="77777777" w:rsidR="004C18CA" w:rsidRPr="005626DB" w:rsidRDefault="004C18CA" w:rsidP="004C18CA">
      <w:pPr>
        <w:pBdr>
          <w:bottom w:val="single" w:sz="4" w:space="1" w:color="9E0000"/>
        </w:pBdr>
        <w:tabs>
          <w:tab w:val="left" w:pos="1125"/>
        </w:tabs>
        <w:rPr>
          <w:snapToGrid w:val="0"/>
        </w:rPr>
      </w:pPr>
      <w:r w:rsidRPr="005626DB">
        <w:rPr>
          <w:snapToGrid w:val="0"/>
        </w:rPr>
        <w:t>Clark, R., Nguyen, F. &amp; Sweller, J. (2006) Efficiency in Learning: Evidence-Based Guidelines to Manage Cognitive Load. John Wiley &amp; Sons.</w:t>
      </w:r>
    </w:p>
    <w:p w14:paraId="5C48FB25" w14:textId="77777777" w:rsidR="004C18CA" w:rsidRPr="005626DB" w:rsidRDefault="004C18CA" w:rsidP="004C18CA">
      <w:pPr>
        <w:pBdr>
          <w:bottom w:val="single" w:sz="4" w:space="1" w:color="9E0000"/>
        </w:pBdr>
        <w:tabs>
          <w:tab w:val="left" w:pos="1125"/>
        </w:tabs>
        <w:rPr>
          <w:snapToGrid w:val="0"/>
        </w:rPr>
      </w:pPr>
      <w:r w:rsidRPr="005626DB">
        <w:rPr>
          <w:snapToGrid w:val="0"/>
        </w:rPr>
        <w:t>Cowan, N. (2008) What are the differences between long-term, short-term, and working memory? Progress in brain research, 169, 323-338.</w:t>
      </w:r>
    </w:p>
    <w:p w14:paraId="76D79A1F" w14:textId="77777777" w:rsidR="004C18CA" w:rsidRPr="005626DB" w:rsidRDefault="004C18CA" w:rsidP="004C18CA">
      <w:pPr>
        <w:pBdr>
          <w:bottom w:val="single" w:sz="4" w:space="1" w:color="9E0000"/>
        </w:pBdr>
        <w:tabs>
          <w:tab w:val="left" w:pos="1125"/>
        </w:tabs>
        <w:rPr>
          <w:snapToGrid w:val="0"/>
        </w:rPr>
      </w:pPr>
      <w:r w:rsidRPr="005626DB">
        <w:rPr>
          <w:snapToGrid w:val="0"/>
        </w:rPr>
        <w:t>*Deans for Impact (2015) The Science of Learning [Online] Accessible from: https://deansforimpact.org/resources/the-science-oflearning/. [retrieved 10 October 2018].</w:t>
      </w:r>
    </w:p>
    <w:p w14:paraId="484095BE" w14:textId="77777777" w:rsidR="004C18CA" w:rsidRPr="005626DB" w:rsidRDefault="004C18CA" w:rsidP="004C18CA">
      <w:pPr>
        <w:pBdr>
          <w:bottom w:val="single" w:sz="4" w:space="1" w:color="9E0000"/>
        </w:pBdr>
        <w:tabs>
          <w:tab w:val="left" w:pos="1125"/>
        </w:tabs>
        <w:rPr>
          <w:snapToGrid w:val="0"/>
        </w:rPr>
      </w:pPr>
      <w:r w:rsidRPr="005626DB">
        <w:rPr>
          <w:snapToGrid w:val="0"/>
        </w:rPr>
        <w:t>Dunlosky, J., Rawson, K. A., Marsh, E. J., Nathan, M. J., &amp; Willingham, D. T. (2013) Improving students’ learning with effective learning techniques: Promising directions from cognitive and educational psychology. Psychological Science in the Public</w:t>
      </w:r>
    </w:p>
    <w:p w14:paraId="70BD64E0" w14:textId="77777777" w:rsidR="004C18CA" w:rsidRPr="005626DB" w:rsidRDefault="004C18CA" w:rsidP="004C18CA">
      <w:pPr>
        <w:pBdr>
          <w:bottom w:val="single" w:sz="4" w:space="1" w:color="9E0000"/>
        </w:pBdr>
        <w:tabs>
          <w:tab w:val="left" w:pos="1125"/>
        </w:tabs>
        <w:rPr>
          <w:snapToGrid w:val="0"/>
        </w:rPr>
      </w:pPr>
      <w:r w:rsidRPr="005626DB">
        <w:rPr>
          <w:snapToGrid w:val="0"/>
        </w:rPr>
        <w:t>Interest, Supplement, 14(1), 4–58. https://doi.org/10.1177/1529100612453266.</w:t>
      </w:r>
    </w:p>
    <w:p w14:paraId="2CD3D0D3" w14:textId="77777777" w:rsidR="005C50EF" w:rsidRPr="005626DB" w:rsidRDefault="004C18CA" w:rsidP="004C18CA">
      <w:pPr>
        <w:pBdr>
          <w:bottom w:val="single" w:sz="4" w:space="1" w:color="9E0000"/>
        </w:pBdr>
        <w:tabs>
          <w:tab w:val="left" w:pos="1125"/>
        </w:tabs>
        <w:rPr>
          <w:snapToGrid w:val="0"/>
        </w:rPr>
      </w:pPr>
      <w:r w:rsidRPr="005626DB">
        <w:rPr>
          <w:snapToGrid w:val="0"/>
        </w:rPr>
        <w:t>*Education Endowment Foundation (2018) Improving Secondary Science Guidance Report. [Online] Accessible from: https://educationendowmentfoundation.org.uk/tools/guidance-reports/ [retrieved 10 October 2018].</w:t>
      </w:r>
    </w:p>
    <w:p w14:paraId="54FEF469" w14:textId="77777777" w:rsidR="004C18CA" w:rsidRPr="005626DB" w:rsidRDefault="004C18CA" w:rsidP="004C18CA">
      <w:pPr>
        <w:pBdr>
          <w:bottom w:val="single" w:sz="4" w:space="1" w:color="9E0000"/>
        </w:pBdr>
        <w:tabs>
          <w:tab w:val="left" w:pos="1125"/>
        </w:tabs>
        <w:rPr>
          <w:snapToGrid w:val="0"/>
        </w:rPr>
      </w:pPr>
      <w:r w:rsidRPr="005626DB">
        <w:rPr>
          <w:snapToGrid w:val="0"/>
        </w:rPr>
        <w:t>Gathercole, S., Lamont, E., &amp; Alloway, T. (2006) Working memory in the classroom. Working memory and education, 219-240.</w:t>
      </w:r>
    </w:p>
    <w:p w14:paraId="53F33E1B" w14:textId="77777777" w:rsidR="004C18CA" w:rsidRPr="005626DB" w:rsidRDefault="004C18CA" w:rsidP="004C18CA">
      <w:pPr>
        <w:pBdr>
          <w:bottom w:val="single" w:sz="4" w:space="1" w:color="9E0000"/>
        </w:pBdr>
        <w:tabs>
          <w:tab w:val="left" w:pos="1125"/>
        </w:tabs>
        <w:rPr>
          <w:snapToGrid w:val="0"/>
        </w:rPr>
      </w:pPr>
      <w:r w:rsidRPr="005626DB">
        <w:rPr>
          <w:snapToGrid w:val="0"/>
        </w:rPr>
        <w:t>Hattie, J. (2012) Visible Learning for Teachers. Oxford: Routledge.</w:t>
      </w:r>
    </w:p>
    <w:p w14:paraId="35A2631B" w14:textId="77777777" w:rsidR="004C18CA" w:rsidRPr="005626DB" w:rsidRDefault="004C18CA" w:rsidP="004C18CA">
      <w:pPr>
        <w:pBdr>
          <w:bottom w:val="single" w:sz="4" w:space="1" w:color="9E0000"/>
        </w:pBdr>
        <w:tabs>
          <w:tab w:val="left" w:pos="1125"/>
        </w:tabs>
        <w:rPr>
          <w:snapToGrid w:val="0"/>
        </w:rPr>
      </w:pPr>
      <w:r w:rsidRPr="005626DB">
        <w:rPr>
          <w:snapToGrid w:val="0"/>
        </w:rPr>
        <w:t>Kirschner, P., Sweller, J., Kirschner, F. &amp; Zambrano, J. (2018) From cognitive load theory to collaborative cognitive load theory. In International Journal of Computer-Supported Collaborative Learning, 13(2), 213-233.</w:t>
      </w:r>
    </w:p>
    <w:p w14:paraId="31C0DFB9" w14:textId="77777777" w:rsidR="004C18CA" w:rsidRPr="005626DB" w:rsidRDefault="004C18CA" w:rsidP="004C18CA">
      <w:pPr>
        <w:pBdr>
          <w:bottom w:val="single" w:sz="4" w:space="1" w:color="9E0000"/>
        </w:pBdr>
        <w:tabs>
          <w:tab w:val="left" w:pos="1125"/>
        </w:tabs>
        <w:rPr>
          <w:snapToGrid w:val="0"/>
        </w:rPr>
      </w:pPr>
      <w:r w:rsidRPr="005626DB">
        <w:rPr>
          <w:snapToGrid w:val="0"/>
        </w:rPr>
        <w:t>Pachler, H., Bain, P. M., Bottge, B. A., Graesser, A., Koedinger, K., McDaniel, M., &amp; Metcalfe, J. (2007) Organizing Instruction and Study to Improve Student Learning. US Department of Education.</w:t>
      </w:r>
    </w:p>
    <w:p w14:paraId="4F5378AC" w14:textId="77777777" w:rsidR="004C18CA" w:rsidRPr="005626DB" w:rsidRDefault="004C18CA" w:rsidP="004C18CA">
      <w:pPr>
        <w:pBdr>
          <w:bottom w:val="single" w:sz="4" w:space="1" w:color="9E0000"/>
        </w:pBdr>
        <w:tabs>
          <w:tab w:val="left" w:pos="1125"/>
        </w:tabs>
        <w:rPr>
          <w:snapToGrid w:val="0"/>
        </w:rPr>
      </w:pPr>
      <w:r w:rsidRPr="005626DB">
        <w:rPr>
          <w:snapToGrid w:val="0"/>
        </w:rPr>
        <w:t>Pan, S. C., &amp; Rickard, T. C. (2018) Transfer of test-enhanced learning: Meta-analytic review and synthesis. Psychological Bulletin, 144(7), 710–756. https://doi.org/10.1037/bul0000151.</w:t>
      </w:r>
    </w:p>
    <w:p w14:paraId="50494EBA" w14:textId="77777777" w:rsidR="004C18CA" w:rsidRPr="005626DB" w:rsidRDefault="004C18CA" w:rsidP="004C18CA">
      <w:pPr>
        <w:pBdr>
          <w:bottom w:val="single" w:sz="4" w:space="1" w:color="9E0000"/>
        </w:pBdr>
        <w:tabs>
          <w:tab w:val="left" w:pos="1125"/>
        </w:tabs>
        <w:rPr>
          <w:snapToGrid w:val="0"/>
        </w:rPr>
      </w:pPr>
      <w:r w:rsidRPr="005626DB">
        <w:rPr>
          <w:snapToGrid w:val="0"/>
        </w:rPr>
        <w:t>Roediger, H. L., &amp; Butler, A. C. (2011) The critical role of retrieval practice in long-term retention. Trends in Cognitive Sciences,15(1), 20–27. https://doi.org/10.1016/j.tics.2010.09.003.</w:t>
      </w:r>
    </w:p>
    <w:p w14:paraId="275E1328" w14:textId="77777777" w:rsidR="004C18CA" w:rsidRPr="005626DB" w:rsidRDefault="004C18CA" w:rsidP="004C18CA">
      <w:pPr>
        <w:pBdr>
          <w:bottom w:val="single" w:sz="4" w:space="1" w:color="9E0000"/>
        </w:pBdr>
        <w:tabs>
          <w:tab w:val="left" w:pos="1125"/>
        </w:tabs>
        <w:rPr>
          <w:snapToGrid w:val="0"/>
        </w:rPr>
      </w:pPr>
      <w:r w:rsidRPr="005626DB">
        <w:rPr>
          <w:snapToGrid w:val="0"/>
        </w:rPr>
        <w:t>*Rosenshine, B. (2012) Principles of Instruction: Research-based strategies that all teachers should know. American Educator, 12–20. https://doi.org/10.1111/j.1467-8535.2005.00507.x.</w:t>
      </w:r>
    </w:p>
    <w:p w14:paraId="5F11BA59" w14:textId="77777777" w:rsidR="004C18CA" w:rsidRPr="005626DB" w:rsidRDefault="004C18CA" w:rsidP="004C18CA">
      <w:pPr>
        <w:pBdr>
          <w:bottom w:val="single" w:sz="4" w:space="1" w:color="9E0000"/>
        </w:pBdr>
        <w:tabs>
          <w:tab w:val="left" w:pos="1125"/>
        </w:tabs>
        <w:rPr>
          <w:snapToGrid w:val="0"/>
        </w:rPr>
      </w:pPr>
      <w:r w:rsidRPr="005626DB">
        <w:rPr>
          <w:snapToGrid w:val="0"/>
        </w:rPr>
        <w:t>Simonsmeier, B. A., Flaig, M., Deiglmayr, A., Schalk, L., &amp; Well-being, S. (2018) Domain-Specific Prior Knowledge and Learning:</w:t>
      </w:r>
    </w:p>
    <w:p w14:paraId="4626D9D9" w14:textId="77777777" w:rsidR="004C18CA" w:rsidRPr="005626DB" w:rsidRDefault="004C18CA" w:rsidP="004C18CA">
      <w:pPr>
        <w:pBdr>
          <w:bottom w:val="single" w:sz="4" w:space="1" w:color="9E0000"/>
        </w:pBdr>
        <w:tabs>
          <w:tab w:val="left" w:pos="1125"/>
        </w:tabs>
        <w:rPr>
          <w:snapToGrid w:val="0"/>
        </w:rPr>
      </w:pPr>
      <w:r w:rsidRPr="005626DB">
        <w:rPr>
          <w:snapToGrid w:val="0"/>
        </w:rPr>
        <w:t>A Meta-Analysis Prior Knowledge and Learning. Accessible from: https://www.psycharchives.org/handle/20.500.12034/642</w:t>
      </w:r>
    </w:p>
    <w:p w14:paraId="5B803ACA" w14:textId="77777777" w:rsidR="004C18CA" w:rsidRPr="005626DB" w:rsidRDefault="004C18CA" w:rsidP="004C18CA">
      <w:pPr>
        <w:pBdr>
          <w:bottom w:val="single" w:sz="4" w:space="1" w:color="9E0000"/>
        </w:pBdr>
        <w:tabs>
          <w:tab w:val="left" w:pos="1125"/>
        </w:tabs>
        <w:rPr>
          <w:snapToGrid w:val="0"/>
        </w:rPr>
      </w:pPr>
      <w:r w:rsidRPr="005626DB">
        <w:rPr>
          <w:snapToGrid w:val="0"/>
        </w:rPr>
        <w:t>Sweller, J. (2016). Working Memory, Long-term Memory, and Instructional Design. Journal of Applied Research in Memory and Cognition, 5(4), 360–367. http://doi.org/10.1016/j.jarmac.2015.12.002.</w:t>
      </w:r>
    </w:p>
    <w:p w14:paraId="615C32DE" w14:textId="77777777" w:rsidR="004C18CA" w:rsidRPr="005626DB" w:rsidRDefault="004C18CA" w:rsidP="004C18CA">
      <w:pPr>
        <w:pBdr>
          <w:bottom w:val="single" w:sz="4" w:space="1" w:color="9E0000"/>
        </w:pBdr>
        <w:tabs>
          <w:tab w:val="left" w:pos="1125"/>
        </w:tabs>
        <w:rPr>
          <w:snapToGrid w:val="0"/>
        </w:rPr>
      </w:pPr>
      <w:r w:rsidRPr="005626DB">
        <w:rPr>
          <w:snapToGrid w:val="0"/>
        </w:rPr>
        <w:t>Willingham, D. T. (2009) Why don’t students like school? San Francisco, CA: JosseyBass.</w:t>
      </w:r>
    </w:p>
    <w:p w14:paraId="29186689" w14:textId="77777777" w:rsidR="004C18CA" w:rsidRPr="005626DB" w:rsidRDefault="004C18CA" w:rsidP="004C18CA">
      <w:pPr>
        <w:pBdr>
          <w:bottom w:val="single" w:sz="4" w:space="1" w:color="9E0000"/>
        </w:pBdr>
        <w:tabs>
          <w:tab w:val="left" w:pos="1125"/>
        </w:tabs>
        <w:rPr>
          <w:snapToGrid w:val="0"/>
        </w:rPr>
      </w:pPr>
      <w:r w:rsidRPr="005626DB">
        <w:rPr>
          <w:snapToGrid w:val="0"/>
        </w:rPr>
        <w:t>Wittwer, J., &amp; Renkl, A. (2010) How Effective are Instructional Explanations in Example-Based Learning? A Meta-Analytic Review. Educational Psychology Review, 22(4), 393–409. https://doi.org/10.1007/s10648-010-9136-5.</w:t>
      </w:r>
    </w:p>
    <w:p w14:paraId="28226139" w14:textId="296E7D7F" w:rsidR="005C50EF" w:rsidRDefault="005C50EF" w:rsidP="00D00F07">
      <w:pPr>
        <w:pBdr>
          <w:bottom w:val="single" w:sz="4" w:space="1" w:color="9E0000"/>
        </w:pBdr>
        <w:tabs>
          <w:tab w:val="left" w:pos="1125"/>
        </w:tabs>
        <w:rPr>
          <w:b/>
          <w:bCs/>
          <w:snapToGrid w:val="0"/>
        </w:rPr>
      </w:pPr>
    </w:p>
    <w:p w14:paraId="0ED12D9B" w14:textId="77777777" w:rsidR="00907D03" w:rsidRPr="005626DB" w:rsidRDefault="00907D03" w:rsidP="00D00F07">
      <w:pPr>
        <w:pBdr>
          <w:bottom w:val="single" w:sz="4" w:space="1" w:color="9E0000"/>
        </w:pBdr>
        <w:tabs>
          <w:tab w:val="left" w:pos="1125"/>
        </w:tabs>
        <w:rPr>
          <w:b/>
          <w:bCs/>
          <w:snapToGrid w:val="0"/>
        </w:rPr>
      </w:pPr>
    </w:p>
    <w:p w14:paraId="49F89E2D" w14:textId="77777777" w:rsidR="005C50EF" w:rsidRPr="005626DB" w:rsidRDefault="004C18CA" w:rsidP="00D00F07">
      <w:pPr>
        <w:pBdr>
          <w:bottom w:val="single" w:sz="4" w:space="1" w:color="9E0000"/>
        </w:pBdr>
        <w:tabs>
          <w:tab w:val="left" w:pos="1125"/>
        </w:tabs>
        <w:rPr>
          <w:b/>
          <w:bCs/>
          <w:u w:val="single"/>
        </w:rPr>
      </w:pPr>
      <w:r w:rsidRPr="005626DB">
        <w:rPr>
          <w:b/>
          <w:bCs/>
          <w:u w:val="single"/>
        </w:rPr>
        <w:t>Subject and Curriculum (Standard 3 – ‘Demonstrate good subject and curriculum knowledge’)</w:t>
      </w:r>
    </w:p>
    <w:p w14:paraId="61D8EF59" w14:textId="77777777" w:rsidR="004C18CA" w:rsidRPr="005626DB" w:rsidRDefault="004C18CA" w:rsidP="004C18CA">
      <w:pPr>
        <w:pBdr>
          <w:bottom w:val="single" w:sz="4" w:space="1" w:color="9E0000"/>
        </w:pBdr>
        <w:tabs>
          <w:tab w:val="left" w:pos="1125"/>
        </w:tabs>
        <w:rPr>
          <w:i/>
          <w:iCs/>
          <w:snapToGrid w:val="0"/>
        </w:rPr>
      </w:pPr>
      <w:r w:rsidRPr="005626DB">
        <w:rPr>
          <w:i/>
          <w:iCs/>
          <w:snapToGrid w:val="0"/>
        </w:rPr>
        <w:t>[Further reading recommendations are indicated with an asterisk.]</w:t>
      </w:r>
    </w:p>
    <w:p w14:paraId="5A6322B7" w14:textId="77777777" w:rsidR="004C18CA" w:rsidRPr="005626DB" w:rsidRDefault="004C18CA" w:rsidP="004C18CA">
      <w:pPr>
        <w:pBdr>
          <w:bottom w:val="single" w:sz="4" w:space="1" w:color="9E0000"/>
        </w:pBdr>
        <w:tabs>
          <w:tab w:val="left" w:pos="1125"/>
        </w:tabs>
        <w:rPr>
          <w:snapToGrid w:val="0"/>
        </w:rPr>
      </w:pPr>
      <w:r w:rsidRPr="005626DB">
        <w:rPr>
          <w:snapToGrid w:val="0"/>
        </w:rPr>
        <w:t>Bailin, S., Case, R., Coombs, J. R., &amp; Daniels, L. B. (1999) Common misconceptions of critical thinking. Journal of Curriculum Studies, 31(3), 269-283.</w:t>
      </w:r>
    </w:p>
    <w:p w14:paraId="2837AA36" w14:textId="77777777" w:rsidR="004C18CA" w:rsidRPr="005626DB" w:rsidRDefault="004C18CA" w:rsidP="004C18CA">
      <w:pPr>
        <w:pBdr>
          <w:bottom w:val="single" w:sz="4" w:space="1" w:color="9E0000"/>
        </w:pBdr>
        <w:tabs>
          <w:tab w:val="left" w:pos="1125"/>
        </w:tabs>
        <w:rPr>
          <w:snapToGrid w:val="0"/>
        </w:rPr>
      </w:pPr>
      <w:r w:rsidRPr="005626DB">
        <w:rPr>
          <w:snapToGrid w:val="0"/>
        </w:rPr>
        <w:t>Ball, D. L., Thames, M. H., &amp; Phelps, G. (2008) Content knowledge for teachers: What makes it special? Journal of Teacher Education, 2008 59: 389 DOI: 10.1177/0022487108324554 [Online] Accessible from: https://www.math.ksu.edu/~bennett/onlinehw/qcenter/ballmkt.pdf.</w:t>
      </w:r>
    </w:p>
    <w:p w14:paraId="7A89AA63" w14:textId="77777777" w:rsidR="004C18CA" w:rsidRPr="005626DB" w:rsidRDefault="004C18CA" w:rsidP="004C18CA">
      <w:pPr>
        <w:pBdr>
          <w:bottom w:val="single" w:sz="4" w:space="1" w:color="9E0000"/>
        </w:pBdr>
        <w:tabs>
          <w:tab w:val="left" w:pos="1125"/>
        </w:tabs>
        <w:rPr>
          <w:snapToGrid w:val="0"/>
        </w:rPr>
      </w:pPr>
      <w:r w:rsidRPr="005626DB">
        <w:rPr>
          <w:snapToGrid w:val="0"/>
        </w:rPr>
        <w:t>Biesta, G. (2009) Good education in an age of measurement: on the need to reconnect with the question of purpose in education. Educational Assessment, Evaluation and Accountability, 21(1).</w:t>
      </w:r>
    </w:p>
    <w:p w14:paraId="0E5A90D4" w14:textId="77777777" w:rsidR="004C18CA" w:rsidRPr="005626DB" w:rsidRDefault="004C18CA" w:rsidP="004C18CA">
      <w:pPr>
        <w:pBdr>
          <w:bottom w:val="single" w:sz="4" w:space="1" w:color="9E0000"/>
        </w:pBdr>
        <w:tabs>
          <w:tab w:val="left" w:pos="1125"/>
        </w:tabs>
        <w:rPr>
          <w:snapToGrid w:val="0"/>
        </w:rPr>
      </w:pPr>
      <w:r w:rsidRPr="005626DB">
        <w:rPr>
          <w:snapToGrid w:val="0"/>
        </w:rPr>
        <w:t>*Coe, R., Aloisi, C., Higgins, S., &amp; Major, L. E. (2014) What makes great teaching. Review of the underpinning research. Durham University: UK. Available at: http://bit.ly/2OvmvKO</w:t>
      </w:r>
    </w:p>
    <w:p w14:paraId="4372C80B" w14:textId="77777777" w:rsidR="004C18CA" w:rsidRPr="005626DB" w:rsidRDefault="004C18CA" w:rsidP="004C18CA">
      <w:pPr>
        <w:pBdr>
          <w:bottom w:val="single" w:sz="4" w:space="1" w:color="9E0000"/>
        </w:pBdr>
        <w:tabs>
          <w:tab w:val="left" w:pos="1125"/>
        </w:tabs>
        <w:rPr>
          <w:snapToGrid w:val="0"/>
        </w:rPr>
      </w:pPr>
      <w:r w:rsidRPr="005626DB">
        <w:rPr>
          <w:snapToGrid w:val="0"/>
        </w:rPr>
        <w:t>Cowan, N. (2008) What are the differences between long-term, short-term, and working memory? Progress in brain research, 169, 323-338.</w:t>
      </w:r>
    </w:p>
    <w:p w14:paraId="25711C39" w14:textId="77777777" w:rsidR="004C18CA" w:rsidRPr="005626DB" w:rsidRDefault="004C18CA" w:rsidP="004C18CA">
      <w:pPr>
        <w:pBdr>
          <w:bottom w:val="single" w:sz="4" w:space="1" w:color="9E0000"/>
        </w:pBdr>
        <w:tabs>
          <w:tab w:val="left" w:pos="1125"/>
        </w:tabs>
        <w:rPr>
          <w:snapToGrid w:val="0"/>
        </w:rPr>
      </w:pPr>
      <w:r w:rsidRPr="005626DB">
        <w:rPr>
          <w:snapToGrid w:val="0"/>
        </w:rPr>
        <w:t>Deans for Impact (2015) The Science of Learning [Online] Accessible from: https://deansforimpact.org/resources/the-science-oflearning/ [retrieved 10 October 2018].</w:t>
      </w:r>
    </w:p>
    <w:p w14:paraId="7F548275" w14:textId="77777777" w:rsidR="004C18CA" w:rsidRPr="005626DB" w:rsidRDefault="004C18CA" w:rsidP="004C18CA">
      <w:pPr>
        <w:pBdr>
          <w:bottom w:val="single" w:sz="4" w:space="1" w:color="9E0000"/>
        </w:pBdr>
        <w:tabs>
          <w:tab w:val="left" w:pos="1125"/>
        </w:tabs>
        <w:rPr>
          <w:snapToGrid w:val="0"/>
        </w:rPr>
      </w:pPr>
      <w:r w:rsidRPr="005626DB">
        <w:rPr>
          <w:snapToGrid w:val="0"/>
        </w:rPr>
        <w:t>Education Endowment Foundation (2018) Improving Secondary Science Guidance Report. [Online] Accessible from: https://educationendowmentfoundation.org.uk/tools/guidance-reports/ [retrieved 10 October 2018].</w:t>
      </w:r>
    </w:p>
    <w:p w14:paraId="681DB4D8" w14:textId="77777777" w:rsidR="004C18CA" w:rsidRPr="005626DB" w:rsidRDefault="004C18CA" w:rsidP="004C18CA">
      <w:pPr>
        <w:pBdr>
          <w:bottom w:val="single" w:sz="4" w:space="1" w:color="9E0000"/>
        </w:pBdr>
        <w:tabs>
          <w:tab w:val="left" w:pos="1125"/>
        </w:tabs>
        <w:rPr>
          <w:snapToGrid w:val="0"/>
        </w:rPr>
      </w:pPr>
      <w:r w:rsidRPr="005626DB">
        <w:rPr>
          <w:snapToGrid w:val="0"/>
        </w:rPr>
        <w:t>Education Endowment Foundation (2018) Preparing for Literacy Guidance Report. [Online] Accessible from: https://educationendowmentfoundation.org.uk/public/files/Preparing_Literacy_Guidance_2018.pdf</w:t>
      </w:r>
    </w:p>
    <w:p w14:paraId="56AFA380" w14:textId="77777777" w:rsidR="004C18CA" w:rsidRPr="005626DB" w:rsidRDefault="004C18CA" w:rsidP="004C18CA">
      <w:pPr>
        <w:pBdr>
          <w:bottom w:val="single" w:sz="4" w:space="1" w:color="9E0000"/>
        </w:pBdr>
        <w:tabs>
          <w:tab w:val="left" w:pos="1125"/>
        </w:tabs>
        <w:rPr>
          <w:snapToGrid w:val="0"/>
        </w:rPr>
      </w:pPr>
      <w:r w:rsidRPr="005626DB">
        <w:rPr>
          <w:snapToGrid w:val="0"/>
        </w:rPr>
        <w:t>Education Endowment Foundation (2018) Sutton Trust-Education Endowment Foundation Teaching and Learning Toolkit: Accessible from: https://educationendowmentfoundation.org.uk/evidence-summaries/teaching-learning-toolkit/ [retrieved 10 October 2018].37</w:t>
      </w:r>
    </w:p>
    <w:p w14:paraId="2B2047F5" w14:textId="77777777" w:rsidR="004C18CA" w:rsidRPr="005626DB" w:rsidRDefault="004C18CA" w:rsidP="004C18CA">
      <w:pPr>
        <w:pBdr>
          <w:bottom w:val="single" w:sz="4" w:space="1" w:color="9E0000"/>
        </w:pBdr>
        <w:tabs>
          <w:tab w:val="left" w:pos="1125"/>
        </w:tabs>
        <w:rPr>
          <w:snapToGrid w:val="0"/>
        </w:rPr>
      </w:pPr>
      <w:r w:rsidRPr="005626DB">
        <w:rPr>
          <w:snapToGrid w:val="0"/>
        </w:rPr>
        <w:t>Guzzetti, B. J. (2000) Learning counter-intuitive science concepts: What have we learned from over a decade of research? Reading &amp; Writing Quarterly: Overcoming Learning Difficulties, 16, 89 –98. http://dx.doi.org/10.1080/105735600277971.</w:t>
      </w:r>
    </w:p>
    <w:p w14:paraId="10754F68" w14:textId="77777777" w:rsidR="004C18CA" w:rsidRPr="005626DB" w:rsidRDefault="004C18CA" w:rsidP="004C18CA">
      <w:pPr>
        <w:pBdr>
          <w:bottom w:val="single" w:sz="4" w:space="1" w:color="9E0000"/>
        </w:pBdr>
        <w:tabs>
          <w:tab w:val="left" w:pos="1125"/>
        </w:tabs>
        <w:rPr>
          <w:snapToGrid w:val="0"/>
        </w:rPr>
      </w:pPr>
      <w:r w:rsidRPr="005626DB">
        <w:rPr>
          <w:snapToGrid w:val="0"/>
        </w:rPr>
        <w:t>Jerrim, J., &amp; Vignoles, A. (2016) The link between East Asian "mastery" teaching methods and English children's mathematics skills. Economics of Education Review, 50, 29-44. https://doi.org/10.1016/j.econedurev.2015.11.003.</w:t>
      </w:r>
    </w:p>
    <w:p w14:paraId="7F74149B" w14:textId="77777777" w:rsidR="004C18CA" w:rsidRPr="005626DB" w:rsidRDefault="004C18CA" w:rsidP="004C18CA">
      <w:pPr>
        <w:pBdr>
          <w:bottom w:val="single" w:sz="4" w:space="1" w:color="9E0000"/>
        </w:pBdr>
        <w:tabs>
          <w:tab w:val="left" w:pos="1125"/>
        </w:tabs>
        <w:rPr>
          <w:snapToGrid w:val="0"/>
        </w:rPr>
      </w:pPr>
      <w:r w:rsidRPr="005626DB">
        <w:rPr>
          <w:snapToGrid w:val="0"/>
        </w:rPr>
        <w:t>Machin, S., McNally, S., &amp; Viarengo, M. (2018) Changing how literacy is taught: Evidence on synthetic phonics. American Economic Journal: Economic Policy, 10(2), 217–241. https://doi.org/10.1257/pol.20160514.</w:t>
      </w:r>
    </w:p>
    <w:p w14:paraId="2347779F" w14:textId="77777777" w:rsidR="004C18CA" w:rsidRPr="005626DB" w:rsidRDefault="004C18CA" w:rsidP="004C18CA">
      <w:pPr>
        <w:pBdr>
          <w:bottom w:val="single" w:sz="4" w:space="1" w:color="9E0000"/>
        </w:pBdr>
        <w:tabs>
          <w:tab w:val="left" w:pos="1125"/>
        </w:tabs>
        <w:rPr>
          <w:snapToGrid w:val="0"/>
        </w:rPr>
      </w:pPr>
      <w:r w:rsidRPr="005626DB">
        <w:rPr>
          <w:snapToGrid w:val="0"/>
        </w:rPr>
        <w:t>Rich, P. R., Van Loon, M. H., Dunlosky, J., &amp; Zaragoza, M. S. (2017) Belief in corrective feedback for common misconceptions:Implications for knowledge revision. Journal of Experimental Psychology: Learning, Memory, and Cognition, 43(3), 492-501.http://dx.doi.org/10.1037/xlm0000322.</w:t>
      </w:r>
    </w:p>
    <w:p w14:paraId="07C4C53D" w14:textId="77777777" w:rsidR="004C18CA" w:rsidRPr="005626DB" w:rsidRDefault="004C18CA" w:rsidP="004C18CA">
      <w:pPr>
        <w:pBdr>
          <w:bottom w:val="single" w:sz="4" w:space="1" w:color="9E0000"/>
        </w:pBdr>
        <w:tabs>
          <w:tab w:val="left" w:pos="1125"/>
        </w:tabs>
        <w:rPr>
          <w:snapToGrid w:val="0"/>
        </w:rPr>
      </w:pPr>
      <w:r w:rsidRPr="005626DB">
        <w:rPr>
          <w:snapToGrid w:val="0"/>
        </w:rPr>
        <w:t>*Rosenshine, B. (2012) Principles of Instruction: Research-based strategies that all teachers should know. American Educator,12–20. https://www.aft.org//sites/default/files/periodicals/Rosenshine.pdf .</w:t>
      </w:r>
    </w:p>
    <w:p w14:paraId="22CF6AA9" w14:textId="77777777" w:rsidR="004C18CA" w:rsidRPr="005626DB" w:rsidRDefault="004C18CA" w:rsidP="004C18CA">
      <w:pPr>
        <w:pBdr>
          <w:bottom w:val="single" w:sz="4" w:space="1" w:color="9E0000"/>
        </w:pBdr>
        <w:tabs>
          <w:tab w:val="left" w:pos="1125"/>
        </w:tabs>
        <w:rPr>
          <w:snapToGrid w:val="0"/>
        </w:rPr>
      </w:pPr>
      <w:r w:rsidRPr="005626DB">
        <w:rPr>
          <w:snapToGrid w:val="0"/>
        </w:rPr>
        <w:t>Scott, C. E., McTigue, E. M., Miller, D. M., &amp; Washburn, E. K. (2018) The what, when, and how of preservice teachers and literacy across the disciplines/: A systematic literature review of nearly 50 years of research. Teaching and Teacher Education,73, 1–13. https://doi.org/10.1016/j.tate.2018.03.010.</w:t>
      </w:r>
    </w:p>
    <w:p w14:paraId="0A3BA366" w14:textId="77777777" w:rsidR="004C18CA" w:rsidRPr="005626DB" w:rsidRDefault="004C18CA" w:rsidP="004C18CA">
      <w:pPr>
        <w:pBdr>
          <w:bottom w:val="single" w:sz="4" w:space="1" w:color="9E0000"/>
        </w:pBdr>
        <w:tabs>
          <w:tab w:val="left" w:pos="1125"/>
        </w:tabs>
        <w:rPr>
          <w:snapToGrid w:val="0"/>
        </w:rPr>
      </w:pPr>
      <w:r w:rsidRPr="005626DB">
        <w:rPr>
          <w:snapToGrid w:val="0"/>
        </w:rPr>
        <w:t>*Shanahan, T. (2005) The National Reading Panel Report: Practical Advice for Teachers. Accessible from:https://files.eric.ed.gov/fulltext/ED489535.pdf.</w:t>
      </w:r>
    </w:p>
    <w:p w14:paraId="2CF836E7" w14:textId="77777777" w:rsidR="004C18CA" w:rsidRPr="005626DB" w:rsidRDefault="004C18CA" w:rsidP="004C18CA">
      <w:pPr>
        <w:pBdr>
          <w:bottom w:val="single" w:sz="4" w:space="1" w:color="9E0000"/>
        </w:pBdr>
        <w:tabs>
          <w:tab w:val="left" w:pos="1125"/>
        </w:tabs>
        <w:rPr>
          <w:snapToGrid w:val="0"/>
        </w:rPr>
      </w:pPr>
      <w:r w:rsidRPr="005626DB">
        <w:rPr>
          <w:snapToGrid w:val="0"/>
        </w:rPr>
        <w:t>Sweller, J., van Merrienboer, J. J. G., &amp; Paas, F. G. W. C. (1998) Cognitive Architecture and Instructional Design. Educational Psychology Review, 10(3), 251–296.https://doi.org/10.1023/A:1022193728205.</w:t>
      </w:r>
    </w:p>
    <w:p w14:paraId="495F1442" w14:textId="77777777" w:rsidR="004C18CA" w:rsidRPr="005626DB" w:rsidRDefault="004C18CA" w:rsidP="004C18CA">
      <w:pPr>
        <w:pBdr>
          <w:bottom w:val="single" w:sz="4" w:space="1" w:color="9E0000"/>
        </w:pBdr>
        <w:tabs>
          <w:tab w:val="left" w:pos="1125"/>
        </w:tabs>
        <w:rPr>
          <w:snapToGrid w:val="0"/>
        </w:rPr>
      </w:pPr>
      <w:r w:rsidRPr="005626DB">
        <w:rPr>
          <w:snapToGrid w:val="0"/>
        </w:rPr>
        <w:t>Willingham, D. T. (2002) Ask the Cognitive Scientist. Inflexible Knowledge: The First Step to Expertise. American Educator, 26(4), 31-33. Accessible from: https://www.aft.org/periodical/american-educator/winter-2002/ask-cognitive-scientist.</w:t>
      </w:r>
    </w:p>
    <w:p w14:paraId="5F9907BC" w14:textId="77777777" w:rsidR="004C18CA" w:rsidRPr="005626DB" w:rsidRDefault="004C18CA" w:rsidP="00D00F07">
      <w:pPr>
        <w:pBdr>
          <w:bottom w:val="single" w:sz="4" w:space="1" w:color="9E0000"/>
        </w:pBdr>
        <w:tabs>
          <w:tab w:val="left" w:pos="1125"/>
        </w:tabs>
        <w:rPr>
          <w:b/>
          <w:bCs/>
          <w:snapToGrid w:val="0"/>
          <w:sz w:val="28"/>
          <w:szCs w:val="28"/>
        </w:rPr>
      </w:pPr>
    </w:p>
    <w:p w14:paraId="0CCA9662" w14:textId="77777777" w:rsidR="005C50EF" w:rsidRPr="005626DB" w:rsidRDefault="004C18CA" w:rsidP="00D00F07">
      <w:pPr>
        <w:pBdr>
          <w:bottom w:val="single" w:sz="4" w:space="1" w:color="9E0000"/>
        </w:pBdr>
        <w:tabs>
          <w:tab w:val="left" w:pos="1125"/>
        </w:tabs>
        <w:rPr>
          <w:b/>
          <w:bCs/>
          <w:snapToGrid w:val="0"/>
          <w:sz w:val="28"/>
          <w:szCs w:val="28"/>
          <w:u w:val="single"/>
        </w:rPr>
      </w:pPr>
      <w:r w:rsidRPr="005626DB">
        <w:rPr>
          <w:b/>
          <w:bCs/>
          <w:u w:val="single"/>
        </w:rPr>
        <w:t>Classroom Practice (Standard 4 – ‘Plan and teach well structured lessons’)</w:t>
      </w:r>
    </w:p>
    <w:p w14:paraId="52F7F455" w14:textId="77777777" w:rsidR="004C18CA" w:rsidRPr="005626DB" w:rsidRDefault="004C18CA" w:rsidP="004C18CA">
      <w:pPr>
        <w:pBdr>
          <w:bottom w:val="single" w:sz="4" w:space="1" w:color="9E0000"/>
        </w:pBdr>
        <w:tabs>
          <w:tab w:val="left" w:pos="1125"/>
        </w:tabs>
        <w:rPr>
          <w:i/>
          <w:iCs/>
          <w:snapToGrid w:val="0"/>
        </w:rPr>
      </w:pPr>
      <w:r w:rsidRPr="005626DB">
        <w:rPr>
          <w:i/>
          <w:iCs/>
          <w:snapToGrid w:val="0"/>
        </w:rPr>
        <w:t>[Further reading recommendations are indicated with an asterisk.]</w:t>
      </w:r>
    </w:p>
    <w:p w14:paraId="0D654CB4" w14:textId="77777777" w:rsidR="004C18CA" w:rsidRPr="005626DB" w:rsidRDefault="004C18CA" w:rsidP="004C18CA">
      <w:pPr>
        <w:pBdr>
          <w:bottom w:val="single" w:sz="4" w:space="1" w:color="9E0000"/>
        </w:pBdr>
        <w:tabs>
          <w:tab w:val="left" w:pos="1125"/>
        </w:tabs>
        <w:rPr>
          <w:snapToGrid w:val="0"/>
        </w:rPr>
      </w:pPr>
      <w:r w:rsidRPr="005626DB">
        <w:rPr>
          <w:snapToGrid w:val="0"/>
        </w:rPr>
        <w:t>Alexander, R. (2017) Towards Dialogic Teaching: rethinking classroom talk. York: Dialogos.</w:t>
      </w:r>
    </w:p>
    <w:p w14:paraId="023C577B" w14:textId="77777777" w:rsidR="004C18CA" w:rsidRPr="005626DB" w:rsidRDefault="004C18CA" w:rsidP="004C18CA">
      <w:pPr>
        <w:pBdr>
          <w:bottom w:val="single" w:sz="4" w:space="1" w:color="9E0000"/>
        </w:pBdr>
        <w:tabs>
          <w:tab w:val="left" w:pos="1125"/>
        </w:tabs>
        <w:rPr>
          <w:snapToGrid w:val="0"/>
        </w:rPr>
      </w:pPr>
      <w:r w:rsidRPr="005626DB">
        <w:rPr>
          <w:snapToGrid w:val="0"/>
        </w:rPr>
        <w:t>*Coe, R., Aloisi, C., Higgins, S., &amp; Major, L. E. (2014) What makes great teaching. Review of the underpinning research. Durham University: UK. Available at: http://bit.ly/2OvmvKO</w:t>
      </w:r>
    </w:p>
    <w:p w14:paraId="5FF4C51A" w14:textId="77777777" w:rsidR="004C18CA" w:rsidRPr="005626DB" w:rsidRDefault="004C18CA" w:rsidP="004C18CA">
      <w:pPr>
        <w:pBdr>
          <w:bottom w:val="single" w:sz="4" w:space="1" w:color="9E0000"/>
        </w:pBdr>
        <w:tabs>
          <w:tab w:val="left" w:pos="1125"/>
        </w:tabs>
        <w:rPr>
          <w:snapToGrid w:val="0"/>
        </w:rPr>
      </w:pPr>
      <w:r w:rsidRPr="005626DB">
        <w:rPr>
          <w:snapToGrid w:val="0"/>
        </w:rPr>
        <w:t>Donker, A. S., de Boer, H., Kostons, D., Dignath van Ewijk, C. C., &amp; van der Werf, M. P. C. (2014) Effectiveness of learning strategy instruction on academic performance: A meta-analysis. Educational Research Review, 11, 1–26. https://doi.org/10.1016/j.edurev.2013.11.002.</w:t>
      </w:r>
    </w:p>
    <w:p w14:paraId="4C3A51DC" w14:textId="77777777" w:rsidR="004C18CA" w:rsidRPr="005626DB" w:rsidRDefault="004C18CA" w:rsidP="004C18CA">
      <w:pPr>
        <w:pBdr>
          <w:bottom w:val="single" w:sz="4" w:space="1" w:color="9E0000"/>
        </w:pBdr>
        <w:tabs>
          <w:tab w:val="left" w:pos="1125"/>
        </w:tabs>
        <w:rPr>
          <w:snapToGrid w:val="0"/>
        </w:rPr>
      </w:pPr>
      <w:r w:rsidRPr="005626DB">
        <w:rPr>
          <w:snapToGrid w:val="0"/>
        </w:rPr>
        <w:t>Donovan, M. S., &amp; Bransford, J. D. (2005) How students learn: Mathematics in the classroom. Washington, DC: The National Academies Press.</w:t>
      </w:r>
    </w:p>
    <w:p w14:paraId="7463467A" w14:textId="77777777" w:rsidR="004C18CA" w:rsidRPr="005626DB" w:rsidRDefault="004C18CA" w:rsidP="004C18CA">
      <w:pPr>
        <w:pBdr>
          <w:bottom w:val="single" w:sz="4" w:space="1" w:color="9E0000"/>
        </w:pBdr>
        <w:tabs>
          <w:tab w:val="left" w:pos="1125"/>
        </w:tabs>
        <w:rPr>
          <w:snapToGrid w:val="0"/>
        </w:rPr>
      </w:pPr>
      <w:r w:rsidRPr="005626DB">
        <w:rPr>
          <w:snapToGrid w:val="0"/>
        </w:rPr>
        <w:t>Dunlosky, J., Rawson, K. A., Marsh, E. J., Nathan, M. J., &amp; Willingham, D. T. (2013) Improving students’ learning with effective</w:t>
      </w:r>
    </w:p>
    <w:p w14:paraId="1F93A332" w14:textId="77777777" w:rsidR="004C18CA" w:rsidRPr="005626DB" w:rsidRDefault="004C18CA" w:rsidP="004C18CA">
      <w:pPr>
        <w:pBdr>
          <w:bottom w:val="single" w:sz="4" w:space="1" w:color="9E0000"/>
        </w:pBdr>
        <w:tabs>
          <w:tab w:val="left" w:pos="1125"/>
        </w:tabs>
        <w:rPr>
          <w:snapToGrid w:val="0"/>
        </w:rPr>
      </w:pPr>
      <w:r w:rsidRPr="005626DB">
        <w:rPr>
          <w:snapToGrid w:val="0"/>
        </w:rPr>
        <w:t>learning techniques: Promising directions from cognitive and educational psychology. Psychological Science in the Public Interest, Supplement, 14(1), 4–58. https://doi.org/10.1177/1529100612453266.</w:t>
      </w:r>
    </w:p>
    <w:p w14:paraId="7DE865CA" w14:textId="77777777" w:rsidR="004C18CA" w:rsidRPr="005626DB" w:rsidRDefault="004C18CA" w:rsidP="004C18CA">
      <w:pPr>
        <w:pBdr>
          <w:bottom w:val="single" w:sz="4" w:space="1" w:color="9E0000"/>
        </w:pBdr>
        <w:tabs>
          <w:tab w:val="left" w:pos="1125"/>
        </w:tabs>
        <w:rPr>
          <w:snapToGrid w:val="0"/>
        </w:rPr>
      </w:pPr>
      <w:r w:rsidRPr="005626DB">
        <w:rPr>
          <w:snapToGrid w:val="0"/>
        </w:rPr>
        <w:t>Education Endowment Foundation (2016) Improving Literacy in Key Stage One Guidance Report. [Online] Accessible from: https://educationendowmentfoundation.org.uk/tools/guidance-reports/ [retrieved 10 October 2018].</w:t>
      </w:r>
    </w:p>
    <w:p w14:paraId="5795F22A" w14:textId="77777777" w:rsidR="004C18CA" w:rsidRPr="005626DB" w:rsidRDefault="004C18CA" w:rsidP="004C18CA">
      <w:pPr>
        <w:pBdr>
          <w:bottom w:val="single" w:sz="4" w:space="1" w:color="9E0000"/>
        </w:pBdr>
        <w:tabs>
          <w:tab w:val="left" w:pos="1125"/>
        </w:tabs>
        <w:rPr>
          <w:snapToGrid w:val="0"/>
        </w:rPr>
      </w:pPr>
      <w:r w:rsidRPr="005626DB">
        <w:rPr>
          <w:snapToGrid w:val="0"/>
        </w:rPr>
        <w:t>Education Endowment Foundation (2017) Improving Mathematics in Key Stages Two and Three Guidance Report. [Online] Accessible from: https://educationendowmentfoundation.org.uk/tools/guidance-reports/ [retrieved 10 October 2018].</w:t>
      </w:r>
    </w:p>
    <w:p w14:paraId="2E7811CC" w14:textId="77777777" w:rsidR="004C18CA" w:rsidRPr="005626DB" w:rsidRDefault="004C18CA" w:rsidP="004C18CA">
      <w:pPr>
        <w:pBdr>
          <w:bottom w:val="single" w:sz="4" w:space="1" w:color="9E0000"/>
        </w:pBdr>
        <w:tabs>
          <w:tab w:val="left" w:pos="1125"/>
        </w:tabs>
        <w:rPr>
          <w:snapToGrid w:val="0"/>
        </w:rPr>
      </w:pPr>
      <w:r w:rsidRPr="005626DB">
        <w:rPr>
          <w:snapToGrid w:val="0"/>
        </w:rPr>
        <w:t>Education Endowment Foundation (2017) Metacognition and Self-regulated learning Guidance Report. [Online] Accessible from: https://educationendowmentfoundation.org.uk/tools/guidance-reports/ [retrieved 10 October 2018].</w:t>
      </w:r>
    </w:p>
    <w:p w14:paraId="4F4F7F19" w14:textId="77777777" w:rsidR="004C18CA" w:rsidRPr="005626DB" w:rsidRDefault="004C18CA" w:rsidP="004C18CA">
      <w:pPr>
        <w:pBdr>
          <w:bottom w:val="single" w:sz="4" w:space="1" w:color="9E0000"/>
        </w:pBdr>
        <w:tabs>
          <w:tab w:val="left" w:pos="1125"/>
        </w:tabs>
        <w:rPr>
          <w:snapToGrid w:val="0"/>
        </w:rPr>
      </w:pPr>
      <w:r w:rsidRPr="005626DB">
        <w:rPr>
          <w:snapToGrid w:val="0"/>
        </w:rPr>
        <w:t>Education Endowment Foundation (2018) Improving Secondary Science Guidance Report. [Online] Accessible from: https://educationendowmentfoundation.org.uk/tools/guidance-reports/ [retrieved 10 October 2018].</w:t>
      </w:r>
    </w:p>
    <w:p w14:paraId="37CBC091" w14:textId="77777777" w:rsidR="004C18CA" w:rsidRPr="005626DB" w:rsidRDefault="004C18CA" w:rsidP="004C18CA">
      <w:pPr>
        <w:pBdr>
          <w:bottom w:val="single" w:sz="4" w:space="1" w:color="9E0000"/>
        </w:pBdr>
        <w:tabs>
          <w:tab w:val="left" w:pos="1125"/>
        </w:tabs>
        <w:rPr>
          <w:snapToGrid w:val="0"/>
        </w:rPr>
      </w:pPr>
      <w:r w:rsidRPr="005626DB">
        <w:rPr>
          <w:snapToGrid w:val="0"/>
        </w:rPr>
        <w:t>*Education Endowment Foundation (2018) Sutton Trust-Education Endowment Foundation Teaching and Learning Toolkit: Accessible from: https://educationendowmentfoundation.org.uk/evidence-summaries/teaching-learning-toolkit/ [retrieved 10 October 2018]. 39</w:t>
      </w:r>
    </w:p>
    <w:p w14:paraId="1EA75664" w14:textId="77777777" w:rsidR="004C18CA" w:rsidRPr="005626DB" w:rsidRDefault="004C18CA" w:rsidP="004C18CA">
      <w:pPr>
        <w:pBdr>
          <w:bottom w:val="single" w:sz="4" w:space="1" w:color="9E0000"/>
        </w:pBdr>
        <w:tabs>
          <w:tab w:val="left" w:pos="1125"/>
        </w:tabs>
        <w:rPr>
          <w:snapToGrid w:val="0"/>
        </w:rPr>
      </w:pPr>
      <w:r w:rsidRPr="005626DB">
        <w:rPr>
          <w:snapToGrid w:val="0"/>
        </w:rPr>
        <w:t>Elleman, A. M., Lindo, E. J., Morphy, P., &amp; Compton, D. L. (2009) The Impact of Vocabulary Instruction on Passage-Level Comprehension of School-Age Children: A Meta-Analysis. Journal of Research on Educational Effectiveness, 2(1), 1–44. https://doi.org/10.1080/19345740802539200.</w:t>
      </w:r>
    </w:p>
    <w:p w14:paraId="14A9FA65" w14:textId="77777777" w:rsidR="004C18CA" w:rsidRPr="005626DB" w:rsidRDefault="004C18CA" w:rsidP="004C18CA">
      <w:pPr>
        <w:pBdr>
          <w:bottom w:val="single" w:sz="4" w:space="1" w:color="9E0000"/>
        </w:pBdr>
        <w:tabs>
          <w:tab w:val="left" w:pos="1125"/>
        </w:tabs>
        <w:rPr>
          <w:snapToGrid w:val="0"/>
        </w:rPr>
      </w:pPr>
      <w:r w:rsidRPr="005626DB">
        <w:rPr>
          <w:snapToGrid w:val="0"/>
        </w:rPr>
        <w:t>Hodgen, J., Foster, C., Marks, R. &amp; Brown, M. (2018) Improving Mathematics in Key Stages Two and Three: Evidence Review. [Online] Accessible from https://educationendowmentfoundation.org.uk/evidence-summaries/evidence-reviews/improvingmathematics-in-key-stages-two-and-three/ [retrieved 22 October 2018], 149-157.</w:t>
      </w:r>
    </w:p>
    <w:p w14:paraId="57F7B3C8" w14:textId="77777777" w:rsidR="004C18CA" w:rsidRPr="005626DB" w:rsidRDefault="004C18CA" w:rsidP="004C18CA">
      <w:pPr>
        <w:pBdr>
          <w:bottom w:val="single" w:sz="4" w:space="1" w:color="9E0000"/>
        </w:pBdr>
        <w:tabs>
          <w:tab w:val="left" w:pos="1125"/>
        </w:tabs>
        <w:rPr>
          <w:snapToGrid w:val="0"/>
        </w:rPr>
      </w:pPr>
      <w:r w:rsidRPr="005626DB">
        <w:rPr>
          <w:snapToGrid w:val="0"/>
        </w:rPr>
        <w:t>Institute of Education Sciences. (2009) Assisting Students Struggling with Mathematics: Response to Intervention for Elementary and Middle Schools. Accessible from: https://ies.ed.gov/ncee/wwc/Docs/PracticeGuide/rti_math_pg_042109.pdf.</w:t>
      </w:r>
    </w:p>
    <w:p w14:paraId="54B8D73F" w14:textId="77777777" w:rsidR="004C18CA" w:rsidRPr="005626DB" w:rsidRDefault="004C18CA" w:rsidP="004C18CA">
      <w:pPr>
        <w:pBdr>
          <w:bottom w:val="single" w:sz="4" w:space="1" w:color="9E0000"/>
        </w:pBdr>
        <w:tabs>
          <w:tab w:val="left" w:pos="1125"/>
        </w:tabs>
        <w:rPr>
          <w:snapToGrid w:val="0"/>
        </w:rPr>
      </w:pPr>
      <w:r w:rsidRPr="005626DB">
        <w:rPr>
          <w:snapToGrid w:val="0"/>
        </w:rPr>
        <w:t>Jay, T., Willis, B., Thomas, P., Taylor, R., Moore, N., Burnett, C., Merchant, G., Stevens, A. (2017) Dialogic Teaching: Evaluation</w:t>
      </w:r>
    </w:p>
    <w:p w14:paraId="522672B0" w14:textId="77777777" w:rsidR="004C18CA" w:rsidRPr="005626DB" w:rsidRDefault="004C18CA" w:rsidP="004C18CA">
      <w:pPr>
        <w:pBdr>
          <w:bottom w:val="single" w:sz="4" w:space="1" w:color="9E0000"/>
        </w:pBdr>
        <w:tabs>
          <w:tab w:val="left" w:pos="1125"/>
        </w:tabs>
        <w:rPr>
          <w:snapToGrid w:val="0"/>
        </w:rPr>
      </w:pPr>
      <w:r w:rsidRPr="005626DB">
        <w:rPr>
          <w:snapToGrid w:val="0"/>
        </w:rPr>
        <w:t>Report. [Online] Accessible from: https://educationendowmentfoundation.org.uk/projects-and-evaluation/projects/dialogicteaching [retrieved 10 October 2018].</w:t>
      </w:r>
    </w:p>
    <w:p w14:paraId="280AABDF" w14:textId="77777777" w:rsidR="004C18CA" w:rsidRPr="005626DB" w:rsidRDefault="004C18CA" w:rsidP="004C18CA">
      <w:pPr>
        <w:pBdr>
          <w:bottom w:val="single" w:sz="4" w:space="1" w:color="9E0000"/>
        </w:pBdr>
        <w:tabs>
          <w:tab w:val="left" w:pos="1125"/>
        </w:tabs>
        <w:rPr>
          <w:snapToGrid w:val="0"/>
        </w:rPr>
      </w:pPr>
      <w:r w:rsidRPr="005626DB">
        <w:rPr>
          <w:snapToGrid w:val="0"/>
        </w:rPr>
        <w:t>Kalyuga, S. (2007) Expertise reversal effect and its implications for learner-tailored instruction. Educational Psychology Review, 19(4), 509-539.</w:t>
      </w:r>
    </w:p>
    <w:p w14:paraId="3C704D00" w14:textId="77777777" w:rsidR="004C18CA" w:rsidRPr="005626DB" w:rsidRDefault="004C18CA" w:rsidP="004C18CA">
      <w:pPr>
        <w:pBdr>
          <w:bottom w:val="single" w:sz="4" w:space="1" w:color="9E0000"/>
        </w:pBdr>
        <w:tabs>
          <w:tab w:val="left" w:pos="1125"/>
        </w:tabs>
        <w:rPr>
          <w:snapToGrid w:val="0"/>
        </w:rPr>
      </w:pPr>
      <w:r w:rsidRPr="005626DB">
        <w:rPr>
          <w:snapToGrid w:val="0"/>
        </w:rPr>
        <w:t>Kirschner, P., Sweller, J., Kirschner, F. &amp; Zambrano, J. (2018) From cognitive load theory to collaborative cognitive load theory.In International Journal of Computer-Supported Collaborative Learning, 13(2), 213-233.</w:t>
      </w:r>
    </w:p>
    <w:p w14:paraId="3B46BB50" w14:textId="77777777" w:rsidR="004C18CA" w:rsidRPr="005626DB" w:rsidRDefault="004C18CA" w:rsidP="004C18CA">
      <w:pPr>
        <w:pBdr>
          <w:bottom w:val="single" w:sz="4" w:space="1" w:color="9E0000"/>
        </w:pBdr>
        <w:tabs>
          <w:tab w:val="left" w:pos="1125"/>
        </w:tabs>
        <w:rPr>
          <w:snapToGrid w:val="0"/>
        </w:rPr>
      </w:pPr>
      <w:r w:rsidRPr="005626DB">
        <w:rPr>
          <w:snapToGrid w:val="0"/>
        </w:rPr>
        <w:t>Leung, K. C. (2015) Preliminary Empirical Model of Crucial Determinants of Best Practice for Peer Tutoring on Academic</w:t>
      </w:r>
      <w:r w:rsidR="004B323E" w:rsidRPr="005626DB">
        <w:rPr>
          <w:snapToGrid w:val="0"/>
        </w:rPr>
        <w:t xml:space="preserve"> </w:t>
      </w:r>
      <w:r w:rsidRPr="005626DB">
        <w:rPr>
          <w:snapToGrid w:val="0"/>
        </w:rPr>
        <w:t>Achievement Preliminary Empirical Model of Crucial Determinants of Best Practice for Peer Tutoring on Academic Achievement.</w:t>
      </w:r>
    </w:p>
    <w:p w14:paraId="238CBC63" w14:textId="77777777" w:rsidR="004C18CA" w:rsidRPr="005626DB" w:rsidRDefault="004C18CA" w:rsidP="004C18CA">
      <w:pPr>
        <w:pBdr>
          <w:bottom w:val="single" w:sz="4" w:space="1" w:color="9E0000"/>
        </w:pBdr>
        <w:tabs>
          <w:tab w:val="left" w:pos="1125"/>
        </w:tabs>
        <w:rPr>
          <w:snapToGrid w:val="0"/>
        </w:rPr>
      </w:pPr>
      <w:r w:rsidRPr="005626DB">
        <w:rPr>
          <w:snapToGrid w:val="0"/>
        </w:rPr>
        <w:t>Journal of Educational Psychology, 107(2), 558–579.</w:t>
      </w:r>
      <w:r w:rsidR="004B323E" w:rsidRPr="005626DB">
        <w:rPr>
          <w:snapToGrid w:val="0"/>
        </w:rPr>
        <w:t xml:space="preserve"> </w:t>
      </w:r>
      <w:r w:rsidRPr="005626DB">
        <w:rPr>
          <w:snapToGrid w:val="0"/>
        </w:rPr>
        <w:t>https://doi.org/10.1037/a0037698.</w:t>
      </w:r>
    </w:p>
    <w:p w14:paraId="6923F103" w14:textId="77777777" w:rsidR="004C18CA" w:rsidRPr="005626DB" w:rsidRDefault="004C18CA" w:rsidP="004C18CA">
      <w:pPr>
        <w:pBdr>
          <w:bottom w:val="single" w:sz="4" w:space="1" w:color="9E0000"/>
        </w:pBdr>
        <w:tabs>
          <w:tab w:val="left" w:pos="1125"/>
        </w:tabs>
        <w:rPr>
          <w:snapToGrid w:val="0"/>
        </w:rPr>
      </w:pPr>
      <w:r w:rsidRPr="005626DB">
        <w:rPr>
          <w:snapToGrid w:val="0"/>
        </w:rPr>
        <w:t>Muijs, D., &amp; Reynolds, D. (2017) Effective teaching: Evidence and practice. Thousand Oaks, CA: Sage.</w:t>
      </w:r>
    </w:p>
    <w:p w14:paraId="22E1F222" w14:textId="77777777" w:rsidR="004C18CA" w:rsidRPr="005626DB" w:rsidRDefault="004C18CA" w:rsidP="004C18CA">
      <w:pPr>
        <w:pBdr>
          <w:bottom w:val="single" w:sz="4" w:space="1" w:color="9E0000"/>
        </w:pBdr>
        <w:tabs>
          <w:tab w:val="left" w:pos="1125"/>
        </w:tabs>
        <w:rPr>
          <w:snapToGrid w:val="0"/>
        </w:rPr>
      </w:pPr>
      <w:r w:rsidRPr="005626DB">
        <w:rPr>
          <w:snapToGrid w:val="0"/>
        </w:rPr>
        <w:t>Pan, S. C., &amp; Rickard, T. C. (2018) Transfer of test-enhanced learning: Meta-analytic review and synthesis. Psychological</w:t>
      </w:r>
      <w:r w:rsidR="004B323E" w:rsidRPr="005626DB">
        <w:rPr>
          <w:snapToGrid w:val="0"/>
        </w:rPr>
        <w:t xml:space="preserve"> </w:t>
      </w:r>
      <w:r w:rsidRPr="005626DB">
        <w:rPr>
          <w:snapToGrid w:val="0"/>
        </w:rPr>
        <w:t>Bulletin, 144(7), 710–756. http://psycnet.apa.org/doiLanding?doi=10.1037%2Fbul0000151.</w:t>
      </w:r>
    </w:p>
    <w:p w14:paraId="5112C75C" w14:textId="77777777" w:rsidR="004C18CA" w:rsidRPr="005626DB" w:rsidRDefault="004C18CA" w:rsidP="004C18CA">
      <w:pPr>
        <w:pBdr>
          <w:bottom w:val="single" w:sz="4" w:space="1" w:color="9E0000"/>
        </w:pBdr>
        <w:tabs>
          <w:tab w:val="left" w:pos="1125"/>
        </w:tabs>
        <w:rPr>
          <w:snapToGrid w:val="0"/>
        </w:rPr>
      </w:pPr>
      <w:r w:rsidRPr="005626DB">
        <w:rPr>
          <w:snapToGrid w:val="0"/>
        </w:rPr>
        <w:t>*Rosenshine, B. (2012) Principles of Instruction: Research-based strategies that all teachers should know. American Educator,12–20. https://doi.org/10.1111/j.1467-8535.2005.00507.x</w:t>
      </w:r>
    </w:p>
    <w:p w14:paraId="5876F96D" w14:textId="77777777" w:rsidR="004C18CA" w:rsidRPr="005626DB" w:rsidRDefault="004C18CA" w:rsidP="004C18CA">
      <w:pPr>
        <w:pBdr>
          <w:bottom w:val="single" w:sz="4" w:space="1" w:color="9E0000"/>
        </w:pBdr>
        <w:tabs>
          <w:tab w:val="left" w:pos="1125"/>
        </w:tabs>
        <w:rPr>
          <w:snapToGrid w:val="0"/>
        </w:rPr>
      </w:pPr>
      <w:r w:rsidRPr="005626DB">
        <w:rPr>
          <w:snapToGrid w:val="0"/>
        </w:rPr>
        <w:t>Sweller, J. (2016). Working Memory, Long-term Memory, and Instructional Design. Journal of Applied Research in Memory and</w:t>
      </w:r>
      <w:r w:rsidR="004B323E" w:rsidRPr="005626DB">
        <w:rPr>
          <w:snapToGrid w:val="0"/>
        </w:rPr>
        <w:t xml:space="preserve"> </w:t>
      </w:r>
      <w:r w:rsidRPr="005626DB">
        <w:rPr>
          <w:snapToGrid w:val="0"/>
        </w:rPr>
        <w:t>Cognition, 5(4), 360–367. http://doi.org/10.1016/j.jarmac.2015.12.002. 40</w:t>
      </w:r>
    </w:p>
    <w:p w14:paraId="674B9EBD" w14:textId="77777777" w:rsidR="004C18CA" w:rsidRPr="005626DB" w:rsidRDefault="004C18CA" w:rsidP="004C18CA">
      <w:pPr>
        <w:pBdr>
          <w:bottom w:val="single" w:sz="4" w:space="1" w:color="9E0000"/>
        </w:pBdr>
        <w:tabs>
          <w:tab w:val="left" w:pos="1125"/>
        </w:tabs>
        <w:rPr>
          <w:snapToGrid w:val="0"/>
        </w:rPr>
      </w:pPr>
      <w:r w:rsidRPr="005626DB">
        <w:rPr>
          <w:snapToGrid w:val="0"/>
        </w:rPr>
        <w:t>Tereshchenko, A., Francis, B., Archer, L., Hodgen, J., Mazenod, A., Taylor, B., Travers, M. C. (2018) Learners’ attitudes to</w:t>
      </w:r>
      <w:r w:rsidR="004B323E" w:rsidRPr="005626DB">
        <w:rPr>
          <w:snapToGrid w:val="0"/>
        </w:rPr>
        <w:t xml:space="preserve"> </w:t>
      </w:r>
      <w:r w:rsidRPr="005626DB">
        <w:rPr>
          <w:snapToGrid w:val="0"/>
        </w:rPr>
        <w:t>mixed-attainment grouping: examining the views of students of high, middle and low attainment. Research Papers in Education,1522, 1–20. https://doi.org/10.1080/02671522.2018.1452962.</w:t>
      </w:r>
    </w:p>
    <w:p w14:paraId="5B15B830" w14:textId="77777777" w:rsidR="004C18CA" w:rsidRPr="005626DB" w:rsidRDefault="004C18CA" w:rsidP="004C18CA">
      <w:pPr>
        <w:pBdr>
          <w:bottom w:val="single" w:sz="4" w:space="1" w:color="9E0000"/>
        </w:pBdr>
        <w:tabs>
          <w:tab w:val="left" w:pos="1125"/>
        </w:tabs>
        <w:rPr>
          <w:snapToGrid w:val="0"/>
        </w:rPr>
      </w:pPr>
      <w:r w:rsidRPr="005626DB">
        <w:rPr>
          <w:snapToGrid w:val="0"/>
        </w:rPr>
        <w:t>Van de Pol, J., Volman, M., Oort, F., &amp; Beishuizen, J. (2015) The effects of scaffolding in the classroom: support contingency and</w:t>
      </w:r>
      <w:r w:rsidR="004B323E" w:rsidRPr="005626DB">
        <w:rPr>
          <w:snapToGrid w:val="0"/>
        </w:rPr>
        <w:t xml:space="preserve"> </w:t>
      </w:r>
      <w:r w:rsidRPr="005626DB">
        <w:rPr>
          <w:snapToGrid w:val="0"/>
        </w:rPr>
        <w:t>student independent working time in relation to student achievement, task effort and appreciation of support. Instructional</w:t>
      </w:r>
      <w:r w:rsidR="004B323E" w:rsidRPr="005626DB">
        <w:rPr>
          <w:snapToGrid w:val="0"/>
        </w:rPr>
        <w:t xml:space="preserve"> </w:t>
      </w:r>
      <w:r w:rsidRPr="005626DB">
        <w:rPr>
          <w:snapToGrid w:val="0"/>
        </w:rPr>
        <w:t>Science, 43(5), 615-641.</w:t>
      </w:r>
    </w:p>
    <w:p w14:paraId="6B47E91E" w14:textId="77777777" w:rsidR="004C18CA" w:rsidRPr="005626DB" w:rsidRDefault="004C18CA" w:rsidP="004C18CA">
      <w:pPr>
        <w:pBdr>
          <w:bottom w:val="single" w:sz="4" w:space="1" w:color="9E0000"/>
        </w:pBdr>
        <w:tabs>
          <w:tab w:val="left" w:pos="1125"/>
        </w:tabs>
        <w:rPr>
          <w:snapToGrid w:val="0"/>
        </w:rPr>
      </w:pPr>
      <w:r w:rsidRPr="005626DB">
        <w:rPr>
          <w:snapToGrid w:val="0"/>
        </w:rPr>
        <w:t>Wittwer, J., &amp; Renkl, A. (2010) How Effective are Instructional Explanations in Example-Based Learning? A Meta-Analytic</w:t>
      </w:r>
      <w:r w:rsidR="004B323E" w:rsidRPr="005626DB">
        <w:rPr>
          <w:snapToGrid w:val="0"/>
        </w:rPr>
        <w:t xml:space="preserve"> </w:t>
      </w:r>
      <w:r w:rsidRPr="005626DB">
        <w:rPr>
          <w:snapToGrid w:val="0"/>
        </w:rPr>
        <w:t>Review. Educational Psychology Review, 22(4), 393–409. https://doi.org/10.1007/s10648-010-9136-5.</w:t>
      </w:r>
    </w:p>
    <w:p w14:paraId="40C72261" w14:textId="77777777" w:rsidR="007D01A2" w:rsidRPr="005626DB" w:rsidRDefault="004C18CA" w:rsidP="00D00F07">
      <w:pPr>
        <w:pBdr>
          <w:bottom w:val="single" w:sz="4" w:space="1" w:color="9E0000"/>
        </w:pBdr>
        <w:tabs>
          <w:tab w:val="left" w:pos="1125"/>
        </w:tabs>
        <w:rPr>
          <w:snapToGrid w:val="0"/>
        </w:rPr>
      </w:pPr>
      <w:r w:rsidRPr="005626DB">
        <w:rPr>
          <w:snapToGrid w:val="0"/>
        </w:rPr>
        <w:t>Zimmerman, B. J. (2002) Becoming a Self-Regulated Learner: An Overview, Theory Into Practice. Theory Into Practice, 41(2),</w:t>
      </w:r>
      <w:r w:rsidR="004B323E" w:rsidRPr="005626DB">
        <w:rPr>
          <w:snapToGrid w:val="0"/>
        </w:rPr>
        <w:t xml:space="preserve"> </w:t>
      </w:r>
      <w:r w:rsidRPr="005626DB">
        <w:rPr>
          <w:snapToGrid w:val="0"/>
        </w:rPr>
        <w:t xml:space="preserve">64–70. </w:t>
      </w:r>
      <w:hyperlink r:id="rId53" w:anchor="page_scan_tab_contents" w:history="1">
        <w:r w:rsidR="004B323E" w:rsidRPr="005626DB">
          <w:rPr>
            <w:rStyle w:val="Hyperlink"/>
            <w:snapToGrid w:val="0"/>
          </w:rPr>
          <w:t>https://www.jstor.org/stable/1477457?seq=1#page_scan_tab_contents</w:t>
        </w:r>
      </w:hyperlink>
      <w:r w:rsidRPr="005626DB">
        <w:rPr>
          <w:snapToGrid w:val="0"/>
        </w:rPr>
        <w:t>.</w:t>
      </w:r>
    </w:p>
    <w:p w14:paraId="327EAE18" w14:textId="77777777" w:rsidR="004B323E" w:rsidRPr="005626DB" w:rsidRDefault="004B323E" w:rsidP="00D00F07">
      <w:pPr>
        <w:pBdr>
          <w:bottom w:val="single" w:sz="4" w:space="1" w:color="9E0000"/>
        </w:pBdr>
        <w:tabs>
          <w:tab w:val="left" w:pos="1125"/>
        </w:tabs>
        <w:rPr>
          <w:snapToGrid w:val="0"/>
        </w:rPr>
      </w:pPr>
    </w:p>
    <w:p w14:paraId="40E993CE" w14:textId="77777777" w:rsidR="004B323E" w:rsidRPr="005626DB" w:rsidRDefault="004B323E" w:rsidP="00D00F07">
      <w:pPr>
        <w:pBdr>
          <w:bottom w:val="single" w:sz="4" w:space="1" w:color="9E0000"/>
        </w:pBdr>
        <w:tabs>
          <w:tab w:val="left" w:pos="1125"/>
        </w:tabs>
        <w:rPr>
          <w:b/>
          <w:bCs/>
          <w:snapToGrid w:val="0"/>
          <w:sz w:val="28"/>
          <w:szCs w:val="28"/>
          <w:u w:val="single"/>
        </w:rPr>
      </w:pPr>
      <w:r w:rsidRPr="005626DB">
        <w:rPr>
          <w:b/>
          <w:bCs/>
          <w:u w:val="single"/>
        </w:rPr>
        <w:t>Adaptive Teaching (Standard 5 – ‘Adapt teaching’)</w:t>
      </w:r>
    </w:p>
    <w:p w14:paraId="5BD80B71" w14:textId="77777777" w:rsidR="004B323E" w:rsidRPr="005626DB" w:rsidRDefault="004B323E" w:rsidP="004B323E">
      <w:pPr>
        <w:pBdr>
          <w:bottom w:val="single" w:sz="4" w:space="1" w:color="9E0000"/>
        </w:pBdr>
        <w:tabs>
          <w:tab w:val="left" w:pos="1125"/>
        </w:tabs>
        <w:rPr>
          <w:i/>
          <w:iCs/>
          <w:snapToGrid w:val="0"/>
        </w:rPr>
      </w:pPr>
      <w:r w:rsidRPr="005626DB">
        <w:rPr>
          <w:i/>
          <w:iCs/>
          <w:snapToGrid w:val="0"/>
        </w:rPr>
        <w:t>[Further reading recommendations are indicated with an asterisk.]</w:t>
      </w:r>
    </w:p>
    <w:p w14:paraId="0A3BE471" w14:textId="77777777" w:rsidR="004B323E" w:rsidRPr="005626DB" w:rsidRDefault="004B323E" w:rsidP="004B323E">
      <w:pPr>
        <w:pBdr>
          <w:bottom w:val="single" w:sz="4" w:space="1" w:color="9E0000"/>
        </w:pBdr>
        <w:tabs>
          <w:tab w:val="left" w:pos="1125"/>
        </w:tabs>
        <w:rPr>
          <w:snapToGrid w:val="0"/>
        </w:rPr>
      </w:pPr>
      <w:r w:rsidRPr="005626DB">
        <w:rPr>
          <w:snapToGrid w:val="0"/>
        </w:rPr>
        <w:t>*Davis, P., Florian, L., Ainscow, M., Dyson, A., Farrell, P., Hick, P., Rouse, M. (2004) Teaching Strategies and Approaches for Pupils with Special Educational Needs: A Scoping Study. Accessible from: http://dera.ioe.ac.uk/6059/1/RR516.pdf.</w:t>
      </w:r>
    </w:p>
    <w:p w14:paraId="36B7763A" w14:textId="77777777" w:rsidR="004B323E" w:rsidRPr="005626DB" w:rsidRDefault="004B323E" w:rsidP="004B323E">
      <w:pPr>
        <w:pBdr>
          <w:bottom w:val="single" w:sz="4" w:space="1" w:color="9E0000"/>
        </w:pBdr>
        <w:tabs>
          <w:tab w:val="left" w:pos="1125"/>
        </w:tabs>
        <w:rPr>
          <w:snapToGrid w:val="0"/>
        </w:rPr>
      </w:pPr>
      <w:r w:rsidRPr="005626DB">
        <w:rPr>
          <w:snapToGrid w:val="0"/>
        </w:rPr>
        <w:t>Deunk, M. I., Smale-Jacobse, A. E., de Boer, H., Doolaard, S., &amp; Bosker, R. J. (2018) Effective differentiation Practices: A systematic review and meta-analysis of studies on the cognitive effects of differentiation practices in primary education.</w:t>
      </w:r>
    </w:p>
    <w:p w14:paraId="373F6B3C" w14:textId="77777777" w:rsidR="004B323E" w:rsidRPr="005626DB" w:rsidRDefault="004B323E" w:rsidP="004B323E">
      <w:pPr>
        <w:pBdr>
          <w:bottom w:val="single" w:sz="4" w:space="1" w:color="9E0000"/>
        </w:pBdr>
        <w:tabs>
          <w:tab w:val="left" w:pos="1125"/>
        </w:tabs>
        <w:rPr>
          <w:snapToGrid w:val="0"/>
        </w:rPr>
      </w:pPr>
      <w:r w:rsidRPr="005626DB">
        <w:rPr>
          <w:snapToGrid w:val="0"/>
        </w:rPr>
        <w:t>Educational Research Review, 24(February), 31–54. https://doi.org/10.1016/j.edurev.2018.02.002.</w:t>
      </w:r>
    </w:p>
    <w:p w14:paraId="1701A04F" w14:textId="77777777" w:rsidR="004B323E" w:rsidRPr="005626DB" w:rsidRDefault="004B323E" w:rsidP="004B323E">
      <w:pPr>
        <w:pBdr>
          <w:bottom w:val="single" w:sz="4" w:space="1" w:color="9E0000"/>
        </w:pBdr>
        <w:tabs>
          <w:tab w:val="left" w:pos="1125"/>
        </w:tabs>
        <w:rPr>
          <w:snapToGrid w:val="0"/>
        </w:rPr>
      </w:pPr>
      <w:r w:rsidRPr="005626DB">
        <w:rPr>
          <w:snapToGrid w:val="0"/>
        </w:rPr>
        <w:t>*Education Endowment Foundation (2018) Sutton Trust-Education Endowment Foundation Teaching and Learning Toolkit: Accessible from: https://educationendowmentfoundation.org.uk/evidence-summaries/teaching-learning-toolkit [retrieved 10 October 2018].</w:t>
      </w:r>
    </w:p>
    <w:p w14:paraId="346FC36D" w14:textId="77777777" w:rsidR="004B323E" w:rsidRPr="005626DB" w:rsidRDefault="004B323E" w:rsidP="004B323E">
      <w:pPr>
        <w:pBdr>
          <w:bottom w:val="single" w:sz="4" w:space="1" w:color="9E0000"/>
        </w:pBdr>
        <w:tabs>
          <w:tab w:val="left" w:pos="1125"/>
        </w:tabs>
        <w:rPr>
          <w:snapToGrid w:val="0"/>
        </w:rPr>
      </w:pPr>
      <w:r w:rsidRPr="005626DB">
        <w:rPr>
          <w:snapToGrid w:val="0"/>
        </w:rPr>
        <w:t>Hattie, J. (2009) Visible learning: a synthesis of over 800 meta-analyses relating to achievement. London: Routledge.</w:t>
      </w:r>
    </w:p>
    <w:p w14:paraId="3EA90670" w14:textId="77777777" w:rsidR="004B323E" w:rsidRPr="005626DB" w:rsidRDefault="004B323E" w:rsidP="004B323E">
      <w:pPr>
        <w:pBdr>
          <w:bottom w:val="single" w:sz="4" w:space="1" w:color="9E0000"/>
        </w:pBdr>
        <w:tabs>
          <w:tab w:val="left" w:pos="1125"/>
        </w:tabs>
        <w:rPr>
          <w:snapToGrid w:val="0"/>
        </w:rPr>
      </w:pPr>
      <w:r w:rsidRPr="005626DB">
        <w:rPr>
          <w:snapToGrid w:val="0"/>
        </w:rPr>
        <w:t>Kriegbaum, K., Becker, N., &amp; Spinath, B. (2018) The Relative Importance of Intelligence and Motivation as Predictors of School Achievement: A meta-analysis. Educational Research Review. https://doi.org/10.1016/j.edurev.2018.10.001.</w:t>
      </w:r>
    </w:p>
    <w:p w14:paraId="7568C85B" w14:textId="77777777" w:rsidR="004B323E" w:rsidRPr="005626DB" w:rsidRDefault="004B323E" w:rsidP="004B323E">
      <w:pPr>
        <w:pBdr>
          <w:bottom w:val="single" w:sz="4" w:space="1" w:color="9E0000"/>
        </w:pBdr>
        <w:tabs>
          <w:tab w:val="left" w:pos="1125"/>
        </w:tabs>
        <w:rPr>
          <w:snapToGrid w:val="0"/>
        </w:rPr>
      </w:pPr>
      <w:r w:rsidRPr="005626DB">
        <w:rPr>
          <w:snapToGrid w:val="0"/>
        </w:rPr>
        <w:t>*OECD (2015) Pisa 2015 Result: Policies and Practices for Successful Schools. Accessible from: https://doi.org/10.1787/9789264267510-en.</w:t>
      </w:r>
    </w:p>
    <w:p w14:paraId="4FDB4AD0" w14:textId="77777777" w:rsidR="004B323E" w:rsidRPr="005626DB" w:rsidRDefault="004B323E" w:rsidP="004B323E">
      <w:pPr>
        <w:pBdr>
          <w:bottom w:val="single" w:sz="4" w:space="1" w:color="9E0000"/>
        </w:pBdr>
        <w:tabs>
          <w:tab w:val="left" w:pos="1125"/>
        </w:tabs>
        <w:rPr>
          <w:snapToGrid w:val="0"/>
        </w:rPr>
      </w:pPr>
      <w:r w:rsidRPr="005626DB">
        <w:rPr>
          <w:snapToGrid w:val="0"/>
        </w:rPr>
        <w:t>Pashler, H., McDaniel, M., Rohrer, D., &amp; Bjork, R. (2008) Learning Styles: Concepts and Evidence. Psychological Science in the Public Interest, 9 (3).</w:t>
      </w:r>
    </w:p>
    <w:p w14:paraId="2AD1DBDD" w14:textId="77777777" w:rsidR="004B323E" w:rsidRPr="005626DB" w:rsidRDefault="004B323E" w:rsidP="004B323E">
      <w:pPr>
        <w:pBdr>
          <w:bottom w:val="single" w:sz="4" w:space="1" w:color="9E0000"/>
        </w:pBdr>
        <w:tabs>
          <w:tab w:val="left" w:pos="1125"/>
        </w:tabs>
        <w:rPr>
          <w:snapToGrid w:val="0"/>
        </w:rPr>
      </w:pPr>
      <w:r w:rsidRPr="005626DB">
        <w:rPr>
          <w:snapToGrid w:val="0"/>
        </w:rPr>
        <w:t>Sisk, V. F., Burgoyne, A. P., Sun, J., Butler, J. L., &amp; Macnamara, B. N. (2018) To What Extent and Under Which Circumstances Are Growth Mind-Sets Important to Academic Achievement? Two Meta-Analyses. Psychological Science, 29(4), 549–571. https://doi.org/10.1177/0956797617739704.</w:t>
      </w:r>
    </w:p>
    <w:p w14:paraId="4FEC8001" w14:textId="77777777" w:rsidR="004B323E" w:rsidRPr="005626DB" w:rsidRDefault="004B323E" w:rsidP="004B323E">
      <w:pPr>
        <w:pBdr>
          <w:bottom w:val="single" w:sz="4" w:space="1" w:color="9E0000"/>
        </w:pBdr>
        <w:tabs>
          <w:tab w:val="left" w:pos="1125"/>
        </w:tabs>
        <w:rPr>
          <w:snapToGrid w:val="0"/>
        </w:rPr>
      </w:pPr>
      <w:r w:rsidRPr="005626DB">
        <w:rPr>
          <w:snapToGrid w:val="0"/>
        </w:rPr>
        <w:t>Speckesser, S., Runge, J., Foliano, F., Bursnall, M., Hudson-Sharp, N., Rolfe, H. &amp; Anders, J. (2018) Embedding Formative Assessment: Evaluation Report. [Online] Accessible from:</w:t>
      </w:r>
    </w:p>
    <w:p w14:paraId="3EF79495" w14:textId="77777777" w:rsidR="004B323E" w:rsidRPr="005626DB" w:rsidRDefault="004B323E" w:rsidP="004B323E">
      <w:pPr>
        <w:pBdr>
          <w:bottom w:val="single" w:sz="4" w:space="1" w:color="9E0000"/>
        </w:pBdr>
        <w:tabs>
          <w:tab w:val="left" w:pos="1125"/>
        </w:tabs>
        <w:rPr>
          <w:snapToGrid w:val="0"/>
        </w:rPr>
      </w:pPr>
      <w:r w:rsidRPr="005626DB">
        <w:rPr>
          <w:snapToGrid w:val="0"/>
        </w:rPr>
        <w:t>https://educationendowmentfoundation.org.uk/public/files/EFA_evaluation_report.pdf [retrieved 10 October 2018].42</w:t>
      </w:r>
    </w:p>
    <w:p w14:paraId="3B0BF963" w14:textId="77777777" w:rsidR="004B323E" w:rsidRPr="005626DB" w:rsidRDefault="004B323E" w:rsidP="004B323E">
      <w:pPr>
        <w:pBdr>
          <w:bottom w:val="single" w:sz="4" w:space="1" w:color="9E0000"/>
        </w:pBdr>
        <w:tabs>
          <w:tab w:val="left" w:pos="1125"/>
        </w:tabs>
        <w:rPr>
          <w:snapToGrid w:val="0"/>
        </w:rPr>
      </w:pPr>
      <w:r w:rsidRPr="005626DB">
        <w:rPr>
          <w:snapToGrid w:val="0"/>
        </w:rPr>
        <w:t>Steenbergen-Hu, S., Makel, M. C., &amp; Olszewski-Kubilius, P. (2016) What One Hundred Years of Research Says About the Effects of Ability Grouping and Acceleration on K-12 Students Academic Achievement: Findings of Two Second-Order MetaAnalyses. Review of Educational Research (Vol. 86). https://doi.org/10.3102/0034654316675417.</w:t>
      </w:r>
    </w:p>
    <w:p w14:paraId="556B1BF6" w14:textId="77777777" w:rsidR="004B323E" w:rsidRPr="005626DB" w:rsidRDefault="004B323E" w:rsidP="004B323E">
      <w:pPr>
        <w:pBdr>
          <w:bottom w:val="single" w:sz="4" w:space="1" w:color="9E0000"/>
        </w:pBdr>
        <w:tabs>
          <w:tab w:val="left" w:pos="1125"/>
        </w:tabs>
        <w:rPr>
          <w:snapToGrid w:val="0"/>
        </w:rPr>
      </w:pPr>
      <w:r w:rsidRPr="005626DB">
        <w:rPr>
          <w:snapToGrid w:val="0"/>
        </w:rPr>
        <w:t>Tereshchenko, A., Francis, B., Archer, L., Hodgen, J., Mazenod, A., Taylor, B., Travers, M. C. (2018) Learners’ attitudes to mixed-attainment grouping: examining the views of students of high, middle and low attainment. Research Papers in Education,1522, 1–20. https://doi.org/10.1080/02671522.2018.1452962.</w:t>
      </w:r>
    </w:p>
    <w:p w14:paraId="091C93C6" w14:textId="77777777" w:rsidR="004B323E" w:rsidRPr="005626DB" w:rsidRDefault="004B323E" w:rsidP="004B323E">
      <w:pPr>
        <w:pBdr>
          <w:bottom w:val="single" w:sz="4" w:space="1" w:color="9E0000"/>
        </w:pBdr>
        <w:tabs>
          <w:tab w:val="left" w:pos="1125"/>
        </w:tabs>
        <w:rPr>
          <w:snapToGrid w:val="0"/>
        </w:rPr>
      </w:pPr>
      <w:r w:rsidRPr="005626DB">
        <w:rPr>
          <w:snapToGrid w:val="0"/>
        </w:rPr>
        <w:t>Willingham, D. T. (2010) The Myth of Learning Styles, Change, 42(5), 32–35</w:t>
      </w:r>
    </w:p>
    <w:p w14:paraId="285DB985" w14:textId="77777777" w:rsidR="004B323E" w:rsidRPr="005626DB" w:rsidRDefault="004B323E" w:rsidP="00D00F07">
      <w:pPr>
        <w:pBdr>
          <w:bottom w:val="single" w:sz="4" w:space="1" w:color="9E0000"/>
        </w:pBdr>
        <w:tabs>
          <w:tab w:val="left" w:pos="1125"/>
        </w:tabs>
        <w:rPr>
          <w:b/>
          <w:bCs/>
          <w:snapToGrid w:val="0"/>
          <w:u w:val="single"/>
        </w:rPr>
      </w:pPr>
    </w:p>
    <w:p w14:paraId="2EA2EBB3" w14:textId="77777777" w:rsidR="004B323E" w:rsidRPr="005626DB" w:rsidRDefault="004B323E" w:rsidP="00D00F07">
      <w:pPr>
        <w:pBdr>
          <w:bottom w:val="single" w:sz="4" w:space="1" w:color="9E0000"/>
        </w:pBdr>
        <w:tabs>
          <w:tab w:val="left" w:pos="1125"/>
        </w:tabs>
        <w:rPr>
          <w:b/>
          <w:bCs/>
          <w:u w:val="single"/>
        </w:rPr>
      </w:pPr>
      <w:r w:rsidRPr="005626DB">
        <w:rPr>
          <w:b/>
          <w:bCs/>
          <w:u w:val="single"/>
        </w:rPr>
        <w:t>Assessment (Standard 6 – ‘Make accurate and productive use of assessment’)</w:t>
      </w:r>
    </w:p>
    <w:p w14:paraId="3B38F756" w14:textId="77777777" w:rsidR="004B323E" w:rsidRPr="005626DB" w:rsidRDefault="004B323E" w:rsidP="004B323E">
      <w:pPr>
        <w:pBdr>
          <w:bottom w:val="single" w:sz="4" w:space="1" w:color="9E0000"/>
        </w:pBdr>
        <w:tabs>
          <w:tab w:val="left" w:pos="1125"/>
        </w:tabs>
        <w:rPr>
          <w:i/>
          <w:iCs/>
          <w:snapToGrid w:val="0"/>
        </w:rPr>
      </w:pPr>
      <w:r w:rsidRPr="005626DB">
        <w:rPr>
          <w:i/>
          <w:iCs/>
          <w:snapToGrid w:val="0"/>
        </w:rPr>
        <w:t>[Further reading recommendations are indicated with an asterisk.]</w:t>
      </w:r>
    </w:p>
    <w:p w14:paraId="137578C2" w14:textId="77777777" w:rsidR="004B323E" w:rsidRPr="005626DB" w:rsidRDefault="004B323E" w:rsidP="004B323E">
      <w:pPr>
        <w:pBdr>
          <w:bottom w:val="single" w:sz="4" w:space="1" w:color="9E0000"/>
        </w:pBdr>
        <w:tabs>
          <w:tab w:val="left" w:pos="1125"/>
        </w:tabs>
        <w:rPr>
          <w:snapToGrid w:val="0"/>
        </w:rPr>
      </w:pPr>
      <w:r w:rsidRPr="005626DB">
        <w:rPr>
          <w:snapToGrid w:val="0"/>
        </w:rPr>
        <w:t>Black, P., &amp; Wiliam, D. (2009) Developing the theory of formative assessment. Educational Assessment, Evaluation and Accountability, 21(1), pp.5-31.</w:t>
      </w:r>
    </w:p>
    <w:p w14:paraId="1CA66E24" w14:textId="77777777" w:rsidR="004B323E" w:rsidRPr="005626DB" w:rsidRDefault="004B323E" w:rsidP="004B323E">
      <w:pPr>
        <w:pBdr>
          <w:bottom w:val="single" w:sz="4" w:space="1" w:color="9E0000"/>
        </w:pBdr>
        <w:tabs>
          <w:tab w:val="left" w:pos="1125"/>
        </w:tabs>
        <w:rPr>
          <w:snapToGrid w:val="0"/>
        </w:rPr>
      </w:pPr>
      <w:r w:rsidRPr="005626DB">
        <w:rPr>
          <w:snapToGrid w:val="0"/>
        </w:rPr>
        <w:t>*Black, P., Harrison, C., Lee, C., Marshall, B., &amp; Wiliam, D. (2004). Working inside the Black Box: Assessment for Learning in the Classroom. Phi Delta Kappan, 86(1), 8–21. Accessible from: https://eric.ed.gov/?id=EJ705962</w:t>
      </w:r>
    </w:p>
    <w:p w14:paraId="37DC0F61" w14:textId="77777777" w:rsidR="004B323E" w:rsidRPr="005626DB" w:rsidRDefault="004B323E" w:rsidP="004B323E">
      <w:pPr>
        <w:pBdr>
          <w:bottom w:val="single" w:sz="4" w:space="1" w:color="9E0000"/>
        </w:pBdr>
        <w:tabs>
          <w:tab w:val="left" w:pos="1125"/>
        </w:tabs>
        <w:rPr>
          <w:snapToGrid w:val="0"/>
        </w:rPr>
      </w:pPr>
      <w:r w:rsidRPr="005626DB">
        <w:rPr>
          <w:snapToGrid w:val="0"/>
        </w:rPr>
        <w:t>Christodoulou, D. (2017) Making Good Progress: The Future of Assessment for Learning. Oxford: OUP.</w:t>
      </w:r>
    </w:p>
    <w:p w14:paraId="1046CDD7" w14:textId="77777777" w:rsidR="004B323E" w:rsidRPr="005626DB" w:rsidRDefault="004B323E" w:rsidP="004B323E">
      <w:pPr>
        <w:pBdr>
          <w:bottom w:val="single" w:sz="4" w:space="1" w:color="9E0000"/>
        </w:pBdr>
        <w:tabs>
          <w:tab w:val="left" w:pos="1125"/>
        </w:tabs>
        <w:rPr>
          <w:snapToGrid w:val="0"/>
        </w:rPr>
      </w:pPr>
      <w:r w:rsidRPr="005626DB">
        <w:rPr>
          <w:snapToGrid w:val="0"/>
        </w:rPr>
        <w:t>*Coe, R. (2013) Improving Education: A triumph of hope over experience. Centre for Evaluation and Monitoring. Accessible from: http://www.cem.org/attachments/publications/ImprovingEducation2013.pdf.</w:t>
      </w:r>
    </w:p>
    <w:p w14:paraId="07535D2B" w14:textId="77777777" w:rsidR="004B323E" w:rsidRPr="005626DB" w:rsidRDefault="004B323E" w:rsidP="004B323E">
      <w:pPr>
        <w:pBdr>
          <w:bottom w:val="single" w:sz="4" w:space="1" w:color="9E0000"/>
        </w:pBdr>
        <w:tabs>
          <w:tab w:val="left" w:pos="1125"/>
        </w:tabs>
        <w:rPr>
          <w:snapToGrid w:val="0"/>
        </w:rPr>
      </w:pPr>
      <w:r w:rsidRPr="005626DB">
        <w:rPr>
          <w:snapToGrid w:val="0"/>
        </w:rPr>
        <w:t>*Education Endowment Foundation (2016) A marked improvement? A review of the evidence on written marking. Accessible from: https://educationendowmentfoundation.org.uk/public/files/Publications/EEF_Marking_Review_April_2016.pdf.</w:t>
      </w:r>
    </w:p>
    <w:p w14:paraId="2429E69B" w14:textId="77777777" w:rsidR="004B323E" w:rsidRPr="005626DB" w:rsidRDefault="004B323E" w:rsidP="004B323E">
      <w:pPr>
        <w:pBdr>
          <w:bottom w:val="single" w:sz="4" w:space="1" w:color="9E0000"/>
        </w:pBdr>
        <w:tabs>
          <w:tab w:val="left" w:pos="1125"/>
        </w:tabs>
        <w:rPr>
          <w:snapToGrid w:val="0"/>
        </w:rPr>
      </w:pPr>
      <w:r w:rsidRPr="005626DB">
        <w:rPr>
          <w:snapToGrid w:val="0"/>
        </w:rPr>
        <w:t>Education Endowment Foundation (2018) Sutton Trust-Education Endowment Foundation Teaching and Learning Toolkit: Accessible from: https://educationendowmentfoundation.org.uk/evidence-summaries/teaching-learning-toolkit/ [retrieved 10 October 2018].</w:t>
      </w:r>
    </w:p>
    <w:p w14:paraId="768093AF" w14:textId="77777777" w:rsidR="004B323E" w:rsidRPr="005626DB" w:rsidRDefault="004B323E" w:rsidP="004B323E">
      <w:pPr>
        <w:pBdr>
          <w:bottom w:val="single" w:sz="4" w:space="1" w:color="9E0000"/>
        </w:pBdr>
        <w:tabs>
          <w:tab w:val="left" w:pos="1125"/>
        </w:tabs>
        <w:rPr>
          <w:snapToGrid w:val="0"/>
        </w:rPr>
      </w:pPr>
      <w:r w:rsidRPr="005626DB">
        <w:rPr>
          <w:snapToGrid w:val="0"/>
        </w:rPr>
        <w:t>Gibson, S., Oliver, L. and Dennison, M. (2015) Workload Challenge: Analysis of teacher consultation responses. Department for</w:t>
      </w:r>
    </w:p>
    <w:p w14:paraId="3DAE9670" w14:textId="77777777" w:rsidR="004B323E" w:rsidRPr="005626DB" w:rsidRDefault="004B323E" w:rsidP="004B323E">
      <w:pPr>
        <w:pBdr>
          <w:bottom w:val="single" w:sz="4" w:space="1" w:color="9E0000"/>
        </w:pBdr>
        <w:tabs>
          <w:tab w:val="left" w:pos="1125"/>
        </w:tabs>
        <w:rPr>
          <w:snapToGrid w:val="0"/>
        </w:rPr>
      </w:pPr>
      <w:r w:rsidRPr="005626DB">
        <w:rPr>
          <w:snapToGrid w:val="0"/>
        </w:rPr>
        <w:t>Education. Accessible from: https://assets.publishing.service.gov.uk/government/uploads/system/uploads/attachment_data/file/485075/DFE-RR456A__Workload_Challenge_Analysis_of_teacher_consultation_responses_sixth_form_colleges.pdf.</w:t>
      </w:r>
    </w:p>
    <w:p w14:paraId="6DCE15E2" w14:textId="77777777" w:rsidR="004B323E" w:rsidRPr="005626DB" w:rsidRDefault="004B323E" w:rsidP="004B323E">
      <w:pPr>
        <w:pBdr>
          <w:bottom w:val="single" w:sz="4" w:space="1" w:color="9E0000"/>
        </w:pBdr>
        <w:tabs>
          <w:tab w:val="left" w:pos="1125"/>
        </w:tabs>
        <w:rPr>
          <w:snapToGrid w:val="0"/>
        </w:rPr>
      </w:pPr>
      <w:r w:rsidRPr="005626DB">
        <w:rPr>
          <w:snapToGrid w:val="0"/>
        </w:rPr>
        <w:t>Hattie, J., &amp; Timperley, H. (2007) The Power of Feedback. Review of Educational Research, 77(1), 81–112. https://doi.org/10.3102/003465430298487</w:t>
      </w:r>
    </w:p>
    <w:p w14:paraId="162A7F15" w14:textId="77777777" w:rsidR="004B323E" w:rsidRPr="005626DB" w:rsidRDefault="004B323E" w:rsidP="004B323E">
      <w:pPr>
        <w:pBdr>
          <w:bottom w:val="single" w:sz="4" w:space="1" w:color="9E0000"/>
        </w:pBdr>
        <w:tabs>
          <w:tab w:val="left" w:pos="1125"/>
        </w:tabs>
        <w:rPr>
          <w:snapToGrid w:val="0"/>
        </w:rPr>
      </w:pPr>
      <w:r w:rsidRPr="005626DB">
        <w:rPr>
          <w:snapToGrid w:val="0"/>
        </w:rPr>
        <w:t>Harlen, W. &amp; James, M. (1997) Assessment and Learning: differences and relationships between formative and summative assessment, Assessment in Education: Principles, Policy &amp; Practice 4:3, 365-379.Kluger, A. N., &amp; DeNisi, A. (1996) The effects of feedback interventions on performance: A historical review, a meta-analysis, and a preliminary feedback intervention theory.</w:t>
      </w:r>
    </w:p>
    <w:p w14:paraId="775A0565" w14:textId="77777777" w:rsidR="004B323E" w:rsidRPr="005626DB" w:rsidRDefault="004B323E" w:rsidP="004B323E">
      <w:pPr>
        <w:pBdr>
          <w:bottom w:val="single" w:sz="4" w:space="1" w:color="9E0000"/>
        </w:pBdr>
        <w:tabs>
          <w:tab w:val="left" w:pos="1125"/>
        </w:tabs>
        <w:rPr>
          <w:snapToGrid w:val="0"/>
        </w:rPr>
      </w:pPr>
      <w:r w:rsidRPr="005626DB">
        <w:rPr>
          <w:snapToGrid w:val="0"/>
        </w:rPr>
        <w:t>Psychological Bulletin, 119(2), 254–284. https://doi.org/10.1037/0033-2909.119.2.254.44</w:t>
      </w:r>
    </w:p>
    <w:p w14:paraId="538DD971" w14:textId="77777777" w:rsidR="004B323E" w:rsidRPr="005626DB" w:rsidRDefault="004B323E" w:rsidP="004B323E">
      <w:pPr>
        <w:pBdr>
          <w:bottom w:val="single" w:sz="4" w:space="1" w:color="9E0000"/>
        </w:pBdr>
        <w:tabs>
          <w:tab w:val="left" w:pos="1125"/>
        </w:tabs>
        <w:rPr>
          <w:snapToGrid w:val="0"/>
        </w:rPr>
      </w:pPr>
      <w:r w:rsidRPr="005626DB">
        <w:rPr>
          <w:snapToGrid w:val="0"/>
        </w:rPr>
        <w:t>Sadler, D. (1989) Formative assessment and the design of instructional systems. Instructional Science, 18(2), pp.119-144.</w:t>
      </w:r>
    </w:p>
    <w:p w14:paraId="03DBB7AB" w14:textId="77777777" w:rsidR="004B323E" w:rsidRPr="005626DB" w:rsidRDefault="004B323E" w:rsidP="004B323E">
      <w:pPr>
        <w:pBdr>
          <w:bottom w:val="single" w:sz="4" w:space="1" w:color="9E0000"/>
        </w:pBdr>
        <w:tabs>
          <w:tab w:val="left" w:pos="1125"/>
        </w:tabs>
        <w:rPr>
          <w:snapToGrid w:val="0"/>
        </w:rPr>
      </w:pPr>
      <w:r w:rsidRPr="005626DB">
        <w:rPr>
          <w:snapToGrid w:val="0"/>
        </w:rPr>
        <w:t>Speckesser, S., Runge, J., Foliano, F., Bursnall, M., Hudson-Sharp, N., Rolfe, H. &amp; Anders, J. (2018) Embedding Formative Assessment: Evaluation Report. [Online] Accessible from: https://educationendowmentfoundation.org.uk/public/files/EFA_evaluation_report.pdf [retrieved 10 October 2018].</w:t>
      </w:r>
    </w:p>
    <w:p w14:paraId="1F21D904" w14:textId="77777777" w:rsidR="004B323E" w:rsidRPr="005626DB" w:rsidRDefault="004B323E" w:rsidP="004B323E">
      <w:pPr>
        <w:pBdr>
          <w:bottom w:val="single" w:sz="4" w:space="1" w:color="9E0000"/>
        </w:pBdr>
        <w:tabs>
          <w:tab w:val="left" w:pos="1125"/>
        </w:tabs>
        <w:rPr>
          <w:snapToGrid w:val="0"/>
        </w:rPr>
      </w:pPr>
      <w:r w:rsidRPr="005626DB">
        <w:rPr>
          <w:snapToGrid w:val="0"/>
        </w:rPr>
        <w:t>Wiliam, D. (2010) What Counts as Evidence of Educational Achievement? The Role of Constructs in the Pursuit of Equity in Assessment. Review of Research in Education, 34, pp. 254-284.</w:t>
      </w:r>
    </w:p>
    <w:p w14:paraId="708F2346" w14:textId="77777777" w:rsidR="004B323E" w:rsidRPr="005626DB" w:rsidRDefault="004B323E" w:rsidP="004B323E">
      <w:pPr>
        <w:pBdr>
          <w:bottom w:val="single" w:sz="4" w:space="1" w:color="9E0000"/>
        </w:pBdr>
        <w:tabs>
          <w:tab w:val="left" w:pos="1125"/>
        </w:tabs>
        <w:rPr>
          <w:snapToGrid w:val="0"/>
        </w:rPr>
      </w:pPr>
      <w:r w:rsidRPr="005626DB">
        <w:rPr>
          <w:snapToGrid w:val="0"/>
        </w:rPr>
        <w:t>Wiliam, D. (2017) Assessment, marking and feedback. In Hendrick, C. and McPherson, R. (Eds.) What Does This Look Like in the Classroom? Bridging the gap between research and practice. Woodbridge: John Catt.</w:t>
      </w:r>
    </w:p>
    <w:p w14:paraId="3E4936CE" w14:textId="77777777" w:rsidR="004B323E" w:rsidRPr="005626DB" w:rsidRDefault="004B323E" w:rsidP="00D00F07">
      <w:pPr>
        <w:pBdr>
          <w:bottom w:val="single" w:sz="4" w:space="1" w:color="9E0000"/>
        </w:pBdr>
        <w:tabs>
          <w:tab w:val="left" w:pos="1125"/>
        </w:tabs>
        <w:rPr>
          <w:b/>
          <w:bCs/>
          <w:snapToGrid w:val="0"/>
          <w:u w:val="single"/>
        </w:rPr>
      </w:pPr>
    </w:p>
    <w:p w14:paraId="19C858C7" w14:textId="77777777" w:rsidR="004B323E" w:rsidRPr="005626DB" w:rsidRDefault="004B323E" w:rsidP="00D00F07">
      <w:pPr>
        <w:pBdr>
          <w:bottom w:val="single" w:sz="4" w:space="1" w:color="9E0000"/>
        </w:pBdr>
        <w:tabs>
          <w:tab w:val="left" w:pos="1125"/>
        </w:tabs>
        <w:rPr>
          <w:b/>
          <w:bCs/>
          <w:snapToGrid w:val="0"/>
          <w:u w:val="single"/>
        </w:rPr>
      </w:pPr>
      <w:r w:rsidRPr="005626DB">
        <w:rPr>
          <w:b/>
          <w:bCs/>
          <w:u w:val="single"/>
        </w:rPr>
        <w:t>Managing Behaviour (Standard 7 – ‘Manage behaviour effectively’)</w:t>
      </w:r>
    </w:p>
    <w:p w14:paraId="360278E6" w14:textId="77777777" w:rsidR="004B323E" w:rsidRPr="005626DB" w:rsidRDefault="004B323E" w:rsidP="004B323E">
      <w:pPr>
        <w:pBdr>
          <w:bottom w:val="single" w:sz="4" w:space="1" w:color="9E0000"/>
        </w:pBdr>
        <w:tabs>
          <w:tab w:val="left" w:pos="1125"/>
        </w:tabs>
        <w:rPr>
          <w:i/>
          <w:iCs/>
          <w:snapToGrid w:val="0"/>
        </w:rPr>
      </w:pPr>
      <w:r w:rsidRPr="005626DB">
        <w:rPr>
          <w:i/>
          <w:iCs/>
          <w:snapToGrid w:val="0"/>
        </w:rPr>
        <w:t>[Further reading recommendations are indicated with an asterisk.]</w:t>
      </w:r>
    </w:p>
    <w:p w14:paraId="17E4E8A6" w14:textId="77777777" w:rsidR="004B323E" w:rsidRPr="005626DB" w:rsidRDefault="004B323E" w:rsidP="004B323E">
      <w:pPr>
        <w:pBdr>
          <w:bottom w:val="single" w:sz="4" w:space="1" w:color="9E0000"/>
        </w:pBdr>
        <w:tabs>
          <w:tab w:val="left" w:pos="1125"/>
        </w:tabs>
        <w:rPr>
          <w:snapToGrid w:val="0"/>
        </w:rPr>
      </w:pPr>
      <w:r w:rsidRPr="005626DB">
        <w:rPr>
          <w:snapToGrid w:val="0"/>
        </w:rPr>
        <w:t>Bennett, J., Lubben, F., &amp; Hogarth, S. (2006) Bringing Science to Life: A Synthesis of the Research Evidence on the Effects of Context-Based and STS Approaches to Science Teaching. Science Education, 91(1), 36–74. https://www.york.ac.uk/media/educationalstudies/documents/staff-docs/Bennett%20Lubben%20Hogarth%202007.pdf.</w:t>
      </w:r>
    </w:p>
    <w:p w14:paraId="43BDDAA8" w14:textId="77777777" w:rsidR="004B323E" w:rsidRPr="005626DB" w:rsidRDefault="004B323E" w:rsidP="004B323E">
      <w:pPr>
        <w:pBdr>
          <w:bottom w:val="single" w:sz="4" w:space="1" w:color="9E0000"/>
        </w:pBdr>
        <w:tabs>
          <w:tab w:val="left" w:pos="1125"/>
        </w:tabs>
        <w:rPr>
          <w:snapToGrid w:val="0"/>
        </w:rPr>
      </w:pPr>
      <w:r w:rsidRPr="005626DB">
        <w:rPr>
          <w:snapToGrid w:val="0"/>
        </w:rPr>
        <w:t>*Carroll, J., Bradley, L., Crawford, H., Hannant, P., Johnson, H., &amp; Thompson, A. (2017). SEN support: A rapid evidence assessment. Accessible from: https://assets.publishing.service.gov.uk/government/uploads/system/uploads/attachment_data/file/628630/DfE_SEN_Support_REA_Report.pdf</w:t>
      </w:r>
    </w:p>
    <w:p w14:paraId="657A3B44" w14:textId="77777777" w:rsidR="004B323E" w:rsidRPr="005626DB" w:rsidRDefault="004B323E" w:rsidP="004B323E">
      <w:pPr>
        <w:pBdr>
          <w:bottom w:val="single" w:sz="4" w:space="1" w:color="9E0000"/>
        </w:pBdr>
        <w:tabs>
          <w:tab w:val="left" w:pos="1125"/>
        </w:tabs>
        <w:rPr>
          <w:snapToGrid w:val="0"/>
        </w:rPr>
      </w:pPr>
      <w:r w:rsidRPr="005626DB">
        <w:rPr>
          <w:snapToGrid w:val="0"/>
        </w:rPr>
        <w:t>Chapman, R. L., Buckley, L., &amp; Sheehan, M. (2013) School-Based Programs for Increasing Connectedness and Reducing Risk Behavior: A Systematic Review, 25(1), 95–114.</w:t>
      </w:r>
    </w:p>
    <w:p w14:paraId="1D40908C" w14:textId="77777777" w:rsidR="004B323E" w:rsidRPr="005626DB" w:rsidRDefault="004B323E" w:rsidP="004B323E">
      <w:pPr>
        <w:pBdr>
          <w:bottom w:val="single" w:sz="4" w:space="1" w:color="9E0000"/>
        </w:pBdr>
        <w:tabs>
          <w:tab w:val="left" w:pos="1125"/>
        </w:tabs>
        <w:rPr>
          <w:snapToGrid w:val="0"/>
        </w:rPr>
      </w:pPr>
      <w:r w:rsidRPr="005626DB">
        <w:rPr>
          <w:snapToGrid w:val="0"/>
        </w:rPr>
        <w:t>*Coe, R., Aloisi, C., Higgins, S., &amp; Major, L. E. (2014) What makes great teaching. Review of the underpinning research. Durham University: UK. Available at: http://bit.ly/2OvmvKO.</w:t>
      </w:r>
    </w:p>
    <w:p w14:paraId="50F61377" w14:textId="77777777" w:rsidR="004B323E" w:rsidRPr="005626DB" w:rsidRDefault="004B323E" w:rsidP="004B323E">
      <w:pPr>
        <w:pBdr>
          <w:bottom w:val="single" w:sz="4" w:space="1" w:color="9E0000"/>
        </w:pBdr>
        <w:tabs>
          <w:tab w:val="left" w:pos="1125"/>
        </w:tabs>
        <w:rPr>
          <w:snapToGrid w:val="0"/>
        </w:rPr>
      </w:pPr>
      <w:r w:rsidRPr="005626DB">
        <w:rPr>
          <w:snapToGrid w:val="0"/>
        </w:rPr>
        <w:t>DuPaul, G. J., Belk, G. D., &amp; Puzino, K. (2016) Evidence-Based Interventions for Attention Deficit Hyperactivity Disorder in Children and Adolescents. Handbook of Evidence-Based Interventions for Children and Adolescents, 167.</w:t>
      </w:r>
    </w:p>
    <w:p w14:paraId="0B559673" w14:textId="77777777" w:rsidR="004B323E" w:rsidRPr="005626DB" w:rsidRDefault="004B323E" w:rsidP="004B323E">
      <w:pPr>
        <w:pBdr>
          <w:bottom w:val="single" w:sz="4" w:space="1" w:color="9E0000"/>
        </w:pBdr>
        <w:tabs>
          <w:tab w:val="left" w:pos="1125"/>
        </w:tabs>
        <w:rPr>
          <w:snapToGrid w:val="0"/>
        </w:rPr>
      </w:pPr>
      <w:r w:rsidRPr="005626DB">
        <w:rPr>
          <w:snapToGrid w:val="0"/>
        </w:rPr>
        <w:t>Education Endowment Foundation (2018) Improving Secondary Science Guidance Report. [Online] Accessible from: https://educationendowmentfoundation.org.uk/tools/guidance-reports/ [retrieved 10 October 2018].</w:t>
      </w:r>
    </w:p>
    <w:p w14:paraId="6D796190" w14:textId="77777777" w:rsidR="004B323E" w:rsidRPr="005626DB" w:rsidRDefault="004B323E" w:rsidP="004B323E">
      <w:pPr>
        <w:pBdr>
          <w:bottom w:val="single" w:sz="4" w:space="1" w:color="9E0000"/>
        </w:pBdr>
        <w:tabs>
          <w:tab w:val="left" w:pos="1125"/>
        </w:tabs>
        <w:rPr>
          <w:snapToGrid w:val="0"/>
        </w:rPr>
      </w:pPr>
      <w:r w:rsidRPr="005626DB">
        <w:rPr>
          <w:snapToGrid w:val="0"/>
        </w:rPr>
        <w:t>Education Endowment Foundation (2018) Sutton Trust-Education Endowment Foundation Teaching and Learning Toolkit: Accessible from: https://educationendowmentfoundation.org.uk/evidence-summaries/teaching-learning-toolkit/ [retrieved 10 October 2018].</w:t>
      </w:r>
    </w:p>
    <w:p w14:paraId="64A0BC75" w14:textId="77777777" w:rsidR="004B323E" w:rsidRPr="005626DB" w:rsidRDefault="004B323E" w:rsidP="004B323E">
      <w:pPr>
        <w:pBdr>
          <w:bottom w:val="single" w:sz="4" w:space="1" w:color="9E0000"/>
        </w:pBdr>
        <w:tabs>
          <w:tab w:val="left" w:pos="1125"/>
        </w:tabs>
        <w:rPr>
          <w:snapToGrid w:val="0"/>
        </w:rPr>
      </w:pPr>
      <w:r w:rsidRPr="005626DB">
        <w:rPr>
          <w:snapToGrid w:val="0"/>
        </w:rPr>
        <w:t>Gutman, L. &amp; Schoon, L. (2013) The impact of non-cognitive skills on the outcomes of young people. [Online] Accessible from: https://educationendowmentfoundation.org.uk/public/files/Publications/EEF_Lit_Review_Non-CognitiveSkills.pdf [retrieved 10 October 2018].46</w:t>
      </w:r>
    </w:p>
    <w:p w14:paraId="056ACB1F" w14:textId="77777777" w:rsidR="004B323E" w:rsidRPr="005626DB" w:rsidRDefault="004B323E" w:rsidP="004B323E">
      <w:pPr>
        <w:pBdr>
          <w:bottom w:val="single" w:sz="4" w:space="1" w:color="9E0000"/>
        </w:pBdr>
        <w:tabs>
          <w:tab w:val="left" w:pos="1125"/>
        </w:tabs>
        <w:rPr>
          <w:snapToGrid w:val="0"/>
        </w:rPr>
      </w:pPr>
      <w:r w:rsidRPr="005626DB">
        <w:rPr>
          <w:snapToGrid w:val="0"/>
        </w:rPr>
        <w:t>*Institute of Education Sciences (2008) Reducing Behavior Problems in the Elementary School Classroom. Accessible from</w:t>
      </w:r>
    </w:p>
    <w:p w14:paraId="6CFF05FA" w14:textId="77777777" w:rsidR="004B323E" w:rsidRPr="005626DB" w:rsidRDefault="004B323E" w:rsidP="004B323E">
      <w:pPr>
        <w:pBdr>
          <w:bottom w:val="single" w:sz="4" w:space="1" w:color="9E0000"/>
        </w:pBdr>
        <w:tabs>
          <w:tab w:val="left" w:pos="1125"/>
        </w:tabs>
        <w:rPr>
          <w:snapToGrid w:val="0"/>
        </w:rPr>
      </w:pPr>
      <w:r w:rsidRPr="005626DB">
        <w:rPr>
          <w:snapToGrid w:val="0"/>
        </w:rPr>
        <w:t>https://ies.ed.gov/ncee/wwc/PracticeGuide/4.</w:t>
      </w:r>
    </w:p>
    <w:p w14:paraId="0E953DFC" w14:textId="77777777" w:rsidR="004B323E" w:rsidRPr="005626DB" w:rsidRDefault="004B323E" w:rsidP="004B323E">
      <w:pPr>
        <w:pBdr>
          <w:bottom w:val="single" w:sz="4" w:space="1" w:color="9E0000"/>
        </w:pBdr>
        <w:tabs>
          <w:tab w:val="left" w:pos="1125"/>
        </w:tabs>
        <w:rPr>
          <w:snapToGrid w:val="0"/>
        </w:rPr>
      </w:pPr>
      <w:r w:rsidRPr="005626DB">
        <w:rPr>
          <w:snapToGrid w:val="0"/>
        </w:rPr>
        <w:t>Kern, L., &amp; Clemens, N. H. (2007) Antecedent strategies to promote appropriate classroom behavior. Psychology in the Schools, 44(1), 65–75. https://doi.org/10.1002/pits.20206.</w:t>
      </w:r>
    </w:p>
    <w:p w14:paraId="0E77B142" w14:textId="77777777" w:rsidR="004B323E" w:rsidRPr="005626DB" w:rsidRDefault="004B323E" w:rsidP="004B323E">
      <w:pPr>
        <w:pBdr>
          <w:bottom w:val="single" w:sz="4" w:space="1" w:color="9E0000"/>
        </w:pBdr>
        <w:tabs>
          <w:tab w:val="left" w:pos="1125"/>
        </w:tabs>
        <w:rPr>
          <w:snapToGrid w:val="0"/>
        </w:rPr>
      </w:pPr>
      <w:r w:rsidRPr="005626DB">
        <w:rPr>
          <w:snapToGrid w:val="0"/>
        </w:rPr>
        <w:t>Lazowski, R. A., &amp; Hulleman, C. S. (2016) Motivation Interventions in Education: A Meta-Analytic Review. Review of Educational Research, 86(2), 602–640. https://doi.org/10.3102/0034654315617832.</w:t>
      </w:r>
    </w:p>
    <w:p w14:paraId="20D7FA1C" w14:textId="77777777" w:rsidR="004B323E" w:rsidRPr="005626DB" w:rsidRDefault="004B323E" w:rsidP="004B323E">
      <w:pPr>
        <w:pBdr>
          <w:bottom w:val="single" w:sz="4" w:space="1" w:color="9E0000"/>
        </w:pBdr>
        <w:tabs>
          <w:tab w:val="left" w:pos="1125"/>
        </w:tabs>
        <w:rPr>
          <w:snapToGrid w:val="0"/>
        </w:rPr>
      </w:pPr>
      <w:r w:rsidRPr="005626DB">
        <w:rPr>
          <w:snapToGrid w:val="0"/>
        </w:rPr>
        <w:t xml:space="preserve">Mitchell, D. (2014). What really works in special and inclusive education. Oxford: Routledge. </w:t>
      </w:r>
    </w:p>
    <w:p w14:paraId="18A2C271" w14:textId="77777777" w:rsidR="004B323E" w:rsidRPr="005626DB" w:rsidRDefault="004B323E" w:rsidP="004B323E">
      <w:pPr>
        <w:pBdr>
          <w:bottom w:val="single" w:sz="4" w:space="1" w:color="9E0000"/>
        </w:pBdr>
        <w:tabs>
          <w:tab w:val="left" w:pos="1125"/>
        </w:tabs>
        <w:rPr>
          <w:snapToGrid w:val="0"/>
        </w:rPr>
      </w:pPr>
      <w:r w:rsidRPr="005626DB">
        <w:rPr>
          <w:snapToGrid w:val="0"/>
        </w:rPr>
        <w:t>Sibieta, L., Greaves, E. &amp; Sianesi, B. (2014) Increasing Pupil Motivation: Evaluation Report. [Online] Accessible from: https://educationendowmentfoundation.org.uk/projects-and-evaluation/projects/increasing-pupil-motivation/ [retrieved 10 October 2018].</w:t>
      </w:r>
    </w:p>
    <w:p w14:paraId="370A1A5B" w14:textId="77777777" w:rsidR="004B323E" w:rsidRPr="005626DB" w:rsidRDefault="004B323E" w:rsidP="004B323E">
      <w:pPr>
        <w:pBdr>
          <w:bottom w:val="single" w:sz="4" w:space="1" w:color="9E0000"/>
        </w:pBdr>
        <w:tabs>
          <w:tab w:val="left" w:pos="1125"/>
        </w:tabs>
        <w:rPr>
          <w:snapToGrid w:val="0"/>
        </w:rPr>
      </w:pPr>
      <w:r w:rsidRPr="005626DB">
        <w:rPr>
          <w:snapToGrid w:val="0"/>
        </w:rPr>
        <w:t>Ursache, A., Blair, C., &amp; Raver, C. C. (2012) The promotion of self</w:t>
      </w:r>
      <w:r w:rsidRPr="005626DB">
        <w:rPr>
          <w:rFonts w:ascii="Cambria Math" w:hAnsi="Cambria Math" w:cs="Cambria Math"/>
          <w:snapToGrid w:val="0"/>
        </w:rPr>
        <w:t>‐</w:t>
      </w:r>
      <w:r w:rsidRPr="005626DB">
        <w:rPr>
          <w:snapToGrid w:val="0"/>
        </w:rPr>
        <w:t>regulation as a means of enhancing school readiness and early achievement in children at risk for school failure. Child Development Perspectives, 6(2), 122-128.</w:t>
      </w:r>
    </w:p>
    <w:p w14:paraId="19A1DC78" w14:textId="77777777" w:rsidR="004B323E" w:rsidRPr="005626DB" w:rsidRDefault="004B323E" w:rsidP="004B323E">
      <w:pPr>
        <w:pBdr>
          <w:bottom w:val="single" w:sz="4" w:space="1" w:color="9E0000"/>
        </w:pBdr>
        <w:tabs>
          <w:tab w:val="left" w:pos="1125"/>
        </w:tabs>
        <w:rPr>
          <w:snapToGrid w:val="0"/>
        </w:rPr>
      </w:pPr>
      <w:r w:rsidRPr="005626DB">
        <w:rPr>
          <w:snapToGrid w:val="0"/>
        </w:rPr>
        <w:t>Willingham, D. T. (2009) Why don’t students like school? San Francisco, CA: JosseyBass.</w:t>
      </w:r>
    </w:p>
    <w:p w14:paraId="71939F0A" w14:textId="77777777" w:rsidR="004B323E" w:rsidRPr="005626DB" w:rsidRDefault="004B323E" w:rsidP="004B323E">
      <w:pPr>
        <w:pBdr>
          <w:bottom w:val="single" w:sz="4" w:space="1" w:color="9E0000"/>
        </w:pBdr>
        <w:tabs>
          <w:tab w:val="left" w:pos="1125"/>
        </w:tabs>
        <w:rPr>
          <w:snapToGrid w:val="0"/>
        </w:rPr>
      </w:pPr>
      <w:r w:rsidRPr="005626DB">
        <w:rPr>
          <w:snapToGrid w:val="0"/>
        </w:rPr>
        <w:t>Wubbels, T., Brekelmans, M., den Brok, P., Wijsman, L., Mainhard, T., &amp; van Tartwijk, J. (2014) Teacher-student relationships and classroom management. In E. T. Emmer, E. Sabornie, C. Evertson, &amp; C. Weinstein (Eds.). Handbook of classroom management: Research, practice, and contemporary issues (2nd ed., pp. 363–386). New York, NY: Routledge.</w:t>
      </w:r>
    </w:p>
    <w:p w14:paraId="47492C5B" w14:textId="77777777" w:rsidR="004B323E" w:rsidRPr="005626DB" w:rsidRDefault="004B323E" w:rsidP="004B323E">
      <w:pPr>
        <w:pBdr>
          <w:bottom w:val="single" w:sz="4" w:space="1" w:color="9E0000"/>
        </w:pBdr>
        <w:tabs>
          <w:tab w:val="left" w:pos="1125"/>
        </w:tabs>
        <w:rPr>
          <w:snapToGrid w:val="0"/>
        </w:rPr>
      </w:pPr>
      <w:r w:rsidRPr="005626DB">
        <w:rPr>
          <w:snapToGrid w:val="0"/>
        </w:rPr>
        <w:t>Yeager, D. S., &amp; Walton, G. M. (2011) Social-Psychological Interventions in Education: They’re Not Magic. Review of Educational Research, 81(2), 267–301. https://doi.org/10.3102/0034654311405999.</w:t>
      </w:r>
    </w:p>
    <w:p w14:paraId="5D378449" w14:textId="77777777" w:rsidR="004B323E" w:rsidRPr="005626DB" w:rsidRDefault="004B323E" w:rsidP="00D00F07">
      <w:pPr>
        <w:pBdr>
          <w:bottom w:val="single" w:sz="4" w:space="1" w:color="9E0000"/>
        </w:pBdr>
        <w:tabs>
          <w:tab w:val="left" w:pos="1125"/>
        </w:tabs>
        <w:rPr>
          <w:b/>
          <w:bCs/>
          <w:snapToGrid w:val="0"/>
          <w:u w:val="single"/>
        </w:rPr>
      </w:pPr>
    </w:p>
    <w:p w14:paraId="35DACD92" w14:textId="77777777" w:rsidR="004B323E" w:rsidRPr="005626DB" w:rsidRDefault="004B323E" w:rsidP="00D00F07">
      <w:pPr>
        <w:pBdr>
          <w:bottom w:val="single" w:sz="4" w:space="1" w:color="9E0000"/>
        </w:pBdr>
        <w:tabs>
          <w:tab w:val="left" w:pos="1125"/>
        </w:tabs>
        <w:rPr>
          <w:b/>
          <w:bCs/>
          <w:snapToGrid w:val="0"/>
          <w:u w:val="single"/>
        </w:rPr>
      </w:pPr>
      <w:r w:rsidRPr="005626DB">
        <w:rPr>
          <w:b/>
          <w:bCs/>
          <w:u w:val="single"/>
        </w:rPr>
        <w:t>Professional Behaviours (Standard 8 – ‘Fulfil wider professional responsibilities’)</w:t>
      </w:r>
    </w:p>
    <w:p w14:paraId="260D26D8" w14:textId="77777777" w:rsidR="004B323E" w:rsidRPr="005626DB" w:rsidRDefault="004B323E" w:rsidP="004B323E">
      <w:pPr>
        <w:pBdr>
          <w:bottom w:val="single" w:sz="4" w:space="1" w:color="9E0000"/>
        </w:pBdr>
        <w:tabs>
          <w:tab w:val="left" w:pos="1125"/>
        </w:tabs>
        <w:rPr>
          <w:i/>
          <w:iCs/>
          <w:snapToGrid w:val="0"/>
        </w:rPr>
      </w:pPr>
      <w:r w:rsidRPr="005626DB">
        <w:rPr>
          <w:i/>
          <w:iCs/>
          <w:snapToGrid w:val="0"/>
        </w:rPr>
        <w:t>[Further reading recommendations are indicated with an asterisk.]</w:t>
      </w:r>
    </w:p>
    <w:p w14:paraId="6197E6E9" w14:textId="77777777" w:rsidR="004B323E" w:rsidRPr="005626DB" w:rsidRDefault="004B323E" w:rsidP="004B323E">
      <w:pPr>
        <w:pBdr>
          <w:bottom w:val="single" w:sz="4" w:space="1" w:color="9E0000"/>
        </w:pBdr>
        <w:tabs>
          <w:tab w:val="left" w:pos="1125"/>
        </w:tabs>
        <w:rPr>
          <w:snapToGrid w:val="0"/>
        </w:rPr>
      </w:pPr>
      <w:r w:rsidRPr="005626DB">
        <w:rPr>
          <w:snapToGrid w:val="0"/>
        </w:rPr>
        <w:t>Allen JP, Pianta RC, Gregory A, Mikami AY, Lun J (2011) An interaction-based approach to enhancing secondary school instruction and student achievement. Science 333(6045):1034-1037 https://doi.org/10.1126/science.1207998.</w:t>
      </w:r>
    </w:p>
    <w:p w14:paraId="1B826C90" w14:textId="77777777" w:rsidR="004B323E" w:rsidRPr="005626DB" w:rsidRDefault="004B323E" w:rsidP="004B323E">
      <w:pPr>
        <w:pBdr>
          <w:bottom w:val="single" w:sz="4" w:space="1" w:color="9E0000"/>
        </w:pBdr>
        <w:tabs>
          <w:tab w:val="left" w:pos="1125"/>
        </w:tabs>
        <w:rPr>
          <w:snapToGrid w:val="0"/>
        </w:rPr>
      </w:pPr>
      <w:r w:rsidRPr="005626DB">
        <w:rPr>
          <w:snapToGrid w:val="0"/>
        </w:rPr>
        <w:t>Basma, B. &amp; Savage, R. (2018) Teacher Professional Development and Student Literacy Growth: a Systematic Review and Metaanalysis. Education Psychology Review. 30: 457 https://doi.org/10.1007/s10648-017-9416-4.</w:t>
      </w:r>
    </w:p>
    <w:p w14:paraId="758B83B6" w14:textId="77777777" w:rsidR="004B323E" w:rsidRPr="005626DB" w:rsidRDefault="004B323E" w:rsidP="004B323E">
      <w:pPr>
        <w:pBdr>
          <w:bottom w:val="single" w:sz="4" w:space="1" w:color="9E0000"/>
        </w:pBdr>
        <w:tabs>
          <w:tab w:val="left" w:pos="1125"/>
        </w:tabs>
        <w:rPr>
          <w:snapToGrid w:val="0"/>
        </w:rPr>
      </w:pPr>
      <w:r w:rsidRPr="005626DB">
        <w:rPr>
          <w:snapToGrid w:val="0"/>
        </w:rPr>
        <w:t>Blatchford, P., Bassett, P., Brown, P., Martin, C., Russell, A., &amp; Webster, R. (2009) Deployment and impact of support staff in schools: Characteristics, Working Conditions and Job Satisfaction of Support Staff in Schools. Retrieved from http://eprints.uwe.ac.uk/12342/.</w:t>
      </w:r>
    </w:p>
    <w:p w14:paraId="0448CE30" w14:textId="77777777" w:rsidR="004B323E" w:rsidRPr="005626DB" w:rsidRDefault="004B323E" w:rsidP="004B323E">
      <w:pPr>
        <w:pBdr>
          <w:bottom w:val="single" w:sz="4" w:space="1" w:color="9E0000"/>
        </w:pBdr>
        <w:tabs>
          <w:tab w:val="left" w:pos="1125"/>
        </w:tabs>
        <w:rPr>
          <w:snapToGrid w:val="0"/>
        </w:rPr>
      </w:pPr>
      <w:r w:rsidRPr="005626DB">
        <w:rPr>
          <w:snapToGrid w:val="0"/>
        </w:rPr>
        <w:t>*Carroll, J., Bradley, L., Crawford, H., Hannant, P., Johnson, H., &amp; Thompson, A. (2017) SEN support: A rapid evidence assessment. Accessible from: https://assets.publishing.service.gov.uk/government/uploads/system/uploads/attachment_data/file/628630/DfE_SEN_Support_REA_Report.pdf</w:t>
      </w:r>
    </w:p>
    <w:p w14:paraId="781ABEA8" w14:textId="77777777" w:rsidR="004B323E" w:rsidRPr="005626DB" w:rsidRDefault="004B323E" w:rsidP="004B323E">
      <w:pPr>
        <w:pBdr>
          <w:bottom w:val="single" w:sz="4" w:space="1" w:color="9E0000"/>
        </w:pBdr>
        <w:tabs>
          <w:tab w:val="left" w:pos="1125"/>
        </w:tabs>
        <w:rPr>
          <w:snapToGrid w:val="0"/>
        </w:rPr>
      </w:pPr>
      <w:r w:rsidRPr="005626DB">
        <w:rPr>
          <w:snapToGrid w:val="0"/>
        </w:rPr>
        <w:t>*Cordingley, P., Higgins, S., Greany, T., Buckler, N., Coles-Jordan, D., Crisp, B., Saunders, L. &amp; Coe, R. (2015) Developing Great Teaching. Accessible from: https://tdtrust.org/about/dgt. [accessed 18 October 2018]. Darling-Hammond, L. (2009) Professional Learning in the Learning Profession.</w:t>
      </w:r>
    </w:p>
    <w:p w14:paraId="35112E37" w14:textId="77777777" w:rsidR="004B323E" w:rsidRPr="005626DB" w:rsidRDefault="004B323E" w:rsidP="004B323E">
      <w:pPr>
        <w:pBdr>
          <w:bottom w:val="single" w:sz="4" w:space="1" w:color="9E0000"/>
        </w:pBdr>
        <w:tabs>
          <w:tab w:val="left" w:pos="1125"/>
        </w:tabs>
        <w:rPr>
          <w:snapToGrid w:val="0"/>
        </w:rPr>
      </w:pPr>
      <w:r w:rsidRPr="005626DB">
        <w:rPr>
          <w:snapToGrid w:val="0"/>
        </w:rPr>
        <w:t>Department for Education (2018) Schools: guide to the 0 to 25 SEND code of practice, https://assets.publishing.service.gov.uk/government/uploads/system/uploads/attachment_data/file/349053/Schools_Guide_to_the_0_to_25_SEND_Code_of_Practice.pdf. [accessed 18 October 2018].</w:t>
      </w:r>
    </w:p>
    <w:p w14:paraId="6F26BF22" w14:textId="77777777" w:rsidR="004B323E" w:rsidRPr="005626DB" w:rsidRDefault="004B323E" w:rsidP="004B323E">
      <w:pPr>
        <w:pBdr>
          <w:bottom w:val="single" w:sz="4" w:space="1" w:color="9E0000"/>
        </w:pBdr>
        <w:tabs>
          <w:tab w:val="left" w:pos="1125"/>
        </w:tabs>
        <w:rPr>
          <w:snapToGrid w:val="0"/>
        </w:rPr>
      </w:pPr>
      <w:r w:rsidRPr="005626DB">
        <w:rPr>
          <w:snapToGrid w:val="0"/>
        </w:rPr>
        <w:t>*Education Endowment Foundation (2015) Making Best Use of Teaching Assistants Guidance Report. [Online] Accessible from: https://educationendowmentfoundation.org.uk/tools/guidance-reports/ [retrieved 10 October 2018].</w:t>
      </w:r>
    </w:p>
    <w:p w14:paraId="3C7F5C4F" w14:textId="77777777" w:rsidR="004B323E" w:rsidRPr="005626DB" w:rsidRDefault="004B323E" w:rsidP="004B323E">
      <w:pPr>
        <w:pBdr>
          <w:bottom w:val="single" w:sz="4" w:space="1" w:color="9E0000"/>
        </w:pBdr>
        <w:tabs>
          <w:tab w:val="left" w:pos="1125"/>
        </w:tabs>
        <w:rPr>
          <w:snapToGrid w:val="0"/>
        </w:rPr>
      </w:pPr>
      <w:r w:rsidRPr="005626DB">
        <w:rPr>
          <w:snapToGrid w:val="0"/>
        </w:rPr>
        <w:t>Education Endowment Foundation (2018) Sutton Trust-Education Endowment Foundation Teaching and Learning Toolkit: Accessible from: https://educationendowmentfoundation.org.uk/evidence-summaries/teaching-learning-toolkit/ [retrieved 10 October 2018]48</w:t>
      </w:r>
    </w:p>
    <w:p w14:paraId="7D051E55" w14:textId="77777777" w:rsidR="004B323E" w:rsidRPr="005626DB" w:rsidRDefault="004B323E" w:rsidP="004B323E">
      <w:pPr>
        <w:pBdr>
          <w:bottom w:val="single" w:sz="4" w:space="1" w:color="9E0000"/>
        </w:pBdr>
        <w:tabs>
          <w:tab w:val="left" w:pos="1125"/>
        </w:tabs>
        <w:rPr>
          <w:snapToGrid w:val="0"/>
        </w:rPr>
      </w:pPr>
      <w:r w:rsidRPr="005626DB">
        <w:rPr>
          <w:snapToGrid w:val="0"/>
        </w:rPr>
        <w:t>Hughes, D., Mann, A., Barnes, S., Baladuf, B. and McKeown, R. (2016). Careers education: International literature review. https://educationendowmentfoundation.org.uk/evidence-summaries/evidence-reviews/careers-education/ [Accessed 18 October 2018].</w:t>
      </w:r>
    </w:p>
    <w:p w14:paraId="4869A8B3" w14:textId="77777777" w:rsidR="004B323E" w:rsidRPr="005626DB" w:rsidRDefault="004B323E" w:rsidP="004B323E">
      <w:pPr>
        <w:pBdr>
          <w:bottom w:val="single" w:sz="4" w:space="1" w:color="9E0000"/>
        </w:pBdr>
        <w:tabs>
          <w:tab w:val="left" w:pos="1125"/>
        </w:tabs>
        <w:rPr>
          <w:snapToGrid w:val="0"/>
        </w:rPr>
      </w:pPr>
      <w:r w:rsidRPr="005626DB">
        <w:rPr>
          <w:snapToGrid w:val="0"/>
        </w:rPr>
        <w:t>Kraft, M., Blazar, D., &amp; Hogan, D. (2018) The Effect of Teacher Coaching on Instruction and Achievement: A Meta-Analysis of the Causal Evidence. Review of Educational Research, 003465431875926. https://doi.org/10.3102/0034654318759268.</w:t>
      </w:r>
    </w:p>
    <w:p w14:paraId="1879C4C1" w14:textId="77777777" w:rsidR="004B323E" w:rsidRPr="005626DB" w:rsidRDefault="004B323E" w:rsidP="004B323E">
      <w:pPr>
        <w:pBdr>
          <w:bottom w:val="single" w:sz="4" w:space="1" w:color="9E0000"/>
        </w:pBdr>
        <w:tabs>
          <w:tab w:val="left" w:pos="1125"/>
        </w:tabs>
        <w:rPr>
          <w:snapToGrid w:val="0"/>
        </w:rPr>
      </w:pPr>
      <w:r w:rsidRPr="005626DB">
        <w:rPr>
          <w:snapToGrid w:val="0"/>
        </w:rPr>
        <w:t>Skaalvik, E. M., &amp; Skaalvik, S. (2017) Still motivated to teach? A study of school context variables, stress and job satisfaction among teachers in senior high school. Social Psychology of Education, 20(1), 15–37. https://doi.org/10.1007/s11218-016-9363-9.</w:t>
      </w:r>
    </w:p>
    <w:p w14:paraId="127DDEE8" w14:textId="77777777" w:rsidR="004B323E" w:rsidRPr="005626DB" w:rsidRDefault="004B323E" w:rsidP="00D00F07">
      <w:pPr>
        <w:pBdr>
          <w:bottom w:val="single" w:sz="4" w:space="1" w:color="9E0000"/>
        </w:pBdr>
        <w:tabs>
          <w:tab w:val="left" w:pos="1125"/>
        </w:tabs>
        <w:rPr>
          <w:snapToGrid w:val="0"/>
        </w:rPr>
      </w:pPr>
    </w:p>
    <w:p w14:paraId="01DD2601" w14:textId="77777777" w:rsidR="004B323E" w:rsidRPr="005626DB" w:rsidRDefault="004B323E" w:rsidP="00D00F07">
      <w:pPr>
        <w:pBdr>
          <w:bottom w:val="single" w:sz="4" w:space="1" w:color="9E0000"/>
        </w:pBdr>
        <w:tabs>
          <w:tab w:val="left" w:pos="1125"/>
        </w:tabs>
        <w:rPr>
          <w:snapToGrid w:val="0"/>
        </w:rPr>
      </w:pPr>
    </w:p>
    <w:p w14:paraId="1C079EED" w14:textId="77777777" w:rsidR="004B323E" w:rsidRPr="005626DB" w:rsidRDefault="004B323E" w:rsidP="00D00F07">
      <w:pPr>
        <w:pBdr>
          <w:bottom w:val="single" w:sz="4" w:space="1" w:color="9E0000"/>
        </w:pBdr>
        <w:tabs>
          <w:tab w:val="left" w:pos="1125"/>
        </w:tabs>
        <w:rPr>
          <w:snapToGrid w:val="0"/>
        </w:rPr>
      </w:pPr>
    </w:p>
    <w:p w14:paraId="6B68A42B" w14:textId="77777777" w:rsidR="004B323E" w:rsidRPr="005626DB" w:rsidRDefault="004B323E" w:rsidP="00D00F07">
      <w:pPr>
        <w:pBdr>
          <w:bottom w:val="single" w:sz="4" w:space="1" w:color="9E0000"/>
        </w:pBdr>
        <w:tabs>
          <w:tab w:val="left" w:pos="1125"/>
        </w:tabs>
        <w:rPr>
          <w:snapToGrid w:val="0"/>
        </w:rPr>
      </w:pPr>
    </w:p>
    <w:p w14:paraId="52D5FCD7" w14:textId="77777777" w:rsidR="00883A6A" w:rsidRPr="005626DB" w:rsidRDefault="00883A6A" w:rsidP="00883A6A">
      <w:pPr>
        <w:autoSpaceDE w:val="0"/>
        <w:autoSpaceDN w:val="0"/>
        <w:adjustRightInd w:val="0"/>
        <w:rPr>
          <w:snapToGrid w:val="0"/>
        </w:rPr>
      </w:pPr>
    </w:p>
    <w:p w14:paraId="76519B05" w14:textId="77777777" w:rsidR="00883A6A" w:rsidRPr="005626DB" w:rsidRDefault="00883A6A" w:rsidP="00883A6A">
      <w:pPr>
        <w:autoSpaceDE w:val="0"/>
        <w:autoSpaceDN w:val="0"/>
        <w:adjustRightInd w:val="0"/>
        <w:rPr>
          <w:snapToGrid w:val="0"/>
        </w:rPr>
      </w:pPr>
    </w:p>
    <w:p w14:paraId="33B503A1" w14:textId="29FDFE54" w:rsidR="00883A6A" w:rsidRPr="005626DB" w:rsidRDefault="003F517D" w:rsidP="00883A6A">
      <w:pPr>
        <w:autoSpaceDE w:val="0"/>
        <w:autoSpaceDN w:val="0"/>
        <w:adjustRightInd w:val="0"/>
        <w:rPr>
          <w:snapToGrid w:val="0"/>
        </w:rPr>
      </w:pPr>
      <w:r w:rsidRPr="005626DB">
        <w:rPr>
          <w:b/>
          <w:bCs/>
          <w:noProof/>
          <w:sz w:val="52"/>
          <w:szCs w:val="52"/>
          <w:lang w:eastAsia="en-GB"/>
        </w:rPr>
        <w:drawing>
          <wp:anchor distT="0" distB="0" distL="114300" distR="114300" simplePos="0" relativeHeight="251680256" behindDoc="0" locked="0" layoutInCell="1" allowOverlap="1" wp14:anchorId="101297A3" wp14:editId="5C1AF9C1">
            <wp:simplePos x="0" y="0"/>
            <wp:positionH relativeFrom="margin">
              <wp:posOffset>-276225</wp:posOffset>
            </wp:positionH>
            <wp:positionV relativeFrom="margin">
              <wp:posOffset>-152400</wp:posOffset>
            </wp:positionV>
            <wp:extent cx="2639695" cy="701040"/>
            <wp:effectExtent l="0" t="0" r="8255"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39695" cy="701040"/>
                    </a:xfrm>
                    <a:prstGeom prst="rect">
                      <a:avLst/>
                    </a:prstGeom>
                    <a:noFill/>
                  </pic:spPr>
                </pic:pic>
              </a:graphicData>
            </a:graphic>
          </wp:anchor>
        </w:drawing>
      </w:r>
    </w:p>
    <w:p w14:paraId="42591839" w14:textId="77777777" w:rsidR="00883A6A" w:rsidRPr="005626DB" w:rsidRDefault="00883A6A" w:rsidP="00883A6A">
      <w:pPr>
        <w:autoSpaceDE w:val="0"/>
        <w:autoSpaceDN w:val="0"/>
        <w:adjustRightInd w:val="0"/>
        <w:rPr>
          <w:snapToGrid w:val="0"/>
        </w:rPr>
      </w:pPr>
    </w:p>
    <w:p w14:paraId="6F030949" w14:textId="77777777" w:rsidR="00883A6A" w:rsidRPr="005626DB" w:rsidRDefault="00883A6A" w:rsidP="00883A6A">
      <w:pPr>
        <w:autoSpaceDE w:val="0"/>
        <w:autoSpaceDN w:val="0"/>
        <w:adjustRightInd w:val="0"/>
        <w:rPr>
          <w:snapToGrid w:val="0"/>
        </w:rPr>
      </w:pPr>
    </w:p>
    <w:p w14:paraId="628839C4" w14:textId="77777777" w:rsidR="00883A6A" w:rsidRPr="005626DB" w:rsidRDefault="00883A6A" w:rsidP="00883A6A">
      <w:pPr>
        <w:autoSpaceDE w:val="0"/>
        <w:autoSpaceDN w:val="0"/>
        <w:adjustRightInd w:val="0"/>
        <w:rPr>
          <w:snapToGrid w:val="0"/>
        </w:rPr>
      </w:pPr>
    </w:p>
    <w:p w14:paraId="1F1D04F9" w14:textId="77777777" w:rsidR="00883A6A" w:rsidRPr="005626DB" w:rsidRDefault="00883A6A" w:rsidP="00883A6A">
      <w:pPr>
        <w:autoSpaceDE w:val="0"/>
        <w:autoSpaceDN w:val="0"/>
        <w:adjustRightInd w:val="0"/>
        <w:rPr>
          <w:snapToGrid w:val="0"/>
        </w:rPr>
      </w:pPr>
    </w:p>
    <w:p w14:paraId="37548618" w14:textId="77777777" w:rsidR="00883A6A" w:rsidRPr="005626DB" w:rsidRDefault="00883A6A" w:rsidP="00883A6A">
      <w:pPr>
        <w:autoSpaceDE w:val="0"/>
        <w:autoSpaceDN w:val="0"/>
        <w:adjustRightInd w:val="0"/>
        <w:rPr>
          <w:snapToGrid w:val="0"/>
        </w:rPr>
      </w:pPr>
    </w:p>
    <w:p w14:paraId="40A9250E" w14:textId="77777777" w:rsidR="00883A6A" w:rsidRPr="005626DB" w:rsidRDefault="00883A6A" w:rsidP="00883A6A">
      <w:pPr>
        <w:autoSpaceDE w:val="0"/>
        <w:autoSpaceDN w:val="0"/>
        <w:adjustRightInd w:val="0"/>
        <w:rPr>
          <w:snapToGrid w:val="0"/>
        </w:rPr>
      </w:pPr>
    </w:p>
    <w:p w14:paraId="33FF57DD" w14:textId="77777777" w:rsidR="00883A6A" w:rsidRPr="005626DB" w:rsidRDefault="00883A6A" w:rsidP="00883A6A">
      <w:pPr>
        <w:autoSpaceDE w:val="0"/>
        <w:autoSpaceDN w:val="0"/>
        <w:adjustRightInd w:val="0"/>
        <w:rPr>
          <w:snapToGrid w:val="0"/>
        </w:rPr>
      </w:pPr>
    </w:p>
    <w:p w14:paraId="65DA8197" w14:textId="77777777" w:rsidR="00883A6A" w:rsidRPr="005626DB" w:rsidRDefault="00883A6A" w:rsidP="00883A6A">
      <w:pPr>
        <w:autoSpaceDE w:val="0"/>
        <w:autoSpaceDN w:val="0"/>
        <w:adjustRightInd w:val="0"/>
        <w:rPr>
          <w:snapToGrid w:val="0"/>
        </w:rPr>
      </w:pPr>
    </w:p>
    <w:p w14:paraId="0AAA6290" w14:textId="77777777" w:rsidR="00883A6A" w:rsidRPr="005626DB" w:rsidRDefault="00883A6A" w:rsidP="00883A6A">
      <w:pPr>
        <w:autoSpaceDE w:val="0"/>
        <w:autoSpaceDN w:val="0"/>
        <w:adjustRightInd w:val="0"/>
        <w:rPr>
          <w:snapToGrid w:val="0"/>
        </w:rPr>
      </w:pPr>
    </w:p>
    <w:p w14:paraId="4593E695" w14:textId="77777777" w:rsidR="00883A6A" w:rsidRPr="005626DB" w:rsidRDefault="00883A6A" w:rsidP="00883A6A">
      <w:pPr>
        <w:autoSpaceDE w:val="0"/>
        <w:autoSpaceDN w:val="0"/>
        <w:adjustRightInd w:val="0"/>
        <w:rPr>
          <w:snapToGrid w:val="0"/>
        </w:rPr>
      </w:pPr>
    </w:p>
    <w:p w14:paraId="5601CBC7" w14:textId="77777777" w:rsidR="00883A6A" w:rsidRPr="005626DB" w:rsidRDefault="00883A6A" w:rsidP="00883A6A">
      <w:pPr>
        <w:autoSpaceDE w:val="0"/>
        <w:autoSpaceDN w:val="0"/>
        <w:adjustRightInd w:val="0"/>
        <w:rPr>
          <w:snapToGrid w:val="0"/>
        </w:rPr>
      </w:pPr>
    </w:p>
    <w:p w14:paraId="1DF36F7B" w14:textId="77777777" w:rsidR="00883A6A" w:rsidRPr="005626DB" w:rsidRDefault="00883A6A" w:rsidP="00883A6A">
      <w:pPr>
        <w:autoSpaceDE w:val="0"/>
        <w:autoSpaceDN w:val="0"/>
        <w:adjustRightInd w:val="0"/>
        <w:rPr>
          <w:snapToGrid w:val="0"/>
        </w:rPr>
      </w:pPr>
    </w:p>
    <w:p w14:paraId="1F088186" w14:textId="77777777" w:rsidR="00883A6A" w:rsidRPr="005626DB" w:rsidRDefault="00883A6A" w:rsidP="00883A6A">
      <w:pPr>
        <w:autoSpaceDE w:val="0"/>
        <w:autoSpaceDN w:val="0"/>
        <w:adjustRightInd w:val="0"/>
        <w:rPr>
          <w:snapToGrid w:val="0"/>
        </w:rPr>
      </w:pPr>
    </w:p>
    <w:p w14:paraId="245DC23B" w14:textId="77777777" w:rsidR="00883A6A" w:rsidRPr="005626DB" w:rsidRDefault="00883A6A" w:rsidP="00883A6A">
      <w:pPr>
        <w:autoSpaceDE w:val="0"/>
        <w:autoSpaceDN w:val="0"/>
        <w:adjustRightInd w:val="0"/>
        <w:rPr>
          <w:snapToGrid w:val="0"/>
        </w:rPr>
      </w:pPr>
    </w:p>
    <w:p w14:paraId="3BF10F06" w14:textId="77777777" w:rsidR="00883A6A" w:rsidRPr="005626DB" w:rsidRDefault="00883A6A" w:rsidP="00883A6A">
      <w:pPr>
        <w:autoSpaceDE w:val="0"/>
        <w:autoSpaceDN w:val="0"/>
        <w:adjustRightInd w:val="0"/>
        <w:rPr>
          <w:snapToGrid w:val="0"/>
        </w:rPr>
      </w:pPr>
    </w:p>
    <w:p w14:paraId="29DA3EDC" w14:textId="77777777" w:rsidR="00883A6A" w:rsidRPr="005626DB" w:rsidRDefault="00883A6A" w:rsidP="00883A6A">
      <w:pPr>
        <w:autoSpaceDE w:val="0"/>
        <w:autoSpaceDN w:val="0"/>
        <w:adjustRightInd w:val="0"/>
        <w:rPr>
          <w:snapToGrid w:val="0"/>
        </w:rPr>
      </w:pPr>
    </w:p>
    <w:p w14:paraId="34AA440E" w14:textId="77777777" w:rsidR="00690317" w:rsidRPr="005626DB" w:rsidRDefault="00750D5C" w:rsidP="00883A6A">
      <w:pPr>
        <w:autoSpaceDE w:val="0"/>
        <w:autoSpaceDN w:val="0"/>
        <w:adjustRightInd w:val="0"/>
        <w:rPr>
          <w:snapToGrid w:val="0"/>
        </w:rPr>
      </w:pPr>
      <w:r w:rsidRPr="005626DB">
        <w:rPr>
          <w:b/>
          <w:noProof/>
          <w:lang w:eastAsia="en-GB"/>
        </w:rPr>
        <mc:AlternateContent>
          <mc:Choice Requires="wps">
            <w:drawing>
              <wp:anchor distT="0" distB="0" distL="114300" distR="114300" simplePos="0" relativeHeight="251659776" behindDoc="0" locked="0" layoutInCell="1" allowOverlap="1" wp14:anchorId="02F4D375" wp14:editId="0560E0E3">
                <wp:simplePos x="0" y="0"/>
                <wp:positionH relativeFrom="column">
                  <wp:posOffset>-995680</wp:posOffset>
                </wp:positionH>
                <wp:positionV relativeFrom="paragraph">
                  <wp:posOffset>1373505</wp:posOffset>
                </wp:positionV>
                <wp:extent cx="7922361" cy="8602676"/>
                <wp:effectExtent l="0" t="0" r="2540" b="825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2361" cy="8602676"/>
                        </a:xfrm>
                        <a:prstGeom prst="rect">
                          <a:avLst/>
                        </a:prstGeom>
                        <a:solidFill>
                          <a:srgbClr val="92D050"/>
                        </a:solidFill>
                        <a:ln w="9525">
                          <a:noFill/>
                          <a:miter lim="800000"/>
                          <a:headEnd/>
                          <a:tailEnd/>
                        </a:ln>
                      </wps:spPr>
                      <wps:txbx>
                        <w:txbxContent>
                          <w:p w14:paraId="10A0727E" w14:textId="77777777" w:rsidR="00981B7E" w:rsidRDefault="00981B7E" w:rsidP="00750D5C">
                            <w:pPr>
                              <w:spacing w:after="0" w:line="240" w:lineRule="auto"/>
                              <w:ind w:left="1134"/>
                              <w:contextualSpacing/>
                              <w:rPr>
                                <w:rFonts w:ascii="FS Clerkenwell" w:hAnsi="FS Clerkenwell"/>
                                <w:b/>
                                <w:bCs/>
                                <w:color w:val="C00000"/>
                                <w:sz w:val="48"/>
                                <w:szCs w:val="48"/>
                              </w:rPr>
                            </w:pPr>
                          </w:p>
                          <w:p w14:paraId="7654F5CE" w14:textId="77777777" w:rsidR="00981B7E" w:rsidRDefault="00981B7E" w:rsidP="00750D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F4D375" id="_x0000_s1027" type="#_x0000_t202" style="position:absolute;margin-left:-78.4pt;margin-top:108.15pt;width:623.8pt;height:677.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" fillcolor="#92d050" stroked="f">
                <v:textbox>
                  <w:txbxContent>
                    <w:p w14:paraId="10A0727E" w14:textId="77777777" w:rsidR="00981B7E" w:rsidRDefault="00981B7E" w:rsidP="00750D5C">
                      <w:pPr>
                        <w:spacing w:after="0" w:line="240" w:lineRule="auto"/>
                        <w:ind w:left="1134"/>
                        <w:contextualSpacing/>
                        <w:rPr>
                          <w:rFonts w:ascii="FS Clerkenwell" w:hAnsi="FS Clerkenwell"/>
                          <w:b/>
                          <w:bCs/>
                          <w:color w:val="C00000"/>
                          <w:sz w:val="48"/>
                          <w:szCs w:val="48"/>
                        </w:rPr>
                      </w:pPr>
                    </w:p>
                    <w:p w14:paraId="7654F5CE" w14:textId="77777777" w:rsidR="00981B7E" w:rsidRDefault="00981B7E" w:rsidP="00750D5C"/>
                  </w:txbxContent>
                </v:textbox>
              </v:shape>
            </w:pict>
          </mc:Fallback>
        </mc:AlternateContent>
      </w:r>
    </w:p>
    <w:sectPr w:rsidR="00690317" w:rsidRPr="005626DB" w:rsidSect="003C3E51">
      <w:pgSz w:w="11906" w:h="16838"/>
      <w:pgMar w:top="1440" w:right="1440" w:bottom="1440" w:left="1440"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BF78D" w14:textId="77777777" w:rsidR="00FC5C57" w:rsidRDefault="00FC5C57" w:rsidP="00C037A5">
      <w:pPr>
        <w:spacing w:after="0" w:line="240" w:lineRule="auto"/>
      </w:pPr>
      <w:r>
        <w:separator/>
      </w:r>
    </w:p>
  </w:endnote>
  <w:endnote w:type="continuationSeparator" w:id="0">
    <w:p w14:paraId="6C11E671" w14:textId="77777777" w:rsidR="00FC5C57" w:rsidRDefault="00FC5C57" w:rsidP="00C03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S Clerkenwell">
    <w:altName w:val="Calibri"/>
    <w:panose1 w:val="00000000000000000000"/>
    <w:charset w:val="00"/>
    <w:family w:val="modern"/>
    <w:notTrueType/>
    <w:pitch w:val="variable"/>
    <w:sig w:usb0="800000AF" w:usb1="5000004A" w:usb2="00000000" w:usb3="00000000" w:csb0="0000009B"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781885"/>
      <w:docPartObj>
        <w:docPartGallery w:val="Page Numbers (Bottom of Page)"/>
        <w:docPartUnique/>
      </w:docPartObj>
    </w:sdtPr>
    <w:sdtEndPr>
      <w:rPr>
        <w:noProof/>
      </w:rPr>
    </w:sdtEndPr>
    <w:sdtContent>
      <w:p w14:paraId="55CB1554" w14:textId="342B30D9" w:rsidR="00981B7E" w:rsidRDefault="00981B7E">
        <w:pPr>
          <w:pStyle w:val="Footer"/>
          <w:jc w:val="center"/>
        </w:pPr>
        <w:r>
          <w:fldChar w:fldCharType="begin"/>
        </w:r>
        <w:r>
          <w:instrText xml:space="preserve"> PAGE   \* MERGEFORMAT </w:instrText>
        </w:r>
        <w:r>
          <w:fldChar w:fldCharType="separate"/>
        </w:r>
        <w:r w:rsidR="00AA104C">
          <w:rPr>
            <w:noProof/>
          </w:rPr>
          <w:t>2</w:t>
        </w:r>
        <w:r>
          <w:rPr>
            <w:noProof/>
          </w:rPr>
          <w:fldChar w:fldCharType="end"/>
        </w:r>
      </w:p>
    </w:sdtContent>
  </w:sdt>
  <w:p w14:paraId="279753A7" w14:textId="77777777" w:rsidR="00981B7E" w:rsidRDefault="00981B7E" w:rsidP="00C037A5">
    <w:pPr>
      <w:pStyle w:val="Footer"/>
      <w:tabs>
        <w:tab w:val="clear" w:pos="4513"/>
        <w:tab w:val="clear" w:pos="9026"/>
        <w:tab w:val="left" w:pos="243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4513186"/>
      <w:docPartObj>
        <w:docPartGallery w:val="Page Numbers (Bottom of Page)"/>
        <w:docPartUnique/>
      </w:docPartObj>
    </w:sdtPr>
    <w:sdtEndPr>
      <w:rPr>
        <w:noProof/>
      </w:rPr>
    </w:sdtEndPr>
    <w:sdtContent>
      <w:p w14:paraId="3829C9BC" w14:textId="77777777" w:rsidR="00981B7E" w:rsidRDefault="00981B7E" w:rsidP="00493A57">
        <w:pPr>
          <w:pStyle w:val="Footer"/>
          <w:jc w:val="center"/>
          <w:rPr>
            <w:sz w:val="18"/>
            <w:szCs w:val="18"/>
          </w:rPr>
        </w:pPr>
        <w:r>
          <w:rPr>
            <w:sz w:val="18"/>
            <w:szCs w:val="18"/>
          </w:rPr>
          <w:t xml:space="preserve">Sheffield Hallam University: School Direct PGCE: </w:t>
        </w:r>
        <w:r w:rsidRPr="002D45A1">
          <w:rPr>
            <w:sz w:val="18"/>
            <w:szCs w:val="18"/>
          </w:rPr>
          <w:t>Progr</w:t>
        </w:r>
        <w:r>
          <w:rPr>
            <w:sz w:val="18"/>
            <w:szCs w:val="18"/>
          </w:rPr>
          <w:t>amme of Taught Training 2020-21</w:t>
        </w:r>
      </w:p>
      <w:p w14:paraId="362CF93B" w14:textId="77777777" w:rsidR="00981B7E" w:rsidRDefault="00981B7E">
        <w:pPr>
          <w:pStyle w:val="Footer"/>
          <w:jc w:val="center"/>
        </w:pPr>
        <w:r>
          <w:fldChar w:fldCharType="begin"/>
        </w:r>
        <w:r>
          <w:instrText xml:space="preserve"> PAGE   \* MERGEFORMAT </w:instrText>
        </w:r>
        <w:r>
          <w:fldChar w:fldCharType="separate"/>
        </w:r>
        <w:r w:rsidR="00AA104C">
          <w:rPr>
            <w:noProof/>
          </w:rPr>
          <w:t>20</w:t>
        </w:r>
        <w:r>
          <w:rPr>
            <w:noProof/>
          </w:rPr>
          <w:fldChar w:fldCharType="end"/>
        </w:r>
      </w:p>
    </w:sdtContent>
  </w:sdt>
  <w:p w14:paraId="76620E4B" w14:textId="77777777" w:rsidR="00981B7E" w:rsidRDefault="00981B7E" w:rsidP="00C037A5">
    <w:pPr>
      <w:pStyle w:val="Footer"/>
      <w:tabs>
        <w:tab w:val="clear" w:pos="4513"/>
        <w:tab w:val="clear" w:pos="9026"/>
        <w:tab w:val="left" w:pos="243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F540F" w14:textId="77777777" w:rsidR="00981B7E" w:rsidRDefault="00981B7E" w:rsidP="007F03BB">
    <w:pPr>
      <w:pStyle w:val="Footer"/>
      <w:jc w:val="center"/>
      <w:rPr>
        <w:sz w:val="18"/>
        <w:szCs w:val="18"/>
      </w:rPr>
    </w:pPr>
    <w:r>
      <w:rPr>
        <w:sz w:val="18"/>
        <w:szCs w:val="18"/>
      </w:rPr>
      <w:t xml:space="preserve">Sheffield Hallam University: School Direct PGCE: </w:t>
    </w:r>
    <w:r w:rsidRPr="002D45A1">
      <w:rPr>
        <w:sz w:val="18"/>
        <w:szCs w:val="18"/>
      </w:rPr>
      <w:t>Progr</w:t>
    </w:r>
    <w:r>
      <w:rPr>
        <w:sz w:val="18"/>
        <w:szCs w:val="18"/>
      </w:rPr>
      <w:t>amme of Taught Training 2020-2021</w:t>
    </w:r>
  </w:p>
  <w:sdt>
    <w:sdtPr>
      <w:id w:val="-578135028"/>
      <w:docPartObj>
        <w:docPartGallery w:val="Page Numbers (Bottom of Page)"/>
        <w:docPartUnique/>
      </w:docPartObj>
    </w:sdtPr>
    <w:sdtEndPr>
      <w:rPr>
        <w:noProof/>
      </w:rPr>
    </w:sdtEndPr>
    <w:sdtContent>
      <w:p w14:paraId="5218B244" w14:textId="77777777" w:rsidR="00981B7E" w:rsidRDefault="00981B7E">
        <w:pPr>
          <w:pStyle w:val="Footer"/>
          <w:jc w:val="center"/>
        </w:pPr>
        <w:r>
          <w:fldChar w:fldCharType="begin"/>
        </w:r>
        <w:r>
          <w:instrText xml:space="preserve"> PAGE   \* MERGEFORMAT </w:instrText>
        </w:r>
        <w:r>
          <w:fldChar w:fldCharType="separate"/>
        </w:r>
        <w:r w:rsidR="00AA104C">
          <w:rPr>
            <w:noProof/>
          </w:rPr>
          <w:t>124</w:t>
        </w:r>
        <w:r>
          <w:rPr>
            <w:noProof/>
          </w:rPr>
          <w:fldChar w:fldCharType="end"/>
        </w:r>
      </w:p>
    </w:sdtContent>
  </w:sdt>
  <w:p w14:paraId="187BCD59" w14:textId="77777777" w:rsidR="00981B7E" w:rsidRDefault="00981B7E" w:rsidP="00C037A5">
    <w:pPr>
      <w:pStyle w:val="Footer"/>
      <w:tabs>
        <w:tab w:val="clear" w:pos="4513"/>
        <w:tab w:val="clear" w:pos="9026"/>
        <w:tab w:val="left" w:pos="243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F62D5" w14:textId="77777777" w:rsidR="00FC5C57" w:rsidRDefault="00FC5C57" w:rsidP="00C037A5">
      <w:pPr>
        <w:spacing w:after="0" w:line="240" w:lineRule="auto"/>
      </w:pPr>
      <w:r>
        <w:separator/>
      </w:r>
    </w:p>
  </w:footnote>
  <w:footnote w:type="continuationSeparator" w:id="0">
    <w:p w14:paraId="46A1A33B" w14:textId="77777777" w:rsidR="00FC5C57" w:rsidRDefault="00FC5C57" w:rsidP="00C037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B2107" w14:textId="02FFDEC0" w:rsidR="00981B7E" w:rsidRDefault="00981B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02773" w14:textId="77777777" w:rsidR="00981B7E" w:rsidRDefault="00981B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6D921" w14:textId="77777777" w:rsidR="00981B7E" w:rsidRDefault="00981B7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FD6D1" w14:textId="749170C3" w:rsidR="00981B7E" w:rsidRDefault="00981B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4442"/>
    <w:multiLevelType w:val="hybridMultilevel"/>
    <w:tmpl w:val="7256E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000DB9"/>
    <w:multiLevelType w:val="hybridMultilevel"/>
    <w:tmpl w:val="5E2C257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1CF1A5D"/>
    <w:multiLevelType w:val="hybridMultilevel"/>
    <w:tmpl w:val="3858DC84"/>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7158ABCA" w:tentative="1">
      <w:start w:val="1"/>
      <w:numFmt w:val="decimal"/>
      <w:lvlText w:val="%3."/>
      <w:lvlJc w:val="left"/>
      <w:pPr>
        <w:tabs>
          <w:tab w:val="num" w:pos="1800"/>
        </w:tabs>
        <w:ind w:left="1800" w:hanging="360"/>
      </w:pPr>
    </w:lvl>
    <w:lvl w:ilvl="3" w:tplc="115409FC" w:tentative="1">
      <w:start w:val="1"/>
      <w:numFmt w:val="decimal"/>
      <w:lvlText w:val="%4."/>
      <w:lvlJc w:val="left"/>
      <w:pPr>
        <w:tabs>
          <w:tab w:val="num" w:pos="2520"/>
        </w:tabs>
        <w:ind w:left="2520" w:hanging="360"/>
      </w:pPr>
    </w:lvl>
    <w:lvl w:ilvl="4" w:tplc="8D94CCF8" w:tentative="1">
      <w:start w:val="1"/>
      <w:numFmt w:val="decimal"/>
      <w:lvlText w:val="%5."/>
      <w:lvlJc w:val="left"/>
      <w:pPr>
        <w:tabs>
          <w:tab w:val="num" w:pos="3240"/>
        </w:tabs>
        <w:ind w:left="3240" w:hanging="360"/>
      </w:pPr>
    </w:lvl>
    <w:lvl w:ilvl="5" w:tplc="D6562E2E" w:tentative="1">
      <w:start w:val="1"/>
      <w:numFmt w:val="decimal"/>
      <w:lvlText w:val="%6."/>
      <w:lvlJc w:val="left"/>
      <w:pPr>
        <w:tabs>
          <w:tab w:val="num" w:pos="3960"/>
        </w:tabs>
        <w:ind w:left="3960" w:hanging="360"/>
      </w:pPr>
    </w:lvl>
    <w:lvl w:ilvl="6" w:tplc="E4063C76" w:tentative="1">
      <w:start w:val="1"/>
      <w:numFmt w:val="decimal"/>
      <w:lvlText w:val="%7."/>
      <w:lvlJc w:val="left"/>
      <w:pPr>
        <w:tabs>
          <w:tab w:val="num" w:pos="4680"/>
        </w:tabs>
        <w:ind w:left="4680" w:hanging="360"/>
      </w:pPr>
    </w:lvl>
    <w:lvl w:ilvl="7" w:tplc="D1B221F2" w:tentative="1">
      <w:start w:val="1"/>
      <w:numFmt w:val="decimal"/>
      <w:lvlText w:val="%8."/>
      <w:lvlJc w:val="left"/>
      <w:pPr>
        <w:tabs>
          <w:tab w:val="num" w:pos="5400"/>
        </w:tabs>
        <w:ind w:left="5400" w:hanging="360"/>
      </w:pPr>
    </w:lvl>
    <w:lvl w:ilvl="8" w:tplc="C914925C" w:tentative="1">
      <w:start w:val="1"/>
      <w:numFmt w:val="decimal"/>
      <w:lvlText w:val="%9."/>
      <w:lvlJc w:val="left"/>
      <w:pPr>
        <w:tabs>
          <w:tab w:val="num" w:pos="6120"/>
        </w:tabs>
        <w:ind w:left="6120" w:hanging="360"/>
      </w:pPr>
    </w:lvl>
  </w:abstractNum>
  <w:abstractNum w:abstractNumId="3" w15:restartNumberingAfterBreak="0">
    <w:nsid w:val="025B092E"/>
    <w:multiLevelType w:val="hybridMultilevel"/>
    <w:tmpl w:val="DAE657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33D5781"/>
    <w:multiLevelType w:val="hybridMultilevel"/>
    <w:tmpl w:val="68A4D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A63797"/>
    <w:multiLevelType w:val="hybridMultilevel"/>
    <w:tmpl w:val="D5164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432213"/>
    <w:multiLevelType w:val="hybridMultilevel"/>
    <w:tmpl w:val="C6089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4E150BA"/>
    <w:multiLevelType w:val="hybridMultilevel"/>
    <w:tmpl w:val="754076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052B733E"/>
    <w:multiLevelType w:val="hybridMultilevel"/>
    <w:tmpl w:val="B0901366"/>
    <w:lvl w:ilvl="0" w:tplc="08090001">
      <w:start w:val="1"/>
      <w:numFmt w:val="bullet"/>
      <w:lvlText w:val=""/>
      <w:lvlJc w:val="left"/>
      <w:pPr>
        <w:ind w:left="360" w:hanging="360"/>
      </w:pPr>
      <w:rPr>
        <w:rFonts w:ascii="Symbol" w:hAnsi="Symbol" w:hint="default"/>
      </w:rPr>
    </w:lvl>
    <w:lvl w:ilvl="1" w:tplc="8E061282">
      <w:numFmt w:val="bullet"/>
      <w:lvlText w:val="·"/>
      <w:lvlJc w:val="left"/>
      <w:pPr>
        <w:ind w:left="1395" w:hanging="675"/>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6052A15"/>
    <w:multiLevelType w:val="hybridMultilevel"/>
    <w:tmpl w:val="59A20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62C079D"/>
    <w:multiLevelType w:val="hybridMultilevel"/>
    <w:tmpl w:val="B122057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69C2DF9"/>
    <w:multiLevelType w:val="hybridMultilevel"/>
    <w:tmpl w:val="B1825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6CB394B"/>
    <w:multiLevelType w:val="hybridMultilevel"/>
    <w:tmpl w:val="6EE82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7A205B7"/>
    <w:multiLevelType w:val="hybridMultilevel"/>
    <w:tmpl w:val="D0C4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7D51DA2"/>
    <w:multiLevelType w:val="hybridMultilevel"/>
    <w:tmpl w:val="16C021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847425D"/>
    <w:multiLevelType w:val="hybridMultilevel"/>
    <w:tmpl w:val="779E7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09E678E2"/>
    <w:multiLevelType w:val="hybridMultilevel"/>
    <w:tmpl w:val="A8D8E5FE"/>
    <w:lvl w:ilvl="0" w:tplc="08090001">
      <w:start w:val="1"/>
      <w:numFmt w:val="bullet"/>
      <w:lvlText w:val=""/>
      <w:lvlJc w:val="left"/>
      <w:pPr>
        <w:ind w:left="364" w:hanging="360"/>
      </w:pPr>
      <w:rPr>
        <w:rFonts w:ascii="Symbol" w:hAnsi="Symbol" w:hint="default"/>
      </w:rPr>
    </w:lvl>
    <w:lvl w:ilvl="1" w:tplc="08090003" w:tentative="1">
      <w:start w:val="1"/>
      <w:numFmt w:val="bullet"/>
      <w:lvlText w:val="o"/>
      <w:lvlJc w:val="left"/>
      <w:pPr>
        <w:ind w:left="1084" w:hanging="360"/>
      </w:pPr>
      <w:rPr>
        <w:rFonts w:ascii="Courier New" w:hAnsi="Courier New" w:cs="Courier New" w:hint="default"/>
      </w:rPr>
    </w:lvl>
    <w:lvl w:ilvl="2" w:tplc="08090005" w:tentative="1">
      <w:start w:val="1"/>
      <w:numFmt w:val="bullet"/>
      <w:lvlText w:val=""/>
      <w:lvlJc w:val="left"/>
      <w:pPr>
        <w:ind w:left="1804" w:hanging="360"/>
      </w:pPr>
      <w:rPr>
        <w:rFonts w:ascii="Wingdings" w:hAnsi="Wingdings" w:hint="default"/>
      </w:rPr>
    </w:lvl>
    <w:lvl w:ilvl="3" w:tplc="08090001" w:tentative="1">
      <w:start w:val="1"/>
      <w:numFmt w:val="bullet"/>
      <w:lvlText w:val=""/>
      <w:lvlJc w:val="left"/>
      <w:pPr>
        <w:ind w:left="2524" w:hanging="360"/>
      </w:pPr>
      <w:rPr>
        <w:rFonts w:ascii="Symbol" w:hAnsi="Symbol" w:hint="default"/>
      </w:rPr>
    </w:lvl>
    <w:lvl w:ilvl="4" w:tplc="08090003" w:tentative="1">
      <w:start w:val="1"/>
      <w:numFmt w:val="bullet"/>
      <w:lvlText w:val="o"/>
      <w:lvlJc w:val="left"/>
      <w:pPr>
        <w:ind w:left="3244" w:hanging="360"/>
      </w:pPr>
      <w:rPr>
        <w:rFonts w:ascii="Courier New" w:hAnsi="Courier New" w:cs="Courier New" w:hint="default"/>
      </w:rPr>
    </w:lvl>
    <w:lvl w:ilvl="5" w:tplc="08090005" w:tentative="1">
      <w:start w:val="1"/>
      <w:numFmt w:val="bullet"/>
      <w:lvlText w:val=""/>
      <w:lvlJc w:val="left"/>
      <w:pPr>
        <w:ind w:left="3964" w:hanging="360"/>
      </w:pPr>
      <w:rPr>
        <w:rFonts w:ascii="Wingdings" w:hAnsi="Wingdings" w:hint="default"/>
      </w:rPr>
    </w:lvl>
    <w:lvl w:ilvl="6" w:tplc="08090001" w:tentative="1">
      <w:start w:val="1"/>
      <w:numFmt w:val="bullet"/>
      <w:lvlText w:val=""/>
      <w:lvlJc w:val="left"/>
      <w:pPr>
        <w:ind w:left="4684" w:hanging="360"/>
      </w:pPr>
      <w:rPr>
        <w:rFonts w:ascii="Symbol" w:hAnsi="Symbol" w:hint="default"/>
      </w:rPr>
    </w:lvl>
    <w:lvl w:ilvl="7" w:tplc="08090003" w:tentative="1">
      <w:start w:val="1"/>
      <w:numFmt w:val="bullet"/>
      <w:lvlText w:val="o"/>
      <w:lvlJc w:val="left"/>
      <w:pPr>
        <w:ind w:left="5404" w:hanging="360"/>
      </w:pPr>
      <w:rPr>
        <w:rFonts w:ascii="Courier New" w:hAnsi="Courier New" w:cs="Courier New" w:hint="default"/>
      </w:rPr>
    </w:lvl>
    <w:lvl w:ilvl="8" w:tplc="08090005" w:tentative="1">
      <w:start w:val="1"/>
      <w:numFmt w:val="bullet"/>
      <w:lvlText w:val=""/>
      <w:lvlJc w:val="left"/>
      <w:pPr>
        <w:ind w:left="6124" w:hanging="360"/>
      </w:pPr>
      <w:rPr>
        <w:rFonts w:ascii="Wingdings" w:hAnsi="Wingdings" w:hint="default"/>
      </w:rPr>
    </w:lvl>
  </w:abstractNum>
  <w:abstractNum w:abstractNumId="17" w15:restartNumberingAfterBreak="0">
    <w:nsid w:val="0A186026"/>
    <w:multiLevelType w:val="hybridMultilevel"/>
    <w:tmpl w:val="A82E6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0A5815F8"/>
    <w:multiLevelType w:val="hybridMultilevel"/>
    <w:tmpl w:val="EFDA40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B113716"/>
    <w:multiLevelType w:val="hybridMultilevel"/>
    <w:tmpl w:val="F61AC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0B613861"/>
    <w:multiLevelType w:val="hybridMultilevel"/>
    <w:tmpl w:val="56F2E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0B85114F"/>
    <w:multiLevelType w:val="hybridMultilevel"/>
    <w:tmpl w:val="5ADAF5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0C6E08F4"/>
    <w:multiLevelType w:val="hybridMultilevel"/>
    <w:tmpl w:val="4C5A9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0E1164C5"/>
    <w:multiLevelType w:val="hybridMultilevel"/>
    <w:tmpl w:val="70F25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0E587B50"/>
    <w:multiLevelType w:val="hybridMultilevel"/>
    <w:tmpl w:val="0DB41D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0E6619CA"/>
    <w:multiLevelType w:val="hybridMultilevel"/>
    <w:tmpl w:val="1298B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0E992C03"/>
    <w:multiLevelType w:val="hybridMultilevel"/>
    <w:tmpl w:val="7A9EA1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0F4E638C"/>
    <w:multiLevelType w:val="hybridMultilevel"/>
    <w:tmpl w:val="601ECF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0FF27371"/>
    <w:multiLevelType w:val="hybridMultilevel"/>
    <w:tmpl w:val="31ACDB4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1003706E"/>
    <w:multiLevelType w:val="hybridMultilevel"/>
    <w:tmpl w:val="10782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113B3C4D"/>
    <w:multiLevelType w:val="hybridMultilevel"/>
    <w:tmpl w:val="3E500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11841DB4"/>
    <w:multiLevelType w:val="hybridMultilevel"/>
    <w:tmpl w:val="6B866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119C3388"/>
    <w:multiLevelType w:val="hybridMultilevel"/>
    <w:tmpl w:val="3CDE9B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1FA4543"/>
    <w:multiLevelType w:val="hybridMultilevel"/>
    <w:tmpl w:val="E1003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25D2E85"/>
    <w:multiLevelType w:val="hybridMultilevel"/>
    <w:tmpl w:val="BAF615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12CD769C"/>
    <w:multiLevelType w:val="hybridMultilevel"/>
    <w:tmpl w:val="79A42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3195841"/>
    <w:multiLevelType w:val="hybridMultilevel"/>
    <w:tmpl w:val="D6FE8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3567F54"/>
    <w:multiLevelType w:val="hybridMultilevel"/>
    <w:tmpl w:val="396C48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135F58D4"/>
    <w:multiLevelType w:val="hybridMultilevel"/>
    <w:tmpl w:val="1B784258"/>
    <w:lvl w:ilvl="0" w:tplc="08090001">
      <w:start w:val="1"/>
      <w:numFmt w:val="bullet"/>
      <w:lvlText w:val=""/>
      <w:lvlJc w:val="left"/>
      <w:pPr>
        <w:ind w:left="489" w:hanging="360"/>
      </w:pPr>
      <w:rPr>
        <w:rFonts w:ascii="Symbol" w:hAnsi="Symbol" w:hint="default"/>
      </w:rPr>
    </w:lvl>
    <w:lvl w:ilvl="1" w:tplc="08090003" w:tentative="1">
      <w:start w:val="1"/>
      <w:numFmt w:val="bullet"/>
      <w:lvlText w:val="o"/>
      <w:lvlJc w:val="left"/>
      <w:pPr>
        <w:ind w:left="1209" w:hanging="360"/>
      </w:pPr>
      <w:rPr>
        <w:rFonts w:ascii="Courier New" w:hAnsi="Courier New" w:cs="Courier New" w:hint="default"/>
      </w:rPr>
    </w:lvl>
    <w:lvl w:ilvl="2" w:tplc="08090005" w:tentative="1">
      <w:start w:val="1"/>
      <w:numFmt w:val="bullet"/>
      <w:lvlText w:val=""/>
      <w:lvlJc w:val="left"/>
      <w:pPr>
        <w:ind w:left="1929" w:hanging="360"/>
      </w:pPr>
      <w:rPr>
        <w:rFonts w:ascii="Wingdings" w:hAnsi="Wingdings" w:hint="default"/>
      </w:rPr>
    </w:lvl>
    <w:lvl w:ilvl="3" w:tplc="08090001" w:tentative="1">
      <w:start w:val="1"/>
      <w:numFmt w:val="bullet"/>
      <w:lvlText w:val=""/>
      <w:lvlJc w:val="left"/>
      <w:pPr>
        <w:ind w:left="2649" w:hanging="360"/>
      </w:pPr>
      <w:rPr>
        <w:rFonts w:ascii="Symbol" w:hAnsi="Symbol" w:hint="default"/>
      </w:rPr>
    </w:lvl>
    <w:lvl w:ilvl="4" w:tplc="08090003" w:tentative="1">
      <w:start w:val="1"/>
      <w:numFmt w:val="bullet"/>
      <w:lvlText w:val="o"/>
      <w:lvlJc w:val="left"/>
      <w:pPr>
        <w:ind w:left="3369" w:hanging="360"/>
      </w:pPr>
      <w:rPr>
        <w:rFonts w:ascii="Courier New" w:hAnsi="Courier New" w:cs="Courier New" w:hint="default"/>
      </w:rPr>
    </w:lvl>
    <w:lvl w:ilvl="5" w:tplc="08090005" w:tentative="1">
      <w:start w:val="1"/>
      <w:numFmt w:val="bullet"/>
      <w:lvlText w:val=""/>
      <w:lvlJc w:val="left"/>
      <w:pPr>
        <w:ind w:left="4089" w:hanging="360"/>
      </w:pPr>
      <w:rPr>
        <w:rFonts w:ascii="Wingdings" w:hAnsi="Wingdings" w:hint="default"/>
      </w:rPr>
    </w:lvl>
    <w:lvl w:ilvl="6" w:tplc="08090001" w:tentative="1">
      <w:start w:val="1"/>
      <w:numFmt w:val="bullet"/>
      <w:lvlText w:val=""/>
      <w:lvlJc w:val="left"/>
      <w:pPr>
        <w:ind w:left="4809" w:hanging="360"/>
      </w:pPr>
      <w:rPr>
        <w:rFonts w:ascii="Symbol" w:hAnsi="Symbol" w:hint="default"/>
      </w:rPr>
    </w:lvl>
    <w:lvl w:ilvl="7" w:tplc="08090003" w:tentative="1">
      <w:start w:val="1"/>
      <w:numFmt w:val="bullet"/>
      <w:lvlText w:val="o"/>
      <w:lvlJc w:val="left"/>
      <w:pPr>
        <w:ind w:left="5529" w:hanging="360"/>
      </w:pPr>
      <w:rPr>
        <w:rFonts w:ascii="Courier New" w:hAnsi="Courier New" w:cs="Courier New" w:hint="default"/>
      </w:rPr>
    </w:lvl>
    <w:lvl w:ilvl="8" w:tplc="08090005" w:tentative="1">
      <w:start w:val="1"/>
      <w:numFmt w:val="bullet"/>
      <w:lvlText w:val=""/>
      <w:lvlJc w:val="left"/>
      <w:pPr>
        <w:ind w:left="6249" w:hanging="360"/>
      </w:pPr>
      <w:rPr>
        <w:rFonts w:ascii="Wingdings" w:hAnsi="Wingdings" w:hint="default"/>
      </w:rPr>
    </w:lvl>
  </w:abstractNum>
  <w:abstractNum w:abstractNumId="39" w15:restartNumberingAfterBreak="0">
    <w:nsid w:val="13E97636"/>
    <w:multiLevelType w:val="hybridMultilevel"/>
    <w:tmpl w:val="89EA6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14AF2F76"/>
    <w:multiLevelType w:val="hybridMultilevel"/>
    <w:tmpl w:val="8B024B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15977184"/>
    <w:multiLevelType w:val="hybridMultilevel"/>
    <w:tmpl w:val="53A41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6655DD2"/>
    <w:multiLevelType w:val="hybridMultilevel"/>
    <w:tmpl w:val="0C325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16AB52C3"/>
    <w:multiLevelType w:val="hybridMultilevel"/>
    <w:tmpl w:val="A190B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17110DB8"/>
    <w:multiLevelType w:val="hybridMultilevel"/>
    <w:tmpl w:val="105CE1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177A51CD"/>
    <w:multiLevelType w:val="hybridMultilevel"/>
    <w:tmpl w:val="F93C3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181F0DA0"/>
    <w:multiLevelType w:val="hybridMultilevel"/>
    <w:tmpl w:val="066E02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186A4A36"/>
    <w:multiLevelType w:val="hybridMultilevel"/>
    <w:tmpl w:val="9FD8C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18970478"/>
    <w:multiLevelType w:val="hybridMultilevel"/>
    <w:tmpl w:val="5794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18A47E20"/>
    <w:multiLevelType w:val="hybridMultilevel"/>
    <w:tmpl w:val="DBA614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193B1536"/>
    <w:multiLevelType w:val="hybridMultilevel"/>
    <w:tmpl w:val="6D42F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195758E3"/>
    <w:multiLevelType w:val="hybridMultilevel"/>
    <w:tmpl w:val="6D2E1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19BE4823"/>
    <w:multiLevelType w:val="hybridMultilevel"/>
    <w:tmpl w:val="6B62F7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1A335E60"/>
    <w:multiLevelType w:val="hybridMultilevel"/>
    <w:tmpl w:val="A080D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1AA60041"/>
    <w:multiLevelType w:val="hybridMultilevel"/>
    <w:tmpl w:val="E932B872"/>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55" w15:restartNumberingAfterBreak="0">
    <w:nsid w:val="1ABE0ED2"/>
    <w:multiLevelType w:val="hybridMultilevel"/>
    <w:tmpl w:val="4802D8B4"/>
    <w:lvl w:ilvl="0" w:tplc="14427A9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6" w15:restartNumberingAfterBreak="0">
    <w:nsid w:val="1ADF02FD"/>
    <w:multiLevelType w:val="hybridMultilevel"/>
    <w:tmpl w:val="B99C4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1C511384"/>
    <w:multiLevelType w:val="hybridMultilevel"/>
    <w:tmpl w:val="BEDA6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1D1F5E35"/>
    <w:multiLevelType w:val="hybridMultilevel"/>
    <w:tmpl w:val="DF901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1DB71DDF"/>
    <w:multiLevelType w:val="hybridMultilevel"/>
    <w:tmpl w:val="4E5222F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1DEE7CA3"/>
    <w:multiLevelType w:val="hybridMultilevel"/>
    <w:tmpl w:val="7542B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1E7A6CCE"/>
    <w:multiLevelType w:val="hybridMultilevel"/>
    <w:tmpl w:val="E1868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1E816F41"/>
    <w:multiLevelType w:val="hybridMultilevel"/>
    <w:tmpl w:val="AED6E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1EEE519A"/>
    <w:multiLevelType w:val="hybridMultilevel"/>
    <w:tmpl w:val="B4E2C4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1F983810"/>
    <w:multiLevelType w:val="hybridMultilevel"/>
    <w:tmpl w:val="EC063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14039E6"/>
    <w:multiLevelType w:val="hybridMultilevel"/>
    <w:tmpl w:val="EF8A1C8A"/>
    <w:lvl w:ilvl="0" w:tplc="5816DB2C">
      <w:start w:val="1"/>
      <w:numFmt w:val="bullet"/>
      <w:lvlText w:val=""/>
      <w:lvlJc w:val="left"/>
      <w:pPr>
        <w:tabs>
          <w:tab w:val="num" w:pos="720"/>
        </w:tabs>
        <w:ind w:left="720" w:hanging="360"/>
      </w:pPr>
      <w:rPr>
        <w:rFonts w:ascii="Wingdings 2" w:hAnsi="Wingdings 2" w:hint="default"/>
      </w:rPr>
    </w:lvl>
    <w:lvl w:ilvl="1" w:tplc="B9245288" w:tentative="1">
      <w:start w:val="1"/>
      <w:numFmt w:val="bullet"/>
      <w:lvlText w:val=""/>
      <w:lvlJc w:val="left"/>
      <w:pPr>
        <w:tabs>
          <w:tab w:val="num" w:pos="1440"/>
        </w:tabs>
        <w:ind w:left="1440" w:hanging="360"/>
      </w:pPr>
      <w:rPr>
        <w:rFonts w:ascii="Wingdings 2" w:hAnsi="Wingdings 2" w:hint="default"/>
      </w:rPr>
    </w:lvl>
    <w:lvl w:ilvl="2" w:tplc="9D30C032" w:tentative="1">
      <w:start w:val="1"/>
      <w:numFmt w:val="bullet"/>
      <w:lvlText w:val=""/>
      <w:lvlJc w:val="left"/>
      <w:pPr>
        <w:tabs>
          <w:tab w:val="num" w:pos="2160"/>
        </w:tabs>
        <w:ind w:left="2160" w:hanging="360"/>
      </w:pPr>
      <w:rPr>
        <w:rFonts w:ascii="Wingdings 2" w:hAnsi="Wingdings 2" w:hint="default"/>
      </w:rPr>
    </w:lvl>
    <w:lvl w:ilvl="3" w:tplc="EC8672E4" w:tentative="1">
      <w:start w:val="1"/>
      <w:numFmt w:val="bullet"/>
      <w:lvlText w:val=""/>
      <w:lvlJc w:val="left"/>
      <w:pPr>
        <w:tabs>
          <w:tab w:val="num" w:pos="2880"/>
        </w:tabs>
        <w:ind w:left="2880" w:hanging="360"/>
      </w:pPr>
      <w:rPr>
        <w:rFonts w:ascii="Wingdings 2" w:hAnsi="Wingdings 2" w:hint="default"/>
      </w:rPr>
    </w:lvl>
    <w:lvl w:ilvl="4" w:tplc="2F6CA0F0" w:tentative="1">
      <w:start w:val="1"/>
      <w:numFmt w:val="bullet"/>
      <w:lvlText w:val=""/>
      <w:lvlJc w:val="left"/>
      <w:pPr>
        <w:tabs>
          <w:tab w:val="num" w:pos="3600"/>
        </w:tabs>
        <w:ind w:left="3600" w:hanging="360"/>
      </w:pPr>
      <w:rPr>
        <w:rFonts w:ascii="Wingdings 2" w:hAnsi="Wingdings 2" w:hint="default"/>
      </w:rPr>
    </w:lvl>
    <w:lvl w:ilvl="5" w:tplc="AB02F8A8" w:tentative="1">
      <w:start w:val="1"/>
      <w:numFmt w:val="bullet"/>
      <w:lvlText w:val=""/>
      <w:lvlJc w:val="left"/>
      <w:pPr>
        <w:tabs>
          <w:tab w:val="num" w:pos="4320"/>
        </w:tabs>
        <w:ind w:left="4320" w:hanging="360"/>
      </w:pPr>
      <w:rPr>
        <w:rFonts w:ascii="Wingdings 2" w:hAnsi="Wingdings 2" w:hint="default"/>
      </w:rPr>
    </w:lvl>
    <w:lvl w:ilvl="6" w:tplc="E43667B0" w:tentative="1">
      <w:start w:val="1"/>
      <w:numFmt w:val="bullet"/>
      <w:lvlText w:val=""/>
      <w:lvlJc w:val="left"/>
      <w:pPr>
        <w:tabs>
          <w:tab w:val="num" w:pos="5040"/>
        </w:tabs>
        <w:ind w:left="5040" w:hanging="360"/>
      </w:pPr>
      <w:rPr>
        <w:rFonts w:ascii="Wingdings 2" w:hAnsi="Wingdings 2" w:hint="default"/>
      </w:rPr>
    </w:lvl>
    <w:lvl w:ilvl="7" w:tplc="463E3E96" w:tentative="1">
      <w:start w:val="1"/>
      <w:numFmt w:val="bullet"/>
      <w:lvlText w:val=""/>
      <w:lvlJc w:val="left"/>
      <w:pPr>
        <w:tabs>
          <w:tab w:val="num" w:pos="5760"/>
        </w:tabs>
        <w:ind w:left="5760" w:hanging="360"/>
      </w:pPr>
      <w:rPr>
        <w:rFonts w:ascii="Wingdings 2" w:hAnsi="Wingdings 2" w:hint="default"/>
      </w:rPr>
    </w:lvl>
    <w:lvl w:ilvl="8" w:tplc="58EEF780" w:tentative="1">
      <w:start w:val="1"/>
      <w:numFmt w:val="bullet"/>
      <w:lvlText w:val=""/>
      <w:lvlJc w:val="left"/>
      <w:pPr>
        <w:tabs>
          <w:tab w:val="num" w:pos="6480"/>
        </w:tabs>
        <w:ind w:left="6480" w:hanging="360"/>
      </w:pPr>
      <w:rPr>
        <w:rFonts w:ascii="Wingdings 2" w:hAnsi="Wingdings 2" w:hint="default"/>
      </w:rPr>
    </w:lvl>
  </w:abstractNum>
  <w:abstractNum w:abstractNumId="66" w15:restartNumberingAfterBreak="0">
    <w:nsid w:val="219E5640"/>
    <w:multiLevelType w:val="hybridMultilevel"/>
    <w:tmpl w:val="371CB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21C23B95"/>
    <w:multiLevelType w:val="hybridMultilevel"/>
    <w:tmpl w:val="048CB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23B6DC5"/>
    <w:multiLevelType w:val="hybridMultilevel"/>
    <w:tmpl w:val="F8BCD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23232B5A"/>
    <w:multiLevelType w:val="hybridMultilevel"/>
    <w:tmpl w:val="B55070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23CE4449"/>
    <w:multiLevelType w:val="hybridMultilevel"/>
    <w:tmpl w:val="B01E0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24796443"/>
    <w:multiLevelType w:val="hybridMultilevel"/>
    <w:tmpl w:val="3AA67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252414F1"/>
    <w:multiLevelType w:val="hybridMultilevel"/>
    <w:tmpl w:val="105E45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25822A06"/>
    <w:multiLevelType w:val="hybridMultilevel"/>
    <w:tmpl w:val="E1423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25A26915"/>
    <w:multiLevelType w:val="hybridMultilevel"/>
    <w:tmpl w:val="4A1EF1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25D057EC"/>
    <w:multiLevelType w:val="multilevel"/>
    <w:tmpl w:val="A40CD8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260E1662"/>
    <w:multiLevelType w:val="hybridMultilevel"/>
    <w:tmpl w:val="D33A0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6815ADA"/>
    <w:multiLevelType w:val="multilevel"/>
    <w:tmpl w:val="281E8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271B7CC3"/>
    <w:multiLevelType w:val="hybridMultilevel"/>
    <w:tmpl w:val="4E384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27982819"/>
    <w:multiLevelType w:val="hybridMultilevel"/>
    <w:tmpl w:val="0A7EF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288520DC"/>
    <w:multiLevelType w:val="hybridMultilevel"/>
    <w:tmpl w:val="93687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28B866C1"/>
    <w:multiLevelType w:val="hybridMultilevel"/>
    <w:tmpl w:val="AFCA8A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28D53ABF"/>
    <w:multiLevelType w:val="hybridMultilevel"/>
    <w:tmpl w:val="E8E43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28E062F3"/>
    <w:multiLevelType w:val="hybridMultilevel"/>
    <w:tmpl w:val="8D36F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28F15C7A"/>
    <w:multiLevelType w:val="hybridMultilevel"/>
    <w:tmpl w:val="99E2E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15:restartNumberingAfterBreak="0">
    <w:nsid w:val="29090BAF"/>
    <w:multiLevelType w:val="hybridMultilevel"/>
    <w:tmpl w:val="F67465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29C93E3C"/>
    <w:multiLevelType w:val="hybridMultilevel"/>
    <w:tmpl w:val="FC96B8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7" w15:restartNumberingAfterBreak="0">
    <w:nsid w:val="2A8B5B15"/>
    <w:multiLevelType w:val="hybridMultilevel"/>
    <w:tmpl w:val="22380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2B5F28FB"/>
    <w:multiLevelType w:val="hybridMultilevel"/>
    <w:tmpl w:val="CFD82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2B9814F5"/>
    <w:multiLevelType w:val="hybridMultilevel"/>
    <w:tmpl w:val="7CAC7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15:restartNumberingAfterBreak="0">
    <w:nsid w:val="2C1E37BB"/>
    <w:multiLevelType w:val="hybridMultilevel"/>
    <w:tmpl w:val="7818BE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15:restartNumberingAfterBreak="0">
    <w:nsid w:val="2CD368BA"/>
    <w:multiLevelType w:val="hybridMultilevel"/>
    <w:tmpl w:val="EDD0D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2" w15:restartNumberingAfterBreak="0">
    <w:nsid w:val="2CF56BDB"/>
    <w:multiLevelType w:val="hybridMultilevel"/>
    <w:tmpl w:val="F3F23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2CFC6C1D"/>
    <w:multiLevelType w:val="hybridMultilevel"/>
    <w:tmpl w:val="A420CB52"/>
    <w:lvl w:ilvl="0" w:tplc="AA24C674">
      <w:start w:val="1"/>
      <w:numFmt w:val="bullet"/>
      <w:lvlText w:val=""/>
      <w:lvlJc w:val="left"/>
      <w:pPr>
        <w:tabs>
          <w:tab w:val="num" w:pos="360"/>
        </w:tabs>
        <w:ind w:left="360" w:hanging="360"/>
      </w:pPr>
      <w:rPr>
        <w:rFonts w:ascii="Wingdings 2" w:hAnsi="Wingdings 2" w:hint="default"/>
      </w:rPr>
    </w:lvl>
    <w:lvl w:ilvl="1" w:tplc="CBBC9570" w:tentative="1">
      <w:start w:val="1"/>
      <w:numFmt w:val="bullet"/>
      <w:lvlText w:val=""/>
      <w:lvlJc w:val="left"/>
      <w:pPr>
        <w:tabs>
          <w:tab w:val="num" w:pos="1080"/>
        </w:tabs>
        <w:ind w:left="1080" w:hanging="360"/>
      </w:pPr>
      <w:rPr>
        <w:rFonts w:ascii="Wingdings 2" w:hAnsi="Wingdings 2" w:hint="default"/>
      </w:rPr>
    </w:lvl>
    <w:lvl w:ilvl="2" w:tplc="77F0D554" w:tentative="1">
      <w:start w:val="1"/>
      <w:numFmt w:val="bullet"/>
      <w:lvlText w:val=""/>
      <w:lvlJc w:val="left"/>
      <w:pPr>
        <w:tabs>
          <w:tab w:val="num" w:pos="1800"/>
        </w:tabs>
        <w:ind w:left="1800" w:hanging="360"/>
      </w:pPr>
      <w:rPr>
        <w:rFonts w:ascii="Wingdings 2" w:hAnsi="Wingdings 2" w:hint="default"/>
      </w:rPr>
    </w:lvl>
    <w:lvl w:ilvl="3" w:tplc="97762106" w:tentative="1">
      <w:start w:val="1"/>
      <w:numFmt w:val="bullet"/>
      <w:lvlText w:val=""/>
      <w:lvlJc w:val="left"/>
      <w:pPr>
        <w:tabs>
          <w:tab w:val="num" w:pos="2520"/>
        </w:tabs>
        <w:ind w:left="2520" w:hanging="360"/>
      </w:pPr>
      <w:rPr>
        <w:rFonts w:ascii="Wingdings 2" w:hAnsi="Wingdings 2" w:hint="default"/>
      </w:rPr>
    </w:lvl>
    <w:lvl w:ilvl="4" w:tplc="67861A80" w:tentative="1">
      <w:start w:val="1"/>
      <w:numFmt w:val="bullet"/>
      <w:lvlText w:val=""/>
      <w:lvlJc w:val="left"/>
      <w:pPr>
        <w:tabs>
          <w:tab w:val="num" w:pos="3240"/>
        </w:tabs>
        <w:ind w:left="3240" w:hanging="360"/>
      </w:pPr>
      <w:rPr>
        <w:rFonts w:ascii="Wingdings 2" w:hAnsi="Wingdings 2" w:hint="default"/>
      </w:rPr>
    </w:lvl>
    <w:lvl w:ilvl="5" w:tplc="06DC6EDE" w:tentative="1">
      <w:start w:val="1"/>
      <w:numFmt w:val="bullet"/>
      <w:lvlText w:val=""/>
      <w:lvlJc w:val="left"/>
      <w:pPr>
        <w:tabs>
          <w:tab w:val="num" w:pos="3960"/>
        </w:tabs>
        <w:ind w:left="3960" w:hanging="360"/>
      </w:pPr>
      <w:rPr>
        <w:rFonts w:ascii="Wingdings 2" w:hAnsi="Wingdings 2" w:hint="default"/>
      </w:rPr>
    </w:lvl>
    <w:lvl w:ilvl="6" w:tplc="9E12C124" w:tentative="1">
      <w:start w:val="1"/>
      <w:numFmt w:val="bullet"/>
      <w:lvlText w:val=""/>
      <w:lvlJc w:val="left"/>
      <w:pPr>
        <w:tabs>
          <w:tab w:val="num" w:pos="4680"/>
        </w:tabs>
        <w:ind w:left="4680" w:hanging="360"/>
      </w:pPr>
      <w:rPr>
        <w:rFonts w:ascii="Wingdings 2" w:hAnsi="Wingdings 2" w:hint="default"/>
      </w:rPr>
    </w:lvl>
    <w:lvl w:ilvl="7" w:tplc="116C9F38" w:tentative="1">
      <w:start w:val="1"/>
      <w:numFmt w:val="bullet"/>
      <w:lvlText w:val=""/>
      <w:lvlJc w:val="left"/>
      <w:pPr>
        <w:tabs>
          <w:tab w:val="num" w:pos="5400"/>
        </w:tabs>
        <w:ind w:left="5400" w:hanging="360"/>
      </w:pPr>
      <w:rPr>
        <w:rFonts w:ascii="Wingdings 2" w:hAnsi="Wingdings 2" w:hint="default"/>
      </w:rPr>
    </w:lvl>
    <w:lvl w:ilvl="8" w:tplc="8F9495AE" w:tentative="1">
      <w:start w:val="1"/>
      <w:numFmt w:val="bullet"/>
      <w:lvlText w:val=""/>
      <w:lvlJc w:val="left"/>
      <w:pPr>
        <w:tabs>
          <w:tab w:val="num" w:pos="6120"/>
        </w:tabs>
        <w:ind w:left="6120" w:hanging="360"/>
      </w:pPr>
      <w:rPr>
        <w:rFonts w:ascii="Wingdings 2" w:hAnsi="Wingdings 2" w:hint="default"/>
      </w:rPr>
    </w:lvl>
  </w:abstractNum>
  <w:abstractNum w:abstractNumId="94" w15:restartNumberingAfterBreak="0">
    <w:nsid w:val="2E6A53C7"/>
    <w:multiLevelType w:val="hybridMultilevel"/>
    <w:tmpl w:val="9CBC7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2E6F263F"/>
    <w:multiLevelType w:val="multilevel"/>
    <w:tmpl w:val="D7EAD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2E9132E7"/>
    <w:multiLevelType w:val="hybridMultilevel"/>
    <w:tmpl w:val="01B01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7" w15:restartNumberingAfterBreak="0">
    <w:nsid w:val="30D04567"/>
    <w:multiLevelType w:val="hybridMultilevel"/>
    <w:tmpl w:val="8F9A9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30D04888"/>
    <w:multiLevelType w:val="hybridMultilevel"/>
    <w:tmpl w:val="B2EC9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3110026F"/>
    <w:multiLevelType w:val="hybridMultilevel"/>
    <w:tmpl w:val="F94C86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32383CD7"/>
    <w:multiLevelType w:val="hybridMultilevel"/>
    <w:tmpl w:val="8CCAC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15:restartNumberingAfterBreak="0">
    <w:nsid w:val="325406F7"/>
    <w:multiLevelType w:val="hybridMultilevel"/>
    <w:tmpl w:val="A4F6DB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339772D3"/>
    <w:multiLevelType w:val="hybridMultilevel"/>
    <w:tmpl w:val="BE1CC7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3" w15:restartNumberingAfterBreak="0">
    <w:nsid w:val="34206455"/>
    <w:multiLevelType w:val="hybridMultilevel"/>
    <w:tmpl w:val="E02CBA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4" w15:restartNumberingAfterBreak="0">
    <w:nsid w:val="342C2B2D"/>
    <w:multiLevelType w:val="hybridMultilevel"/>
    <w:tmpl w:val="4CE44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3560701D"/>
    <w:multiLevelType w:val="hybridMultilevel"/>
    <w:tmpl w:val="B6EE7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36145723"/>
    <w:multiLevelType w:val="hybridMultilevel"/>
    <w:tmpl w:val="6024BB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7" w15:restartNumberingAfterBreak="0">
    <w:nsid w:val="361620C9"/>
    <w:multiLevelType w:val="hybridMultilevel"/>
    <w:tmpl w:val="2A8EE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8" w15:restartNumberingAfterBreak="0">
    <w:nsid w:val="36D847B2"/>
    <w:multiLevelType w:val="hybridMultilevel"/>
    <w:tmpl w:val="747079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9" w15:restartNumberingAfterBreak="0">
    <w:nsid w:val="372423D7"/>
    <w:multiLevelType w:val="hybridMultilevel"/>
    <w:tmpl w:val="6BDC6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372F55E8"/>
    <w:multiLevelType w:val="hybridMultilevel"/>
    <w:tmpl w:val="D4E29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1" w15:restartNumberingAfterBreak="0">
    <w:nsid w:val="375C0DFE"/>
    <w:multiLevelType w:val="hybridMultilevel"/>
    <w:tmpl w:val="1D8E4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385B3568"/>
    <w:multiLevelType w:val="hybridMultilevel"/>
    <w:tmpl w:val="A2B6A8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386B315B"/>
    <w:multiLevelType w:val="hybridMultilevel"/>
    <w:tmpl w:val="58F29F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38B12CD3"/>
    <w:multiLevelType w:val="hybridMultilevel"/>
    <w:tmpl w:val="C7162BD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5" w15:restartNumberingAfterBreak="0">
    <w:nsid w:val="392A48EF"/>
    <w:multiLevelType w:val="hybridMultilevel"/>
    <w:tmpl w:val="89223D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6" w15:restartNumberingAfterBreak="0">
    <w:nsid w:val="3A382E3C"/>
    <w:multiLevelType w:val="hybridMultilevel"/>
    <w:tmpl w:val="E6CA6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7" w15:restartNumberingAfterBreak="0">
    <w:nsid w:val="3A7D1083"/>
    <w:multiLevelType w:val="multilevel"/>
    <w:tmpl w:val="459CFCF8"/>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3B48034F"/>
    <w:multiLevelType w:val="hybridMultilevel"/>
    <w:tmpl w:val="492224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9" w15:restartNumberingAfterBreak="0">
    <w:nsid w:val="3B725412"/>
    <w:multiLevelType w:val="hybridMultilevel"/>
    <w:tmpl w:val="F2705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0" w15:restartNumberingAfterBreak="0">
    <w:nsid w:val="3B7A07D9"/>
    <w:multiLevelType w:val="hybridMultilevel"/>
    <w:tmpl w:val="E7D45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1" w15:restartNumberingAfterBreak="0">
    <w:nsid w:val="3B8116F6"/>
    <w:multiLevelType w:val="hybridMultilevel"/>
    <w:tmpl w:val="49743F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2" w15:restartNumberingAfterBreak="0">
    <w:nsid w:val="3BA565A8"/>
    <w:multiLevelType w:val="hybridMultilevel"/>
    <w:tmpl w:val="45AC4F4E"/>
    <w:lvl w:ilvl="0" w:tplc="08090001">
      <w:start w:val="1"/>
      <w:numFmt w:val="bullet"/>
      <w:lvlText w:val=""/>
      <w:lvlJc w:val="left"/>
      <w:pPr>
        <w:ind w:left="489" w:hanging="360"/>
      </w:pPr>
      <w:rPr>
        <w:rFonts w:ascii="Symbol" w:hAnsi="Symbol" w:hint="default"/>
      </w:rPr>
    </w:lvl>
    <w:lvl w:ilvl="1" w:tplc="08090003" w:tentative="1">
      <w:start w:val="1"/>
      <w:numFmt w:val="bullet"/>
      <w:lvlText w:val="o"/>
      <w:lvlJc w:val="left"/>
      <w:pPr>
        <w:ind w:left="1209" w:hanging="360"/>
      </w:pPr>
      <w:rPr>
        <w:rFonts w:ascii="Courier New" w:hAnsi="Courier New" w:cs="Courier New" w:hint="default"/>
      </w:rPr>
    </w:lvl>
    <w:lvl w:ilvl="2" w:tplc="08090005" w:tentative="1">
      <w:start w:val="1"/>
      <w:numFmt w:val="bullet"/>
      <w:lvlText w:val=""/>
      <w:lvlJc w:val="left"/>
      <w:pPr>
        <w:ind w:left="1929" w:hanging="360"/>
      </w:pPr>
      <w:rPr>
        <w:rFonts w:ascii="Wingdings" w:hAnsi="Wingdings" w:hint="default"/>
      </w:rPr>
    </w:lvl>
    <w:lvl w:ilvl="3" w:tplc="08090001" w:tentative="1">
      <w:start w:val="1"/>
      <w:numFmt w:val="bullet"/>
      <w:lvlText w:val=""/>
      <w:lvlJc w:val="left"/>
      <w:pPr>
        <w:ind w:left="2649" w:hanging="360"/>
      </w:pPr>
      <w:rPr>
        <w:rFonts w:ascii="Symbol" w:hAnsi="Symbol" w:hint="default"/>
      </w:rPr>
    </w:lvl>
    <w:lvl w:ilvl="4" w:tplc="08090003" w:tentative="1">
      <w:start w:val="1"/>
      <w:numFmt w:val="bullet"/>
      <w:lvlText w:val="o"/>
      <w:lvlJc w:val="left"/>
      <w:pPr>
        <w:ind w:left="3369" w:hanging="360"/>
      </w:pPr>
      <w:rPr>
        <w:rFonts w:ascii="Courier New" w:hAnsi="Courier New" w:cs="Courier New" w:hint="default"/>
      </w:rPr>
    </w:lvl>
    <w:lvl w:ilvl="5" w:tplc="08090005" w:tentative="1">
      <w:start w:val="1"/>
      <w:numFmt w:val="bullet"/>
      <w:lvlText w:val=""/>
      <w:lvlJc w:val="left"/>
      <w:pPr>
        <w:ind w:left="4089" w:hanging="360"/>
      </w:pPr>
      <w:rPr>
        <w:rFonts w:ascii="Wingdings" w:hAnsi="Wingdings" w:hint="default"/>
      </w:rPr>
    </w:lvl>
    <w:lvl w:ilvl="6" w:tplc="08090001" w:tentative="1">
      <w:start w:val="1"/>
      <w:numFmt w:val="bullet"/>
      <w:lvlText w:val=""/>
      <w:lvlJc w:val="left"/>
      <w:pPr>
        <w:ind w:left="4809" w:hanging="360"/>
      </w:pPr>
      <w:rPr>
        <w:rFonts w:ascii="Symbol" w:hAnsi="Symbol" w:hint="default"/>
      </w:rPr>
    </w:lvl>
    <w:lvl w:ilvl="7" w:tplc="08090003" w:tentative="1">
      <w:start w:val="1"/>
      <w:numFmt w:val="bullet"/>
      <w:lvlText w:val="o"/>
      <w:lvlJc w:val="left"/>
      <w:pPr>
        <w:ind w:left="5529" w:hanging="360"/>
      </w:pPr>
      <w:rPr>
        <w:rFonts w:ascii="Courier New" w:hAnsi="Courier New" w:cs="Courier New" w:hint="default"/>
      </w:rPr>
    </w:lvl>
    <w:lvl w:ilvl="8" w:tplc="08090005" w:tentative="1">
      <w:start w:val="1"/>
      <w:numFmt w:val="bullet"/>
      <w:lvlText w:val=""/>
      <w:lvlJc w:val="left"/>
      <w:pPr>
        <w:ind w:left="6249" w:hanging="360"/>
      </w:pPr>
      <w:rPr>
        <w:rFonts w:ascii="Wingdings" w:hAnsi="Wingdings" w:hint="default"/>
      </w:rPr>
    </w:lvl>
  </w:abstractNum>
  <w:abstractNum w:abstractNumId="123" w15:restartNumberingAfterBreak="0">
    <w:nsid w:val="3C92688A"/>
    <w:multiLevelType w:val="hybridMultilevel"/>
    <w:tmpl w:val="6BD42F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3CEC66C8"/>
    <w:multiLevelType w:val="hybridMultilevel"/>
    <w:tmpl w:val="9CDE9A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3D0413CE"/>
    <w:multiLevelType w:val="hybridMultilevel"/>
    <w:tmpl w:val="E8769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3DAB14C5"/>
    <w:multiLevelType w:val="hybridMultilevel"/>
    <w:tmpl w:val="EA6E315C"/>
    <w:lvl w:ilvl="0" w:tplc="08090001">
      <w:start w:val="1"/>
      <w:numFmt w:val="bullet"/>
      <w:lvlText w:val=""/>
      <w:lvlJc w:val="left"/>
      <w:pPr>
        <w:tabs>
          <w:tab w:val="num" w:pos="360"/>
        </w:tabs>
        <w:ind w:left="360" w:hanging="360"/>
      </w:pPr>
      <w:rPr>
        <w:rFonts w:ascii="Symbol" w:hAnsi="Symbol" w:hint="default"/>
      </w:rPr>
    </w:lvl>
    <w:lvl w:ilvl="1" w:tplc="82F0DAF2" w:tentative="1">
      <w:start w:val="1"/>
      <w:numFmt w:val="bullet"/>
      <w:lvlText w:val=""/>
      <w:lvlJc w:val="left"/>
      <w:pPr>
        <w:tabs>
          <w:tab w:val="num" w:pos="1080"/>
        </w:tabs>
        <w:ind w:left="1080" w:hanging="360"/>
      </w:pPr>
      <w:rPr>
        <w:rFonts w:ascii="Wingdings" w:hAnsi="Wingdings" w:hint="default"/>
      </w:rPr>
    </w:lvl>
    <w:lvl w:ilvl="2" w:tplc="006EDE7E" w:tentative="1">
      <w:start w:val="1"/>
      <w:numFmt w:val="bullet"/>
      <w:lvlText w:val=""/>
      <w:lvlJc w:val="left"/>
      <w:pPr>
        <w:tabs>
          <w:tab w:val="num" w:pos="1800"/>
        </w:tabs>
        <w:ind w:left="1800" w:hanging="360"/>
      </w:pPr>
      <w:rPr>
        <w:rFonts w:ascii="Wingdings" w:hAnsi="Wingdings" w:hint="default"/>
      </w:rPr>
    </w:lvl>
    <w:lvl w:ilvl="3" w:tplc="262CC4D6" w:tentative="1">
      <w:start w:val="1"/>
      <w:numFmt w:val="bullet"/>
      <w:lvlText w:val=""/>
      <w:lvlJc w:val="left"/>
      <w:pPr>
        <w:tabs>
          <w:tab w:val="num" w:pos="2520"/>
        </w:tabs>
        <w:ind w:left="2520" w:hanging="360"/>
      </w:pPr>
      <w:rPr>
        <w:rFonts w:ascii="Wingdings" w:hAnsi="Wingdings" w:hint="default"/>
      </w:rPr>
    </w:lvl>
    <w:lvl w:ilvl="4" w:tplc="E2A0AAD0" w:tentative="1">
      <w:start w:val="1"/>
      <w:numFmt w:val="bullet"/>
      <w:lvlText w:val=""/>
      <w:lvlJc w:val="left"/>
      <w:pPr>
        <w:tabs>
          <w:tab w:val="num" w:pos="3240"/>
        </w:tabs>
        <w:ind w:left="3240" w:hanging="360"/>
      </w:pPr>
      <w:rPr>
        <w:rFonts w:ascii="Wingdings" w:hAnsi="Wingdings" w:hint="default"/>
      </w:rPr>
    </w:lvl>
    <w:lvl w:ilvl="5" w:tplc="9FFE4986" w:tentative="1">
      <w:start w:val="1"/>
      <w:numFmt w:val="bullet"/>
      <w:lvlText w:val=""/>
      <w:lvlJc w:val="left"/>
      <w:pPr>
        <w:tabs>
          <w:tab w:val="num" w:pos="3960"/>
        </w:tabs>
        <w:ind w:left="3960" w:hanging="360"/>
      </w:pPr>
      <w:rPr>
        <w:rFonts w:ascii="Wingdings" w:hAnsi="Wingdings" w:hint="default"/>
      </w:rPr>
    </w:lvl>
    <w:lvl w:ilvl="6" w:tplc="03F8BD7C" w:tentative="1">
      <w:start w:val="1"/>
      <w:numFmt w:val="bullet"/>
      <w:lvlText w:val=""/>
      <w:lvlJc w:val="left"/>
      <w:pPr>
        <w:tabs>
          <w:tab w:val="num" w:pos="4680"/>
        </w:tabs>
        <w:ind w:left="4680" w:hanging="360"/>
      </w:pPr>
      <w:rPr>
        <w:rFonts w:ascii="Wingdings" w:hAnsi="Wingdings" w:hint="default"/>
      </w:rPr>
    </w:lvl>
    <w:lvl w:ilvl="7" w:tplc="CB0E6E4E" w:tentative="1">
      <w:start w:val="1"/>
      <w:numFmt w:val="bullet"/>
      <w:lvlText w:val=""/>
      <w:lvlJc w:val="left"/>
      <w:pPr>
        <w:tabs>
          <w:tab w:val="num" w:pos="5400"/>
        </w:tabs>
        <w:ind w:left="5400" w:hanging="360"/>
      </w:pPr>
      <w:rPr>
        <w:rFonts w:ascii="Wingdings" w:hAnsi="Wingdings" w:hint="default"/>
      </w:rPr>
    </w:lvl>
    <w:lvl w:ilvl="8" w:tplc="2E6AFC82" w:tentative="1">
      <w:start w:val="1"/>
      <w:numFmt w:val="bullet"/>
      <w:lvlText w:val=""/>
      <w:lvlJc w:val="left"/>
      <w:pPr>
        <w:tabs>
          <w:tab w:val="num" w:pos="6120"/>
        </w:tabs>
        <w:ind w:left="6120" w:hanging="360"/>
      </w:pPr>
      <w:rPr>
        <w:rFonts w:ascii="Wingdings" w:hAnsi="Wingdings" w:hint="default"/>
      </w:rPr>
    </w:lvl>
  </w:abstractNum>
  <w:abstractNum w:abstractNumId="127" w15:restartNumberingAfterBreak="0">
    <w:nsid w:val="3DB33414"/>
    <w:multiLevelType w:val="hybridMultilevel"/>
    <w:tmpl w:val="1E6C59CC"/>
    <w:lvl w:ilvl="0" w:tplc="08090001">
      <w:start w:val="1"/>
      <w:numFmt w:val="bullet"/>
      <w:lvlText w:val=""/>
      <w:lvlJc w:val="left"/>
      <w:pPr>
        <w:tabs>
          <w:tab w:val="num" w:pos="360"/>
        </w:tabs>
        <w:ind w:left="360" w:hanging="360"/>
      </w:pPr>
      <w:rPr>
        <w:rFonts w:ascii="Symbol" w:hAnsi="Symbol" w:hint="default"/>
      </w:rPr>
    </w:lvl>
    <w:lvl w:ilvl="1" w:tplc="C00AB4D2" w:tentative="1">
      <w:start w:val="1"/>
      <w:numFmt w:val="bullet"/>
      <w:lvlText w:val="•"/>
      <w:lvlJc w:val="left"/>
      <w:pPr>
        <w:tabs>
          <w:tab w:val="num" w:pos="1080"/>
        </w:tabs>
        <w:ind w:left="1080" w:hanging="360"/>
      </w:pPr>
      <w:rPr>
        <w:rFonts w:ascii="Arial" w:hAnsi="Arial" w:hint="default"/>
      </w:rPr>
    </w:lvl>
    <w:lvl w:ilvl="2" w:tplc="5CC2F9D2" w:tentative="1">
      <w:start w:val="1"/>
      <w:numFmt w:val="bullet"/>
      <w:lvlText w:val="•"/>
      <w:lvlJc w:val="left"/>
      <w:pPr>
        <w:tabs>
          <w:tab w:val="num" w:pos="1800"/>
        </w:tabs>
        <w:ind w:left="1800" w:hanging="360"/>
      </w:pPr>
      <w:rPr>
        <w:rFonts w:ascii="Arial" w:hAnsi="Arial" w:hint="default"/>
      </w:rPr>
    </w:lvl>
    <w:lvl w:ilvl="3" w:tplc="ADEA766C" w:tentative="1">
      <w:start w:val="1"/>
      <w:numFmt w:val="bullet"/>
      <w:lvlText w:val="•"/>
      <w:lvlJc w:val="left"/>
      <w:pPr>
        <w:tabs>
          <w:tab w:val="num" w:pos="2520"/>
        </w:tabs>
        <w:ind w:left="2520" w:hanging="360"/>
      </w:pPr>
      <w:rPr>
        <w:rFonts w:ascii="Arial" w:hAnsi="Arial" w:hint="default"/>
      </w:rPr>
    </w:lvl>
    <w:lvl w:ilvl="4" w:tplc="A6F22DBA" w:tentative="1">
      <w:start w:val="1"/>
      <w:numFmt w:val="bullet"/>
      <w:lvlText w:val="•"/>
      <w:lvlJc w:val="left"/>
      <w:pPr>
        <w:tabs>
          <w:tab w:val="num" w:pos="3240"/>
        </w:tabs>
        <w:ind w:left="3240" w:hanging="360"/>
      </w:pPr>
      <w:rPr>
        <w:rFonts w:ascii="Arial" w:hAnsi="Arial" w:hint="default"/>
      </w:rPr>
    </w:lvl>
    <w:lvl w:ilvl="5" w:tplc="8294E55C" w:tentative="1">
      <w:start w:val="1"/>
      <w:numFmt w:val="bullet"/>
      <w:lvlText w:val="•"/>
      <w:lvlJc w:val="left"/>
      <w:pPr>
        <w:tabs>
          <w:tab w:val="num" w:pos="3960"/>
        </w:tabs>
        <w:ind w:left="3960" w:hanging="360"/>
      </w:pPr>
      <w:rPr>
        <w:rFonts w:ascii="Arial" w:hAnsi="Arial" w:hint="default"/>
      </w:rPr>
    </w:lvl>
    <w:lvl w:ilvl="6" w:tplc="93C0B336" w:tentative="1">
      <w:start w:val="1"/>
      <w:numFmt w:val="bullet"/>
      <w:lvlText w:val="•"/>
      <w:lvlJc w:val="left"/>
      <w:pPr>
        <w:tabs>
          <w:tab w:val="num" w:pos="4680"/>
        </w:tabs>
        <w:ind w:left="4680" w:hanging="360"/>
      </w:pPr>
      <w:rPr>
        <w:rFonts w:ascii="Arial" w:hAnsi="Arial" w:hint="default"/>
      </w:rPr>
    </w:lvl>
    <w:lvl w:ilvl="7" w:tplc="9322E516" w:tentative="1">
      <w:start w:val="1"/>
      <w:numFmt w:val="bullet"/>
      <w:lvlText w:val="•"/>
      <w:lvlJc w:val="left"/>
      <w:pPr>
        <w:tabs>
          <w:tab w:val="num" w:pos="5400"/>
        </w:tabs>
        <w:ind w:left="5400" w:hanging="360"/>
      </w:pPr>
      <w:rPr>
        <w:rFonts w:ascii="Arial" w:hAnsi="Arial" w:hint="default"/>
      </w:rPr>
    </w:lvl>
    <w:lvl w:ilvl="8" w:tplc="0E5C5BD0" w:tentative="1">
      <w:start w:val="1"/>
      <w:numFmt w:val="bullet"/>
      <w:lvlText w:val="•"/>
      <w:lvlJc w:val="left"/>
      <w:pPr>
        <w:tabs>
          <w:tab w:val="num" w:pos="6120"/>
        </w:tabs>
        <w:ind w:left="6120" w:hanging="360"/>
      </w:pPr>
      <w:rPr>
        <w:rFonts w:ascii="Arial" w:hAnsi="Arial" w:hint="default"/>
      </w:rPr>
    </w:lvl>
  </w:abstractNum>
  <w:abstractNum w:abstractNumId="128" w15:restartNumberingAfterBreak="0">
    <w:nsid w:val="3DFB76F7"/>
    <w:multiLevelType w:val="hybridMultilevel"/>
    <w:tmpl w:val="ACFA64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3E5C20FB"/>
    <w:multiLevelType w:val="hybridMultilevel"/>
    <w:tmpl w:val="CA0CC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0" w15:restartNumberingAfterBreak="0">
    <w:nsid w:val="408B5544"/>
    <w:multiLevelType w:val="hybridMultilevel"/>
    <w:tmpl w:val="A73E5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40B226A2"/>
    <w:multiLevelType w:val="hybridMultilevel"/>
    <w:tmpl w:val="B1C8F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41510D13"/>
    <w:multiLevelType w:val="hybridMultilevel"/>
    <w:tmpl w:val="67A219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41DA1A12"/>
    <w:multiLevelType w:val="hybridMultilevel"/>
    <w:tmpl w:val="D772B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41F517BC"/>
    <w:multiLevelType w:val="hybridMultilevel"/>
    <w:tmpl w:val="8AC41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5" w15:restartNumberingAfterBreak="0">
    <w:nsid w:val="41F63130"/>
    <w:multiLevelType w:val="hybridMultilevel"/>
    <w:tmpl w:val="12EAFC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6" w15:restartNumberingAfterBreak="0">
    <w:nsid w:val="4217287B"/>
    <w:multiLevelType w:val="hybridMultilevel"/>
    <w:tmpl w:val="B1EA0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429F7FF0"/>
    <w:multiLevelType w:val="hybridMultilevel"/>
    <w:tmpl w:val="FDC40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42CD012B"/>
    <w:multiLevelType w:val="hybridMultilevel"/>
    <w:tmpl w:val="E2485EBE"/>
    <w:lvl w:ilvl="0" w:tplc="08090001">
      <w:start w:val="1"/>
      <w:numFmt w:val="bullet"/>
      <w:lvlText w:val=""/>
      <w:lvlJc w:val="left"/>
      <w:pPr>
        <w:ind w:left="489" w:hanging="360"/>
      </w:pPr>
      <w:rPr>
        <w:rFonts w:ascii="Symbol" w:hAnsi="Symbol" w:hint="default"/>
      </w:rPr>
    </w:lvl>
    <w:lvl w:ilvl="1" w:tplc="08090003" w:tentative="1">
      <w:start w:val="1"/>
      <w:numFmt w:val="bullet"/>
      <w:lvlText w:val="o"/>
      <w:lvlJc w:val="left"/>
      <w:pPr>
        <w:ind w:left="1209" w:hanging="360"/>
      </w:pPr>
      <w:rPr>
        <w:rFonts w:ascii="Courier New" w:hAnsi="Courier New" w:cs="Courier New" w:hint="default"/>
      </w:rPr>
    </w:lvl>
    <w:lvl w:ilvl="2" w:tplc="08090005" w:tentative="1">
      <w:start w:val="1"/>
      <w:numFmt w:val="bullet"/>
      <w:lvlText w:val=""/>
      <w:lvlJc w:val="left"/>
      <w:pPr>
        <w:ind w:left="1929" w:hanging="360"/>
      </w:pPr>
      <w:rPr>
        <w:rFonts w:ascii="Wingdings" w:hAnsi="Wingdings" w:hint="default"/>
      </w:rPr>
    </w:lvl>
    <w:lvl w:ilvl="3" w:tplc="08090001" w:tentative="1">
      <w:start w:val="1"/>
      <w:numFmt w:val="bullet"/>
      <w:lvlText w:val=""/>
      <w:lvlJc w:val="left"/>
      <w:pPr>
        <w:ind w:left="2649" w:hanging="360"/>
      </w:pPr>
      <w:rPr>
        <w:rFonts w:ascii="Symbol" w:hAnsi="Symbol" w:hint="default"/>
      </w:rPr>
    </w:lvl>
    <w:lvl w:ilvl="4" w:tplc="08090003" w:tentative="1">
      <w:start w:val="1"/>
      <w:numFmt w:val="bullet"/>
      <w:lvlText w:val="o"/>
      <w:lvlJc w:val="left"/>
      <w:pPr>
        <w:ind w:left="3369" w:hanging="360"/>
      </w:pPr>
      <w:rPr>
        <w:rFonts w:ascii="Courier New" w:hAnsi="Courier New" w:cs="Courier New" w:hint="default"/>
      </w:rPr>
    </w:lvl>
    <w:lvl w:ilvl="5" w:tplc="08090005" w:tentative="1">
      <w:start w:val="1"/>
      <w:numFmt w:val="bullet"/>
      <w:lvlText w:val=""/>
      <w:lvlJc w:val="left"/>
      <w:pPr>
        <w:ind w:left="4089" w:hanging="360"/>
      </w:pPr>
      <w:rPr>
        <w:rFonts w:ascii="Wingdings" w:hAnsi="Wingdings" w:hint="default"/>
      </w:rPr>
    </w:lvl>
    <w:lvl w:ilvl="6" w:tplc="08090001" w:tentative="1">
      <w:start w:val="1"/>
      <w:numFmt w:val="bullet"/>
      <w:lvlText w:val=""/>
      <w:lvlJc w:val="left"/>
      <w:pPr>
        <w:ind w:left="4809" w:hanging="360"/>
      </w:pPr>
      <w:rPr>
        <w:rFonts w:ascii="Symbol" w:hAnsi="Symbol" w:hint="default"/>
      </w:rPr>
    </w:lvl>
    <w:lvl w:ilvl="7" w:tplc="08090003" w:tentative="1">
      <w:start w:val="1"/>
      <w:numFmt w:val="bullet"/>
      <w:lvlText w:val="o"/>
      <w:lvlJc w:val="left"/>
      <w:pPr>
        <w:ind w:left="5529" w:hanging="360"/>
      </w:pPr>
      <w:rPr>
        <w:rFonts w:ascii="Courier New" w:hAnsi="Courier New" w:cs="Courier New" w:hint="default"/>
      </w:rPr>
    </w:lvl>
    <w:lvl w:ilvl="8" w:tplc="08090005" w:tentative="1">
      <w:start w:val="1"/>
      <w:numFmt w:val="bullet"/>
      <w:lvlText w:val=""/>
      <w:lvlJc w:val="left"/>
      <w:pPr>
        <w:ind w:left="6249" w:hanging="360"/>
      </w:pPr>
      <w:rPr>
        <w:rFonts w:ascii="Wingdings" w:hAnsi="Wingdings" w:hint="default"/>
      </w:rPr>
    </w:lvl>
  </w:abstractNum>
  <w:abstractNum w:abstractNumId="139" w15:restartNumberingAfterBreak="0">
    <w:nsid w:val="43235792"/>
    <w:multiLevelType w:val="hybridMultilevel"/>
    <w:tmpl w:val="1038B4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0" w15:restartNumberingAfterBreak="0">
    <w:nsid w:val="434B580B"/>
    <w:multiLevelType w:val="hybridMultilevel"/>
    <w:tmpl w:val="A87658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1" w15:restartNumberingAfterBreak="0">
    <w:nsid w:val="43A37EC9"/>
    <w:multiLevelType w:val="hybridMultilevel"/>
    <w:tmpl w:val="749ADC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2" w15:restartNumberingAfterBreak="0">
    <w:nsid w:val="443D1474"/>
    <w:multiLevelType w:val="hybridMultilevel"/>
    <w:tmpl w:val="9CE45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44E66682"/>
    <w:multiLevelType w:val="hybridMultilevel"/>
    <w:tmpl w:val="CF3CC4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4" w15:restartNumberingAfterBreak="0">
    <w:nsid w:val="44F76942"/>
    <w:multiLevelType w:val="hybridMultilevel"/>
    <w:tmpl w:val="69EE4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5" w15:restartNumberingAfterBreak="0">
    <w:nsid w:val="45081061"/>
    <w:multiLevelType w:val="multilevel"/>
    <w:tmpl w:val="380CA9A8"/>
    <w:lvl w:ilvl="0">
      <w:start w:val="4"/>
      <w:numFmt w:val="decimal"/>
      <w:lvlText w:val="%1"/>
      <w:lvlJc w:val="left"/>
      <w:pPr>
        <w:ind w:left="460" w:hanging="460"/>
      </w:pPr>
      <w:rPr>
        <w:rFonts w:hint="default"/>
      </w:rPr>
    </w:lvl>
    <w:lvl w:ilvl="1">
      <w:start w:val="1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45F63F8D"/>
    <w:multiLevelType w:val="hybridMultilevel"/>
    <w:tmpl w:val="7CAE9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7" w15:restartNumberingAfterBreak="0">
    <w:nsid w:val="462D74A1"/>
    <w:multiLevelType w:val="hybridMultilevel"/>
    <w:tmpl w:val="38D21F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8" w15:restartNumberingAfterBreak="0">
    <w:nsid w:val="462F4A0F"/>
    <w:multiLevelType w:val="hybridMultilevel"/>
    <w:tmpl w:val="AF76F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9" w15:restartNumberingAfterBreak="0">
    <w:nsid w:val="46432967"/>
    <w:multiLevelType w:val="hybridMultilevel"/>
    <w:tmpl w:val="FD30E6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0" w15:restartNumberingAfterBreak="0">
    <w:nsid w:val="47223215"/>
    <w:multiLevelType w:val="hybridMultilevel"/>
    <w:tmpl w:val="2B1E985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1" w15:restartNumberingAfterBreak="0">
    <w:nsid w:val="484D03FB"/>
    <w:multiLevelType w:val="hybridMultilevel"/>
    <w:tmpl w:val="C5DC0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2" w15:restartNumberingAfterBreak="0">
    <w:nsid w:val="48C15E36"/>
    <w:multiLevelType w:val="hybridMultilevel"/>
    <w:tmpl w:val="0A942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48DD7C7E"/>
    <w:multiLevelType w:val="hybridMultilevel"/>
    <w:tmpl w:val="9BB4F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4" w15:restartNumberingAfterBreak="0">
    <w:nsid w:val="49E76E81"/>
    <w:multiLevelType w:val="hybridMultilevel"/>
    <w:tmpl w:val="427874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5" w15:restartNumberingAfterBreak="0">
    <w:nsid w:val="4A352995"/>
    <w:multiLevelType w:val="hybridMultilevel"/>
    <w:tmpl w:val="EE9A37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6" w15:restartNumberingAfterBreak="0">
    <w:nsid w:val="4A4B623C"/>
    <w:multiLevelType w:val="hybridMultilevel"/>
    <w:tmpl w:val="A0B26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7" w15:restartNumberingAfterBreak="0">
    <w:nsid w:val="4A805A14"/>
    <w:multiLevelType w:val="hybridMultilevel"/>
    <w:tmpl w:val="083C6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8" w15:restartNumberingAfterBreak="0">
    <w:nsid w:val="4A99073E"/>
    <w:multiLevelType w:val="hybridMultilevel"/>
    <w:tmpl w:val="188AC6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9" w15:restartNumberingAfterBreak="0">
    <w:nsid w:val="4AEA4439"/>
    <w:multiLevelType w:val="hybridMultilevel"/>
    <w:tmpl w:val="267E3C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0" w15:restartNumberingAfterBreak="0">
    <w:nsid w:val="4AFB4E35"/>
    <w:multiLevelType w:val="hybridMultilevel"/>
    <w:tmpl w:val="FA22B3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1" w15:restartNumberingAfterBreak="0">
    <w:nsid w:val="4C895B6D"/>
    <w:multiLevelType w:val="hybridMultilevel"/>
    <w:tmpl w:val="5E9AD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4D421FE3"/>
    <w:multiLevelType w:val="hybridMultilevel"/>
    <w:tmpl w:val="07EC3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3" w15:restartNumberingAfterBreak="0">
    <w:nsid w:val="4D9F0102"/>
    <w:multiLevelType w:val="hybridMultilevel"/>
    <w:tmpl w:val="D4102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4E1B2612"/>
    <w:multiLevelType w:val="hybridMultilevel"/>
    <w:tmpl w:val="78B402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5" w15:restartNumberingAfterBreak="0">
    <w:nsid w:val="4EA67E40"/>
    <w:multiLevelType w:val="hybridMultilevel"/>
    <w:tmpl w:val="83AA7B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6" w15:restartNumberingAfterBreak="0">
    <w:nsid w:val="4F955D2B"/>
    <w:multiLevelType w:val="hybridMultilevel"/>
    <w:tmpl w:val="0B5661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7" w15:restartNumberingAfterBreak="0">
    <w:nsid w:val="50366A68"/>
    <w:multiLevelType w:val="hybridMultilevel"/>
    <w:tmpl w:val="E3AAAB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8" w15:restartNumberingAfterBreak="0">
    <w:nsid w:val="50406E77"/>
    <w:multiLevelType w:val="hybridMultilevel"/>
    <w:tmpl w:val="4B8EEE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9" w15:restartNumberingAfterBreak="0">
    <w:nsid w:val="514F7F25"/>
    <w:multiLevelType w:val="hybridMultilevel"/>
    <w:tmpl w:val="FA088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0" w15:restartNumberingAfterBreak="0">
    <w:nsid w:val="524F762C"/>
    <w:multiLevelType w:val="hybridMultilevel"/>
    <w:tmpl w:val="A5E827B2"/>
    <w:lvl w:ilvl="0" w:tplc="08090001">
      <w:start w:val="1"/>
      <w:numFmt w:val="bullet"/>
      <w:lvlText w:val=""/>
      <w:lvlJc w:val="left"/>
      <w:pPr>
        <w:ind w:left="489" w:hanging="360"/>
      </w:pPr>
      <w:rPr>
        <w:rFonts w:ascii="Symbol" w:hAnsi="Symbol" w:hint="default"/>
      </w:rPr>
    </w:lvl>
    <w:lvl w:ilvl="1" w:tplc="08090003" w:tentative="1">
      <w:start w:val="1"/>
      <w:numFmt w:val="bullet"/>
      <w:lvlText w:val="o"/>
      <w:lvlJc w:val="left"/>
      <w:pPr>
        <w:ind w:left="1209" w:hanging="360"/>
      </w:pPr>
      <w:rPr>
        <w:rFonts w:ascii="Courier New" w:hAnsi="Courier New" w:cs="Courier New" w:hint="default"/>
      </w:rPr>
    </w:lvl>
    <w:lvl w:ilvl="2" w:tplc="08090005" w:tentative="1">
      <w:start w:val="1"/>
      <w:numFmt w:val="bullet"/>
      <w:lvlText w:val=""/>
      <w:lvlJc w:val="left"/>
      <w:pPr>
        <w:ind w:left="1929" w:hanging="360"/>
      </w:pPr>
      <w:rPr>
        <w:rFonts w:ascii="Wingdings" w:hAnsi="Wingdings" w:hint="default"/>
      </w:rPr>
    </w:lvl>
    <w:lvl w:ilvl="3" w:tplc="08090001" w:tentative="1">
      <w:start w:val="1"/>
      <w:numFmt w:val="bullet"/>
      <w:lvlText w:val=""/>
      <w:lvlJc w:val="left"/>
      <w:pPr>
        <w:ind w:left="2649" w:hanging="360"/>
      </w:pPr>
      <w:rPr>
        <w:rFonts w:ascii="Symbol" w:hAnsi="Symbol" w:hint="default"/>
      </w:rPr>
    </w:lvl>
    <w:lvl w:ilvl="4" w:tplc="08090003" w:tentative="1">
      <w:start w:val="1"/>
      <w:numFmt w:val="bullet"/>
      <w:lvlText w:val="o"/>
      <w:lvlJc w:val="left"/>
      <w:pPr>
        <w:ind w:left="3369" w:hanging="360"/>
      </w:pPr>
      <w:rPr>
        <w:rFonts w:ascii="Courier New" w:hAnsi="Courier New" w:cs="Courier New" w:hint="default"/>
      </w:rPr>
    </w:lvl>
    <w:lvl w:ilvl="5" w:tplc="08090005" w:tentative="1">
      <w:start w:val="1"/>
      <w:numFmt w:val="bullet"/>
      <w:lvlText w:val=""/>
      <w:lvlJc w:val="left"/>
      <w:pPr>
        <w:ind w:left="4089" w:hanging="360"/>
      </w:pPr>
      <w:rPr>
        <w:rFonts w:ascii="Wingdings" w:hAnsi="Wingdings" w:hint="default"/>
      </w:rPr>
    </w:lvl>
    <w:lvl w:ilvl="6" w:tplc="08090001" w:tentative="1">
      <w:start w:val="1"/>
      <w:numFmt w:val="bullet"/>
      <w:lvlText w:val=""/>
      <w:lvlJc w:val="left"/>
      <w:pPr>
        <w:ind w:left="4809" w:hanging="360"/>
      </w:pPr>
      <w:rPr>
        <w:rFonts w:ascii="Symbol" w:hAnsi="Symbol" w:hint="default"/>
      </w:rPr>
    </w:lvl>
    <w:lvl w:ilvl="7" w:tplc="08090003" w:tentative="1">
      <w:start w:val="1"/>
      <w:numFmt w:val="bullet"/>
      <w:lvlText w:val="o"/>
      <w:lvlJc w:val="left"/>
      <w:pPr>
        <w:ind w:left="5529" w:hanging="360"/>
      </w:pPr>
      <w:rPr>
        <w:rFonts w:ascii="Courier New" w:hAnsi="Courier New" w:cs="Courier New" w:hint="default"/>
      </w:rPr>
    </w:lvl>
    <w:lvl w:ilvl="8" w:tplc="08090005" w:tentative="1">
      <w:start w:val="1"/>
      <w:numFmt w:val="bullet"/>
      <w:lvlText w:val=""/>
      <w:lvlJc w:val="left"/>
      <w:pPr>
        <w:ind w:left="6249" w:hanging="360"/>
      </w:pPr>
      <w:rPr>
        <w:rFonts w:ascii="Wingdings" w:hAnsi="Wingdings" w:hint="default"/>
      </w:rPr>
    </w:lvl>
  </w:abstractNum>
  <w:abstractNum w:abstractNumId="171" w15:restartNumberingAfterBreak="0">
    <w:nsid w:val="52CC35F5"/>
    <w:multiLevelType w:val="hybridMultilevel"/>
    <w:tmpl w:val="87A439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2" w15:restartNumberingAfterBreak="0">
    <w:nsid w:val="52E97A2A"/>
    <w:multiLevelType w:val="hybridMultilevel"/>
    <w:tmpl w:val="C3AC1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3" w15:restartNumberingAfterBreak="0">
    <w:nsid w:val="53332229"/>
    <w:multiLevelType w:val="hybridMultilevel"/>
    <w:tmpl w:val="81A4FD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4" w15:restartNumberingAfterBreak="0">
    <w:nsid w:val="53954F03"/>
    <w:multiLevelType w:val="hybridMultilevel"/>
    <w:tmpl w:val="F7E22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5" w15:restartNumberingAfterBreak="0">
    <w:nsid w:val="53BC1C34"/>
    <w:multiLevelType w:val="hybridMultilevel"/>
    <w:tmpl w:val="DBE09E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6" w15:restartNumberingAfterBreak="0">
    <w:nsid w:val="53EE28C1"/>
    <w:multiLevelType w:val="hybridMultilevel"/>
    <w:tmpl w:val="43604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54614B6E"/>
    <w:multiLevelType w:val="hybridMultilevel"/>
    <w:tmpl w:val="70141A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8" w15:restartNumberingAfterBreak="0">
    <w:nsid w:val="55F55204"/>
    <w:multiLevelType w:val="hybridMultilevel"/>
    <w:tmpl w:val="7A3A8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56792743"/>
    <w:multiLevelType w:val="hybridMultilevel"/>
    <w:tmpl w:val="C420A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569E4096"/>
    <w:multiLevelType w:val="hybridMultilevel"/>
    <w:tmpl w:val="E918E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57CD1DF5"/>
    <w:multiLevelType w:val="hybridMultilevel"/>
    <w:tmpl w:val="EB06D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2" w15:restartNumberingAfterBreak="0">
    <w:nsid w:val="583061B6"/>
    <w:multiLevelType w:val="hybridMultilevel"/>
    <w:tmpl w:val="ACDE62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3" w15:restartNumberingAfterBreak="0">
    <w:nsid w:val="58904E23"/>
    <w:multiLevelType w:val="hybridMultilevel"/>
    <w:tmpl w:val="B1803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4" w15:restartNumberingAfterBreak="0">
    <w:nsid w:val="591D6D9A"/>
    <w:multiLevelType w:val="hybridMultilevel"/>
    <w:tmpl w:val="FCB68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59A71F68"/>
    <w:multiLevelType w:val="hybridMultilevel"/>
    <w:tmpl w:val="0BDAE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6" w15:restartNumberingAfterBreak="0">
    <w:nsid w:val="59B42511"/>
    <w:multiLevelType w:val="hybridMultilevel"/>
    <w:tmpl w:val="4E720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5A426D37"/>
    <w:multiLevelType w:val="hybridMultilevel"/>
    <w:tmpl w:val="3B4A0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5A7B6848"/>
    <w:multiLevelType w:val="hybridMultilevel"/>
    <w:tmpl w:val="A61E3F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9" w15:restartNumberingAfterBreak="0">
    <w:nsid w:val="5AC74199"/>
    <w:multiLevelType w:val="multilevel"/>
    <w:tmpl w:val="9564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0" w15:restartNumberingAfterBreak="0">
    <w:nsid w:val="5B0F0CA9"/>
    <w:multiLevelType w:val="hybridMultilevel"/>
    <w:tmpl w:val="D4DC91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1" w15:restartNumberingAfterBreak="0">
    <w:nsid w:val="5B871190"/>
    <w:multiLevelType w:val="hybridMultilevel"/>
    <w:tmpl w:val="DB107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5D886F91"/>
    <w:multiLevelType w:val="hybridMultilevel"/>
    <w:tmpl w:val="C2165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5E9B26B1"/>
    <w:multiLevelType w:val="hybridMultilevel"/>
    <w:tmpl w:val="40D0C4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4" w15:restartNumberingAfterBreak="0">
    <w:nsid w:val="5F145F82"/>
    <w:multiLevelType w:val="hybridMultilevel"/>
    <w:tmpl w:val="9A288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5F186133"/>
    <w:multiLevelType w:val="hybridMultilevel"/>
    <w:tmpl w:val="01266560"/>
    <w:lvl w:ilvl="0" w:tplc="08090001">
      <w:start w:val="1"/>
      <w:numFmt w:val="bullet"/>
      <w:lvlText w:val=""/>
      <w:lvlJc w:val="left"/>
      <w:pPr>
        <w:ind w:left="487" w:hanging="360"/>
      </w:pPr>
      <w:rPr>
        <w:rFonts w:ascii="Symbol" w:hAnsi="Symbol" w:hint="default"/>
      </w:rPr>
    </w:lvl>
    <w:lvl w:ilvl="1" w:tplc="08090003" w:tentative="1">
      <w:start w:val="1"/>
      <w:numFmt w:val="bullet"/>
      <w:lvlText w:val="o"/>
      <w:lvlJc w:val="left"/>
      <w:pPr>
        <w:ind w:left="1207" w:hanging="360"/>
      </w:pPr>
      <w:rPr>
        <w:rFonts w:ascii="Courier New" w:hAnsi="Courier New" w:cs="Courier New" w:hint="default"/>
      </w:rPr>
    </w:lvl>
    <w:lvl w:ilvl="2" w:tplc="08090005" w:tentative="1">
      <w:start w:val="1"/>
      <w:numFmt w:val="bullet"/>
      <w:lvlText w:val=""/>
      <w:lvlJc w:val="left"/>
      <w:pPr>
        <w:ind w:left="1927" w:hanging="360"/>
      </w:pPr>
      <w:rPr>
        <w:rFonts w:ascii="Wingdings" w:hAnsi="Wingdings" w:hint="default"/>
      </w:rPr>
    </w:lvl>
    <w:lvl w:ilvl="3" w:tplc="08090001" w:tentative="1">
      <w:start w:val="1"/>
      <w:numFmt w:val="bullet"/>
      <w:lvlText w:val=""/>
      <w:lvlJc w:val="left"/>
      <w:pPr>
        <w:ind w:left="2647" w:hanging="360"/>
      </w:pPr>
      <w:rPr>
        <w:rFonts w:ascii="Symbol" w:hAnsi="Symbol" w:hint="default"/>
      </w:rPr>
    </w:lvl>
    <w:lvl w:ilvl="4" w:tplc="08090003" w:tentative="1">
      <w:start w:val="1"/>
      <w:numFmt w:val="bullet"/>
      <w:lvlText w:val="o"/>
      <w:lvlJc w:val="left"/>
      <w:pPr>
        <w:ind w:left="3367" w:hanging="360"/>
      </w:pPr>
      <w:rPr>
        <w:rFonts w:ascii="Courier New" w:hAnsi="Courier New" w:cs="Courier New" w:hint="default"/>
      </w:rPr>
    </w:lvl>
    <w:lvl w:ilvl="5" w:tplc="08090005" w:tentative="1">
      <w:start w:val="1"/>
      <w:numFmt w:val="bullet"/>
      <w:lvlText w:val=""/>
      <w:lvlJc w:val="left"/>
      <w:pPr>
        <w:ind w:left="4087" w:hanging="360"/>
      </w:pPr>
      <w:rPr>
        <w:rFonts w:ascii="Wingdings" w:hAnsi="Wingdings" w:hint="default"/>
      </w:rPr>
    </w:lvl>
    <w:lvl w:ilvl="6" w:tplc="08090001" w:tentative="1">
      <w:start w:val="1"/>
      <w:numFmt w:val="bullet"/>
      <w:lvlText w:val=""/>
      <w:lvlJc w:val="left"/>
      <w:pPr>
        <w:ind w:left="4807" w:hanging="360"/>
      </w:pPr>
      <w:rPr>
        <w:rFonts w:ascii="Symbol" w:hAnsi="Symbol" w:hint="default"/>
      </w:rPr>
    </w:lvl>
    <w:lvl w:ilvl="7" w:tplc="08090003" w:tentative="1">
      <w:start w:val="1"/>
      <w:numFmt w:val="bullet"/>
      <w:lvlText w:val="o"/>
      <w:lvlJc w:val="left"/>
      <w:pPr>
        <w:ind w:left="5527" w:hanging="360"/>
      </w:pPr>
      <w:rPr>
        <w:rFonts w:ascii="Courier New" w:hAnsi="Courier New" w:cs="Courier New" w:hint="default"/>
      </w:rPr>
    </w:lvl>
    <w:lvl w:ilvl="8" w:tplc="08090005" w:tentative="1">
      <w:start w:val="1"/>
      <w:numFmt w:val="bullet"/>
      <w:lvlText w:val=""/>
      <w:lvlJc w:val="left"/>
      <w:pPr>
        <w:ind w:left="6247" w:hanging="360"/>
      </w:pPr>
      <w:rPr>
        <w:rFonts w:ascii="Wingdings" w:hAnsi="Wingdings" w:hint="default"/>
      </w:rPr>
    </w:lvl>
  </w:abstractNum>
  <w:abstractNum w:abstractNumId="196" w15:restartNumberingAfterBreak="0">
    <w:nsid w:val="5F510395"/>
    <w:multiLevelType w:val="hybridMultilevel"/>
    <w:tmpl w:val="24344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7" w15:restartNumberingAfterBreak="0">
    <w:nsid w:val="5FAA40D1"/>
    <w:multiLevelType w:val="hybridMultilevel"/>
    <w:tmpl w:val="B824AC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8" w15:restartNumberingAfterBreak="0">
    <w:nsid w:val="5FE175CD"/>
    <w:multiLevelType w:val="hybridMultilevel"/>
    <w:tmpl w:val="1B70D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9" w15:restartNumberingAfterBreak="0">
    <w:nsid w:val="615D09B1"/>
    <w:multiLevelType w:val="hybridMultilevel"/>
    <w:tmpl w:val="DE4E1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0" w15:restartNumberingAfterBreak="0">
    <w:nsid w:val="61E431F8"/>
    <w:multiLevelType w:val="hybridMultilevel"/>
    <w:tmpl w:val="4C2ED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1" w15:restartNumberingAfterBreak="0">
    <w:nsid w:val="61E853FD"/>
    <w:multiLevelType w:val="hybridMultilevel"/>
    <w:tmpl w:val="A11AD0F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2" w15:restartNumberingAfterBreak="0">
    <w:nsid w:val="629C35B7"/>
    <w:multiLevelType w:val="hybridMultilevel"/>
    <w:tmpl w:val="D06C57FA"/>
    <w:lvl w:ilvl="0" w:tplc="08090001">
      <w:start w:val="1"/>
      <w:numFmt w:val="bullet"/>
      <w:lvlText w:val=""/>
      <w:lvlJc w:val="left"/>
      <w:pPr>
        <w:ind w:left="487" w:hanging="360"/>
      </w:pPr>
      <w:rPr>
        <w:rFonts w:ascii="Symbol" w:hAnsi="Symbol" w:hint="default"/>
      </w:rPr>
    </w:lvl>
    <w:lvl w:ilvl="1" w:tplc="08090003" w:tentative="1">
      <w:start w:val="1"/>
      <w:numFmt w:val="bullet"/>
      <w:lvlText w:val="o"/>
      <w:lvlJc w:val="left"/>
      <w:pPr>
        <w:ind w:left="1207" w:hanging="360"/>
      </w:pPr>
      <w:rPr>
        <w:rFonts w:ascii="Courier New" w:hAnsi="Courier New" w:cs="Courier New" w:hint="default"/>
      </w:rPr>
    </w:lvl>
    <w:lvl w:ilvl="2" w:tplc="08090005" w:tentative="1">
      <w:start w:val="1"/>
      <w:numFmt w:val="bullet"/>
      <w:lvlText w:val=""/>
      <w:lvlJc w:val="left"/>
      <w:pPr>
        <w:ind w:left="1927" w:hanging="360"/>
      </w:pPr>
      <w:rPr>
        <w:rFonts w:ascii="Wingdings" w:hAnsi="Wingdings" w:hint="default"/>
      </w:rPr>
    </w:lvl>
    <w:lvl w:ilvl="3" w:tplc="08090001" w:tentative="1">
      <w:start w:val="1"/>
      <w:numFmt w:val="bullet"/>
      <w:lvlText w:val=""/>
      <w:lvlJc w:val="left"/>
      <w:pPr>
        <w:ind w:left="2647" w:hanging="360"/>
      </w:pPr>
      <w:rPr>
        <w:rFonts w:ascii="Symbol" w:hAnsi="Symbol" w:hint="default"/>
      </w:rPr>
    </w:lvl>
    <w:lvl w:ilvl="4" w:tplc="08090003" w:tentative="1">
      <w:start w:val="1"/>
      <w:numFmt w:val="bullet"/>
      <w:lvlText w:val="o"/>
      <w:lvlJc w:val="left"/>
      <w:pPr>
        <w:ind w:left="3367" w:hanging="360"/>
      </w:pPr>
      <w:rPr>
        <w:rFonts w:ascii="Courier New" w:hAnsi="Courier New" w:cs="Courier New" w:hint="default"/>
      </w:rPr>
    </w:lvl>
    <w:lvl w:ilvl="5" w:tplc="08090005" w:tentative="1">
      <w:start w:val="1"/>
      <w:numFmt w:val="bullet"/>
      <w:lvlText w:val=""/>
      <w:lvlJc w:val="left"/>
      <w:pPr>
        <w:ind w:left="4087" w:hanging="360"/>
      </w:pPr>
      <w:rPr>
        <w:rFonts w:ascii="Wingdings" w:hAnsi="Wingdings" w:hint="default"/>
      </w:rPr>
    </w:lvl>
    <w:lvl w:ilvl="6" w:tplc="08090001" w:tentative="1">
      <w:start w:val="1"/>
      <w:numFmt w:val="bullet"/>
      <w:lvlText w:val=""/>
      <w:lvlJc w:val="left"/>
      <w:pPr>
        <w:ind w:left="4807" w:hanging="360"/>
      </w:pPr>
      <w:rPr>
        <w:rFonts w:ascii="Symbol" w:hAnsi="Symbol" w:hint="default"/>
      </w:rPr>
    </w:lvl>
    <w:lvl w:ilvl="7" w:tplc="08090003" w:tentative="1">
      <w:start w:val="1"/>
      <w:numFmt w:val="bullet"/>
      <w:lvlText w:val="o"/>
      <w:lvlJc w:val="left"/>
      <w:pPr>
        <w:ind w:left="5527" w:hanging="360"/>
      </w:pPr>
      <w:rPr>
        <w:rFonts w:ascii="Courier New" w:hAnsi="Courier New" w:cs="Courier New" w:hint="default"/>
      </w:rPr>
    </w:lvl>
    <w:lvl w:ilvl="8" w:tplc="08090005" w:tentative="1">
      <w:start w:val="1"/>
      <w:numFmt w:val="bullet"/>
      <w:lvlText w:val=""/>
      <w:lvlJc w:val="left"/>
      <w:pPr>
        <w:ind w:left="6247" w:hanging="360"/>
      </w:pPr>
      <w:rPr>
        <w:rFonts w:ascii="Wingdings" w:hAnsi="Wingdings" w:hint="default"/>
      </w:rPr>
    </w:lvl>
  </w:abstractNum>
  <w:abstractNum w:abstractNumId="203" w15:restartNumberingAfterBreak="0">
    <w:nsid w:val="62B45588"/>
    <w:multiLevelType w:val="hybridMultilevel"/>
    <w:tmpl w:val="BEB48950"/>
    <w:lvl w:ilvl="0" w:tplc="08090001">
      <w:start w:val="1"/>
      <w:numFmt w:val="bullet"/>
      <w:lvlText w:val=""/>
      <w:lvlJc w:val="left"/>
      <w:pPr>
        <w:tabs>
          <w:tab w:val="num" w:pos="360"/>
        </w:tabs>
        <w:ind w:left="360" w:hanging="360"/>
      </w:pPr>
      <w:rPr>
        <w:rFonts w:ascii="Symbol" w:hAnsi="Symbol" w:hint="default"/>
      </w:rPr>
    </w:lvl>
    <w:lvl w:ilvl="1" w:tplc="AE0A2B2A" w:tentative="1">
      <w:start w:val="1"/>
      <w:numFmt w:val="bullet"/>
      <w:lvlText w:val="•"/>
      <w:lvlJc w:val="left"/>
      <w:pPr>
        <w:tabs>
          <w:tab w:val="num" w:pos="1080"/>
        </w:tabs>
        <w:ind w:left="1080" w:hanging="360"/>
      </w:pPr>
      <w:rPr>
        <w:rFonts w:ascii="Arial" w:hAnsi="Arial" w:hint="default"/>
      </w:rPr>
    </w:lvl>
    <w:lvl w:ilvl="2" w:tplc="4446938E" w:tentative="1">
      <w:start w:val="1"/>
      <w:numFmt w:val="bullet"/>
      <w:lvlText w:val="•"/>
      <w:lvlJc w:val="left"/>
      <w:pPr>
        <w:tabs>
          <w:tab w:val="num" w:pos="1800"/>
        </w:tabs>
        <w:ind w:left="1800" w:hanging="360"/>
      </w:pPr>
      <w:rPr>
        <w:rFonts w:ascii="Arial" w:hAnsi="Arial" w:hint="default"/>
      </w:rPr>
    </w:lvl>
    <w:lvl w:ilvl="3" w:tplc="559CC1B8" w:tentative="1">
      <w:start w:val="1"/>
      <w:numFmt w:val="bullet"/>
      <w:lvlText w:val="•"/>
      <w:lvlJc w:val="left"/>
      <w:pPr>
        <w:tabs>
          <w:tab w:val="num" w:pos="2520"/>
        </w:tabs>
        <w:ind w:left="2520" w:hanging="360"/>
      </w:pPr>
      <w:rPr>
        <w:rFonts w:ascii="Arial" w:hAnsi="Arial" w:hint="default"/>
      </w:rPr>
    </w:lvl>
    <w:lvl w:ilvl="4" w:tplc="5258903E" w:tentative="1">
      <w:start w:val="1"/>
      <w:numFmt w:val="bullet"/>
      <w:lvlText w:val="•"/>
      <w:lvlJc w:val="left"/>
      <w:pPr>
        <w:tabs>
          <w:tab w:val="num" w:pos="3240"/>
        </w:tabs>
        <w:ind w:left="3240" w:hanging="360"/>
      </w:pPr>
      <w:rPr>
        <w:rFonts w:ascii="Arial" w:hAnsi="Arial" w:hint="default"/>
      </w:rPr>
    </w:lvl>
    <w:lvl w:ilvl="5" w:tplc="1E724388" w:tentative="1">
      <w:start w:val="1"/>
      <w:numFmt w:val="bullet"/>
      <w:lvlText w:val="•"/>
      <w:lvlJc w:val="left"/>
      <w:pPr>
        <w:tabs>
          <w:tab w:val="num" w:pos="3960"/>
        </w:tabs>
        <w:ind w:left="3960" w:hanging="360"/>
      </w:pPr>
      <w:rPr>
        <w:rFonts w:ascii="Arial" w:hAnsi="Arial" w:hint="default"/>
      </w:rPr>
    </w:lvl>
    <w:lvl w:ilvl="6" w:tplc="407411B8" w:tentative="1">
      <w:start w:val="1"/>
      <w:numFmt w:val="bullet"/>
      <w:lvlText w:val="•"/>
      <w:lvlJc w:val="left"/>
      <w:pPr>
        <w:tabs>
          <w:tab w:val="num" w:pos="4680"/>
        </w:tabs>
        <w:ind w:left="4680" w:hanging="360"/>
      </w:pPr>
      <w:rPr>
        <w:rFonts w:ascii="Arial" w:hAnsi="Arial" w:hint="default"/>
      </w:rPr>
    </w:lvl>
    <w:lvl w:ilvl="7" w:tplc="245C2A3E" w:tentative="1">
      <w:start w:val="1"/>
      <w:numFmt w:val="bullet"/>
      <w:lvlText w:val="•"/>
      <w:lvlJc w:val="left"/>
      <w:pPr>
        <w:tabs>
          <w:tab w:val="num" w:pos="5400"/>
        </w:tabs>
        <w:ind w:left="5400" w:hanging="360"/>
      </w:pPr>
      <w:rPr>
        <w:rFonts w:ascii="Arial" w:hAnsi="Arial" w:hint="default"/>
      </w:rPr>
    </w:lvl>
    <w:lvl w:ilvl="8" w:tplc="0C8CAA26" w:tentative="1">
      <w:start w:val="1"/>
      <w:numFmt w:val="bullet"/>
      <w:lvlText w:val="•"/>
      <w:lvlJc w:val="left"/>
      <w:pPr>
        <w:tabs>
          <w:tab w:val="num" w:pos="6120"/>
        </w:tabs>
        <w:ind w:left="6120" w:hanging="360"/>
      </w:pPr>
      <w:rPr>
        <w:rFonts w:ascii="Arial" w:hAnsi="Arial" w:hint="default"/>
      </w:rPr>
    </w:lvl>
  </w:abstractNum>
  <w:abstractNum w:abstractNumId="204" w15:restartNumberingAfterBreak="0">
    <w:nsid w:val="63015A47"/>
    <w:multiLevelType w:val="hybridMultilevel"/>
    <w:tmpl w:val="31EEC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5" w15:restartNumberingAfterBreak="0">
    <w:nsid w:val="631F5BB4"/>
    <w:multiLevelType w:val="hybridMultilevel"/>
    <w:tmpl w:val="03041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6" w15:restartNumberingAfterBreak="0">
    <w:nsid w:val="63C55A0F"/>
    <w:multiLevelType w:val="multilevel"/>
    <w:tmpl w:val="7D464E9C"/>
    <w:lvl w:ilvl="0">
      <w:start w:val="1"/>
      <w:numFmt w:val="bullet"/>
      <w:lvlText w:val=""/>
      <w:lvlJc w:val="left"/>
      <w:pPr>
        <w:ind w:left="360" w:hanging="360"/>
      </w:pPr>
      <w:rPr>
        <w:rFonts w:ascii="Symbol" w:hAnsi="Symbol"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7" w15:restartNumberingAfterBreak="0">
    <w:nsid w:val="63D37040"/>
    <w:multiLevelType w:val="hybridMultilevel"/>
    <w:tmpl w:val="52701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8" w15:restartNumberingAfterBreak="0">
    <w:nsid w:val="642B095F"/>
    <w:multiLevelType w:val="hybridMultilevel"/>
    <w:tmpl w:val="7A208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9" w15:restartNumberingAfterBreak="0">
    <w:nsid w:val="6469666B"/>
    <w:multiLevelType w:val="hybridMultilevel"/>
    <w:tmpl w:val="CF3E0A7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0" w15:restartNumberingAfterBreak="0">
    <w:nsid w:val="64B116F5"/>
    <w:multiLevelType w:val="hybridMultilevel"/>
    <w:tmpl w:val="B8540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1" w15:restartNumberingAfterBreak="0">
    <w:nsid w:val="65331F70"/>
    <w:multiLevelType w:val="hybridMultilevel"/>
    <w:tmpl w:val="76006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2" w15:restartNumberingAfterBreak="0">
    <w:nsid w:val="656F24BE"/>
    <w:multiLevelType w:val="hybridMultilevel"/>
    <w:tmpl w:val="955A35DC"/>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213" w15:restartNumberingAfterBreak="0">
    <w:nsid w:val="658622F8"/>
    <w:multiLevelType w:val="hybridMultilevel"/>
    <w:tmpl w:val="73B20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4" w15:restartNumberingAfterBreak="0">
    <w:nsid w:val="66C6165C"/>
    <w:multiLevelType w:val="hybridMultilevel"/>
    <w:tmpl w:val="6284E9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5" w15:restartNumberingAfterBreak="0">
    <w:nsid w:val="673056F0"/>
    <w:multiLevelType w:val="hybridMultilevel"/>
    <w:tmpl w:val="1E889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6" w15:restartNumberingAfterBreak="0">
    <w:nsid w:val="675F778D"/>
    <w:multiLevelType w:val="hybridMultilevel"/>
    <w:tmpl w:val="71D2144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7" w15:restartNumberingAfterBreak="0">
    <w:nsid w:val="68276607"/>
    <w:multiLevelType w:val="hybridMultilevel"/>
    <w:tmpl w:val="F4CE15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8" w15:restartNumberingAfterBreak="0">
    <w:nsid w:val="683D33B7"/>
    <w:multiLevelType w:val="hybridMultilevel"/>
    <w:tmpl w:val="4D565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9" w15:restartNumberingAfterBreak="0">
    <w:nsid w:val="68C64E5D"/>
    <w:multiLevelType w:val="hybridMultilevel"/>
    <w:tmpl w:val="2752BA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0" w15:restartNumberingAfterBreak="0">
    <w:nsid w:val="690F4119"/>
    <w:multiLevelType w:val="hybridMultilevel"/>
    <w:tmpl w:val="4A66B97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1" w15:restartNumberingAfterBreak="0">
    <w:nsid w:val="69261941"/>
    <w:multiLevelType w:val="hybridMultilevel"/>
    <w:tmpl w:val="111476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2" w15:restartNumberingAfterBreak="0">
    <w:nsid w:val="69DB4D34"/>
    <w:multiLevelType w:val="hybridMultilevel"/>
    <w:tmpl w:val="2BAA8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3" w15:restartNumberingAfterBreak="0">
    <w:nsid w:val="6A7F62EB"/>
    <w:multiLevelType w:val="hybridMultilevel"/>
    <w:tmpl w:val="D018D4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4" w15:restartNumberingAfterBreak="0">
    <w:nsid w:val="6AA20AD0"/>
    <w:multiLevelType w:val="hybridMultilevel"/>
    <w:tmpl w:val="15026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5" w15:restartNumberingAfterBreak="0">
    <w:nsid w:val="6B573727"/>
    <w:multiLevelType w:val="hybridMultilevel"/>
    <w:tmpl w:val="36F0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6C5F3A69"/>
    <w:multiLevelType w:val="hybridMultilevel"/>
    <w:tmpl w:val="0EDEBD32"/>
    <w:lvl w:ilvl="0" w:tplc="66FE98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7" w15:restartNumberingAfterBreak="0">
    <w:nsid w:val="6D5068FA"/>
    <w:multiLevelType w:val="hybridMultilevel"/>
    <w:tmpl w:val="39782B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8" w15:restartNumberingAfterBreak="0">
    <w:nsid w:val="6D8559EC"/>
    <w:multiLevelType w:val="hybridMultilevel"/>
    <w:tmpl w:val="1A860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9" w15:restartNumberingAfterBreak="0">
    <w:nsid w:val="6D923AEA"/>
    <w:multiLevelType w:val="hybridMultilevel"/>
    <w:tmpl w:val="B36E1D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0" w15:restartNumberingAfterBreak="0">
    <w:nsid w:val="6E00459E"/>
    <w:multiLevelType w:val="hybridMultilevel"/>
    <w:tmpl w:val="E54EA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1" w15:restartNumberingAfterBreak="0">
    <w:nsid w:val="6E7A0285"/>
    <w:multiLevelType w:val="hybridMultilevel"/>
    <w:tmpl w:val="8FD0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2" w15:restartNumberingAfterBreak="0">
    <w:nsid w:val="703F780B"/>
    <w:multiLevelType w:val="hybridMultilevel"/>
    <w:tmpl w:val="D15A1F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3" w15:restartNumberingAfterBreak="0">
    <w:nsid w:val="7056604C"/>
    <w:multiLevelType w:val="hybridMultilevel"/>
    <w:tmpl w:val="FA38C5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4" w15:restartNumberingAfterBreak="0">
    <w:nsid w:val="716575D2"/>
    <w:multiLevelType w:val="hybridMultilevel"/>
    <w:tmpl w:val="8B0274DC"/>
    <w:lvl w:ilvl="0" w:tplc="08090001">
      <w:start w:val="1"/>
      <w:numFmt w:val="bullet"/>
      <w:lvlText w:val=""/>
      <w:lvlJc w:val="left"/>
      <w:pPr>
        <w:ind w:left="847" w:hanging="360"/>
      </w:pPr>
      <w:rPr>
        <w:rFonts w:ascii="Symbol" w:hAnsi="Symbol" w:hint="default"/>
      </w:rPr>
    </w:lvl>
    <w:lvl w:ilvl="1" w:tplc="08090003" w:tentative="1">
      <w:start w:val="1"/>
      <w:numFmt w:val="bullet"/>
      <w:lvlText w:val="o"/>
      <w:lvlJc w:val="left"/>
      <w:pPr>
        <w:ind w:left="1567" w:hanging="360"/>
      </w:pPr>
      <w:rPr>
        <w:rFonts w:ascii="Courier New" w:hAnsi="Courier New" w:cs="Courier New" w:hint="default"/>
      </w:rPr>
    </w:lvl>
    <w:lvl w:ilvl="2" w:tplc="08090005" w:tentative="1">
      <w:start w:val="1"/>
      <w:numFmt w:val="bullet"/>
      <w:lvlText w:val=""/>
      <w:lvlJc w:val="left"/>
      <w:pPr>
        <w:ind w:left="2287" w:hanging="360"/>
      </w:pPr>
      <w:rPr>
        <w:rFonts w:ascii="Wingdings" w:hAnsi="Wingdings" w:hint="default"/>
      </w:rPr>
    </w:lvl>
    <w:lvl w:ilvl="3" w:tplc="08090001" w:tentative="1">
      <w:start w:val="1"/>
      <w:numFmt w:val="bullet"/>
      <w:lvlText w:val=""/>
      <w:lvlJc w:val="left"/>
      <w:pPr>
        <w:ind w:left="3007" w:hanging="360"/>
      </w:pPr>
      <w:rPr>
        <w:rFonts w:ascii="Symbol" w:hAnsi="Symbol" w:hint="default"/>
      </w:rPr>
    </w:lvl>
    <w:lvl w:ilvl="4" w:tplc="08090003" w:tentative="1">
      <w:start w:val="1"/>
      <w:numFmt w:val="bullet"/>
      <w:lvlText w:val="o"/>
      <w:lvlJc w:val="left"/>
      <w:pPr>
        <w:ind w:left="3727" w:hanging="360"/>
      </w:pPr>
      <w:rPr>
        <w:rFonts w:ascii="Courier New" w:hAnsi="Courier New" w:cs="Courier New" w:hint="default"/>
      </w:rPr>
    </w:lvl>
    <w:lvl w:ilvl="5" w:tplc="08090005" w:tentative="1">
      <w:start w:val="1"/>
      <w:numFmt w:val="bullet"/>
      <w:lvlText w:val=""/>
      <w:lvlJc w:val="left"/>
      <w:pPr>
        <w:ind w:left="4447" w:hanging="360"/>
      </w:pPr>
      <w:rPr>
        <w:rFonts w:ascii="Wingdings" w:hAnsi="Wingdings" w:hint="default"/>
      </w:rPr>
    </w:lvl>
    <w:lvl w:ilvl="6" w:tplc="08090001" w:tentative="1">
      <w:start w:val="1"/>
      <w:numFmt w:val="bullet"/>
      <w:lvlText w:val=""/>
      <w:lvlJc w:val="left"/>
      <w:pPr>
        <w:ind w:left="5167" w:hanging="360"/>
      </w:pPr>
      <w:rPr>
        <w:rFonts w:ascii="Symbol" w:hAnsi="Symbol" w:hint="default"/>
      </w:rPr>
    </w:lvl>
    <w:lvl w:ilvl="7" w:tplc="08090003" w:tentative="1">
      <w:start w:val="1"/>
      <w:numFmt w:val="bullet"/>
      <w:lvlText w:val="o"/>
      <w:lvlJc w:val="left"/>
      <w:pPr>
        <w:ind w:left="5887" w:hanging="360"/>
      </w:pPr>
      <w:rPr>
        <w:rFonts w:ascii="Courier New" w:hAnsi="Courier New" w:cs="Courier New" w:hint="default"/>
      </w:rPr>
    </w:lvl>
    <w:lvl w:ilvl="8" w:tplc="08090005" w:tentative="1">
      <w:start w:val="1"/>
      <w:numFmt w:val="bullet"/>
      <w:lvlText w:val=""/>
      <w:lvlJc w:val="left"/>
      <w:pPr>
        <w:ind w:left="6607" w:hanging="360"/>
      </w:pPr>
      <w:rPr>
        <w:rFonts w:ascii="Wingdings" w:hAnsi="Wingdings" w:hint="default"/>
      </w:rPr>
    </w:lvl>
  </w:abstractNum>
  <w:abstractNum w:abstractNumId="235" w15:restartNumberingAfterBreak="0">
    <w:nsid w:val="71970218"/>
    <w:multiLevelType w:val="hybridMultilevel"/>
    <w:tmpl w:val="0374E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6" w15:restartNumberingAfterBreak="0">
    <w:nsid w:val="732D458C"/>
    <w:multiLevelType w:val="hybridMultilevel"/>
    <w:tmpl w:val="7D9C487E"/>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237" w15:restartNumberingAfterBreak="0">
    <w:nsid w:val="73333B3B"/>
    <w:multiLevelType w:val="hybridMultilevel"/>
    <w:tmpl w:val="EED4E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8" w15:restartNumberingAfterBreak="0">
    <w:nsid w:val="74011792"/>
    <w:multiLevelType w:val="hybridMultilevel"/>
    <w:tmpl w:val="CA108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9" w15:restartNumberingAfterBreak="0">
    <w:nsid w:val="76AC78B5"/>
    <w:multiLevelType w:val="hybridMultilevel"/>
    <w:tmpl w:val="EF647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0" w15:restartNumberingAfterBreak="0">
    <w:nsid w:val="76B95F3B"/>
    <w:multiLevelType w:val="hybridMultilevel"/>
    <w:tmpl w:val="D45EC2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1" w15:restartNumberingAfterBreak="0">
    <w:nsid w:val="76C65544"/>
    <w:multiLevelType w:val="hybridMultilevel"/>
    <w:tmpl w:val="8B4A1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2" w15:restartNumberingAfterBreak="0">
    <w:nsid w:val="77F94F4F"/>
    <w:multiLevelType w:val="hybridMultilevel"/>
    <w:tmpl w:val="7BF4C8C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3" w15:restartNumberingAfterBreak="0">
    <w:nsid w:val="788D1D50"/>
    <w:multiLevelType w:val="hybridMultilevel"/>
    <w:tmpl w:val="801E916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4" w15:restartNumberingAfterBreak="0">
    <w:nsid w:val="78E00800"/>
    <w:multiLevelType w:val="hybridMultilevel"/>
    <w:tmpl w:val="3EB05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5" w15:restartNumberingAfterBreak="0">
    <w:nsid w:val="79504823"/>
    <w:multiLevelType w:val="hybridMultilevel"/>
    <w:tmpl w:val="67848B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6" w15:restartNumberingAfterBreak="0">
    <w:nsid w:val="7982479E"/>
    <w:multiLevelType w:val="hybridMultilevel"/>
    <w:tmpl w:val="7E68E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7" w15:restartNumberingAfterBreak="0">
    <w:nsid w:val="799F0916"/>
    <w:multiLevelType w:val="hybridMultilevel"/>
    <w:tmpl w:val="A1F60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8" w15:restartNumberingAfterBreak="0">
    <w:nsid w:val="79C308C3"/>
    <w:multiLevelType w:val="hybridMultilevel"/>
    <w:tmpl w:val="8E76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9" w15:restartNumberingAfterBreak="0">
    <w:nsid w:val="79ED4716"/>
    <w:multiLevelType w:val="hybridMultilevel"/>
    <w:tmpl w:val="CAC6B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0" w15:restartNumberingAfterBreak="0">
    <w:nsid w:val="7A4D1EAE"/>
    <w:multiLevelType w:val="hybridMultilevel"/>
    <w:tmpl w:val="7CAAE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1" w15:restartNumberingAfterBreak="0">
    <w:nsid w:val="7A9A31D8"/>
    <w:multiLevelType w:val="hybridMultilevel"/>
    <w:tmpl w:val="D19870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2" w15:restartNumberingAfterBreak="0">
    <w:nsid w:val="7ACF1D3A"/>
    <w:multiLevelType w:val="hybridMultilevel"/>
    <w:tmpl w:val="ED36D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3" w15:restartNumberingAfterBreak="0">
    <w:nsid w:val="7AD80939"/>
    <w:multiLevelType w:val="hybridMultilevel"/>
    <w:tmpl w:val="1FF8D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4" w15:restartNumberingAfterBreak="0">
    <w:nsid w:val="7B3D27D4"/>
    <w:multiLevelType w:val="hybridMultilevel"/>
    <w:tmpl w:val="5FC6B3B4"/>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255" w15:restartNumberingAfterBreak="0">
    <w:nsid w:val="7B59643B"/>
    <w:multiLevelType w:val="hybridMultilevel"/>
    <w:tmpl w:val="0EA8B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6" w15:restartNumberingAfterBreak="0">
    <w:nsid w:val="7C620908"/>
    <w:multiLevelType w:val="hybridMultilevel"/>
    <w:tmpl w:val="EF60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7" w15:restartNumberingAfterBreak="0">
    <w:nsid w:val="7EAD0772"/>
    <w:multiLevelType w:val="hybridMultilevel"/>
    <w:tmpl w:val="00FAC7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8" w15:restartNumberingAfterBreak="0">
    <w:nsid w:val="7ECC31F2"/>
    <w:multiLevelType w:val="hybridMultilevel"/>
    <w:tmpl w:val="97D89F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9" w15:restartNumberingAfterBreak="0">
    <w:nsid w:val="7EDC7F38"/>
    <w:multiLevelType w:val="hybridMultilevel"/>
    <w:tmpl w:val="DADA7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0" w15:restartNumberingAfterBreak="0">
    <w:nsid w:val="7F571029"/>
    <w:multiLevelType w:val="hybridMultilevel"/>
    <w:tmpl w:val="A536B8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1" w15:restartNumberingAfterBreak="0">
    <w:nsid w:val="7F8C04F1"/>
    <w:multiLevelType w:val="hybridMultilevel"/>
    <w:tmpl w:val="8306E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4"/>
  </w:num>
  <w:num w:numId="2">
    <w:abstractNumId w:val="2"/>
  </w:num>
  <w:num w:numId="3">
    <w:abstractNumId w:val="86"/>
  </w:num>
  <w:num w:numId="4">
    <w:abstractNumId w:val="214"/>
  </w:num>
  <w:num w:numId="5">
    <w:abstractNumId w:val="223"/>
  </w:num>
  <w:num w:numId="6">
    <w:abstractNumId w:val="139"/>
  </w:num>
  <w:num w:numId="7">
    <w:abstractNumId w:val="197"/>
  </w:num>
  <w:num w:numId="8">
    <w:abstractNumId w:val="213"/>
  </w:num>
  <w:num w:numId="9">
    <w:abstractNumId w:val="166"/>
  </w:num>
  <w:num w:numId="10">
    <w:abstractNumId w:val="50"/>
  </w:num>
  <w:num w:numId="11">
    <w:abstractNumId w:val="69"/>
  </w:num>
  <w:num w:numId="12">
    <w:abstractNumId w:val="230"/>
  </w:num>
  <w:num w:numId="13">
    <w:abstractNumId w:val="32"/>
  </w:num>
  <w:num w:numId="14">
    <w:abstractNumId w:val="175"/>
  </w:num>
  <w:num w:numId="15">
    <w:abstractNumId w:val="41"/>
  </w:num>
  <w:num w:numId="16">
    <w:abstractNumId w:val="109"/>
  </w:num>
  <w:num w:numId="17">
    <w:abstractNumId w:val="124"/>
  </w:num>
  <w:num w:numId="18">
    <w:abstractNumId w:val="160"/>
  </w:num>
  <w:num w:numId="19">
    <w:abstractNumId w:val="39"/>
  </w:num>
  <w:num w:numId="20">
    <w:abstractNumId w:val="28"/>
  </w:num>
  <w:num w:numId="21">
    <w:abstractNumId w:val="207"/>
  </w:num>
  <w:num w:numId="22">
    <w:abstractNumId w:val="114"/>
  </w:num>
  <w:num w:numId="23">
    <w:abstractNumId w:val="118"/>
  </w:num>
  <w:num w:numId="24">
    <w:abstractNumId w:val="19"/>
  </w:num>
  <w:num w:numId="25">
    <w:abstractNumId w:val="120"/>
  </w:num>
  <w:num w:numId="26">
    <w:abstractNumId w:val="116"/>
  </w:num>
  <w:num w:numId="27">
    <w:abstractNumId w:val="143"/>
  </w:num>
  <w:num w:numId="28">
    <w:abstractNumId w:val="201"/>
  </w:num>
  <w:num w:numId="29">
    <w:abstractNumId w:val="216"/>
  </w:num>
  <w:num w:numId="30">
    <w:abstractNumId w:val="256"/>
  </w:num>
  <w:num w:numId="31">
    <w:abstractNumId w:val="55"/>
  </w:num>
  <w:num w:numId="32">
    <w:abstractNumId w:val="239"/>
  </w:num>
  <w:num w:numId="33">
    <w:abstractNumId w:val="107"/>
  </w:num>
  <w:num w:numId="34">
    <w:abstractNumId w:val="112"/>
  </w:num>
  <w:num w:numId="35">
    <w:abstractNumId w:val="232"/>
  </w:num>
  <w:num w:numId="36">
    <w:abstractNumId w:val="219"/>
  </w:num>
  <w:num w:numId="37">
    <w:abstractNumId w:val="167"/>
  </w:num>
  <w:num w:numId="38">
    <w:abstractNumId w:val="38"/>
  </w:num>
  <w:num w:numId="39">
    <w:abstractNumId w:val="113"/>
  </w:num>
  <w:num w:numId="40">
    <w:abstractNumId w:val="196"/>
  </w:num>
  <w:num w:numId="41">
    <w:abstractNumId w:val="21"/>
  </w:num>
  <w:num w:numId="42">
    <w:abstractNumId w:val="260"/>
  </w:num>
  <w:num w:numId="43">
    <w:abstractNumId w:val="153"/>
  </w:num>
  <w:num w:numId="44">
    <w:abstractNumId w:val="154"/>
  </w:num>
  <w:num w:numId="45">
    <w:abstractNumId w:val="63"/>
  </w:num>
  <w:num w:numId="46">
    <w:abstractNumId w:val="11"/>
  </w:num>
  <w:num w:numId="47">
    <w:abstractNumId w:val="159"/>
  </w:num>
  <w:num w:numId="48">
    <w:abstractNumId w:val="102"/>
  </w:num>
  <w:num w:numId="49">
    <w:abstractNumId w:val="253"/>
  </w:num>
  <w:num w:numId="50">
    <w:abstractNumId w:val="140"/>
  </w:num>
  <w:num w:numId="51">
    <w:abstractNumId w:val="195"/>
  </w:num>
  <w:num w:numId="52">
    <w:abstractNumId w:val="162"/>
  </w:num>
  <w:num w:numId="53">
    <w:abstractNumId w:val="171"/>
  </w:num>
  <w:num w:numId="54">
    <w:abstractNumId w:val="202"/>
  </w:num>
  <w:num w:numId="55">
    <w:abstractNumId w:val="127"/>
  </w:num>
  <w:num w:numId="56">
    <w:abstractNumId w:val="62"/>
  </w:num>
  <w:num w:numId="57">
    <w:abstractNumId w:val="46"/>
  </w:num>
  <w:num w:numId="58">
    <w:abstractNumId w:val="244"/>
  </w:num>
  <w:num w:numId="59">
    <w:abstractNumId w:val="66"/>
  </w:num>
  <w:num w:numId="60">
    <w:abstractNumId w:val="132"/>
  </w:num>
  <w:num w:numId="61">
    <w:abstractNumId w:val="34"/>
  </w:num>
  <w:num w:numId="62">
    <w:abstractNumId w:val="68"/>
  </w:num>
  <w:num w:numId="63">
    <w:abstractNumId w:val="168"/>
  </w:num>
  <w:num w:numId="64">
    <w:abstractNumId w:val="129"/>
  </w:num>
  <w:num w:numId="65">
    <w:abstractNumId w:val="40"/>
  </w:num>
  <w:num w:numId="66">
    <w:abstractNumId w:val="82"/>
  </w:num>
  <w:num w:numId="67">
    <w:abstractNumId w:val="224"/>
  </w:num>
  <w:num w:numId="68">
    <w:abstractNumId w:val="164"/>
  </w:num>
  <w:num w:numId="69">
    <w:abstractNumId w:val="104"/>
  </w:num>
  <w:num w:numId="70">
    <w:abstractNumId w:val="251"/>
  </w:num>
  <w:num w:numId="71">
    <w:abstractNumId w:val="193"/>
  </w:num>
  <w:num w:numId="72">
    <w:abstractNumId w:val="149"/>
  </w:num>
  <w:num w:numId="73">
    <w:abstractNumId w:val="108"/>
  </w:num>
  <w:num w:numId="74">
    <w:abstractNumId w:val="144"/>
  </w:num>
  <w:num w:numId="75">
    <w:abstractNumId w:val="73"/>
  </w:num>
  <w:num w:numId="76">
    <w:abstractNumId w:val="91"/>
  </w:num>
  <w:num w:numId="77">
    <w:abstractNumId w:val="135"/>
  </w:num>
  <w:num w:numId="78">
    <w:abstractNumId w:val="177"/>
  </w:num>
  <w:num w:numId="79">
    <w:abstractNumId w:val="49"/>
  </w:num>
  <w:num w:numId="80">
    <w:abstractNumId w:val="81"/>
  </w:num>
  <w:num w:numId="81">
    <w:abstractNumId w:val="255"/>
  </w:num>
  <w:num w:numId="82">
    <w:abstractNumId w:val="6"/>
  </w:num>
  <w:num w:numId="83">
    <w:abstractNumId w:val="106"/>
  </w:num>
  <w:num w:numId="84">
    <w:abstractNumId w:val="182"/>
  </w:num>
  <w:num w:numId="85">
    <w:abstractNumId w:val="111"/>
  </w:num>
  <w:num w:numId="86">
    <w:abstractNumId w:val="122"/>
  </w:num>
  <w:num w:numId="87">
    <w:abstractNumId w:val="3"/>
  </w:num>
  <w:num w:numId="88">
    <w:abstractNumId w:val="170"/>
  </w:num>
  <w:num w:numId="89">
    <w:abstractNumId w:val="157"/>
  </w:num>
  <w:num w:numId="90">
    <w:abstractNumId w:val="0"/>
  </w:num>
  <w:num w:numId="91">
    <w:abstractNumId w:val="227"/>
  </w:num>
  <w:num w:numId="92">
    <w:abstractNumId w:val="151"/>
  </w:num>
  <w:num w:numId="93">
    <w:abstractNumId w:val="259"/>
  </w:num>
  <w:num w:numId="94">
    <w:abstractNumId w:val="26"/>
  </w:num>
  <w:num w:numId="95">
    <w:abstractNumId w:val="90"/>
  </w:num>
  <w:num w:numId="96">
    <w:abstractNumId w:val="65"/>
  </w:num>
  <w:num w:numId="97">
    <w:abstractNumId w:val="52"/>
  </w:num>
  <w:num w:numId="98">
    <w:abstractNumId w:val="84"/>
  </w:num>
  <w:num w:numId="99">
    <w:abstractNumId w:val="215"/>
  </w:num>
  <w:num w:numId="100">
    <w:abstractNumId w:val="72"/>
  </w:num>
  <w:num w:numId="101">
    <w:abstractNumId w:val="37"/>
  </w:num>
  <w:num w:numId="102">
    <w:abstractNumId w:val="126"/>
  </w:num>
  <w:num w:numId="103">
    <w:abstractNumId w:val="257"/>
  </w:num>
  <w:num w:numId="104">
    <w:abstractNumId w:val="229"/>
  </w:num>
  <w:num w:numId="105">
    <w:abstractNumId w:val="100"/>
  </w:num>
  <w:num w:numId="106">
    <w:abstractNumId w:val="93"/>
  </w:num>
  <w:num w:numId="107">
    <w:abstractNumId w:val="203"/>
  </w:num>
  <w:num w:numId="108">
    <w:abstractNumId w:val="211"/>
  </w:num>
  <w:num w:numId="109">
    <w:abstractNumId w:val="128"/>
  </w:num>
  <w:num w:numId="110">
    <w:abstractNumId w:val="121"/>
  </w:num>
  <w:num w:numId="111">
    <w:abstractNumId w:val="103"/>
  </w:num>
  <w:num w:numId="112">
    <w:abstractNumId w:val="8"/>
  </w:num>
  <w:num w:numId="113">
    <w:abstractNumId w:val="78"/>
  </w:num>
  <w:num w:numId="114">
    <w:abstractNumId w:val="30"/>
  </w:num>
  <w:num w:numId="115">
    <w:abstractNumId w:val="240"/>
  </w:num>
  <w:num w:numId="116">
    <w:abstractNumId w:val="252"/>
  </w:num>
  <w:num w:numId="117">
    <w:abstractNumId w:val="204"/>
  </w:num>
  <w:num w:numId="118">
    <w:abstractNumId w:val="96"/>
  </w:num>
  <w:num w:numId="119">
    <w:abstractNumId w:val="173"/>
  </w:num>
  <w:num w:numId="120">
    <w:abstractNumId w:val="18"/>
  </w:num>
  <w:num w:numId="121">
    <w:abstractNumId w:val="241"/>
  </w:num>
  <w:num w:numId="122">
    <w:abstractNumId w:val="43"/>
  </w:num>
  <w:num w:numId="123">
    <w:abstractNumId w:val="141"/>
  </w:num>
  <w:num w:numId="124">
    <w:abstractNumId w:val="31"/>
  </w:num>
  <w:num w:numId="125">
    <w:abstractNumId w:val="58"/>
  </w:num>
  <w:num w:numId="126">
    <w:abstractNumId w:val="205"/>
  </w:num>
  <w:num w:numId="127">
    <w:abstractNumId w:val="70"/>
  </w:num>
  <w:num w:numId="128">
    <w:abstractNumId w:val="258"/>
  </w:num>
  <w:num w:numId="129">
    <w:abstractNumId w:val="44"/>
  </w:num>
  <w:num w:numId="130">
    <w:abstractNumId w:val="123"/>
  </w:num>
  <w:num w:numId="131">
    <w:abstractNumId w:val="188"/>
  </w:num>
  <w:num w:numId="132">
    <w:abstractNumId w:val="181"/>
  </w:num>
  <w:num w:numId="133">
    <w:abstractNumId w:val="115"/>
  </w:num>
  <w:num w:numId="134">
    <w:abstractNumId w:val="148"/>
  </w:num>
  <w:num w:numId="135">
    <w:abstractNumId w:val="117"/>
  </w:num>
  <w:num w:numId="136">
    <w:abstractNumId w:val="101"/>
  </w:num>
  <w:num w:numId="137">
    <w:abstractNumId w:val="119"/>
  </w:num>
  <w:num w:numId="138">
    <w:abstractNumId w:val="10"/>
  </w:num>
  <w:num w:numId="139">
    <w:abstractNumId w:val="165"/>
  </w:num>
  <w:num w:numId="140">
    <w:abstractNumId w:val="206"/>
  </w:num>
  <w:num w:numId="141">
    <w:abstractNumId w:val="185"/>
  </w:num>
  <w:num w:numId="142">
    <w:abstractNumId w:val="76"/>
  </w:num>
  <w:num w:numId="143">
    <w:abstractNumId w:val="105"/>
  </w:num>
  <w:num w:numId="144">
    <w:abstractNumId w:val="56"/>
  </w:num>
  <w:num w:numId="145">
    <w:abstractNumId w:val="125"/>
  </w:num>
  <w:num w:numId="146">
    <w:abstractNumId w:val="225"/>
  </w:num>
  <w:num w:numId="147">
    <w:abstractNumId w:val="147"/>
  </w:num>
  <w:num w:numId="148">
    <w:abstractNumId w:val="14"/>
  </w:num>
  <w:num w:numId="149">
    <w:abstractNumId w:val="130"/>
  </w:num>
  <w:num w:numId="150">
    <w:abstractNumId w:val="23"/>
  </w:num>
  <w:num w:numId="151">
    <w:abstractNumId w:val="80"/>
  </w:num>
  <w:num w:numId="152">
    <w:abstractNumId w:val="29"/>
  </w:num>
  <w:num w:numId="153">
    <w:abstractNumId w:val="60"/>
  </w:num>
  <w:num w:numId="154">
    <w:abstractNumId w:val="194"/>
  </w:num>
  <w:num w:numId="155">
    <w:abstractNumId w:val="142"/>
  </w:num>
  <w:num w:numId="156">
    <w:abstractNumId w:val="36"/>
  </w:num>
  <w:num w:numId="157">
    <w:abstractNumId w:val="131"/>
  </w:num>
  <w:num w:numId="158">
    <w:abstractNumId w:val="186"/>
  </w:num>
  <w:num w:numId="159">
    <w:abstractNumId w:val="4"/>
  </w:num>
  <w:num w:numId="160">
    <w:abstractNumId w:val="191"/>
  </w:num>
  <w:num w:numId="161">
    <w:abstractNumId w:val="200"/>
  </w:num>
  <w:num w:numId="162">
    <w:abstractNumId w:val="152"/>
  </w:num>
  <w:num w:numId="163">
    <w:abstractNumId w:val="74"/>
  </w:num>
  <w:num w:numId="164">
    <w:abstractNumId w:val="226"/>
  </w:num>
  <w:num w:numId="165">
    <w:abstractNumId w:val="133"/>
  </w:num>
  <w:num w:numId="166">
    <w:abstractNumId w:val="47"/>
  </w:num>
  <w:num w:numId="167">
    <w:abstractNumId w:val="245"/>
  </w:num>
  <w:num w:numId="168">
    <w:abstractNumId w:val="83"/>
  </w:num>
  <w:num w:numId="169">
    <w:abstractNumId w:val="25"/>
  </w:num>
  <w:num w:numId="170">
    <w:abstractNumId w:val="45"/>
  </w:num>
  <w:num w:numId="171">
    <w:abstractNumId w:val="172"/>
  </w:num>
  <w:num w:numId="172">
    <w:abstractNumId w:val="163"/>
  </w:num>
  <w:num w:numId="173">
    <w:abstractNumId w:val="146"/>
  </w:num>
  <w:num w:numId="174">
    <w:abstractNumId w:val="218"/>
  </w:num>
  <w:num w:numId="175">
    <w:abstractNumId w:val="9"/>
  </w:num>
  <w:num w:numId="176">
    <w:abstractNumId w:val="243"/>
  </w:num>
  <w:num w:numId="177">
    <w:abstractNumId w:val="235"/>
  </w:num>
  <w:num w:numId="178">
    <w:abstractNumId w:val="7"/>
  </w:num>
  <w:num w:numId="179">
    <w:abstractNumId w:val="187"/>
  </w:num>
  <w:num w:numId="180">
    <w:abstractNumId w:val="233"/>
  </w:num>
  <w:num w:numId="181">
    <w:abstractNumId w:val="161"/>
  </w:num>
  <w:num w:numId="182">
    <w:abstractNumId w:val="221"/>
  </w:num>
  <w:num w:numId="183">
    <w:abstractNumId w:val="85"/>
  </w:num>
  <w:num w:numId="184">
    <w:abstractNumId w:val="246"/>
  </w:num>
  <w:num w:numId="185">
    <w:abstractNumId w:val="87"/>
  </w:num>
  <w:num w:numId="186">
    <w:abstractNumId w:val="79"/>
  </w:num>
  <w:num w:numId="187">
    <w:abstractNumId w:val="210"/>
  </w:num>
  <w:num w:numId="188">
    <w:abstractNumId w:val="228"/>
  </w:num>
  <w:num w:numId="189">
    <w:abstractNumId w:val="110"/>
  </w:num>
  <w:num w:numId="190">
    <w:abstractNumId w:val="89"/>
  </w:num>
  <w:num w:numId="191">
    <w:abstractNumId w:val="155"/>
  </w:num>
  <w:num w:numId="192">
    <w:abstractNumId w:val="158"/>
  </w:num>
  <w:num w:numId="193">
    <w:abstractNumId w:val="134"/>
  </w:num>
  <w:num w:numId="194">
    <w:abstractNumId w:val="15"/>
  </w:num>
  <w:num w:numId="195">
    <w:abstractNumId w:val="88"/>
  </w:num>
  <w:num w:numId="196">
    <w:abstractNumId w:val="20"/>
  </w:num>
  <w:num w:numId="197">
    <w:abstractNumId w:val="61"/>
  </w:num>
  <w:num w:numId="198">
    <w:abstractNumId w:val="17"/>
  </w:num>
  <w:num w:numId="199">
    <w:abstractNumId w:val="99"/>
  </w:num>
  <w:num w:numId="200">
    <w:abstractNumId w:val="27"/>
  </w:num>
  <w:num w:numId="201">
    <w:abstractNumId w:val="183"/>
  </w:num>
  <w:num w:numId="202">
    <w:abstractNumId w:val="249"/>
  </w:num>
  <w:num w:numId="203">
    <w:abstractNumId w:val="145"/>
  </w:num>
  <w:num w:numId="204">
    <w:abstractNumId w:val="220"/>
  </w:num>
  <w:num w:numId="205">
    <w:abstractNumId w:val="33"/>
  </w:num>
  <w:num w:numId="206">
    <w:abstractNumId w:val="248"/>
  </w:num>
  <w:num w:numId="207">
    <w:abstractNumId w:val="189"/>
  </w:num>
  <w:num w:numId="208">
    <w:abstractNumId w:val="209"/>
  </w:num>
  <w:num w:numId="209">
    <w:abstractNumId w:val="1"/>
  </w:num>
  <w:num w:numId="210">
    <w:abstractNumId w:val="136"/>
  </w:num>
  <w:num w:numId="211">
    <w:abstractNumId w:val="180"/>
  </w:num>
  <w:num w:numId="212">
    <w:abstractNumId w:val="5"/>
  </w:num>
  <w:num w:numId="213">
    <w:abstractNumId w:val="12"/>
  </w:num>
  <w:num w:numId="214">
    <w:abstractNumId w:val="199"/>
  </w:num>
  <w:num w:numId="215">
    <w:abstractNumId w:val="24"/>
  </w:num>
  <w:num w:numId="216">
    <w:abstractNumId w:val="137"/>
  </w:num>
  <w:num w:numId="217">
    <w:abstractNumId w:val="238"/>
  </w:num>
  <w:num w:numId="218">
    <w:abstractNumId w:val="53"/>
  </w:num>
  <w:num w:numId="219">
    <w:abstractNumId w:val="217"/>
  </w:num>
  <w:num w:numId="220">
    <w:abstractNumId w:val="178"/>
  </w:num>
  <w:num w:numId="221">
    <w:abstractNumId w:val="92"/>
  </w:num>
  <w:num w:numId="222">
    <w:abstractNumId w:val="97"/>
  </w:num>
  <w:num w:numId="223">
    <w:abstractNumId w:val="156"/>
  </w:num>
  <w:num w:numId="224">
    <w:abstractNumId w:val="64"/>
  </w:num>
  <w:num w:numId="225">
    <w:abstractNumId w:val="16"/>
  </w:num>
  <w:num w:numId="226">
    <w:abstractNumId w:val="67"/>
  </w:num>
  <w:num w:numId="227">
    <w:abstractNumId w:val="234"/>
  </w:num>
  <w:num w:numId="228">
    <w:abstractNumId w:val="247"/>
  </w:num>
  <w:num w:numId="229">
    <w:abstractNumId w:val="208"/>
  </w:num>
  <w:num w:numId="230">
    <w:abstractNumId w:val="48"/>
  </w:num>
  <w:num w:numId="231">
    <w:abstractNumId w:val="231"/>
  </w:num>
  <w:num w:numId="232">
    <w:abstractNumId w:val="51"/>
  </w:num>
  <w:num w:numId="233">
    <w:abstractNumId w:val="71"/>
  </w:num>
  <w:num w:numId="234">
    <w:abstractNumId w:val="176"/>
  </w:num>
  <w:num w:numId="235">
    <w:abstractNumId w:val="192"/>
  </w:num>
  <w:num w:numId="236">
    <w:abstractNumId w:val="184"/>
  </w:num>
  <w:num w:numId="237">
    <w:abstractNumId w:val="94"/>
  </w:num>
  <w:num w:numId="238">
    <w:abstractNumId w:val="242"/>
  </w:num>
  <w:num w:numId="239">
    <w:abstractNumId w:val="179"/>
  </w:num>
  <w:num w:numId="240">
    <w:abstractNumId w:val="98"/>
  </w:num>
  <w:num w:numId="241">
    <w:abstractNumId w:val="237"/>
  </w:num>
  <w:num w:numId="242">
    <w:abstractNumId w:val="35"/>
  </w:num>
  <w:num w:numId="243">
    <w:abstractNumId w:val="254"/>
  </w:num>
  <w:num w:numId="244">
    <w:abstractNumId w:val="54"/>
  </w:num>
  <w:num w:numId="245">
    <w:abstractNumId w:val="212"/>
  </w:num>
  <w:num w:numId="246">
    <w:abstractNumId w:val="236"/>
  </w:num>
  <w:num w:numId="247">
    <w:abstractNumId w:val="150"/>
  </w:num>
  <w:num w:numId="248">
    <w:abstractNumId w:val="42"/>
  </w:num>
  <w:num w:numId="249">
    <w:abstractNumId w:val="261"/>
  </w:num>
  <w:num w:numId="250">
    <w:abstractNumId w:val="75"/>
  </w:num>
  <w:num w:numId="251">
    <w:abstractNumId w:val="13"/>
  </w:num>
  <w:num w:numId="252">
    <w:abstractNumId w:val="59"/>
  </w:num>
  <w:num w:numId="253">
    <w:abstractNumId w:val="169"/>
  </w:num>
  <w:num w:numId="254">
    <w:abstractNumId w:val="250"/>
  </w:num>
  <w:num w:numId="255">
    <w:abstractNumId w:val="222"/>
  </w:num>
  <w:num w:numId="256">
    <w:abstractNumId w:val="138"/>
  </w:num>
  <w:num w:numId="257">
    <w:abstractNumId w:val="190"/>
  </w:num>
  <w:num w:numId="258">
    <w:abstractNumId w:val="22"/>
  </w:num>
  <w:num w:numId="259">
    <w:abstractNumId w:val="198"/>
  </w:num>
  <w:num w:numId="260">
    <w:abstractNumId w:val="57"/>
  </w:num>
  <w:num w:numId="261">
    <w:abstractNumId w:val="95"/>
  </w:num>
  <w:num w:numId="262">
    <w:abstractNumId w:val="77"/>
  </w:num>
  <w:numIdMacAtCleanup w:val="2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A19"/>
    <w:rsid w:val="0000031F"/>
    <w:rsid w:val="00002293"/>
    <w:rsid w:val="00002709"/>
    <w:rsid w:val="000029AF"/>
    <w:rsid w:val="00003282"/>
    <w:rsid w:val="00004E4C"/>
    <w:rsid w:val="00005F59"/>
    <w:rsid w:val="00006573"/>
    <w:rsid w:val="00006E28"/>
    <w:rsid w:val="00007387"/>
    <w:rsid w:val="0000745F"/>
    <w:rsid w:val="00010A48"/>
    <w:rsid w:val="0001161A"/>
    <w:rsid w:val="00011E3E"/>
    <w:rsid w:val="000125A4"/>
    <w:rsid w:val="00012F38"/>
    <w:rsid w:val="00013009"/>
    <w:rsid w:val="0001392D"/>
    <w:rsid w:val="00014675"/>
    <w:rsid w:val="00015357"/>
    <w:rsid w:val="000173DE"/>
    <w:rsid w:val="00020059"/>
    <w:rsid w:val="0002058D"/>
    <w:rsid w:val="00020BC0"/>
    <w:rsid w:val="0002195B"/>
    <w:rsid w:val="0002476C"/>
    <w:rsid w:val="0002636E"/>
    <w:rsid w:val="0002690A"/>
    <w:rsid w:val="0002771D"/>
    <w:rsid w:val="000279D6"/>
    <w:rsid w:val="00030841"/>
    <w:rsid w:val="000322BD"/>
    <w:rsid w:val="000330D3"/>
    <w:rsid w:val="00034C51"/>
    <w:rsid w:val="000351C5"/>
    <w:rsid w:val="000369DA"/>
    <w:rsid w:val="0003780D"/>
    <w:rsid w:val="00041328"/>
    <w:rsid w:val="00041E07"/>
    <w:rsid w:val="00042399"/>
    <w:rsid w:val="000449C9"/>
    <w:rsid w:val="00044E79"/>
    <w:rsid w:val="00046891"/>
    <w:rsid w:val="0004766A"/>
    <w:rsid w:val="0004770C"/>
    <w:rsid w:val="00050B17"/>
    <w:rsid w:val="00051E86"/>
    <w:rsid w:val="00051F87"/>
    <w:rsid w:val="00052427"/>
    <w:rsid w:val="00053DC9"/>
    <w:rsid w:val="00055DA2"/>
    <w:rsid w:val="0005727D"/>
    <w:rsid w:val="000578F7"/>
    <w:rsid w:val="00060461"/>
    <w:rsid w:val="00060869"/>
    <w:rsid w:val="000614A1"/>
    <w:rsid w:val="000615CF"/>
    <w:rsid w:val="0006278F"/>
    <w:rsid w:val="00062B50"/>
    <w:rsid w:val="00063766"/>
    <w:rsid w:val="00064EB5"/>
    <w:rsid w:val="000661A4"/>
    <w:rsid w:val="00066594"/>
    <w:rsid w:val="00066A5C"/>
    <w:rsid w:val="00066D8D"/>
    <w:rsid w:val="000670A8"/>
    <w:rsid w:val="00071004"/>
    <w:rsid w:val="00071F97"/>
    <w:rsid w:val="000727E1"/>
    <w:rsid w:val="00072AC6"/>
    <w:rsid w:val="00074AB4"/>
    <w:rsid w:val="00076981"/>
    <w:rsid w:val="00077ACD"/>
    <w:rsid w:val="000809B5"/>
    <w:rsid w:val="00080E74"/>
    <w:rsid w:val="00081179"/>
    <w:rsid w:val="00081C63"/>
    <w:rsid w:val="000820D4"/>
    <w:rsid w:val="00082539"/>
    <w:rsid w:val="00082D88"/>
    <w:rsid w:val="00082E23"/>
    <w:rsid w:val="000859F1"/>
    <w:rsid w:val="00086721"/>
    <w:rsid w:val="00087503"/>
    <w:rsid w:val="000900C2"/>
    <w:rsid w:val="000903AC"/>
    <w:rsid w:val="000923B1"/>
    <w:rsid w:val="00093A61"/>
    <w:rsid w:val="00093D3D"/>
    <w:rsid w:val="0009402B"/>
    <w:rsid w:val="000949A6"/>
    <w:rsid w:val="00096675"/>
    <w:rsid w:val="00097479"/>
    <w:rsid w:val="00097907"/>
    <w:rsid w:val="000A0802"/>
    <w:rsid w:val="000A1013"/>
    <w:rsid w:val="000A1C19"/>
    <w:rsid w:val="000A243F"/>
    <w:rsid w:val="000A2788"/>
    <w:rsid w:val="000A42BC"/>
    <w:rsid w:val="000B042D"/>
    <w:rsid w:val="000B0763"/>
    <w:rsid w:val="000B2CAF"/>
    <w:rsid w:val="000B42EE"/>
    <w:rsid w:val="000B516C"/>
    <w:rsid w:val="000B5418"/>
    <w:rsid w:val="000B59D7"/>
    <w:rsid w:val="000B686E"/>
    <w:rsid w:val="000B7018"/>
    <w:rsid w:val="000C0B54"/>
    <w:rsid w:val="000C38A7"/>
    <w:rsid w:val="000C40B4"/>
    <w:rsid w:val="000C463D"/>
    <w:rsid w:val="000C53A2"/>
    <w:rsid w:val="000C5922"/>
    <w:rsid w:val="000C7284"/>
    <w:rsid w:val="000C734B"/>
    <w:rsid w:val="000C73EA"/>
    <w:rsid w:val="000C7835"/>
    <w:rsid w:val="000C7A3E"/>
    <w:rsid w:val="000D3F14"/>
    <w:rsid w:val="000D6FA6"/>
    <w:rsid w:val="000D7090"/>
    <w:rsid w:val="000D7525"/>
    <w:rsid w:val="000E091B"/>
    <w:rsid w:val="000E2E0D"/>
    <w:rsid w:val="000E3509"/>
    <w:rsid w:val="000E37CE"/>
    <w:rsid w:val="000E40A8"/>
    <w:rsid w:val="000E5D60"/>
    <w:rsid w:val="000E6C60"/>
    <w:rsid w:val="000E726A"/>
    <w:rsid w:val="000F0123"/>
    <w:rsid w:val="000F0D3D"/>
    <w:rsid w:val="000F5193"/>
    <w:rsid w:val="000F705D"/>
    <w:rsid w:val="00101285"/>
    <w:rsid w:val="00102091"/>
    <w:rsid w:val="001035EE"/>
    <w:rsid w:val="001038AE"/>
    <w:rsid w:val="00104772"/>
    <w:rsid w:val="001050EB"/>
    <w:rsid w:val="00106BEF"/>
    <w:rsid w:val="0010778D"/>
    <w:rsid w:val="00107F4C"/>
    <w:rsid w:val="00111821"/>
    <w:rsid w:val="0011265D"/>
    <w:rsid w:val="001140D3"/>
    <w:rsid w:val="001157C4"/>
    <w:rsid w:val="00116613"/>
    <w:rsid w:val="00117AD4"/>
    <w:rsid w:val="00120548"/>
    <w:rsid w:val="00121E02"/>
    <w:rsid w:val="00121FC5"/>
    <w:rsid w:val="00122C2A"/>
    <w:rsid w:val="001244F7"/>
    <w:rsid w:val="00124B50"/>
    <w:rsid w:val="001256C8"/>
    <w:rsid w:val="0012612E"/>
    <w:rsid w:val="00130FF0"/>
    <w:rsid w:val="001325A7"/>
    <w:rsid w:val="00132FDB"/>
    <w:rsid w:val="0013302F"/>
    <w:rsid w:val="00133A11"/>
    <w:rsid w:val="00133BD5"/>
    <w:rsid w:val="0013401B"/>
    <w:rsid w:val="00135680"/>
    <w:rsid w:val="00135F7C"/>
    <w:rsid w:val="001362FE"/>
    <w:rsid w:val="001363F8"/>
    <w:rsid w:val="0013660B"/>
    <w:rsid w:val="00137CF3"/>
    <w:rsid w:val="00144C00"/>
    <w:rsid w:val="00144D05"/>
    <w:rsid w:val="00145B5A"/>
    <w:rsid w:val="00146317"/>
    <w:rsid w:val="00146389"/>
    <w:rsid w:val="0014773A"/>
    <w:rsid w:val="00147AF7"/>
    <w:rsid w:val="00147D2D"/>
    <w:rsid w:val="00147E91"/>
    <w:rsid w:val="001506C2"/>
    <w:rsid w:val="00150756"/>
    <w:rsid w:val="001518A6"/>
    <w:rsid w:val="00152841"/>
    <w:rsid w:val="00152A29"/>
    <w:rsid w:val="00152BA1"/>
    <w:rsid w:val="00152BE3"/>
    <w:rsid w:val="00153121"/>
    <w:rsid w:val="0015373C"/>
    <w:rsid w:val="0015509F"/>
    <w:rsid w:val="00155D00"/>
    <w:rsid w:val="001562EA"/>
    <w:rsid w:val="00157466"/>
    <w:rsid w:val="0016052C"/>
    <w:rsid w:val="0016074B"/>
    <w:rsid w:val="0016350E"/>
    <w:rsid w:val="00165693"/>
    <w:rsid w:val="001664FC"/>
    <w:rsid w:val="00166523"/>
    <w:rsid w:val="0016766D"/>
    <w:rsid w:val="001708C6"/>
    <w:rsid w:val="00170927"/>
    <w:rsid w:val="00170EEF"/>
    <w:rsid w:val="00172FF1"/>
    <w:rsid w:val="001748F0"/>
    <w:rsid w:val="001750D5"/>
    <w:rsid w:val="00175509"/>
    <w:rsid w:val="00175FF9"/>
    <w:rsid w:val="0017696A"/>
    <w:rsid w:val="00177206"/>
    <w:rsid w:val="001802AC"/>
    <w:rsid w:val="00180CF0"/>
    <w:rsid w:val="00180D70"/>
    <w:rsid w:val="0018122B"/>
    <w:rsid w:val="0018389D"/>
    <w:rsid w:val="00186B7B"/>
    <w:rsid w:val="00191A17"/>
    <w:rsid w:val="00192B27"/>
    <w:rsid w:val="00192EB5"/>
    <w:rsid w:val="00193260"/>
    <w:rsid w:val="0019378D"/>
    <w:rsid w:val="001938A7"/>
    <w:rsid w:val="00193E83"/>
    <w:rsid w:val="0019474E"/>
    <w:rsid w:val="00194D0D"/>
    <w:rsid w:val="00196EF8"/>
    <w:rsid w:val="00197156"/>
    <w:rsid w:val="00197970"/>
    <w:rsid w:val="001A0861"/>
    <w:rsid w:val="001A152B"/>
    <w:rsid w:val="001A155D"/>
    <w:rsid w:val="001A1803"/>
    <w:rsid w:val="001A297C"/>
    <w:rsid w:val="001A3E7A"/>
    <w:rsid w:val="001A46E2"/>
    <w:rsid w:val="001A4810"/>
    <w:rsid w:val="001A59E3"/>
    <w:rsid w:val="001A6538"/>
    <w:rsid w:val="001A74D8"/>
    <w:rsid w:val="001B1D33"/>
    <w:rsid w:val="001B20B0"/>
    <w:rsid w:val="001B48D0"/>
    <w:rsid w:val="001B4E7D"/>
    <w:rsid w:val="001B5C2B"/>
    <w:rsid w:val="001B789A"/>
    <w:rsid w:val="001C05E2"/>
    <w:rsid w:val="001C1426"/>
    <w:rsid w:val="001C275C"/>
    <w:rsid w:val="001C5152"/>
    <w:rsid w:val="001C57AB"/>
    <w:rsid w:val="001C67E3"/>
    <w:rsid w:val="001C7629"/>
    <w:rsid w:val="001D04EA"/>
    <w:rsid w:val="001D0EAF"/>
    <w:rsid w:val="001D1589"/>
    <w:rsid w:val="001D1C74"/>
    <w:rsid w:val="001D330E"/>
    <w:rsid w:val="001D4023"/>
    <w:rsid w:val="001D51E6"/>
    <w:rsid w:val="001D52DF"/>
    <w:rsid w:val="001D7D6D"/>
    <w:rsid w:val="001E050E"/>
    <w:rsid w:val="001E098C"/>
    <w:rsid w:val="001E1CBE"/>
    <w:rsid w:val="001E2E51"/>
    <w:rsid w:val="001E40C1"/>
    <w:rsid w:val="001E4FEE"/>
    <w:rsid w:val="001E5096"/>
    <w:rsid w:val="001E5FF4"/>
    <w:rsid w:val="001E772E"/>
    <w:rsid w:val="001E7FA9"/>
    <w:rsid w:val="001F1532"/>
    <w:rsid w:val="001F282F"/>
    <w:rsid w:val="001F2ABB"/>
    <w:rsid w:val="001F2EF7"/>
    <w:rsid w:val="001F31AA"/>
    <w:rsid w:val="001F377C"/>
    <w:rsid w:val="001F7B31"/>
    <w:rsid w:val="001F7F5F"/>
    <w:rsid w:val="00204ECF"/>
    <w:rsid w:val="00204FC3"/>
    <w:rsid w:val="00205E75"/>
    <w:rsid w:val="00205EF3"/>
    <w:rsid w:val="00206D2D"/>
    <w:rsid w:val="00206F35"/>
    <w:rsid w:val="00207B99"/>
    <w:rsid w:val="002107F5"/>
    <w:rsid w:val="0021147F"/>
    <w:rsid w:val="00212291"/>
    <w:rsid w:val="00212A41"/>
    <w:rsid w:val="0021365B"/>
    <w:rsid w:val="00213DA8"/>
    <w:rsid w:val="00214613"/>
    <w:rsid w:val="002149D8"/>
    <w:rsid w:val="002159B4"/>
    <w:rsid w:val="00220BB3"/>
    <w:rsid w:val="00220C7B"/>
    <w:rsid w:val="00222036"/>
    <w:rsid w:val="002223CB"/>
    <w:rsid w:val="0022251A"/>
    <w:rsid w:val="0022282A"/>
    <w:rsid w:val="00222847"/>
    <w:rsid w:val="002228AC"/>
    <w:rsid w:val="00222BFE"/>
    <w:rsid w:val="002236D4"/>
    <w:rsid w:val="00223CD9"/>
    <w:rsid w:val="00224619"/>
    <w:rsid w:val="00224BBA"/>
    <w:rsid w:val="00224F6D"/>
    <w:rsid w:val="00225090"/>
    <w:rsid w:val="0022513A"/>
    <w:rsid w:val="00225C44"/>
    <w:rsid w:val="002260DE"/>
    <w:rsid w:val="002307E3"/>
    <w:rsid w:val="00231274"/>
    <w:rsid w:val="00231626"/>
    <w:rsid w:val="002323D8"/>
    <w:rsid w:val="00232C5A"/>
    <w:rsid w:val="00234016"/>
    <w:rsid w:val="00234753"/>
    <w:rsid w:val="00235446"/>
    <w:rsid w:val="00235BC9"/>
    <w:rsid w:val="00236B01"/>
    <w:rsid w:val="00236C64"/>
    <w:rsid w:val="00237DCD"/>
    <w:rsid w:val="002404A1"/>
    <w:rsid w:val="00240EEB"/>
    <w:rsid w:val="00241198"/>
    <w:rsid w:val="00242299"/>
    <w:rsid w:val="0024238D"/>
    <w:rsid w:val="00242620"/>
    <w:rsid w:val="002437E0"/>
    <w:rsid w:val="00243832"/>
    <w:rsid w:val="00243903"/>
    <w:rsid w:val="00243F82"/>
    <w:rsid w:val="00245A86"/>
    <w:rsid w:val="00245F00"/>
    <w:rsid w:val="002470C4"/>
    <w:rsid w:val="00250557"/>
    <w:rsid w:val="00250626"/>
    <w:rsid w:val="002515EB"/>
    <w:rsid w:val="0025185C"/>
    <w:rsid w:val="00253403"/>
    <w:rsid w:val="00254762"/>
    <w:rsid w:val="00255013"/>
    <w:rsid w:val="002558C2"/>
    <w:rsid w:val="002559CE"/>
    <w:rsid w:val="00255BAC"/>
    <w:rsid w:val="0025683E"/>
    <w:rsid w:val="00257EC4"/>
    <w:rsid w:val="002607CC"/>
    <w:rsid w:val="00260D19"/>
    <w:rsid w:val="0026137C"/>
    <w:rsid w:val="00261BE4"/>
    <w:rsid w:val="002641DC"/>
    <w:rsid w:val="0026693C"/>
    <w:rsid w:val="00267C85"/>
    <w:rsid w:val="0027062C"/>
    <w:rsid w:val="002727B9"/>
    <w:rsid w:val="00273971"/>
    <w:rsid w:val="002749B0"/>
    <w:rsid w:val="00274BE6"/>
    <w:rsid w:val="00274FEA"/>
    <w:rsid w:val="00275B5A"/>
    <w:rsid w:val="002762F7"/>
    <w:rsid w:val="00277953"/>
    <w:rsid w:val="00277980"/>
    <w:rsid w:val="00280331"/>
    <w:rsid w:val="002813C4"/>
    <w:rsid w:val="0028230C"/>
    <w:rsid w:val="00283676"/>
    <w:rsid w:val="00283E5F"/>
    <w:rsid w:val="002870FD"/>
    <w:rsid w:val="002877D7"/>
    <w:rsid w:val="00287916"/>
    <w:rsid w:val="002928DC"/>
    <w:rsid w:val="00292F95"/>
    <w:rsid w:val="00293043"/>
    <w:rsid w:val="00293129"/>
    <w:rsid w:val="002949B6"/>
    <w:rsid w:val="00296467"/>
    <w:rsid w:val="00297A5F"/>
    <w:rsid w:val="002A09EC"/>
    <w:rsid w:val="002A2EAE"/>
    <w:rsid w:val="002A3C13"/>
    <w:rsid w:val="002A4514"/>
    <w:rsid w:val="002A5DAE"/>
    <w:rsid w:val="002A6EEB"/>
    <w:rsid w:val="002A7FB6"/>
    <w:rsid w:val="002B0C0C"/>
    <w:rsid w:val="002B1550"/>
    <w:rsid w:val="002B2684"/>
    <w:rsid w:val="002B2C4B"/>
    <w:rsid w:val="002B5994"/>
    <w:rsid w:val="002C04D1"/>
    <w:rsid w:val="002C07B1"/>
    <w:rsid w:val="002C0CF5"/>
    <w:rsid w:val="002C14DC"/>
    <w:rsid w:val="002C26CD"/>
    <w:rsid w:val="002C31FB"/>
    <w:rsid w:val="002C3497"/>
    <w:rsid w:val="002C3710"/>
    <w:rsid w:val="002C3AAF"/>
    <w:rsid w:val="002C3D71"/>
    <w:rsid w:val="002C41AB"/>
    <w:rsid w:val="002C55AB"/>
    <w:rsid w:val="002C7577"/>
    <w:rsid w:val="002C7F20"/>
    <w:rsid w:val="002D0744"/>
    <w:rsid w:val="002D4088"/>
    <w:rsid w:val="002D45A1"/>
    <w:rsid w:val="002D56B7"/>
    <w:rsid w:val="002D5D2C"/>
    <w:rsid w:val="002D67A5"/>
    <w:rsid w:val="002D6C73"/>
    <w:rsid w:val="002E02A5"/>
    <w:rsid w:val="002E03D6"/>
    <w:rsid w:val="002E2E31"/>
    <w:rsid w:val="002E4B2A"/>
    <w:rsid w:val="002E5BCE"/>
    <w:rsid w:val="002F0354"/>
    <w:rsid w:val="002F3202"/>
    <w:rsid w:val="002F496E"/>
    <w:rsid w:val="002F4C3C"/>
    <w:rsid w:val="002F55EA"/>
    <w:rsid w:val="002F5FE5"/>
    <w:rsid w:val="002F6F54"/>
    <w:rsid w:val="003000CD"/>
    <w:rsid w:val="0030119E"/>
    <w:rsid w:val="00301C5E"/>
    <w:rsid w:val="00301E56"/>
    <w:rsid w:val="0030273D"/>
    <w:rsid w:val="00302EF6"/>
    <w:rsid w:val="00304BE1"/>
    <w:rsid w:val="003055E6"/>
    <w:rsid w:val="00307667"/>
    <w:rsid w:val="00307979"/>
    <w:rsid w:val="003101AD"/>
    <w:rsid w:val="003114BB"/>
    <w:rsid w:val="003122E6"/>
    <w:rsid w:val="003139D8"/>
    <w:rsid w:val="00314236"/>
    <w:rsid w:val="00315D60"/>
    <w:rsid w:val="0031672A"/>
    <w:rsid w:val="003167A5"/>
    <w:rsid w:val="00316D84"/>
    <w:rsid w:val="003171E3"/>
    <w:rsid w:val="00317CCA"/>
    <w:rsid w:val="00320113"/>
    <w:rsid w:val="0032031D"/>
    <w:rsid w:val="0032099D"/>
    <w:rsid w:val="0032153A"/>
    <w:rsid w:val="00322B59"/>
    <w:rsid w:val="00323016"/>
    <w:rsid w:val="00323EA9"/>
    <w:rsid w:val="00324512"/>
    <w:rsid w:val="00324687"/>
    <w:rsid w:val="00325FD5"/>
    <w:rsid w:val="00326311"/>
    <w:rsid w:val="00326750"/>
    <w:rsid w:val="00327F6C"/>
    <w:rsid w:val="00330A1C"/>
    <w:rsid w:val="00331112"/>
    <w:rsid w:val="003319B9"/>
    <w:rsid w:val="00333F3E"/>
    <w:rsid w:val="00335693"/>
    <w:rsid w:val="0033640F"/>
    <w:rsid w:val="003364DD"/>
    <w:rsid w:val="00337DAB"/>
    <w:rsid w:val="00337E04"/>
    <w:rsid w:val="00341226"/>
    <w:rsid w:val="0034134A"/>
    <w:rsid w:val="003425BC"/>
    <w:rsid w:val="00342E6A"/>
    <w:rsid w:val="00343612"/>
    <w:rsid w:val="00343B4D"/>
    <w:rsid w:val="00344E59"/>
    <w:rsid w:val="00345C19"/>
    <w:rsid w:val="00345D59"/>
    <w:rsid w:val="00346626"/>
    <w:rsid w:val="00347058"/>
    <w:rsid w:val="00347536"/>
    <w:rsid w:val="003479CF"/>
    <w:rsid w:val="0035066B"/>
    <w:rsid w:val="003529A1"/>
    <w:rsid w:val="003544D0"/>
    <w:rsid w:val="0035572B"/>
    <w:rsid w:val="003559B2"/>
    <w:rsid w:val="003570DC"/>
    <w:rsid w:val="003618B8"/>
    <w:rsid w:val="00361DF1"/>
    <w:rsid w:val="00363CDF"/>
    <w:rsid w:val="0036453A"/>
    <w:rsid w:val="003647A3"/>
    <w:rsid w:val="003652CA"/>
    <w:rsid w:val="003665CE"/>
    <w:rsid w:val="00366B69"/>
    <w:rsid w:val="00370920"/>
    <w:rsid w:val="00370C5C"/>
    <w:rsid w:val="003731DA"/>
    <w:rsid w:val="00373BDF"/>
    <w:rsid w:val="00374196"/>
    <w:rsid w:val="003753BE"/>
    <w:rsid w:val="00375A71"/>
    <w:rsid w:val="00376CFA"/>
    <w:rsid w:val="00376D12"/>
    <w:rsid w:val="00377372"/>
    <w:rsid w:val="00377FB4"/>
    <w:rsid w:val="00380573"/>
    <w:rsid w:val="00382390"/>
    <w:rsid w:val="00382823"/>
    <w:rsid w:val="00384AFB"/>
    <w:rsid w:val="00387286"/>
    <w:rsid w:val="003875EA"/>
    <w:rsid w:val="003878B8"/>
    <w:rsid w:val="00387D34"/>
    <w:rsid w:val="00391E56"/>
    <w:rsid w:val="00392D1D"/>
    <w:rsid w:val="00392FB7"/>
    <w:rsid w:val="00393248"/>
    <w:rsid w:val="00393E83"/>
    <w:rsid w:val="00393EF7"/>
    <w:rsid w:val="0039593B"/>
    <w:rsid w:val="0039624B"/>
    <w:rsid w:val="0039765C"/>
    <w:rsid w:val="00397F01"/>
    <w:rsid w:val="003A02B5"/>
    <w:rsid w:val="003A0C01"/>
    <w:rsid w:val="003A2586"/>
    <w:rsid w:val="003A3166"/>
    <w:rsid w:val="003A36F4"/>
    <w:rsid w:val="003A4CCE"/>
    <w:rsid w:val="003A51A1"/>
    <w:rsid w:val="003A5B64"/>
    <w:rsid w:val="003A6111"/>
    <w:rsid w:val="003A752C"/>
    <w:rsid w:val="003B1603"/>
    <w:rsid w:val="003B18B3"/>
    <w:rsid w:val="003B221B"/>
    <w:rsid w:val="003B355C"/>
    <w:rsid w:val="003B39B6"/>
    <w:rsid w:val="003B526A"/>
    <w:rsid w:val="003B6C7F"/>
    <w:rsid w:val="003B7A29"/>
    <w:rsid w:val="003C0A35"/>
    <w:rsid w:val="003C0E04"/>
    <w:rsid w:val="003C151A"/>
    <w:rsid w:val="003C1D3C"/>
    <w:rsid w:val="003C2B17"/>
    <w:rsid w:val="003C2C96"/>
    <w:rsid w:val="003C33EF"/>
    <w:rsid w:val="003C3E51"/>
    <w:rsid w:val="003C4465"/>
    <w:rsid w:val="003C51CA"/>
    <w:rsid w:val="003C58F0"/>
    <w:rsid w:val="003C5912"/>
    <w:rsid w:val="003D392C"/>
    <w:rsid w:val="003D3953"/>
    <w:rsid w:val="003D4313"/>
    <w:rsid w:val="003D5D9B"/>
    <w:rsid w:val="003D60A2"/>
    <w:rsid w:val="003D6403"/>
    <w:rsid w:val="003D6520"/>
    <w:rsid w:val="003D6E4A"/>
    <w:rsid w:val="003D7408"/>
    <w:rsid w:val="003D7A3C"/>
    <w:rsid w:val="003D7D33"/>
    <w:rsid w:val="003E0B02"/>
    <w:rsid w:val="003E149E"/>
    <w:rsid w:val="003E2B6F"/>
    <w:rsid w:val="003E3C88"/>
    <w:rsid w:val="003E484C"/>
    <w:rsid w:val="003E54C5"/>
    <w:rsid w:val="003E5783"/>
    <w:rsid w:val="003E586D"/>
    <w:rsid w:val="003E61E5"/>
    <w:rsid w:val="003F0554"/>
    <w:rsid w:val="003F0AEB"/>
    <w:rsid w:val="003F15E0"/>
    <w:rsid w:val="003F2407"/>
    <w:rsid w:val="003F2D34"/>
    <w:rsid w:val="003F303E"/>
    <w:rsid w:val="003F3A7F"/>
    <w:rsid w:val="003F4094"/>
    <w:rsid w:val="003F45F3"/>
    <w:rsid w:val="003F4CDA"/>
    <w:rsid w:val="003F4EA6"/>
    <w:rsid w:val="003F517D"/>
    <w:rsid w:val="003F588C"/>
    <w:rsid w:val="00400FD9"/>
    <w:rsid w:val="00401741"/>
    <w:rsid w:val="0040184F"/>
    <w:rsid w:val="00402D83"/>
    <w:rsid w:val="00403497"/>
    <w:rsid w:val="00403579"/>
    <w:rsid w:val="00403B72"/>
    <w:rsid w:val="00404AFC"/>
    <w:rsid w:val="0041030D"/>
    <w:rsid w:val="00410B7C"/>
    <w:rsid w:val="00411B9C"/>
    <w:rsid w:val="00411B9F"/>
    <w:rsid w:val="00412DFF"/>
    <w:rsid w:val="004133B0"/>
    <w:rsid w:val="00413EEE"/>
    <w:rsid w:val="004155CA"/>
    <w:rsid w:val="00415758"/>
    <w:rsid w:val="0041584C"/>
    <w:rsid w:val="00416322"/>
    <w:rsid w:val="004171BB"/>
    <w:rsid w:val="0041775B"/>
    <w:rsid w:val="004207AA"/>
    <w:rsid w:val="00421B58"/>
    <w:rsid w:val="004239D6"/>
    <w:rsid w:val="00423D3D"/>
    <w:rsid w:val="004245A8"/>
    <w:rsid w:val="00424B8B"/>
    <w:rsid w:val="0042721B"/>
    <w:rsid w:val="0042791C"/>
    <w:rsid w:val="0043144E"/>
    <w:rsid w:val="00432CBF"/>
    <w:rsid w:val="00434421"/>
    <w:rsid w:val="0043475F"/>
    <w:rsid w:val="00434E71"/>
    <w:rsid w:val="00435311"/>
    <w:rsid w:val="004356AB"/>
    <w:rsid w:val="004361DD"/>
    <w:rsid w:val="00437781"/>
    <w:rsid w:val="00440BE5"/>
    <w:rsid w:val="004419EA"/>
    <w:rsid w:val="004423A7"/>
    <w:rsid w:val="00442865"/>
    <w:rsid w:val="00442D3C"/>
    <w:rsid w:val="004431E9"/>
    <w:rsid w:val="00443B11"/>
    <w:rsid w:val="00443C8A"/>
    <w:rsid w:val="0044473D"/>
    <w:rsid w:val="00444A7B"/>
    <w:rsid w:val="0044577F"/>
    <w:rsid w:val="00446A10"/>
    <w:rsid w:val="00446E33"/>
    <w:rsid w:val="0045068F"/>
    <w:rsid w:val="00451B99"/>
    <w:rsid w:val="004530EF"/>
    <w:rsid w:val="00453970"/>
    <w:rsid w:val="00453D03"/>
    <w:rsid w:val="0045458C"/>
    <w:rsid w:val="00454682"/>
    <w:rsid w:val="00455CC6"/>
    <w:rsid w:val="00455CD2"/>
    <w:rsid w:val="00457385"/>
    <w:rsid w:val="0046074D"/>
    <w:rsid w:val="00461387"/>
    <w:rsid w:val="00461A03"/>
    <w:rsid w:val="00461EF5"/>
    <w:rsid w:val="0046302D"/>
    <w:rsid w:val="004631FD"/>
    <w:rsid w:val="004635D9"/>
    <w:rsid w:val="00463741"/>
    <w:rsid w:val="00463DB7"/>
    <w:rsid w:val="004656DE"/>
    <w:rsid w:val="004657FF"/>
    <w:rsid w:val="00466D03"/>
    <w:rsid w:val="0046704F"/>
    <w:rsid w:val="0046724D"/>
    <w:rsid w:val="00467287"/>
    <w:rsid w:val="0047073C"/>
    <w:rsid w:val="00471491"/>
    <w:rsid w:val="00472454"/>
    <w:rsid w:val="004732D4"/>
    <w:rsid w:val="00480084"/>
    <w:rsid w:val="00480A70"/>
    <w:rsid w:val="00481659"/>
    <w:rsid w:val="0048234D"/>
    <w:rsid w:val="004826C1"/>
    <w:rsid w:val="00485C85"/>
    <w:rsid w:val="00486013"/>
    <w:rsid w:val="00486815"/>
    <w:rsid w:val="004872D0"/>
    <w:rsid w:val="004874A7"/>
    <w:rsid w:val="00487553"/>
    <w:rsid w:val="00487868"/>
    <w:rsid w:val="00487A9E"/>
    <w:rsid w:val="00493A57"/>
    <w:rsid w:val="00493B5D"/>
    <w:rsid w:val="00493CE0"/>
    <w:rsid w:val="00495107"/>
    <w:rsid w:val="004962E5"/>
    <w:rsid w:val="004963E1"/>
    <w:rsid w:val="004966CA"/>
    <w:rsid w:val="00497F63"/>
    <w:rsid w:val="004A04E8"/>
    <w:rsid w:val="004A07A1"/>
    <w:rsid w:val="004A1687"/>
    <w:rsid w:val="004A3463"/>
    <w:rsid w:val="004A3712"/>
    <w:rsid w:val="004A3D6D"/>
    <w:rsid w:val="004A55DF"/>
    <w:rsid w:val="004A66FD"/>
    <w:rsid w:val="004B0807"/>
    <w:rsid w:val="004B323E"/>
    <w:rsid w:val="004B4BE2"/>
    <w:rsid w:val="004B52C4"/>
    <w:rsid w:val="004B5A39"/>
    <w:rsid w:val="004C01C0"/>
    <w:rsid w:val="004C18CA"/>
    <w:rsid w:val="004C1D7E"/>
    <w:rsid w:val="004C39C7"/>
    <w:rsid w:val="004C3F92"/>
    <w:rsid w:val="004C3FF2"/>
    <w:rsid w:val="004C4CFF"/>
    <w:rsid w:val="004C4D43"/>
    <w:rsid w:val="004C545E"/>
    <w:rsid w:val="004C5C06"/>
    <w:rsid w:val="004C679D"/>
    <w:rsid w:val="004C69AA"/>
    <w:rsid w:val="004C6CEF"/>
    <w:rsid w:val="004C6FDA"/>
    <w:rsid w:val="004C7FBD"/>
    <w:rsid w:val="004D00D4"/>
    <w:rsid w:val="004D14CB"/>
    <w:rsid w:val="004D3D22"/>
    <w:rsid w:val="004D3FDE"/>
    <w:rsid w:val="004D434B"/>
    <w:rsid w:val="004D58CE"/>
    <w:rsid w:val="004D7D58"/>
    <w:rsid w:val="004E0A9E"/>
    <w:rsid w:val="004E130B"/>
    <w:rsid w:val="004E135F"/>
    <w:rsid w:val="004E2FB0"/>
    <w:rsid w:val="004E3110"/>
    <w:rsid w:val="004E34B9"/>
    <w:rsid w:val="004E636B"/>
    <w:rsid w:val="004F016C"/>
    <w:rsid w:val="004F030E"/>
    <w:rsid w:val="004F093B"/>
    <w:rsid w:val="004F0AF9"/>
    <w:rsid w:val="004F0BAB"/>
    <w:rsid w:val="004F17F0"/>
    <w:rsid w:val="004F2077"/>
    <w:rsid w:val="004F23CA"/>
    <w:rsid w:val="004F2DC0"/>
    <w:rsid w:val="004F2E1D"/>
    <w:rsid w:val="004F3090"/>
    <w:rsid w:val="004F3F58"/>
    <w:rsid w:val="004F437D"/>
    <w:rsid w:val="004F51CD"/>
    <w:rsid w:val="004F6916"/>
    <w:rsid w:val="004F79C7"/>
    <w:rsid w:val="00500946"/>
    <w:rsid w:val="00501D23"/>
    <w:rsid w:val="00502D8D"/>
    <w:rsid w:val="005034B5"/>
    <w:rsid w:val="005052ED"/>
    <w:rsid w:val="00505B03"/>
    <w:rsid w:val="00505C73"/>
    <w:rsid w:val="0051023A"/>
    <w:rsid w:val="00510891"/>
    <w:rsid w:val="0051270E"/>
    <w:rsid w:val="00512768"/>
    <w:rsid w:val="0051289F"/>
    <w:rsid w:val="0051313A"/>
    <w:rsid w:val="00513142"/>
    <w:rsid w:val="00513657"/>
    <w:rsid w:val="0051471C"/>
    <w:rsid w:val="00514C62"/>
    <w:rsid w:val="005159AD"/>
    <w:rsid w:val="00516DF5"/>
    <w:rsid w:val="00520757"/>
    <w:rsid w:val="0052103A"/>
    <w:rsid w:val="00521A21"/>
    <w:rsid w:val="00521DA6"/>
    <w:rsid w:val="00522F1E"/>
    <w:rsid w:val="005230D4"/>
    <w:rsid w:val="00523A19"/>
    <w:rsid w:val="005240AC"/>
    <w:rsid w:val="0052454B"/>
    <w:rsid w:val="0052555B"/>
    <w:rsid w:val="00525F2B"/>
    <w:rsid w:val="00527842"/>
    <w:rsid w:val="00530962"/>
    <w:rsid w:val="00531AC6"/>
    <w:rsid w:val="00531E2F"/>
    <w:rsid w:val="00531EF6"/>
    <w:rsid w:val="0053210D"/>
    <w:rsid w:val="005337AE"/>
    <w:rsid w:val="00533CD9"/>
    <w:rsid w:val="005349EC"/>
    <w:rsid w:val="00535B25"/>
    <w:rsid w:val="0054055C"/>
    <w:rsid w:val="00541C33"/>
    <w:rsid w:val="005421F8"/>
    <w:rsid w:val="005422E2"/>
    <w:rsid w:val="00542FAB"/>
    <w:rsid w:val="00543FE3"/>
    <w:rsid w:val="00544389"/>
    <w:rsid w:val="00545FB6"/>
    <w:rsid w:val="00546AF8"/>
    <w:rsid w:val="00546B01"/>
    <w:rsid w:val="00546BC8"/>
    <w:rsid w:val="005477B3"/>
    <w:rsid w:val="00547D93"/>
    <w:rsid w:val="00547F68"/>
    <w:rsid w:val="005501EC"/>
    <w:rsid w:val="00550690"/>
    <w:rsid w:val="005507A4"/>
    <w:rsid w:val="00550880"/>
    <w:rsid w:val="005518EE"/>
    <w:rsid w:val="00551F3D"/>
    <w:rsid w:val="00552641"/>
    <w:rsid w:val="00553C5E"/>
    <w:rsid w:val="00554046"/>
    <w:rsid w:val="005544A3"/>
    <w:rsid w:val="00554640"/>
    <w:rsid w:val="00557257"/>
    <w:rsid w:val="0056008D"/>
    <w:rsid w:val="00560370"/>
    <w:rsid w:val="00560719"/>
    <w:rsid w:val="005626DB"/>
    <w:rsid w:val="00563037"/>
    <w:rsid w:val="00563DAF"/>
    <w:rsid w:val="00563F9F"/>
    <w:rsid w:val="005649ED"/>
    <w:rsid w:val="00564B56"/>
    <w:rsid w:val="00564F88"/>
    <w:rsid w:val="00565DA9"/>
    <w:rsid w:val="00567260"/>
    <w:rsid w:val="00567677"/>
    <w:rsid w:val="00567764"/>
    <w:rsid w:val="00567D5D"/>
    <w:rsid w:val="00570A80"/>
    <w:rsid w:val="0057131E"/>
    <w:rsid w:val="00571DAD"/>
    <w:rsid w:val="00574A26"/>
    <w:rsid w:val="00574D41"/>
    <w:rsid w:val="00574F01"/>
    <w:rsid w:val="00575A9A"/>
    <w:rsid w:val="00576765"/>
    <w:rsid w:val="00576B33"/>
    <w:rsid w:val="00577DAB"/>
    <w:rsid w:val="005813AA"/>
    <w:rsid w:val="00582AC1"/>
    <w:rsid w:val="0058398A"/>
    <w:rsid w:val="00583A7C"/>
    <w:rsid w:val="00585A38"/>
    <w:rsid w:val="00585F8A"/>
    <w:rsid w:val="00586696"/>
    <w:rsid w:val="00586BAA"/>
    <w:rsid w:val="00587A38"/>
    <w:rsid w:val="0059040D"/>
    <w:rsid w:val="00590A8E"/>
    <w:rsid w:val="00590B3E"/>
    <w:rsid w:val="005910FF"/>
    <w:rsid w:val="005936C9"/>
    <w:rsid w:val="0059539B"/>
    <w:rsid w:val="0059571B"/>
    <w:rsid w:val="005963F7"/>
    <w:rsid w:val="0059650E"/>
    <w:rsid w:val="005973D1"/>
    <w:rsid w:val="005973D6"/>
    <w:rsid w:val="00597805"/>
    <w:rsid w:val="005A0D1F"/>
    <w:rsid w:val="005A0FC4"/>
    <w:rsid w:val="005A2770"/>
    <w:rsid w:val="005A3286"/>
    <w:rsid w:val="005A34E7"/>
    <w:rsid w:val="005A35E4"/>
    <w:rsid w:val="005A3823"/>
    <w:rsid w:val="005A4A1F"/>
    <w:rsid w:val="005A4DF5"/>
    <w:rsid w:val="005A580F"/>
    <w:rsid w:val="005A6255"/>
    <w:rsid w:val="005A755B"/>
    <w:rsid w:val="005A79F2"/>
    <w:rsid w:val="005A7D40"/>
    <w:rsid w:val="005B05C6"/>
    <w:rsid w:val="005B0F20"/>
    <w:rsid w:val="005B1FDC"/>
    <w:rsid w:val="005B3EA7"/>
    <w:rsid w:val="005B513A"/>
    <w:rsid w:val="005B5788"/>
    <w:rsid w:val="005B6E8C"/>
    <w:rsid w:val="005B71AE"/>
    <w:rsid w:val="005C0E38"/>
    <w:rsid w:val="005C1599"/>
    <w:rsid w:val="005C21DC"/>
    <w:rsid w:val="005C2C80"/>
    <w:rsid w:val="005C4A85"/>
    <w:rsid w:val="005C50EF"/>
    <w:rsid w:val="005C530D"/>
    <w:rsid w:val="005C5C2C"/>
    <w:rsid w:val="005C62F0"/>
    <w:rsid w:val="005D0B06"/>
    <w:rsid w:val="005D0DB8"/>
    <w:rsid w:val="005D2743"/>
    <w:rsid w:val="005D31B6"/>
    <w:rsid w:val="005D3AA0"/>
    <w:rsid w:val="005D44CF"/>
    <w:rsid w:val="005D5D47"/>
    <w:rsid w:val="005D5D4A"/>
    <w:rsid w:val="005D6440"/>
    <w:rsid w:val="005D679F"/>
    <w:rsid w:val="005D67CA"/>
    <w:rsid w:val="005D759F"/>
    <w:rsid w:val="005E0369"/>
    <w:rsid w:val="005E15F2"/>
    <w:rsid w:val="005E1E02"/>
    <w:rsid w:val="005E475E"/>
    <w:rsid w:val="005E4E91"/>
    <w:rsid w:val="005E67A0"/>
    <w:rsid w:val="005E7DFC"/>
    <w:rsid w:val="005F0B86"/>
    <w:rsid w:val="005F0F35"/>
    <w:rsid w:val="005F1241"/>
    <w:rsid w:val="005F195A"/>
    <w:rsid w:val="005F232A"/>
    <w:rsid w:val="005F2BAC"/>
    <w:rsid w:val="005F2E9A"/>
    <w:rsid w:val="005F2EDD"/>
    <w:rsid w:val="005F340B"/>
    <w:rsid w:val="005F3DFF"/>
    <w:rsid w:val="005F4381"/>
    <w:rsid w:val="005F46AE"/>
    <w:rsid w:val="005F4EDC"/>
    <w:rsid w:val="005F61C2"/>
    <w:rsid w:val="005F6B62"/>
    <w:rsid w:val="00604109"/>
    <w:rsid w:val="006051AA"/>
    <w:rsid w:val="00605778"/>
    <w:rsid w:val="006063E3"/>
    <w:rsid w:val="00613436"/>
    <w:rsid w:val="00614946"/>
    <w:rsid w:val="00615C99"/>
    <w:rsid w:val="006169D1"/>
    <w:rsid w:val="00617512"/>
    <w:rsid w:val="00622427"/>
    <w:rsid w:val="006232FE"/>
    <w:rsid w:val="006238DF"/>
    <w:rsid w:val="00625A7E"/>
    <w:rsid w:val="00626EDA"/>
    <w:rsid w:val="006304CB"/>
    <w:rsid w:val="00631B51"/>
    <w:rsid w:val="00632D94"/>
    <w:rsid w:val="00634AA9"/>
    <w:rsid w:val="006362AE"/>
    <w:rsid w:val="006363C3"/>
    <w:rsid w:val="00637238"/>
    <w:rsid w:val="00640061"/>
    <w:rsid w:val="006404D2"/>
    <w:rsid w:val="00642715"/>
    <w:rsid w:val="006442AE"/>
    <w:rsid w:val="00646F92"/>
    <w:rsid w:val="00647604"/>
    <w:rsid w:val="0065062B"/>
    <w:rsid w:val="006536EC"/>
    <w:rsid w:val="00653B18"/>
    <w:rsid w:val="00654F06"/>
    <w:rsid w:val="00655024"/>
    <w:rsid w:val="006555F8"/>
    <w:rsid w:val="00655D49"/>
    <w:rsid w:val="00655EED"/>
    <w:rsid w:val="006560CB"/>
    <w:rsid w:val="006608B4"/>
    <w:rsid w:val="00661758"/>
    <w:rsid w:val="00661760"/>
    <w:rsid w:val="00661990"/>
    <w:rsid w:val="006627C7"/>
    <w:rsid w:val="00663F21"/>
    <w:rsid w:val="00665739"/>
    <w:rsid w:val="00665B28"/>
    <w:rsid w:val="00667400"/>
    <w:rsid w:val="006704FB"/>
    <w:rsid w:val="0067091E"/>
    <w:rsid w:val="00670B94"/>
    <w:rsid w:val="0067114C"/>
    <w:rsid w:val="00673B58"/>
    <w:rsid w:val="00673CD6"/>
    <w:rsid w:val="00675764"/>
    <w:rsid w:val="00675A8E"/>
    <w:rsid w:val="00675C1C"/>
    <w:rsid w:val="006762A7"/>
    <w:rsid w:val="0067691D"/>
    <w:rsid w:val="00676B52"/>
    <w:rsid w:val="00676DF4"/>
    <w:rsid w:val="00677547"/>
    <w:rsid w:val="0068064C"/>
    <w:rsid w:val="0068086B"/>
    <w:rsid w:val="00681357"/>
    <w:rsid w:val="006813BC"/>
    <w:rsid w:val="006819D2"/>
    <w:rsid w:val="00682702"/>
    <w:rsid w:val="00683994"/>
    <w:rsid w:val="00684F28"/>
    <w:rsid w:val="00685945"/>
    <w:rsid w:val="00686242"/>
    <w:rsid w:val="00687119"/>
    <w:rsid w:val="0068738D"/>
    <w:rsid w:val="00690317"/>
    <w:rsid w:val="006917B2"/>
    <w:rsid w:val="0069199E"/>
    <w:rsid w:val="00691CA3"/>
    <w:rsid w:val="00691D0D"/>
    <w:rsid w:val="00692DFE"/>
    <w:rsid w:val="006942FC"/>
    <w:rsid w:val="006950C5"/>
    <w:rsid w:val="00695302"/>
    <w:rsid w:val="006954A7"/>
    <w:rsid w:val="0069620C"/>
    <w:rsid w:val="006A073A"/>
    <w:rsid w:val="006A0950"/>
    <w:rsid w:val="006A19C9"/>
    <w:rsid w:val="006A2401"/>
    <w:rsid w:val="006A5EB7"/>
    <w:rsid w:val="006A7492"/>
    <w:rsid w:val="006B0AE6"/>
    <w:rsid w:val="006B23F8"/>
    <w:rsid w:val="006B382A"/>
    <w:rsid w:val="006B59E8"/>
    <w:rsid w:val="006B7090"/>
    <w:rsid w:val="006B70A8"/>
    <w:rsid w:val="006B790D"/>
    <w:rsid w:val="006C0A62"/>
    <w:rsid w:val="006C0BD6"/>
    <w:rsid w:val="006C0E04"/>
    <w:rsid w:val="006C1071"/>
    <w:rsid w:val="006C14D3"/>
    <w:rsid w:val="006C1BE3"/>
    <w:rsid w:val="006C1F71"/>
    <w:rsid w:val="006C2118"/>
    <w:rsid w:val="006C3C63"/>
    <w:rsid w:val="006C4D8F"/>
    <w:rsid w:val="006C5A1C"/>
    <w:rsid w:val="006C5B49"/>
    <w:rsid w:val="006C6171"/>
    <w:rsid w:val="006C6531"/>
    <w:rsid w:val="006C6653"/>
    <w:rsid w:val="006C69B9"/>
    <w:rsid w:val="006C6CC8"/>
    <w:rsid w:val="006C7CE1"/>
    <w:rsid w:val="006D133A"/>
    <w:rsid w:val="006D3839"/>
    <w:rsid w:val="006D4086"/>
    <w:rsid w:val="006D5BDE"/>
    <w:rsid w:val="006D6848"/>
    <w:rsid w:val="006D68AD"/>
    <w:rsid w:val="006D7B7F"/>
    <w:rsid w:val="006E09A9"/>
    <w:rsid w:val="006E0ADE"/>
    <w:rsid w:val="006E1A71"/>
    <w:rsid w:val="006E2F95"/>
    <w:rsid w:val="006E3C70"/>
    <w:rsid w:val="006E5558"/>
    <w:rsid w:val="006E5FC5"/>
    <w:rsid w:val="006E6656"/>
    <w:rsid w:val="006E6B97"/>
    <w:rsid w:val="006E7007"/>
    <w:rsid w:val="006E7839"/>
    <w:rsid w:val="006E7C3C"/>
    <w:rsid w:val="006E7D4D"/>
    <w:rsid w:val="006F142C"/>
    <w:rsid w:val="006F160A"/>
    <w:rsid w:val="006F1ACA"/>
    <w:rsid w:val="006F1F2F"/>
    <w:rsid w:val="006F1FD5"/>
    <w:rsid w:val="006F24C1"/>
    <w:rsid w:val="006F34EA"/>
    <w:rsid w:val="006F6B7D"/>
    <w:rsid w:val="006F7A65"/>
    <w:rsid w:val="007000C9"/>
    <w:rsid w:val="007007B2"/>
    <w:rsid w:val="00701A39"/>
    <w:rsid w:val="00701E8D"/>
    <w:rsid w:val="00704A9D"/>
    <w:rsid w:val="00704B1D"/>
    <w:rsid w:val="00704C19"/>
    <w:rsid w:val="007054E6"/>
    <w:rsid w:val="00706108"/>
    <w:rsid w:val="0070662E"/>
    <w:rsid w:val="00707953"/>
    <w:rsid w:val="0071059E"/>
    <w:rsid w:val="00710DA7"/>
    <w:rsid w:val="00711615"/>
    <w:rsid w:val="00712666"/>
    <w:rsid w:val="00712FE9"/>
    <w:rsid w:val="007131B3"/>
    <w:rsid w:val="00717821"/>
    <w:rsid w:val="007202D4"/>
    <w:rsid w:val="00720C13"/>
    <w:rsid w:val="00722F2F"/>
    <w:rsid w:val="007239D3"/>
    <w:rsid w:val="0072538B"/>
    <w:rsid w:val="00725C60"/>
    <w:rsid w:val="00725E1F"/>
    <w:rsid w:val="00726007"/>
    <w:rsid w:val="0072605F"/>
    <w:rsid w:val="00727327"/>
    <w:rsid w:val="00727456"/>
    <w:rsid w:val="007277E7"/>
    <w:rsid w:val="00730205"/>
    <w:rsid w:val="00730A95"/>
    <w:rsid w:val="007334F3"/>
    <w:rsid w:val="007336CF"/>
    <w:rsid w:val="0073461B"/>
    <w:rsid w:val="00734814"/>
    <w:rsid w:val="00734A99"/>
    <w:rsid w:val="00734E03"/>
    <w:rsid w:val="00734E0C"/>
    <w:rsid w:val="007359A9"/>
    <w:rsid w:val="00737DD7"/>
    <w:rsid w:val="00740D06"/>
    <w:rsid w:val="00740FB4"/>
    <w:rsid w:val="007427F1"/>
    <w:rsid w:val="00743470"/>
    <w:rsid w:val="007448EC"/>
    <w:rsid w:val="00744A6B"/>
    <w:rsid w:val="00744D3B"/>
    <w:rsid w:val="00745D27"/>
    <w:rsid w:val="00746EA8"/>
    <w:rsid w:val="007478A6"/>
    <w:rsid w:val="00750D5C"/>
    <w:rsid w:val="0075136A"/>
    <w:rsid w:val="00751E47"/>
    <w:rsid w:val="007534B3"/>
    <w:rsid w:val="00753B70"/>
    <w:rsid w:val="00753E38"/>
    <w:rsid w:val="007546F8"/>
    <w:rsid w:val="00755A77"/>
    <w:rsid w:val="00755C46"/>
    <w:rsid w:val="00757065"/>
    <w:rsid w:val="0075726C"/>
    <w:rsid w:val="00757AC3"/>
    <w:rsid w:val="00757E08"/>
    <w:rsid w:val="0076049A"/>
    <w:rsid w:val="00760D91"/>
    <w:rsid w:val="00761DEA"/>
    <w:rsid w:val="0076233A"/>
    <w:rsid w:val="00762C66"/>
    <w:rsid w:val="007631D1"/>
    <w:rsid w:val="007641E8"/>
    <w:rsid w:val="00764C04"/>
    <w:rsid w:val="00765342"/>
    <w:rsid w:val="00765E16"/>
    <w:rsid w:val="0076696D"/>
    <w:rsid w:val="0076714F"/>
    <w:rsid w:val="00767A19"/>
    <w:rsid w:val="007714B5"/>
    <w:rsid w:val="007724B3"/>
    <w:rsid w:val="00772FA3"/>
    <w:rsid w:val="007737CB"/>
    <w:rsid w:val="00773A5B"/>
    <w:rsid w:val="00774533"/>
    <w:rsid w:val="00775391"/>
    <w:rsid w:val="007764D2"/>
    <w:rsid w:val="007765F7"/>
    <w:rsid w:val="00777493"/>
    <w:rsid w:val="007775E8"/>
    <w:rsid w:val="00777677"/>
    <w:rsid w:val="00780813"/>
    <w:rsid w:val="00781906"/>
    <w:rsid w:val="00783AE8"/>
    <w:rsid w:val="00784D65"/>
    <w:rsid w:val="00784E29"/>
    <w:rsid w:val="0078518B"/>
    <w:rsid w:val="0078691D"/>
    <w:rsid w:val="00795683"/>
    <w:rsid w:val="00796403"/>
    <w:rsid w:val="00796BEB"/>
    <w:rsid w:val="00797988"/>
    <w:rsid w:val="00797F4A"/>
    <w:rsid w:val="007A20A7"/>
    <w:rsid w:val="007A3DAA"/>
    <w:rsid w:val="007A58B4"/>
    <w:rsid w:val="007A5AA6"/>
    <w:rsid w:val="007A5BCA"/>
    <w:rsid w:val="007A722F"/>
    <w:rsid w:val="007B016B"/>
    <w:rsid w:val="007B0A5E"/>
    <w:rsid w:val="007B49F0"/>
    <w:rsid w:val="007B5E7A"/>
    <w:rsid w:val="007B6172"/>
    <w:rsid w:val="007B6D4B"/>
    <w:rsid w:val="007C0B13"/>
    <w:rsid w:val="007C1312"/>
    <w:rsid w:val="007C14ED"/>
    <w:rsid w:val="007C196B"/>
    <w:rsid w:val="007C1A92"/>
    <w:rsid w:val="007C430C"/>
    <w:rsid w:val="007C47C7"/>
    <w:rsid w:val="007C5402"/>
    <w:rsid w:val="007C5DD2"/>
    <w:rsid w:val="007C6F91"/>
    <w:rsid w:val="007D0177"/>
    <w:rsid w:val="007D01A2"/>
    <w:rsid w:val="007D0521"/>
    <w:rsid w:val="007D0F4D"/>
    <w:rsid w:val="007D4BA1"/>
    <w:rsid w:val="007E00EE"/>
    <w:rsid w:val="007E2A71"/>
    <w:rsid w:val="007F03BB"/>
    <w:rsid w:val="007F04B3"/>
    <w:rsid w:val="007F1008"/>
    <w:rsid w:val="007F1066"/>
    <w:rsid w:val="007F1DB8"/>
    <w:rsid w:val="007F4361"/>
    <w:rsid w:val="007F49F1"/>
    <w:rsid w:val="007F52FA"/>
    <w:rsid w:val="007F63AA"/>
    <w:rsid w:val="0080084C"/>
    <w:rsid w:val="00800F5E"/>
    <w:rsid w:val="00801899"/>
    <w:rsid w:val="00801DE2"/>
    <w:rsid w:val="00804A9E"/>
    <w:rsid w:val="00804BC0"/>
    <w:rsid w:val="00805295"/>
    <w:rsid w:val="00805C34"/>
    <w:rsid w:val="008063DE"/>
    <w:rsid w:val="00811332"/>
    <w:rsid w:val="00811895"/>
    <w:rsid w:val="00816038"/>
    <w:rsid w:val="00816719"/>
    <w:rsid w:val="008179B6"/>
    <w:rsid w:val="00821A34"/>
    <w:rsid w:val="00822796"/>
    <w:rsid w:val="00823295"/>
    <w:rsid w:val="008233A1"/>
    <w:rsid w:val="008253B5"/>
    <w:rsid w:val="008257E3"/>
    <w:rsid w:val="00825CF9"/>
    <w:rsid w:val="00831B28"/>
    <w:rsid w:val="00832543"/>
    <w:rsid w:val="00832C5A"/>
    <w:rsid w:val="00833664"/>
    <w:rsid w:val="008354A0"/>
    <w:rsid w:val="00835734"/>
    <w:rsid w:val="00835954"/>
    <w:rsid w:val="00835EB0"/>
    <w:rsid w:val="0083688E"/>
    <w:rsid w:val="00836CAA"/>
    <w:rsid w:val="00840FEE"/>
    <w:rsid w:val="00842390"/>
    <w:rsid w:val="00842533"/>
    <w:rsid w:val="00842A47"/>
    <w:rsid w:val="00843113"/>
    <w:rsid w:val="00843F8C"/>
    <w:rsid w:val="00844313"/>
    <w:rsid w:val="00845062"/>
    <w:rsid w:val="008455BC"/>
    <w:rsid w:val="0084582E"/>
    <w:rsid w:val="00846567"/>
    <w:rsid w:val="00847BBB"/>
    <w:rsid w:val="00847E39"/>
    <w:rsid w:val="00850AF0"/>
    <w:rsid w:val="00851330"/>
    <w:rsid w:val="00851D43"/>
    <w:rsid w:val="0085343F"/>
    <w:rsid w:val="00853992"/>
    <w:rsid w:val="0085540A"/>
    <w:rsid w:val="00855FF0"/>
    <w:rsid w:val="00860437"/>
    <w:rsid w:val="00863D37"/>
    <w:rsid w:val="0086417F"/>
    <w:rsid w:val="008644F0"/>
    <w:rsid w:val="00864DBC"/>
    <w:rsid w:val="00864F01"/>
    <w:rsid w:val="00865069"/>
    <w:rsid w:val="008656FC"/>
    <w:rsid w:val="008658D0"/>
    <w:rsid w:val="0086667B"/>
    <w:rsid w:val="0086737B"/>
    <w:rsid w:val="008704C8"/>
    <w:rsid w:val="00872571"/>
    <w:rsid w:val="00874604"/>
    <w:rsid w:val="008746C3"/>
    <w:rsid w:val="00874BB8"/>
    <w:rsid w:val="00877E2F"/>
    <w:rsid w:val="00881EE6"/>
    <w:rsid w:val="00882DEA"/>
    <w:rsid w:val="00883A6A"/>
    <w:rsid w:val="00883D36"/>
    <w:rsid w:val="008867F7"/>
    <w:rsid w:val="0089075B"/>
    <w:rsid w:val="00890794"/>
    <w:rsid w:val="00890E07"/>
    <w:rsid w:val="008935DF"/>
    <w:rsid w:val="008944C2"/>
    <w:rsid w:val="0089452C"/>
    <w:rsid w:val="00894614"/>
    <w:rsid w:val="0089525C"/>
    <w:rsid w:val="008956E4"/>
    <w:rsid w:val="0089654F"/>
    <w:rsid w:val="008969F8"/>
    <w:rsid w:val="00896ED1"/>
    <w:rsid w:val="008973BC"/>
    <w:rsid w:val="00897609"/>
    <w:rsid w:val="008A06C3"/>
    <w:rsid w:val="008A14DC"/>
    <w:rsid w:val="008A3128"/>
    <w:rsid w:val="008A36B7"/>
    <w:rsid w:val="008A52E7"/>
    <w:rsid w:val="008A5AEE"/>
    <w:rsid w:val="008A61B6"/>
    <w:rsid w:val="008A7505"/>
    <w:rsid w:val="008B0B1C"/>
    <w:rsid w:val="008B27B3"/>
    <w:rsid w:val="008B3AE9"/>
    <w:rsid w:val="008B4A2C"/>
    <w:rsid w:val="008B4E1D"/>
    <w:rsid w:val="008B5FE6"/>
    <w:rsid w:val="008B62DD"/>
    <w:rsid w:val="008B6AA1"/>
    <w:rsid w:val="008B7ACD"/>
    <w:rsid w:val="008C05DF"/>
    <w:rsid w:val="008C1901"/>
    <w:rsid w:val="008C1FDA"/>
    <w:rsid w:val="008C37C9"/>
    <w:rsid w:val="008C5349"/>
    <w:rsid w:val="008C68DD"/>
    <w:rsid w:val="008D0196"/>
    <w:rsid w:val="008D08EA"/>
    <w:rsid w:val="008D2826"/>
    <w:rsid w:val="008D30C6"/>
    <w:rsid w:val="008D34F1"/>
    <w:rsid w:val="008D368F"/>
    <w:rsid w:val="008D3E58"/>
    <w:rsid w:val="008D536C"/>
    <w:rsid w:val="008D5B08"/>
    <w:rsid w:val="008D6637"/>
    <w:rsid w:val="008D6A2A"/>
    <w:rsid w:val="008D7567"/>
    <w:rsid w:val="008E0403"/>
    <w:rsid w:val="008E05B4"/>
    <w:rsid w:val="008E0966"/>
    <w:rsid w:val="008E20A1"/>
    <w:rsid w:val="008E41C5"/>
    <w:rsid w:val="008E4B4B"/>
    <w:rsid w:val="008E6BBA"/>
    <w:rsid w:val="008F011C"/>
    <w:rsid w:val="008F020D"/>
    <w:rsid w:val="008F12D8"/>
    <w:rsid w:val="008F1FC7"/>
    <w:rsid w:val="008F22A0"/>
    <w:rsid w:val="008F2679"/>
    <w:rsid w:val="008F31B7"/>
    <w:rsid w:val="008F54FE"/>
    <w:rsid w:val="008F57D3"/>
    <w:rsid w:val="008F5D87"/>
    <w:rsid w:val="008F5DF4"/>
    <w:rsid w:val="008F67EF"/>
    <w:rsid w:val="008F75ED"/>
    <w:rsid w:val="009002E0"/>
    <w:rsid w:val="0090118D"/>
    <w:rsid w:val="009025DF"/>
    <w:rsid w:val="00902BD9"/>
    <w:rsid w:val="00903028"/>
    <w:rsid w:val="0090446F"/>
    <w:rsid w:val="00905031"/>
    <w:rsid w:val="00905373"/>
    <w:rsid w:val="00906B5B"/>
    <w:rsid w:val="00907D03"/>
    <w:rsid w:val="00907DEF"/>
    <w:rsid w:val="00911BA0"/>
    <w:rsid w:val="009128A4"/>
    <w:rsid w:val="009128BC"/>
    <w:rsid w:val="0091399A"/>
    <w:rsid w:val="009141AE"/>
    <w:rsid w:val="00915D08"/>
    <w:rsid w:val="00917418"/>
    <w:rsid w:val="00920398"/>
    <w:rsid w:val="00921E14"/>
    <w:rsid w:val="00921FFA"/>
    <w:rsid w:val="00922071"/>
    <w:rsid w:val="009237AC"/>
    <w:rsid w:val="009246CA"/>
    <w:rsid w:val="009262F6"/>
    <w:rsid w:val="00926DFC"/>
    <w:rsid w:val="0092711A"/>
    <w:rsid w:val="0093076F"/>
    <w:rsid w:val="00931D8C"/>
    <w:rsid w:val="00931E7B"/>
    <w:rsid w:val="009342B7"/>
    <w:rsid w:val="0093467B"/>
    <w:rsid w:val="00934BA9"/>
    <w:rsid w:val="009361D5"/>
    <w:rsid w:val="0093650E"/>
    <w:rsid w:val="0093669F"/>
    <w:rsid w:val="00937283"/>
    <w:rsid w:val="00937B77"/>
    <w:rsid w:val="00940601"/>
    <w:rsid w:val="0094123E"/>
    <w:rsid w:val="009418A8"/>
    <w:rsid w:val="00942B69"/>
    <w:rsid w:val="00943732"/>
    <w:rsid w:val="00943ED6"/>
    <w:rsid w:val="00945225"/>
    <w:rsid w:val="009457DF"/>
    <w:rsid w:val="0094795E"/>
    <w:rsid w:val="00947D06"/>
    <w:rsid w:val="00947FB4"/>
    <w:rsid w:val="00950198"/>
    <w:rsid w:val="0095050F"/>
    <w:rsid w:val="00950B5B"/>
    <w:rsid w:val="0095363B"/>
    <w:rsid w:val="0095463F"/>
    <w:rsid w:val="0095578C"/>
    <w:rsid w:val="00955F93"/>
    <w:rsid w:val="00957AC9"/>
    <w:rsid w:val="00957CCC"/>
    <w:rsid w:val="00957E83"/>
    <w:rsid w:val="0096076E"/>
    <w:rsid w:val="0096262C"/>
    <w:rsid w:val="00963912"/>
    <w:rsid w:val="00963A67"/>
    <w:rsid w:val="00963C54"/>
    <w:rsid w:val="009640EC"/>
    <w:rsid w:val="0096475E"/>
    <w:rsid w:val="00964F3B"/>
    <w:rsid w:val="00965B5C"/>
    <w:rsid w:val="00967880"/>
    <w:rsid w:val="0097078E"/>
    <w:rsid w:val="00970CE7"/>
    <w:rsid w:val="00971512"/>
    <w:rsid w:val="0097238D"/>
    <w:rsid w:val="00972A81"/>
    <w:rsid w:val="009732A0"/>
    <w:rsid w:val="00973BA6"/>
    <w:rsid w:val="009740AD"/>
    <w:rsid w:val="009769AB"/>
    <w:rsid w:val="00977389"/>
    <w:rsid w:val="00981139"/>
    <w:rsid w:val="00981881"/>
    <w:rsid w:val="00981B7E"/>
    <w:rsid w:val="00982BB0"/>
    <w:rsid w:val="00983D22"/>
    <w:rsid w:val="00983F0C"/>
    <w:rsid w:val="0098459B"/>
    <w:rsid w:val="0098576A"/>
    <w:rsid w:val="00990A76"/>
    <w:rsid w:val="00990C3F"/>
    <w:rsid w:val="00991894"/>
    <w:rsid w:val="00992B0E"/>
    <w:rsid w:val="00992CCA"/>
    <w:rsid w:val="00993C01"/>
    <w:rsid w:val="00994AFA"/>
    <w:rsid w:val="00994EA1"/>
    <w:rsid w:val="0099568F"/>
    <w:rsid w:val="00995A32"/>
    <w:rsid w:val="009961EF"/>
    <w:rsid w:val="0099708E"/>
    <w:rsid w:val="00997697"/>
    <w:rsid w:val="00997E32"/>
    <w:rsid w:val="009A0120"/>
    <w:rsid w:val="009A2292"/>
    <w:rsid w:val="009A23DB"/>
    <w:rsid w:val="009A2AE3"/>
    <w:rsid w:val="009A2D97"/>
    <w:rsid w:val="009A47DD"/>
    <w:rsid w:val="009A48F2"/>
    <w:rsid w:val="009A5332"/>
    <w:rsid w:val="009A5E48"/>
    <w:rsid w:val="009A6624"/>
    <w:rsid w:val="009A73A1"/>
    <w:rsid w:val="009B1319"/>
    <w:rsid w:val="009B224A"/>
    <w:rsid w:val="009B35FC"/>
    <w:rsid w:val="009B3EA0"/>
    <w:rsid w:val="009B4019"/>
    <w:rsid w:val="009B54E7"/>
    <w:rsid w:val="009B597C"/>
    <w:rsid w:val="009B5AA5"/>
    <w:rsid w:val="009B6242"/>
    <w:rsid w:val="009B6430"/>
    <w:rsid w:val="009B6DDC"/>
    <w:rsid w:val="009B6F22"/>
    <w:rsid w:val="009B7CCB"/>
    <w:rsid w:val="009B7E09"/>
    <w:rsid w:val="009C06A6"/>
    <w:rsid w:val="009C15F6"/>
    <w:rsid w:val="009C33B5"/>
    <w:rsid w:val="009C3DAA"/>
    <w:rsid w:val="009C432A"/>
    <w:rsid w:val="009C5669"/>
    <w:rsid w:val="009C648F"/>
    <w:rsid w:val="009C6559"/>
    <w:rsid w:val="009C6D9B"/>
    <w:rsid w:val="009D01D6"/>
    <w:rsid w:val="009D0F14"/>
    <w:rsid w:val="009D1C96"/>
    <w:rsid w:val="009D1CB6"/>
    <w:rsid w:val="009D293C"/>
    <w:rsid w:val="009D2A00"/>
    <w:rsid w:val="009D3736"/>
    <w:rsid w:val="009D3879"/>
    <w:rsid w:val="009D480D"/>
    <w:rsid w:val="009D4A9E"/>
    <w:rsid w:val="009D516F"/>
    <w:rsid w:val="009D556D"/>
    <w:rsid w:val="009D5608"/>
    <w:rsid w:val="009D625A"/>
    <w:rsid w:val="009D7395"/>
    <w:rsid w:val="009D7B12"/>
    <w:rsid w:val="009E08C3"/>
    <w:rsid w:val="009E1963"/>
    <w:rsid w:val="009E2619"/>
    <w:rsid w:val="009E2B99"/>
    <w:rsid w:val="009E3DB6"/>
    <w:rsid w:val="009E4CCD"/>
    <w:rsid w:val="009E501B"/>
    <w:rsid w:val="009F015A"/>
    <w:rsid w:val="009F0319"/>
    <w:rsid w:val="009F0DB3"/>
    <w:rsid w:val="009F1A5E"/>
    <w:rsid w:val="009F353E"/>
    <w:rsid w:val="009F4A34"/>
    <w:rsid w:val="009F6713"/>
    <w:rsid w:val="009F70F3"/>
    <w:rsid w:val="009F7B29"/>
    <w:rsid w:val="00A0072F"/>
    <w:rsid w:val="00A0092C"/>
    <w:rsid w:val="00A00980"/>
    <w:rsid w:val="00A02D2B"/>
    <w:rsid w:val="00A030A8"/>
    <w:rsid w:val="00A03BE5"/>
    <w:rsid w:val="00A05269"/>
    <w:rsid w:val="00A067C1"/>
    <w:rsid w:val="00A07457"/>
    <w:rsid w:val="00A114EC"/>
    <w:rsid w:val="00A120BF"/>
    <w:rsid w:val="00A12F92"/>
    <w:rsid w:val="00A136BF"/>
    <w:rsid w:val="00A13789"/>
    <w:rsid w:val="00A13F46"/>
    <w:rsid w:val="00A141DC"/>
    <w:rsid w:val="00A142A0"/>
    <w:rsid w:val="00A1589F"/>
    <w:rsid w:val="00A177C3"/>
    <w:rsid w:val="00A20278"/>
    <w:rsid w:val="00A20577"/>
    <w:rsid w:val="00A21B6C"/>
    <w:rsid w:val="00A230E6"/>
    <w:rsid w:val="00A23BA2"/>
    <w:rsid w:val="00A257F7"/>
    <w:rsid w:val="00A25C14"/>
    <w:rsid w:val="00A26C3A"/>
    <w:rsid w:val="00A26EA4"/>
    <w:rsid w:val="00A2770B"/>
    <w:rsid w:val="00A303F1"/>
    <w:rsid w:val="00A30D1B"/>
    <w:rsid w:val="00A30F03"/>
    <w:rsid w:val="00A311D4"/>
    <w:rsid w:val="00A31846"/>
    <w:rsid w:val="00A31B03"/>
    <w:rsid w:val="00A32426"/>
    <w:rsid w:val="00A33081"/>
    <w:rsid w:val="00A34D01"/>
    <w:rsid w:val="00A34F0F"/>
    <w:rsid w:val="00A35D5B"/>
    <w:rsid w:val="00A36C13"/>
    <w:rsid w:val="00A37C0C"/>
    <w:rsid w:val="00A4050F"/>
    <w:rsid w:val="00A41E54"/>
    <w:rsid w:val="00A42FFE"/>
    <w:rsid w:val="00A432C3"/>
    <w:rsid w:val="00A435BA"/>
    <w:rsid w:val="00A43758"/>
    <w:rsid w:val="00A43DDD"/>
    <w:rsid w:val="00A456DE"/>
    <w:rsid w:val="00A46D4C"/>
    <w:rsid w:val="00A46D9D"/>
    <w:rsid w:val="00A521D5"/>
    <w:rsid w:val="00A5244F"/>
    <w:rsid w:val="00A538F0"/>
    <w:rsid w:val="00A551CA"/>
    <w:rsid w:val="00A56ACA"/>
    <w:rsid w:val="00A56F5B"/>
    <w:rsid w:val="00A57838"/>
    <w:rsid w:val="00A57C2B"/>
    <w:rsid w:val="00A600D4"/>
    <w:rsid w:val="00A60B9A"/>
    <w:rsid w:val="00A6106C"/>
    <w:rsid w:val="00A63EB6"/>
    <w:rsid w:val="00A65688"/>
    <w:rsid w:val="00A67B7F"/>
    <w:rsid w:val="00A708AC"/>
    <w:rsid w:val="00A70EA6"/>
    <w:rsid w:val="00A70F8E"/>
    <w:rsid w:val="00A71F23"/>
    <w:rsid w:val="00A722EC"/>
    <w:rsid w:val="00A73611"/>
    <w:rsid w:val="00A73DBE"/>
    <w:rsid w:val="00A74493"/>
    <w:rsid w:val="00A747DB"/>
    <w:rsid w:val="00A76D65"/>
    <w:rsid w:val="00A777D6"/>
    <w:rsid w:val="00A77971"/>
    <w:rsid w:val="00A8024A"/>
    <w:rsid w:val="00A80AF1"/>
    <w:rsid w:val="00A817D5"/>
    <w:rsid w:val="00A81C3F"/>
    <w:rsid w:val="00A82410"/>
    <w:rsid w:val="00A829D6"/>
    <w:rsid w:val="00A846F8"/>
    <w:rsid w:val="00A84A58"/>
    <w:rsid w:val="00A84CEE"/>
    <w:rsid w:val="00A85429"/>
    <w:rsid w:val="00A87A44"/>
    <w:rsid w:val="00A9156A"/>
    <w:rsid w:val="00A9276D"/>
    <w:rsid w:val="00A932D4"/>
    <w:rsid w:val="00A93917"/>
    <w:rsid w:val="00A94287"/>
    <w:rsid w:val="00A94A7F"/>
    <w:rsid w:val="00A963FB"/>
    <w:rsid w:val="00A96B6C"/>
    <w:rsid w:val="00A979BD"/>
    <w:rsid w:val="00AA104C"/>
    <w:rsid w:val="00AA111D"/>
    <w:rsid w:val="00AA3D23"/>
    <w:rsid w:val="00AA41DE"/>
    <w:rsid w:val="00AA5704"/>
    <w:rsid w:val="00AA5851"/>
    <w:rsid w:val="00AA5D8C"/>
    <w:rsid w:val="00AA6F5F"/>
    <w:rsid w:val="00AA7AEC"/>
    <w:rsid w:val="00AB0230"/>
    <w:rsid w:val="00AB09C1"/>
    <w:rsid w:val="00AB130F"/>
    <w:rsid w:val="00AB2306"/>
    <w:rsid w:val="00AB4438"/>
    <w:rsid w:val="00AB5F0D"/>
    <w:rsid w:val="00AB5FFC"/>
    <w:rsid w:val="00AB758F"/>
    <w:rsid w:val="00AB7A1E"/>
    <w:rsid w:val="00AC29C4"/>
    <w:rsid w:val="00AC2C4A"/>
    <w:rsid w:val="00AC2F59"/>
    <w:rsid w:val="00AC35B3"/>
    <w:rsid w:val="00AC465B"/>
    <w:rsid w:val="00AC4C3C"/>
    <w:rsid w:val="00AC500F"/>
    <w:rsid w:val="00AC5020"/>
    <w:rsid w:val="00AC65F2"/>
    <w:rsid w:val="00AC6BDA"/>
    <w:rsid w:val="00AC71A3"/>
    <w:rsid w:val="00AD0DD0"/>
    <w:rsid w:val="00AD1631"/>
    <w:rsid w:val="00AD1E26"/>
    <w:rsid w:val="00AD1F0C"/>
    <w:rsid w:val="00AD3F98"/>
    <w:rsid w:val="00AD491E"/>
    <w:rsid w:val="00AD4A6B"/>
    <w:rsid w:val="00AD5015"/>
    <w:rsid w:val="00AD5488"/>
    <w:rsid w:val="00AD6FE0"/>
    <w:rsid w:val="00AE09D0"/>
    <w:rsid w:val="00AE15B2"/>
    <w:rsid w:val="00AE37D8"/>
    <w:rsid w:val="00AE3B21"/>
    <w:rsid w:val="00AE4D11"/>
    <w:rsid w:val="00AE5CD4"/>
    <w:rsid w:val="00AE6E66"/>
    <w:rsid w:val="00AF4039"/>
    <w:rsid w:val="00AF4ABD"/>
    <w:rsid w:val="00AF4F25"/>
    <w:rsid w:val="00AF6C74"/>
    <w:rsid w:val="00AF7115"/>
    <w:rsid w:val="00B0166E"/>
    <w:rsid w:val="00B01747"/>
    <w:rsid w:val="00B02168"/>
    <w:rsid w:val="00B02742"/>
    <w:rsid w:val="00B038D7"/>
    <w:rsid w:val="00B03C78"/>
    <w:rsid w:val="00B04B28"/>
    <w:rsid w:val="00B05745"/>
    <w:rsid w:val="00B06303"/>
    <w:rsid w:val="00B06959"/>
    <w:rsid w:val="00B06E59"/>
    <w:rsid w:val="00B07CE0"/>
    <w:rsid w:val="00B10BCD"/>
    <w:rsid w:val="00B11860"/>
    <w:rsid w:val="00B13451"/>
    <w:rsid w:val="00B134D4"/>
    <w:rsid w:val="00B13CB6"/>
    <w:rsid w:val="00B14605"/>
    <w:rsid w:val="00B14AAC"/>
    <w:rsid w:val="00B14AEA"/>
    <w:rsid w:val="00B1511A"/>
    <w:rsid w:val="00B15ED7"/>
    <w:rsid w:val="00B17FDF"/>
    <w:rsid w:val="00B2039E"/>
    <w:rsid w:val="00B2065F"/>
    <w:rsid w:val="00B208C0"/>
    <w:rsid w:val="00B20EE4"/>
    <w:rsid w:val="00B21E71"/>
    <w:rsid w:val="00B22ED4"/>
    <w:rsid w:val="00B266AB"/>
    <w:rsid w:val="00B27F5E"/>
    <w:rsid w:val="00B30A97"/>
    <w:rsid w:val="00B312C0"/>
    <w:rsid w:val="00B31571"/>
    <w:rsid w:val="00B3162F"/>
    <w:rsid w:val="00B3234A"/>
    <w:rsid w:val="00B325D1"/>
    <w:rsid w:val="00B3283B"/>
    <w:rsid w:val="00B3314A"/>
    <w:rsid w:val="00B33A7D"/>
    <w:rsid w:val="00B35653"/>
    <w:rsid w:val="00B35D09"/>
    <w:rsid w:val="00B365DE"/>
    <w:rsid w:val="00B37420"/>
    <w:rsid w:val="00B403E3"/>
    <w:rsid w:val="00B40B74"/>
    <w:rsid w:val="00B40C30"/>
    <w:rsid w:val="00B41962"/>
    <w:rsid w:val="00B41EEB"/>
    <w:rsid w:val="00B42D5D"/>
    <w:rsid w:val="00B44D03"/>
    <w:rsid w:val="00B5108C"/>
    <w:rsid w:val="00B52024"/>
    <w:rsid w:val="00B52B6F"/>
    <w:rsid w:val="00B52ED6"/>
    <w:rsid w:val="00B53E79"/>
    <w:rsid w:val="00B5430E"/>
    <w:rsid w:val="00B5535A"/>
    <w:rsid w:val="00B55DB5"/>
    <w:rsid w:val="00B565D5"/>
    <w:rsid w:val="00B57DA5"/>
    <w:rsid w:val="00B60627"/>
    <w:rsid w:val="00B60C7E"/>
    <w:rsid w:val="00B61D58"/>
    <w:rsid w:val="00B61E93"/>
    <w:rsid w:val="00B62295"/>
    <w:rsid w:val="00B62497"/>
    <w:rsid w:val="00B631A3"/>
    <w:rsid w:val="00B65920"/>
    <w:rsid w:val="00B65A74"/>
    <w:rsid w:val="00B66320"/>
    <w:rsid w:val="00B669E3"/>
    <w:rsid w:val="00B67B7A"/>
    <w:rsid w:val="00B70026"/>
    <w:rsid w:val="00B70E3F"/>
    <w:rsid w:val="00B72FAC"/>
    <w:rsid w:val="00B73F21"/>
    <w:rsid w:val="00B7471B"/>
    <w:rsid w:val="00B74EC1"/>
    <w:rsid w:val="00B74EF8"/>
    <w:rsid w:val="00B74FF0"/>
    <w:rsid w:val="00B75206"/>
    <w:rsid w:val="00B75391"/>
    <w:rsid w:val="00B76562"/>
    <w:rsid w:val="00B767E9"/>
    <w:rsid w:val="00B77768"/>
    <w:rsid w:val="00B809DC"/>
    <w:rsid w:val="00B80CD1"/>
    <w:rsid w:val="00B80D10"/>
    <w:rsid w:val="00B80EFA"/>
    <w:rsid w:val="00B8106F"/>
    <w:rsid w:val="00B812A5"/>
    <w:rsid w:val="00B8151B"/>
    <w:rsid w:val="00B86704"/>
    <w:rsid w:val="00B90530"/>
    <w:rsid w:val="00B91861"/>
    <w:rsid w:val="00B92839"/>
    <w:rsid w:val="00B92E22"/>
    <w:rsid w:val="00B92E75"/>
    <w:rsid w:val="00B93606"/>
    <w:rsid w:val="00B9391A"/>
    <w:rsid w:val="00B94F8C"/>
    <w:rsid w:val="00B954E2"/>
    <w:rsid w:val="00B971CF"/>
    <w:rsid w:val="00BA0323"/>
    <w:rsid w:val="00BA0CC9"/>
    <w:rsid w:val="00BA1568"/>
    <w:rsid w:val="00BA1783"/>
    <w:rsid w:val="00BA324C"/>
    <w:rsid w:val="00BA4D13"/>
    <w:rsid w:val="00BA526F"/>
    <w:rsid w:val="00BA6350"/>
    <w:rsid w:val="00BA71B5"/>
    <w:rsid w:val="00BA7EAA"/>
    <w:rsid w:val="00BB0BD8"/>
    <w:rsid w:val="00BB2954"/>
    <w:rsid w:val="00BB6A81"/>
    <w:rsid w:val="00BB6FA7"/>
    <w:rsid w:val="00BC0110"/>
    <w:rsid w:val="00BC0FC0"/>
    <w:rsid w:val="00BC13A0"/>
    <w:rsid w:val="00BC156F"/>
    <w:rsid w:val="00BC21E8"/>
    <w:rsid w:val="00BC3227"/>
    <w:rsid w:val="00BC4707"/>
    <w:rsid w:val="00BC47D5"/>
    <w:rsid w:val="00BC6540"/>
    <w:rsid w:val="00BD0699"/>
    <w:rsid w:val="00BD0D2B"/>
    <w:rsid w:val="00BD0FA1"/>
    <w:rsid w:val="00BD1F33"/>
    <w:rsid w:val="00BD3422"/>
    <w:rsid w:val="00BD3CD9"/>
    <w:rsid w:val="00BD5840"/>
    <w:rsid w:val="00BD6AFA"/>
    <w:rsid w:val="00BD76F8"/>
    <w:rsid w:val="00BD7D94"/>
    <w:rsid w:val="00BE3503"/>
    <w:rsid w:val="00BE6BCE"/>
    <w:rsid w:val="00BE6F99"/>
    <w:rsid w:val="00BF01A5"/>
    <w:rsid w:val="00BF05ED"/>
    <w:rsid w:val="00BF15FE"/>
    <w:rsid w:val="00BF294A"/>
    <w:rsid w:val="00BF2FED"/>
    <w:rsid w:val="00BF359B"/>
    <w:rsid w:val="00BF440D"/>
    <w:rsid w:val="00BF45D2"/>
    <w:rsid w:val="00BF487C"/>
    <w:rsid w:val="00BF4EB4"/>
    <w:rsid w:val="00BF5E73"/>
    <w:rsid w:val="00BF6233"/>
    <w:rsid w:val="00BF6369"/>
    <w:rsid w:val="00BF689A"/>
    <w:rsid w:val="00BF6A52"/>
    <w:rsid w:val="00BF6ADD"/>
    <w:rsid w:val="00BF7472"/>
    <w:rsid w:val="00C008D1"/>
    <w:rsid w:val="00C00E6F"/>
    <w:rsid w:val="00C015DB"/>
    <w:rsid w:val="00C0269D"/>
    <w:rsid w:val="00C037A5"/>
    <w:rsid w:val="00C03AB0"/>
    <w:rsid w:val="00C04F71"/>
    <w:rsid w:val="00C06EA6"/>
    <w:rsid w:val="00C0748F"/>
    <w:rsid w:val="00C07688"/>
    <w:rsid w:val="00C079CD"/>
    <w:rsid w:val="00C07E31"/>
    <w:rsid w:val="00C11416"/>
    <w:rsid w:val="00C11AF3"/>
    <w:rsid w:val="00C14146"/>
    <w:rsid w:val="00C1446C"/>
    <w:rsid w:val="00C14965"/>
    <w:rsid w:val="00C1564D"/>
    <w:rsid w:val="00C15EF1"/>
    <w:rsid w:val="00C161E4"/>
    <w:rsid w:val="00C17D62"/>
    <w:rsid w:val="00C2030A"/>
    <w:rsid w:val="00C207F4"/>
    <w:rsid w:val="00C20CC7"/>
    <w:rsid w:val="00C21869"/>
    <w:rsid w:val="00C236BA"/>
    <w:rsid w:val="00C250BF"/>
    <w:rsid w:val="00C258D2"/>
    <w:rsid w:val="00C25E1D"/>
    <w:rsid w:val="00C269BD"/>
    <w:rsid w:val="00C3130C"/>
    <w:rsid w:val="00C324BD"/>
    <w:rsid w:val="00C335B4"/>
    <w:rsid w:val="00C33EED"/>
    <w:rsid w:val="00C34804"/>
    <w:rsid w:val="00C36270"/>
    <w:rsid w:val="00C4064B"/>
    <w:rsid w:val="00C407E4"/>
    <w:rsid w:val="00C42323"/>
    <w:rsid w:val="00C42612"/>
    <w:rsid w:val="00C45C6E"/>
    <w:rsid w:val="00C45D13"/>
    <w:rsid w:val="00C4731B"/>
    <w:rsid w:val="00C47BE6"/>
    <w:rsid w:val="00C5049E"/>
    <w:rsid w:val="00C50D16"/>
    <w:rsid w:val="00C50FA2"/>
    <w:rsid w:val="00C53AAC"/>
    <w:rsid w:val="00C5402B"/>
    <w:rsid w:val="00C54302"/>
    <w:rsid w:val="00C54684"/>
    <w:rsid w:val="00C54FC6"/>
    <w:rsid w:val="00C552EA"/>
    <w:rsid w:val="00C554E7"/>
    <w:rsid w:val="00C555BB"/>
    <w:rsid w:val="00C61363"/>
    <w:rsid w:val="00C61453"/>
    <w:rsid w:val="00C61529"/>
    <w:rsid w:val="00C61C99"/>
    <w:rsid w:val="00C622EF"/>
    <w:rsid w:val="00C625C8"/>
    <w:rsid w:val="00C6329C"/>
    <w:rsid w:val="00C63429"/>
    <w:rsid w:val="00C63ABC"/>
    <w:rsid w:val="00C66BD6"/>
    <w:rsid w:val="00C70EC4"/>
    <w:rsid w:val="00C71DC6"/>
    <w:rsid w:val="00C7241C"/>
    <w:rsid w:val="00C72669"/>
    <w:rsid w:val="00C72A23"/>
    <w:rsid w:val="00C72E5E"/>
    <w:rsid w:val="00C7349A"/>
    <w:rsid w:val="00C73EA4"/>
    <w:rsid w:val="00C7418C"/>
    <w:rsid w:val="00C7438E"/>
    <w:rsid w:val="00C74630"/>
    <w:rsid w:val="00C74799"/>
    <w:rsid w:val="00C75F29"/>
    <w:rsid w:val="00C7672B"/>
    <w:rsid w:val="00C76C59"/>
    <w:rsid w:val="00C77DB0"/>
    <w:rsid w:val="00C80097"/>
    <w:rsid w:val="00C80EA6"/>
    <w:rsid w:val="00C81CC0"/>
    <w:rsid w:val="00C824E5"/>
    <w:rsid w:val="00C82625"/>
    <w:rsid w:val="00C82862"/>
    <w:rsid w:val="00C82D82"/>
    <w:rsid w:val="00C846D7"/>
    <w:rsid w:val="00C87423"/>
    <w:rsid w:val="00C87C00"/>
    <w:rsid w:val="00C90004"/>
    <w:rsid w:val="00C9048F"/>
    <w:rsid w:val="00C90CF5"/>
    <w:rsid w:val="00C91F49"/>
    <w:rsid w:val="00C9220B"/>
    <w:rsid w:val="00C92798"/>
    <w:rsid w:val="00C92F0C"/>
    <w:rsid w:val="00C94A12"/>
    <w:rsid w:val="00C9610F"/>
    <w:rsid w:val="00C96D57"/>
    <w:rsid w:val="00C97AF6"/>
    <w:rsid w:val="00CA2192"/>
    <w:rsid w:val="00CA4A96"/>
    <w:rsid w:val="00CA59D6"/>
    <w:rsid w:val="00CA64E8"/>
    <w:rsid w:val="00CA70DA"/>
    <w:rsid w:val="00CA7EEB"/>
    <w:rsid w:val="00CB1879"/>
    <w:rsid w:val="00CB2A05"/>
    <w:rsid w:val="00CB2E8A"/>
    <w:rsid w:val="00CB30CF"/>
    <w:rsid w:val="00CB3849"/>
    <w:rsid w:val="00CB38A9"/>
    <w:rsid w:val="00CB4001"/>
    <w:rsid w:val="00CB549C"/>
    <w:rsid w:val="00CB5A43"/>
    <w:rsid w:val="00CB6CBD"/>
    <w:rsid w:val="00CC3288"/>
    <w:rsid w:val="00CC33CC"/>
    <w:rsid w:val="00CC4A3F"/>
    <w:rsid w:val="00CC4D24"/>
    <w:rsid w:val="00CC54A0"/>
    <w:rsid w:val="00CC5B95"/>
    <w:rsid w:val="00CC6A48"/>
    <w:rsid w:val="00CC6EA3"/>
    <w:rsid w:val="00CC73B9"/>
    <w:rsid w:val="00CC7721"/>
    <w:rsid w:val="00CD0FAE"/>
    <w:rsid w:val="00CD1812"/>
    <w:rsid w:val="00CD241F"/>
    <w:rsid w:val="00CD27B0"/>
    <w:rsid w:val="00CD3579"/>
    <w:rsid w:val="00CD3FF2"/>
    <w:rsid w:val="00CD41DC"/>
    <w:rsid w:val="00CD4E5E"/>
    <w:rsid w:val="00CD5428"/>
    <w:rsid w:val="00CD5830"/>
    <w:rsid w:val="00CD5AC4"/>
    <w:rsid w:val="00CD5AD1"/>
    <w:rsid w:val="00CD6048"/>
    <w:rsid w:val="00CD6C20"/>
    <w:rsid w:val="00CD7CD2"/>
    <w:rsid w:val="00CE0D9A"/>
    <w:rsid w:val="00CE1AC3"/>
    <w:rsid w:val="00CE2C23"/>
    <w:rsid w:val="00CE3676"/>
    <w:rsid w:val="00CE37E8"/>
    <w:rsid w:val="00CE3F33"/>
    <w:rsid w:val="00CE4BFD"/>
    <w:rsid w:val="00CE5971"/>
    <w:rsid w:val="00CE5D38"/>
    <w:rsid w:val="00CE60BB"/>
    <w:rsid w:val="00CE6A99"/>
    <w:rsid w:val="00CE6B68"/>
    <w:rsid w:val="00CE729E"/>
    <w:rsid w:val="00CE74DF"/>
    <w:rsid w:val="00CF0AA8"/>
    <w:rsid w:val="00CF1242"/>
    <w:rsid w:val="00CF16EC"/>
    <w:rsid w:val="00CF243E"/>
    <w:rsid w:val="00CF301B"/>
    <w:rsid w:val="00CF39DF"/>
    <w:rsid w:val="00CF40C0"/>
    <w:rsid w:val="00CF4733"/>
    <w:rsid w:val="00CF535B"/>
    <w:rsid w:val="00CF5768"/>
    <w:rsid w:val="00CF5FB6"/>
    <w:rsid w:val="00CF73ED"/>
    <w:rsid w:val="00CF7C94"/>
    <w:rsid w:val="00D0090F"/>
    <w:rsid w:val="00D00F07"/>
    <w:rsid w:val="00D01296"/>
    <w:rsid w:val="00D01703"/>
    <w:rsid w:val="00D0197E"/>
    <w:rsid w:val="00D03E73"/>
    <w:rsid w:val="00D03F2D"/>
    <w:rsid w:val="00D0503D"/>
    <w:rsid w:val="00D06845"/>
    <w:rsid w:val="00D06BC0"/>
    <w:rsid w:val="00D07AFD"/>
    <w:rsid w:val="00D07D5E"/>
    <w:rsid w:val="00D102B8"/>
    <w:rsid w:val="00D10A50"/>
    <w:rsid w:val="00D10EAB"/>
    <w:rsid w:val="00D1336D"/>
    <w:rsid w:val="00D14C29"/>
    <w:rsid w:val="00D15E3B"/>
    <w:rsid w:val="00D1665D"/>
    <w:rsid w:val="00D169D2"/>
    <w:rsid w:val="00D2088D"/>
    <w:rsid w:val="00D212C7"/>
    <w:rsid w:val="00D21367"/>
    <w:rsid w:val="00D22C03"/>
    <w:rsid w:val="00D231F8"/>
    <w:rsid w:val="00D232C0"/>
    <w:rsid w:val="00D23AED"/>
    <w:rsid w:val="00D25B4E"/>
    <w:rsid w:val="00D2708D"/>
    <w:rsid w:val="00D27201"/>
    <w:rsid w:val="00D27F65"/>
    <w:rsid w:val="00D30A89"/>
    <w:rsid w:val="00D30B72"/>
    <w:rsid w:val="00D324C3"/>
    <w:rsid w:val="00D32A65"/>
    <w:rsid w:val="00D32C59"/>
    <w:rsid w:val="00D32EC7"/>
    <w:rsid w:val="00D33109"/>
    <w:rsid w:val="00D338A5"/>
    <w:rsid w:val="00D34303"/>
    <w:rsid w:val="00D34453"/>
    <w:rsid w:val="00D34E85"/>
    <w:rsid w:val="00D36136"/>
    <w:rsid w:val="00D3657E"/>
    <w:rsid w:val="00D36983"/>
    <w:rsid w:val="00D373BB"/>
    <w:rsid w:val="00D37EC5"/>
    <w:rsid w:val="00D4055C"/>
    <w:rsid w:val="00D40F9F"/>
    <w:rsid w:val="00D417A3"/>
    <w:rsid w:val="00D42CFE"/>
    <w:rsid w:val="00D42E9F"/>
    <w:rsid w:val="00D43F10"/>
    <w:rsid w:val="00D44155"/>
    <w:rsid w:val="00D44DFA"/>
    <w:rsid w:val="00D44ED8"/>
    <w:rsid w:val="00D453E2"/>
    <w:rsid w:val="00D457F5"/>
    <w:rsid w:val="00D461E2"/>
    <w:rsid w:val="00D463B2"/>
    <w:rsid w:val="00D47FD1"/>
    <w:rsid w:val="00D50380"/>
    <w:rsid w:val="00D5176F"/>
    <w:rsid w:val="00D52371"/>
    <w:rsid w:val="00D52D51"/>
    <w:rsid w:val="00D54C80"/>
    <w:rsid w:val="00D55839"/>
    <w:rsid w:val="00D55A41"/>
    <w:rsid w:val="00D56180"/>
    <w:rsid w:val="00D5675E"/>
    <w:rsid w:val="00D5695A"/>
    <w:rsid w:val="00D61FCD"/>
    <w:rsid w:val="00D6222D"/>
    <w:rsid w:val="00D64E0A"/>
    <w:rsid w:val="00D67352"/>
    <w:rsid w:val="00D67A3A"/>
    <w:rsid w:val="00D70B85"/>
    <w:rsid w:val="00D7199D"/>
    <w:rsid w:val="00D71AE0"/>
    <w:rsid w:val="00D72E13"/>
    <w:rsid w:val="00D73626"/>
    <w:rsid w:val="00D74075"/>
    <w:rsid w:val="00D760D7"/>
    <w:rsid w:val="00D767CC"/>
    <w:rsid w:val="00D810F8"/>
    <w:rsid w:val="00D81452"/>
    <w:rsid w:val="00D816CE"/>
    <w:rsid w:val="00D82891"/>
    <w:rsid w:val="00D85581"/>
    <w:rsid w:val="00D85AFD"/>
    <w:rsid w:val="00D85B1E"/>
    <w:rsid w:val="00D8723B"/>
    <w:rsid w:val="00D87848"/>
    <w:rsid w:val="00D90013"/>
    <w:rsid w:val="00D92D67"/>
    <w:rsid w:val="00D92D80"/>
    <w:rsid w:val="00D92E15"/>
    <w:rsid w:val="00D93DC5"/>
    <w:rsid w:val="00D9502A"/>
    <w:rsid w:val="00D951B9"/>
    <w:rsid w:val="00D95E69"/>
    <w:rsid w:val="00D96132"/>
    <w:rsid w:val="00D964CA"/>
    <w:rsid w:val="00D974E8"/>
    <w:rsid w:val="00D97D9E"/>
    <w:rsid w:val="00DA15FC"/>
    <w:rsid w:val="00DA1D7D"/>
    <w:rsid w:val="00DA2EAC"/>
    <w:rsid w:val="00DA3845"/>
    <w:rsid w:val="00DA3F8A"/>
    <w:rsid w:val="00DA478F"/>
    <w:rsid w:val="00DA4BB1"/>
    <w:rsid w:val="00DA66DB"/>
    <w:rsid w:val="00DB11AF"/>
    <w:rsid w:val="00DB3073"/>
    <w:rsid w:val="00DB366E"/>
    <w:rsid w:val="00DB4079"/>
    <w:rsid w:val="00DB5132"/>
    <w:rsid w:val="00DB58EB"/>
    <w:rsid w:val="00DB5F24"/>
    <w:rsid w:val="00DB6AA5"/>
    <w:rsid w:val="00DB71F5"/>
    <w:rsid w:val="00DB7A78"/>
    <w:rsid w:val="00DB7D64"/>
    <w:rsid w:val="00DB7F79"/>
    <w:rsid w:val="00DC1F53"/>
    <w:rsid w:val="00DC25A2"/>
    <w:rsid w:val="00DC2953"/>
    <w:rsid w:val="00DC33C1"/>
    <w:rsid w:val="00DC397B"/>
    <w:rsid w:val="00DC6944"/>
    <w:rsid w:val="00DC6A4C"/>
    <w:rsid w:val="00DC700C"/>
    <w:rsid w:val="00DC7716"/>
    <w:rsid w:val="00DC7C21"/>
    <w:rsid w:val="00DD1DDD"/>
    <w:rsid w:val="00DD1E60"/>
    <w:rsid w:val="00DD642A"/>
    <w:rsid w:val="00DD6675"/>
    <w:rsid w:val="00DD782B"/>
    <w:rsid w:val="00DD79DD"/>
    <w:rsid w:val="00DD7A11"/>
    <w:rsid w:val="00DE3BA0"/>
    <w:rsid w:val="00DE499C"/>
    <w:rsid w:val="00DE4C8A"/>
    <w:rsid w:val="00DE78F7"/>
    <w:rsid w:val="00DF016A"/>
    <w:rsid w:val="00DF3DB8"/>
    <w:rsid w:val="00DF44A4"/>
    <w:rsid w:val="00DF57DB"/>
    <w:rsid w:val="00DF5A91"/>
    <w:rsid w:val="00DF7C25"/>
    <w:rsid w:val="00E00053"/>
    <w:rsid w:val="00E00B98"/>
    <w:rsid w:val="00E00E0E"/>
    <w:rsid w:val="00E00EDE"/>
    <w:rsid w:val="00E01796"/>
    <w:rsid w:val="00E023D7"/>
    <w:rsid w:val="00E03234"/>
    <w:rsid w:val="00E03906"/>
    <w:rsid w:val="00E03AA2"/>
    <w:rsid w:val="00E04310"/>
    <w:rsid w:val="00E04944"/>
    <w:rsid w:val="00E053B8"/>
    <w:rsid w:val="00E071DE"/>
    <w:rsid w:val="00E07952"/>
    <w:rsid w:val="00E10521"/>
    <w:rsid w:val="00E11104"/>
    <w:rsid w:val="00E127A9"/>
    <w:rsid w:val="00E13A1C"/>
    <w:rsid w:val="00E14021"/>
    <w:rsid w:val="00E14CD5"/>
    <w:rsid w:val="00E15420"/>
    <w:rsid w:val="00E15A3F"/>
    <w:rsid w:val="00E15A48"/>
    <w:rsid w:val="00E15EB1"/>
    <w:rsid w:val="00E1681D"/>
    <w:rsid w:val="00E16995"/>
    <w:rsid w:val="00E17024"/>
    <w:rsid w:val="00E1704B"/>
    <w:rsid w:val="00E2061B"/>
    <w:rsid w:val="00E20E41"/>
    <w:rsid w:val="00E20E6E"/>
    <w:rsid w:val="00E215C2"/>
    <w:rsid w:val="00E220A1"/>
    <w:rsid w:val="00E22BD2"/>
    <w:rsid w:val="00E22C3F"/>
    <w:rsid w:val="00E23794"/>
    <w:rsid w:val="00E24252"/>
    <w:rsid w:val="00E2598E"/>
    <w:rsid w:val="00E2625E"/>
    <w:rsid w:val="00E27A90"/>
    <w:rsid w:val="00E30969"/>
    <w:rsid w:val="00E31270"/>
    <w:rsid w:val="00E31FFA"/>
    <w:rsid w:val="00E3278B"/>
    <w:rsid w:val="00E32988"/>
    <w:rsid w:val="00E33EB8"/>
    <w:rsid w:val="00E342EA"/>
    <w:rsid w:val="00E34CA7"/>
    <w:rsid w:val="00E35038"/>
    <w:rsid w:val="00E377AE"/>
    <w:rsid w:val="00E37A5B"/>
    <w:rsid w:val="00E411C5"/>
    <w:rsid w:val="00E41651"/>
    <w:rsid w:val="00E41C4B"/>
    <w:rsid w:val="00E4341C"/>
    <w:rsid w:val="00E436DB"/>
    <w:rsid w:val="00E43EC5"/>
    <w:rsid w:val="00E4475E"/>
    <w:rsid w:val="00E44986"/>
    <w:rsid w:val="00E44FC9"/>
    <w:rsid w:val="00E4708C"/>
    <w:rsid w:val="00E47240"/>
    <w:rsid w:val="00E53A50"/>
    <w:rsid w:val="00E53E68"/>
    <w:rsid w:val="00E54D78"/>
    <w:rsid w:val="00E559FF"/>
    <w:rsid w:val="00E56C1E"/>
    <w:rsid w:val="00E57DD9"/>
    <w:rsid w:val="00E65529"/>
    <w:rsid w:val="00E674F7"/>
    <w:rsid w:val="00E7020F"/>
    <w:rsid w:val="00E70936"/>
    <w:rsid w:val="00E7155F"/>
    <w:rsid w:val="00E71FFE"/>
    <w:rsid w:val="00E72388"/>
    <w:rsid w:val="00E736CE"/>
    <w:rsid w:val="00E7498F"/>
    <w:rsid w:val="00E75BDA"/>
    <w:rsid w:val="00E76EA7"/>
    <w:rsid w:val="00E76EED"/>
    <w:rsid w:val="00E770B7"/>
    <w:rsid w:val="00E771D5"/>
    <w:rsid w:val="00E81D64"/>
    <w:rsid w:val="00E824C8"/>
    <w:rsid w:val="00E8306D"/>
    <w:rsid w:val="00E83B81"/>
    <w:rsid w:val="00E83D38"/>
    <w:rsid w:val="00E84201"/>
    <w:rsid w:val="00E860C0"/>
    <w:rsid w:val="00E861E6"/>
    <w:rsid w:val="00E867F7"/>
    <w:rsid w:val="00E86CF1"/>
    <w:rsid w:val="00E87571"/>
    <w:rsid w:val="00E901FF"/>
    <w:rsid w:val="00E90856"/>
    <w:rsid w:val="00E90903"/>
    <w:rsid w:val="00E91AFE"/>
    <w:rsid w:val="00E92012"/>
    <w:rsid w:val="00E92F3F"/>
    <w:rsid w:val="00E934CD"/>
    <w:rsid w:val="00E9398F"/>
    <w:rsid w:val="00E94E65"/>
    <w:rsid w:val="00E94FA6"/>
    <w:rsid w:val="00E953C3"/>
    <w:rsid w:val="00E9650A"/>
    <w:rsid w:val="00E970A2"/>
    <w:rsid w:val="00E97175"/>
    <w:rsid w:val="00E97DE1"/>
    <w:rsid w:val="00EA0AB4"/>
    <w:rsid w:val="00EA43D2"/>
    <w:rsid w:val="00EA6323"/>
    <w:rsid w:val="00EA6E56"/>
    <w:rsid w:val="00EA7B6E"/>
    <w:rsid w:val="00EB184A"/>
    <w:rsid w:val="00EB4DC0"/>
    <w:rsid w:val="00EB7175"/>
    <w:rsid w:val="00EB763B"/>
    <w:rsid w:val="00EB7B06"/>
    <w:rsid w:val="00EC0B1E"/>
    <w:rsid w:val="00EC1028"/>
    <w:rsid w:val="00EC1350"/>
    <w:rsid w:val="00EC1B46"/>
    <w:rsid w:val="00EC1DD6"/>
    <w:rsid w:val="00EC1FE8"/>
    <w:rsid w:val="00EC3205"/>
    <w:rsid w:val="00EC63C3"/>
    <w:rsid w:val="00ED0C57"/>
    <w:rsid w:val="00ED0FCD"/>
    <w:rsid w:val="00ED20BD"/>
    <w:rsid w:val="00ED22F4"/>
    <w:rsid w:val="00ED2E18"/>
    <w:rsid w:val="00ED322D"/>
    <w:rsid w:val="00ED3C30"/>
    <w:rsid w:val="00ED3C92"/>
    <w:rsid w:val="00ED5453"/>
    <w:rsid w:val="00ED675B"/>
    <w:rsid w:val="00ED6ACD"/>
    <w:rsid w:val="00ED6F08"/>
    <w:rsid w:val="00ED7463"/>
    <w:rsid w:val="00ED7D4E"/>
    <w:rsid w:val="00EE03C8"/>
    <w:rsid w:val="00EE0AEF"/>
    <w:rsid w:val="00EE26FB"/>
    <w:rsid w:val="00EE3A01"/>
    <w:rsid w:val="00EE4C10"/>
    <w:rsid w:val="00EE5087"/>
    <w:rsid w:val="00EE5193"/>
    <w:rsid w:val="00EE555E"/>
    <w:rsid w:val="00EE6C1D"/>
    <w:rsid w:val="00EE704F"/>
    <w:rsid w:val="00EE748D"/>
    <w:rsid w:val="00EF072B"/>
    <w:rsid w:val="00EF1063"/>
    <w:rsid w:val="00EF1908"/>
    <w:rsid w:val="00EF3A3D"/>
    <w:rsid w:val="00EF3F3E"/>
    <w:rsid w:val="00EF556B"/>
    <w:rsid w:val="00EF571F"/>
    <w:rsid w:val="00EF6387"/>
    <w:rsid w:val="00EF66BA"/>
    <w:rsid w:val="00EF6B13"/>
    <w:rsid w:val="00EF7322"/>
    <w:rsid w:val="00EF73DB"/>
    <w:rsid w:val="00EF7837"/>
    <w:rsid w:val="00F00FF0"/>
    <w:rsid w:val="00F017AC"/>
    <w:rsid w:val="00F027D2"/>
    <w:rsid w:val="00F02CAD"/>
    <w:rsid w:val="00F038D6"/>
    <w:rsid w:val="00F03FBD"/>
    <w:rsid w:val="00F046E9"/>
    <w:rsid w:val="00F060E6"/>
    <w:rsid w:val="00F06BEF"/>
    <w:rsid w:val="00F06CE8"/>
    <w:rsid w:val="00F073FC"/>
    <w:rsid w:val="00F1391D"/>
    <w:rsid w:val="00F13921"/>
    <w:rsid w:val="00F14061"/>
    <w:rsid w:val="00F142F3"/>
    <w:rsid w:val="00F14BF3"/>
    <w:rsid w:val="00F156F4"/>
    <w:rsid w:val="00F17EC5"/>
    <w:rsid w:val="00F2077D"/>
    <w:rsid w:val="00F2082B"/>
    <w:rsid w:val="00F210A8"/>
    <w:rsid w:val="00F2187C"/>
    <w:rsid w:val="00F236BF"/>
    <w:rsid w:val="00F24A0C"/>
    <w:rsid w:val="00F253AD"/>
    <w:rsid w:val="00F26967"/>
    <w:rsid w:val="00F27759"/>
    <w:rsid w:val="00F27859"/>
    <w:rsid w:val="00F278A1"/>
    <w:rsid w:val="00F30A7E"/>
    <w:rsid w:val="00F313E4"/>
    <w:rsid w:val="00F32694"/>
    <w:rsid w:val="00F33018"/>
    <w:rsid w:val="00F332A0"/>
    <w:rsid w:val="00F35AC6"/>
    <w:rsid w:val="00F4150E"/>
    <w:rsid w:val="00F4171C"/>
    <w:rsid w:val="00F41762"/>
    <w:rsid w:val="00F41863"/>
    <w:rsid w:val="00F41B58"/>
    <w:rsid w:val="00F43498"/>
    <w:rsid w:val="00F44751"/>
    <w:rsid w:val="00F45B46"/>
    <w:rsid w:val="00F46388"/>
    <w:rsid w:val="00F46CA8"/>
    <w:rsid w:val="00F4734A"/>
    <w:rsid w:val="00F477F9"/>
    <w:rsid w:val="00F47983"/>
    <w:rsid w:val="00F479A7"/>
    <w:rsid w:val="00F5019A"/>
    <w:rsid w:val="00F5119D"/>
    <w:rsid w:val="00F5199B"/>
    <w:rsid w:val="00F5277A"/>
    <w:rsid w:val="00F54D8A"/>
    <w:rsid w:val="00F55311"/>
    <w:rsid w:val="00F5579C"/>
    <w:rsid w:val="00F55B2E"/>
    <w:rsid w:val="00F55DBE"/>
    <w:rsid w:val="00F561FF"/>
    <w:rsid w:val="00F57290"/>
    <w:rsid w:val="00F57316"/>
    <w:rsid w:val="00F574F7"/>
    <w:rsid w:val="00F577E0"/>
    <w:rsid w:val="00F628BA"/>
    <w:rsid w:val="00F63594"/>
    <w:rsid w:val="00F63B4B"/>
    <w:rsid w:val="00F66242"/>
    <w:rsid w:val="00F677FE"/>
    <w:rsid w:val="00F705C8"/>
    <w:rsid w:val="00F7140F"/>
    <w:rsid w:val="00F720B9"/>
    <w:rsid w:val="00F72C83"/>
    <w:rsid w:val="00F747AB"/>
    <w:rsid w:val="00F753E5"/>
    <w:rsid w:val="00F759DE"/>
    <w:rsid w:val="00F75D84"/>
    <w:rsid w:val="00F76537"/>
    <w:rsid w:val="00F76C6B"/>
    <w:rsid w:val="00F77C5C"/>
    <w:rsid w:val="00F77F59"/>
    <w:rsid w:val="00F8158D"/>
    <w:rsid w:val="00F81AA0"/>
    <w:rsid w:val="00F82526"/>
    <w:rsid w:val="00F827DC"/>
    <w:rsid w:val="00F840EF"/>
    <w:rsid w:val="00F85570"/>
    <w:rsid w:val="00F9001E"/>
    <w:rsid w:val="00F94575"/>
    <w:rsid w:val="00F96F78"/>
    <w:rsid w:val="00F97C7E"/>
    <w:rsid w:val="00FA0007"/>
    <w:rsid w:val="00FA0B5A"/>
    <w:rsid w:val="00FA1F96"/>
    <w:rsid w:val="00FA38BF"/>
    <w:rsid w:val="00FA4205"/>
    <w:rsid w:val="00FA4278"/>
    <w:rsid w:val="00FA7856"/>
    <w:rsid w:val="00FA7931"/>
    <w:rsid w:val="00FA7A29"/>
    <w:rsid w:val="00FB0496"/>
    <w:rsid w:val="00FB1263"/>
    <w:rsid w:val="00FB391D"/>
    <w:rsid w:val="00FB4C49"/>
    <w:rsid w:val="00FB4F88"/>
    <w:rsid w:val="00FB7B79"/>
    <w:rsid w:val="00FC0550"/>
    <w:rsid w:val="00FC0A27"/>
    <w:rsid w:val="00FC388C"/>
    <w:rsid w:val="00FC3E2D"/>
    <w:rsid w:val="00FC3FCF"/>
    <w:rsid w:val="00FC4F27"/>
    <w:rsid w:val="00FC5C57"/>
    <w:rsid w:val="00FC631E"/>
    <w:rsid w:val="00FC6591"/>
    <w:rsid w:val="00FC6DF5"/>
    <w:rsid w:val="00FD100C"/>
    <w:rsid w:val="00FD16BA"/>
    <w:rsid w:val="00FD1937"/>
    <w:rsid w:val="00FD2766"/>
    <w:rsid w:val="00FD3053"/>
    <w:rsid w:val="00FD47C1"/>
    <w:rsid w:val="00FD49FC"/>
    <w:rsid w:val="00FD687F"/>
    <w:rsid w:val="00FD6D41"/>
    <w:rsid w:val="00FE02D9"/>
    <w:rsid w:val="00FE04DE"/>
    <w:rsid w:val="00FE1CDD"/>
    <w:rsid w:val="00FE3362"/>
    <w:rsid w:val="00FE35A7"/>
    <w:rsid w:val="00FE3C84"/>
    <w:rsid w:val="00FE3DD9"/>
    <w:rsid w:val="00FE57FD"/>
    <w:rsid w:val="00FE5F9E"/>
    <w:rsid w:val="00FE60AE"/>
    <w:rsid w:val="00FF07C1"/>
    <w:rsid w:val="00FF1287"/>
    <w:rsid w:val="00FF159A"/>
    <w:rsid w:val="00FF4597"/>
    <w:rsid w:val="00FF4AD3"/>
    <w:rsid w:val="00FF5469"/>
    <w:rsid w:val="00FF5616"/>
    <w:rsid w:val="00FF5896"/>
    <w:rsid w:val="00FF5D8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417175"/>
  <w15:docId w15:val="{F7BFE175-530D-4AC6-91FC-1D0B3D3BA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4"/>
        <w:szCs w:val="24"/>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50E"/>
  </w:style>
  <w:style w:type="paragraph" w:styleId="Heading1">
    <w:name w:val="heading 1"/>
    <w:basedOn w:val="Normal"/>
    <w:next w:val="Normal"/>
    <w:link w:val="Heading1Char"/>
    <w:uiPriority w:val="9"/>
    <w:qFormat/>
    <w:rsid w:val="009C43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7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2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7F1"/>
    <w:rPr>
      <w:rFonts w:ascii="Tahoma" w:hAnsi="Tahoma" w:cs="Tahoma"/>
      <w:sz w:val="16"/>
      <w:szCs w:val="16"/>
    </w:rPr>
  </w:style>
  <w:style w:type="paragraph" w:styleId="Header">
    <w:name w:val="header"/>
    <w:basedOn w:val="Normal"/>
    <w:link w:val="HeaderChar"/>
    <w:uiPriority w:val="99"/>
    <w:unhideWhenUsed/>
    <w:rsid w:val="00C037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37A5"/>
  </w:style>
  <w:style w:type="paragraph" w:styleId="Footer">
    <w:name w:val="footer"/>
    <w:basedOn w:val="Normal"/>
    <w:link w:val="FooterChar"/>
    <w:uiPriority w:val="99"/>
    <w:unhideWhenUsed/>
    <w:rsid w:val="00C037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37A5"/>
  </w:style>
  <w:style w:type="paragraph" w:styleId="ListParagraph">
    <w:name w:val="List Paragraph"/>
    <w:basedOn w:val="Normal"/>
    <w:uiPriority w:val="34"/>
    <w:qFormat/>
    <w:rsid w:val="001A59E3"/>
    <w:pPr>
      <w:ind w:left="720"/>
      <w:contextualSpacing/>
    </w:pPr>
  </w:style>
  <w:style w:type="table" w:customStyle="1" w:styleId="TableGrid1">
    <w:name w:val="Table Grid1"/>
    <w:basedOn w:val="TableNormal"/>
    <w:next w:val="TableGrid"/>
    <w:uiPriority w:val="59"/>
    <w:rsid w:val="002F3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C432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B0BD8"/>
    <w:rPr>
      <w:color w:val="0000FF" w:themeColor="hyperlink"/>
      <w:u w:val="single"/>
    </w:rPr>
  </w:style>
  <w:style w:type="character" w:customStyle="1" w:styleId="apple-converted-space">
    <w:name w:val="apple-converted-space"/>
    <w:basedOn w:val="DefaultParagraphFont"/>
    <w:rsid w:val="00D169D2"/>
  </w:style>
  <w:style w:type="character" w:styleId="Emphasis">
    <w:name w:val="Emphasis"/>
    <w:basedOn w:val="DefaultParagraphFont"/>
    <w:uiPriority w:val="20"/>
    <w:qFormat/>
    <w:rsid w:val="00E2598E"/>
    <w:rPr>
      <w:i/>
      <w:iCs/>
    </w:rPr>
  </w:style>
  <w:style w:type="paragraph" w:customStyle="1" w:styleId="Default">
    <w:name w:val="Default"/>
    <w:rsid w:val="00B038D7"/>
    <w:pPr>
      <w:autoSpaceDE w:val="0"/>
      <w:autoSpaceDN w:val="0"/>
      <w:adjustRightInd w:val="0"/>
      <w:spacing w:after="0" w:line="240" w:lineRule="auto"/>
    </w:pPr>
    <w:rPr>
      <w:color w:val="000000"/>
    </w:rPr>
  </w:style>
  <w:style w:type="paragraph" w:styleId="PlainText">
    <w:name w:val="Plain Text"/>
    <w:basedOn w:val="Normal"/>
    <w:link w:val="PlainTextChar"/>
    <w:uiPriority w:val="99"/>
    <w:semiHidden/>
    <w:unhideWhenUsed/>
    <w:rsid w:val="00661760"/>
    <w:pPr>
      <w:spacing w:after="0" w:line="240" w:lineRule="auto"/>
    </w:pPr>
    <w:rPr>
      <w:rFonts w:ascii="Calibri" w:eastAsia="Times New Roman" w:hAnsi="Calibri" w:cs="Times New Roman"/>
      <w:sz w:val="22"/>
      <w:szCs w:val="22"/>
      <w:lang w:eastAsia="en-GB"/>
    </w:rPr>
  </w:style>
  <w:style w:type="character" w:customStyle="1" w:styleId="PlainTextChar">
    <w:name w:val="Plain Text Char"/>
    <w:basedOn w:val="DefaultParagraphFont"/>
    <w:link w:val="PlainText"/>
    <w:uiPriority w:val="99"/>
    <w:semiHidden/>
    <w:rsid w:val="00661760"/>
    <w:rPr>
      <w:rFonts w:ascii="Calibri" w:eastAsia="Times New Roman" w:hAnsi="Calibri" w:cs="Times New Roman"/>
      <w:sz w:val="22"/>
      <w:szCs w:val="22"/>
      <w:lang w:eastAsia="en-GB"/>
    </w:rPr>
  </w:style>
  <w:style w:type="paragraph" w:styleId="NoSpacing">
    <w:name w:val="No Spacing"/>
    <w:link w:val="NoSpacingChar"/>
    <w:uiPriority w:val="1"/>
    <w:qFormat/>
    <w:rsid w:val="00331112"/>
    <w:pPr>
      <w:spacing w:after="0" w:line="240" w:lineRule="auto"/>
    </w:pPr>
  </w:style>
  <w:style w:type="character" w:customStyle="1" w:styleId="a-size-large">
    <w:name w:val="a-size-large"/>
    <w:rsid w:val="00152841"/>
  </w:style>
  <w:style w:type="numbering" w:customStyle="1" w:styleId="NoList1">
    <w:name w:val="No List1"/>
    <w:next w:val="NoList"/>
    <w:uiPriority w:val="99"/>
    <w:semiHidden/>
    <w:unhideWhenUsed/>
    <w:rsid w:val="00F47983"/>
  </w:style>
  <w:style w:type="table" w:customStyle="1" w:styleId="TableGrid2">
    <w:name w:val="Table Grid2"/>
    <w:basedOn w:val="TableNormal"/>
    <w:next w:val="TableGrid"/>
    <w:uiPriority w:val="59"/>
    <w:rsid w:val="00F47983"/>
    <w:pPr>
      <w:spacing w:after="0" w:line="240" w:lineRule="auto"/>
    </w:pPr>
    <w:rPr>
      <w:rFonts w:ascii="Calibri" w:hAnsi="Calibr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55CD2"/>
    <w:rPr>
      <w:color w:val="800080" w:themeColor="followedHyperlink"/>
      <w:u w:val="single"/>
    </w:rPr>
  </w:style>
  <w:style w:type="character" w:styleId="CommentReference">
    <w:name w:val="annotation reference"/>
    <w:basedOn w:val="DefaultParagraphFont"/>
    <w:uiPriority w:val="99"/>
    <w:semiHidden/>
    <w:unhideWhenUsed/>
    <w:rsid w:val="00413EEE"/>
    <w:rPr>
      <w:sz w:val="16"/>
      <w:szCs w:val="16"/>
    </w:rPr>
  </w:style>
  <w:style w:type="paragraph" w:styleId="CommentText">
    <w:name w:val="annotation text"/>
    <w:basedOn w:val="Normal"/>
    <w:link w:val="CommentTextChar"/>
    <w:uiPriority w:val="99"/>
    <w:semiHidden/>
    <w:unhideWhenUsed/>
    <w:rsid w:val="00413EEE"/>
    <w:pPr>
      <w:spacing w:line="240" w:lineRule="auto"/>
    </w:pPr>
    <w:rPr>
      <w:sz w:val="20"/>
      <w:szCs w:val="20"/>
    </w:rPr>
  </w:style>
  <w:style w:type="character" w:customStyle="1" w:styleId="CommentTextChar">
    <w:name w:val="Comment Text Char"/>
    <w:basedOn w:val="DefaultParagraphFont"/>
    <w:link w:val="CommentText"/>
    <w:uiPriority w:val="99"/>
    <w:semiHidden/>
    <w:rsid w:val="00413EEE"/>
    <w:rPr>
      <w:sz w:val="20"/>
      <w:szCs w:val="20"/>
    </w:rPr>
  </w:style>
  <w:style w:type="paragraph" w:styleId="CommentSubject">
    <w:name w:val="annotation subject"/>
    <w:basedOn w:val="CommentText"/>
    <w:next w:val="CommentText"/>
    <w:link w:val="CommentSubjectChar"/>
    <w:uiPriority w:val="99"/>
    <w:semiHidden/>
    <w:unhideWhenUsed/>
    <w:rsid w:val="00413EEE"/>
    <w:rPr>
      <w:b/>
      <w:bCs/>
    </w:rPr>
  </w:style>
  <w:style w:type="character" w:customStyle="1" w:styleId="CommentSubjectChar">
    <w:name w:val="Comment Subject Char"/>
    <w:basedOn w:val="CommentTextChar"/>
    <w:link w:val="CommentSubject"/>
    <w:uiPriority w:val="99"/>
    <w:semiHidden/>
    <w:rsid w:val="00413EEE"/>
    <w:rPr>
      <w:b/>
      <w:bCs/>
      <w:sz w:val="20"/>
      <w:szCs w:val="20"/>
    </w:rPr>
  </w:style>
  <w:style w:type="character" w:customStyle="1" w:styleId="NoSpacingChar">
    <w:name w:val="No Spacing Char"/>
    <w:basedOn w:val="DefaultParagraphFont"/>
    <w:link w:val="NoSpacing"/>
    <w:uiPriority w:val="1"/>
    <w:rsid w:val="003E484C"/>
  </w:style>
  <w:style w:type="paragraph" w:styleId="NormalWeb">
    <w:name w:val="Normal (Web)"/>
    <w:basedOn w:val="Normal"/>
    <w:uiPriority w:val="99"/>
    <w:unhideWhenUsed/>
    <w:rsid w:val="00902BD9"/>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xmsonormal">
    <w:name w:val="x_msonormal"/>
    <w:basedOn w:val="Normal"/>
    <w:rsid w:val="00836CAA"/>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xmsolistparagraph">
    <w:name w:val="x_msolistparagraph"/>
    <w:basedOn w:val="Normal"/>
    <w:rsid w:val="00836CAA"/>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xxxmsolistparagraph">
    <w:name w:val="x_x_x_msolistparagraph"/>
    <w:basedOn w:val="Normal"/>
    <w:rsid w:val="00485C85"/>
    <w:pPr>
      <w:spacing w:after="0" w:line="240" w:lineRule="auto"/>
    </w:pPr>
    <w:rPr>
      <w:rFonts w:ascii="Times New Roman" w:hAnsi="Times New Roman" w:cs="Times New Roman"/>
      <w:lang w:eastAsia="ja-JP"/>
    </w:rPr>
  </w:style>
  <w:style w:type="paragraph" w:customStyle="1" w:styleId="xxxmsonormal">
    <w:name w:val="x_x_x_msonormal"/>
    <w:basedOn w:val="Normal"/>
    <w:rsid w:val="00485C85"/>
    <w:pPr>
      <w:spacing w:after="0" w:line="240" w:lineRule="auto"/>
    </w:pPr>
    <w:rPr>
      <w:rFonts w:ascii="Times New Roman" w:hAnsi="Times New Roman" w:cs="Times New Roman"/>
      <w:lang w:eastAsia="ja-JP"/>
    </w:rPr>
  </w:style>
  <w:style w:type="paragraph" w:styleId="BodyText">
    <w:name w:val="Body Text"/>
    <w:basedOn w:val="Normal"/>
    <w:link w:val="BodyTextChar"/>
    <w:rsid w:val="008D2826"/>
    <w:pPr>
      <w:spacing w:after="0" w:line="240" w:lineRule="auto"/>
      <w:jc w:val="center"/>
    </w:pPr>
    <w:rPr>
      <w:rFonts w:eastAsia="Times New Roman"/>
      <w:b/>
      <w:bCs/>
      <w:sz w:val="32"/>
      <w:lang w:eastAsia="en-US"/>
    </w:rPr>
  </w:style>
  <w:style w:type="character" w:customStyle="1" w:styleId="BodyTextChar">
    <w:name w:val="Body Text Char"/>
    <w:basedOn w:val="DefaultParagraphFont"/>
    <w:link w:val="BodyText"/>
    <w:rsid w:val="008D2826"/>
    <w:rPr>
      <w:rFonts w:eastAsia="Times New Roman"/>
      <w:b/>
      <w:bCs/>
      <w:sz w:val="32"/>
      <w:lang w:eastAsia="en-US"/>
    </w:rPr>
  </w:style>
  <w:style w:type="character" w:customStyle="1" w:styleId="UnresolvedMention">
    <w:name w:val="Unresolved Mention"/>
    <w:basedOn w:val="DefaultParagraphFont"/>
    <w:uiPriority w:val="99"/>
    <w:semiHidden/>
    <w:unhideWhenUsed/>
    <w:rsid w:val="00CD41DC"/>
    <w:rPr>
      <w:color w:val="605E5C"/>
      <w:shd w:val="clear" w:color="auto" w:fill="E1DFDD"/>
    </w:rPr>
  </w:style>
  <w:style w:type="character" w:customStyle="1" w:styleId="UnresolvedMention1">
    <w:name w:val="Unresolved Mention1"/>
    <w:basedOn w:val="DefaultParagraphFont"/>
    <w:uiPriority w:val="99"/>
    <w:semiHidden/>
    <w:unhideWhenUsed/>
    <w:rsid w:val="00A277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8744">
      <w:bodyDiv w:val="1"/>
      <w:marLeft w:val="0"/>
      <w:marRight w:val="0"/>
      <w:marTop w:val="0"/>
      <w:marBottom w:val="0"/>
      <w:divBdr>
        <w:top w:val="none" w:sz="0" w:space="0" w:color="auto"/>
        <w:left w:val="none" w:sz="0" w:space="0" w:color="auto"/>
        <w:bottom w:val="none" w:sz="0" w:space="0" w:color="auto"/>
        <w:right w:val="none" w:sz="0" w:space="0" w:color="auto"/>
      </w:divBdr>
      <w:divsChild>
        <w:div w:id="1771269519">
          <w:marLeft w:val="144"/>
          <w:marRight w:val="0"/>
          <w:marTop w:val="240"/>
          <w:marBottom w:val="40"/>
          <w:divBdr>
            <w:top w:val="none" w:sz="0" w:space="0" w:color="auto"/>
            <w:left w:val="none" w:sz="0" w:space="0" w:color="auto"/>
            <w:bottom w:val="none" w:sz="0" w:space="0" w:color="auto"/>
            <w:right w:val="none" w:sz="0" w:space="0" w:color="auto"/>
          </w:divBdr>
        </w:div>
        <w:div w:id="3556008">
          <w:marLeft w:val="144"/>
          <w:marRight w:val="0"/>
          <w:marTop w:val="240"/>
          <w:marBottom w:val="40"/>
          <w:divBdr>
            <w:top w:val="none" w:sz="0" w:space="0" w:color="auto"/>
            <w:left w:val="none" w:sz="0" w:space="0" w:color="auto"/>
            <w:bottom w:val="none" w:sz="0" w:space="0" w:color="auto"/>
            <w:right w:val="none" w:sz="0" w:space="0" w:color="auto"/>
          </w:divBdr>
        </w:div>
        <w:div w:id="1764181245">
          <w:marLeft w:val="144"/>
          <w:marRight w:val="0"/>
          <w:marTop w:val="240"/>
          <w:marBottom w:val="40"/>
          <w:divBdr>
            <w:top w:val="none" w:sz="0" w:space="0" w:color="auto"/>
            <w:left w:val="none" w:sz="0" w:space="0" w:color="auto"/>
            <w:bottom w:val="none" w:sz="0" w:space="0" w:color="auto"/>
            <w:right w:val="none" w:sz="0" w:space="0" w:color="auto"/>
          </w:divBdr>
        </w:div>
        <w:div w:id="1968926783">
          <w:marLeft w:val="144"/>
          <w:marRight w:val="0"/>
          <w:marTop w:val="240"/>
          <w:marBottom w:val="40"/>
          <w:divBdr>
            <w:top w:val="none" w:sz="0" w:space="0" w:color="auto"/>
            <w:left w:val="none" w:sz="0" w:space="0" w:color="auto"/>
            <w:bottom w:val="none" w:sz="0" w:space="0" w:color="auto"/>
            <w:right w:val="none" w:sz="0" w:space="0" w:color="auto"/>
          </w:divBdr>
        </w:div>
        <w:div w:id="1382097160">
          <w:marLeft w:val="144"/>
          <w:marRight w:val="0"/>
          <w:marTop w:val="240"/>
          <w:marBottom w:val="40"/>
          <w:divBdr>
            <w:top w:val="none" w:sz="0" w:space="0" w:color="auto"/>
            <w:left w:val="none" w:sz="0" w:space="0" w:color="auto"/>
            <w:bottom w:val="none" w:sz="0" w:space="0" w:color="auto"/>
            <w:right w:val="none" w:sz="0" w:space="0" w:color="auto"/>
          </w:divBdr>
        </w:div>
        <w:div w:id="1748454645">
          <w:marLeft w:val="144"/>
          <w:marRight w:val="0"/>
          <w:marTop w:val="240"/>
          <w:marBottom w:val="40"/>
          <w:divBdr>
            <w:top w:val="none" w:sz="0" w:space="0" w:color="auto"/>
            <w:left w:val="none" w:sz="0" w:space="0" w:color="auto"/>
            <w:bottom w:val="none" w:sz="0" w:space="0" w:color="auto"/>
            <w:right w:val="none" w:sz="0" w:space="0" w:color="auto"/>
          </w:divBdr>
        </w:div>
        <w:div w:id="675838284">
          <w:marLeft w:val="144"/>
          <w:marRight w:val="0"/>
          <w:marTop w:val="240"/>
          <w:marBottom w:val="40"/>
          <w:divBdr>
            <w:top w:val="none" w:sz="0" w:space="0" w:color="auto"/>
            <w:left w:val="none" w:sz="0" w:space="0" w:color="auto"/>
            <w:bottom w:val="none" w:sz="0" w:space="0" w:color="auto"/>
            <w:right w:val="none" w:sz="0" w:space="0" w:color="auto"/>
          </w:divBdr>
        </w:div>
      </w:divsChild>
    </w:div>
    <w:div w:id="28072627">
      <w:bodyDiv w:val="1"/>
      <w:marLeft w:val="0"/>
      <w:marRight w:val="0"/>
      <w:marTop w:val="0"/>
      <w:marBottom w:val="0"/>
      <w:divBdr>
        <w:top w:val="none" w:sz="0" w:space="0" w:color="auto"/>
        <w:left w:val="none" w:sz="0" w:space="0" w:color="auto"/>
        <w:bottom w:val="none" w:sz="0" w:space="0" w:color="auto"/>
        <w:right w:val="none" w:sz="0" w:space="0" w:color="auto"/>
      </w:divBdr>
    </w:div>
    <w:div w:id="32268635">
      <w:bodyDiv w:val="1"/>
      <w:marLeft w:val="0"/>
      <w:marRight w:val="0"/>
      <w:marTop w:val="0"/>
      <w:marBottom w:val="0"/>
      <w:divBdr>
        <w:top w:val="none" w:sz="0" w:space="0" w:color="auto"/>
        <w:left w:val="none" w:sz="0" w:space="0" w:color="auto"/>
        <w:bottom w:val="none" w:sz="0" w:space="0" w:color="auto"/>
        <w:right w:val="none" w:sz="0" w:space="0" w:color="auto"/>
      </w:divBdr>
      <w:divsChild>
        <w:div w:id="36199574">
          <w:marLeft w:val="547"/>
          <w:marRight w:val="0"/>
          <w:marTop w:val="115"/>
          <w:marBottom w:val="0"/>
          <w:divBdr>
            <w:top w:val="none" w:sz="0" w:space="0" w:color="auto"/>
            <w:left w:val="none" w:sz="0" w:space="0" w:color="auto"/>
            <w:bottom w:val="none" w:sz="0" w:space="0" w:color="auto"/>
            <w:right w:val="none" w:sz="0" w:space="0" w:color="auto"/>
          </w:divBdr>
        </w:div>
      </w:divsChild>
    </w:div>
    <w:div w:id="48038442">
      <w:bodyDiv w:val="1"/>
      <w:marLeft w:val="0"/>
      <w:marRight w:val="0"/>
      <w:marTop w:val="0"/>
      <w:marBottom w:val="0"/>
      <w:divBdr>
        <w:top w:val="none" w:sz="0" w:space="0" w:color="auto"/>
        <w:left w:val="none" w:sz="0" w:space="0" w:color="auto"/>
        <w:bottom w:val="none" w:sz="0" w:space="0" w:color="auto"/>
        <w:right w:val="none" w:sz="0" w:space="0" w:color="auto"/>
      </w:divBdr>
    </w:div>
    <w:div w:id="50807123">
      <w:bodyDiv w:val="1"/>
      <w:marLeft w:val="0"/>
      <w:marRight w:val="0"/>
      <w:marTop w:val="0"/>
      <w:marBottom w:val="0"/>
      <w:divBdr>
        <w:top w:val="none" w:sz="0" w:space="0" w:color="auto"/>
        <w:left w:val="none" w:sz="0" w:space="0" w:color="auto"/>
        <w:bottom w:val="none" w:sz="0" w:space="0" w:color="auto"/>
        <w:right w:val="none" w:sz="0" w:space="0" w:color="auto"/>
      </w:divBdr>
    </w:div>
    <w:div w:id="69010502">
      <w:bodyDiv w:val="1"/>
      <w:marLeft w:val="0"/>
      <w:marRight w:val="0"/>
      <w:marTop w:val="0"/>
      <w:marBottom w:val="0"/>
      <w:divBdr>
        <w:top w:val="none" w:sz="0" w:space="0" w:color="auto"/>
        <w:left w:val="none" w:sz="0" w:space="0" w:color="auto"/>
        <w:bottom w:val="none" w:sz="0" w:space="0" w:color="auto"/>
        <w:right w:val="none" w:sz="0" w:space="0" w:color="auto"/>
      </w:divBdr>
    </w:div>
    <w:div w:id="71853483">
      <w:bodyDiv w:val="1"/>
      <w:marLeft w:val="0"/>
      <w:marRight w:val="0"/>
      <w:marTop w:val="0"/>
      <w:marBottom w:val="0"/>
      <w:divBdr>
        <w:top w:val="none" w:sz="0" w:space="0" w:color="auto"/>
        <w:left w:val="none" w:sz="0" w:space="0" w:color="auto"/>
        <w:bottom w:val="none" w:sz="0" w:space="0" w:color="auto"/>
        <w:right w:val="none" w:sz="0" w:space="0" w:color="auto"/>
      </w:divBdr>
      <w:divsChild>
        <w:div w:id="128322904">
          <w:marLeft w:val="432"/>
          <w:marRight w:val="0"/>
          <w:marTop w:val="154"/>
          <w:marBottom w:val="0"/>
          <w:divBdr>
            <w:top w:val="none" w:sz="0" w:space="0" w:color="auto"/>
            <w:left w:val="none" w:sz="0" w:space="0" w:color="auto"/>
            <w:bottom w:val="none" w:sz="0" w:space="0" w:color="auto"/>
            <w:right w:val="none" w:sz="0" w:space="0" w:color="auto"/>
          </w:divBdr>
        </w:div>
        <w:div w:id="1521622905">
          <w:marLeft w:val="432"/>
          <w:marRight w:val="0"/>
          <w:marTop w:val="154"/>
          <w:marBottom w:val="0"/>
          <w:divBdr>
            <w:top w:val="none" w:sz="0" w:space="0" w:color="auto"/>
            <w:left w:val="none" w:sz="0" w:space="0" w:color="auto"/>
            <w:bottom w:val="none" w:sz="0" w:space="0" w:color="auto"/>
            <w:right w:val="none" w:sz="0" w:space="0" w:color="auto"/>
          </w:divBdr>
        </w:div>
        <w:div w:id="1680622522">
          <w:marLeft w:val="432"/>
          <w:marRight w:val="0"/>
          <w:marTop w:val="154"/>
          <w:marBottom w:val="0"/>
          <w:divBdr>
            <w:top w:val="none" w:sz="0" w:space="0" w:color="auto"/>
            <w:left w:val="none" w:sz="0" w:space="0" w:color="auto"/>
            <w:bottom w:val="none" w:sz="0" w:space="0" w:color="auto"/>
            <w:right w:val="none" w:sz="0" w:space="0" w:color="auto"/>
          </w:divBdr>
        </w:div>
      </w:divsChild>
    </w:div>
    <w:div w:id="102697348">
      <w:bodyDiv w:val="1"/>
      <w:marLeft w:val="0"/>
      <w:marRight w:val="0"/>
      <w:marTop w:val="0"/>
      <w:marBottom w:val="0"/>
      <w:divBdr>
        <w:top w:val="none" w:sz="0" w:space="0" w:color="auto"/>
        <w:left w:val="none" w:sz="0" w:space="0" w:color="auto"/>
        <w:bottom w:val="none" w:sz="0" w:space="0" w:color="auto"/>
        <w:right w:val="none" w:sz="0" w:space="0" w:color="auto"/>
      </w:divBdr>
    </w:div>
    <w:div w:id="123890616">
      <w:bodyDiv w:val="1"/>
      <w:marLeft w:val="0"/>
      <w:marRight w:val="0"/>
      <w:marTop w:val="0"/>
      <w:marBottom w:val="0"/>
      <w:divBdr>
        <w:top w:val="none" w:sz="0" w:space="0" w:color="auto"/>
        <w:left w:val="none" w:sz="0" w:space="0" w:color="auto"/>
        <w:bottom w:val="none" w:sz="0" w:space="0" w:color="auto"/>
        <w:right w:val="none" w:sz="0" w:space="0" w:color="auto"/>
      </w:divBdr>
      <w:divsChild>
        <w:div w:id="643319590">
          <w:marLeft w:val="432"/>
          <w:marRight w:val="0"/>
          <w:marTop w:val="120"/>
          <w:marBottom w:val="0"/>
          <w:divBdr>
            <w:top w:val="none" w:sz="0" w:space="0" w:color="auto"/>
            <w:left w:val="none" w:sz="0" w:space="0" w:color="auto"/>
            <w:bottom w:val="none" w:sz="0" w:space="0" w:color="auto"/>
            <w:right w:val="none" w:sz="0" w:space="0" w:color="auto"/>
          </w:divBdr>
        </w:div>
      </w:divsChild>
    </w:div>
    <w:div w:id="125122544">
      <w:bodyDiv w:val="1"/>
      <w:marLeft w:val="0"/>
      <w:marRight w:val="0"/>
      <w:marTop w:val="0"/>
      <w:marBottom w:val="0"/>
      <w:divBdr>
        <w:top w:val="none" w:sz="0" w:space="0" w:color="auto"/>
        <w:left w:val="none" w:sz="0" w:space="0" w:color="auto"/>
        <w:bottom w:val="none" w:sz="0" w:space="0" w:color="auto"/>
        <w:right w:val="none" w:sz="0" w:space="0" w:color="auto"/>
      </w:divBdr>
    </w:div>
    <w:div w:id="159733994">
      <w:bodyDiv w:val="1"/>
      <w:marLeft w:val="0"/>
      <w:marRight w:val="0"/>
      <w:marTop w:val="0"/>
      <w:marBottom w:val="0"/>
      <w:divBdr>
        <w:top w:val="none" w:sz="0" w:space="0" w:color="auto"/>
        <w:left w:val="none" w:sz="0" w:space="0" w:color="auto"/>
        <w:bottom w:val="none" w:sz="0" w:space="0" w:color="auto"/>
        <w:right w:val="none" w:sz="0" w:space="0" w:color="auto"/>
      </w:divBdr>
    </w:div>
    <w:div w:id="186454382">
      <w:bodyDiv w:val="1"/>
      <w:marLeft w:val="0"/>
      <w:marRight w:val="0"/>
      <w:marTop w:val="0"/>
      <w:marBottom w:val="0"/>
      <w:divBdr>
        <w:top w:val="none" w:sz="0" w:space="0" w:color="auto"/>
        <w:left w:val="none" w:sz="0" w:space="0" w:color="auto"/>
        <w:bottom w:val="none" w:sz="0" w:space="0" w:color="auto"/>
        <w:right w:val="none" w:sz="0" w:space="0" w:color="auto"/>
      </w:divBdr>
    </w:div>
    <w:div w:id="276789993">
      <w:bodyDiv w:val="1"/>
      <w:marLeft w:val="0"/>
      <w:marRight w:val="0"/>
      <w:marTop w:val="0"/>
      <w:marBottom w:val="0"/>
      <w:divBdr>
        <w:top w:val="none" w:sz="0" w:space="0" w:color="auto"/>
        <w:left w:val="none" w:sz="0" w:space="0" w:color="auto"/>
        <w:bottom w:val="none" w:sz="0" w:space="0" w:color="auto"/>
        <w:right w:val="none" w:sz="0" w:space="0" w:color="auto"/>
      </w:divBdr>
    </w:div>
    <w:div w:id="317465780">
      <w:bodyDiv w:val="1"/>
      <w:marLeft w:val="0"/>
      <w:marRight w:val="0"/>
      <w:marTop w:val="0"/>
      <w:marBottom w:val="0"/>
      <w:divBdr>
        <w:top w:val="none" w:sz="0" w:space="0" w:color="auto"/>
        <w:left w:val="none" w:sz="0" w:space="0" w:color="auto"/>
        <w:bottom w:val="none" w:sz="0" w:space="0" w:color="auto"/>
        <w:right w:val="none" w:sz="0" w:space="0" w:color="auto"/>
      </w:divBdr>
    </w:div>
    <w:div w:id="328410642">
      <w:bodyDiv w:val="1"/>
      <w:marLeft w:val="0"/>
      <w:marRight w:val="0"/>
      <w:marTop w:val="0"/>
      <w:marBottom w:val="0"/>
      <w:divBdr>
        <w:top w:val="none" w:sz="0" w:space="0" w:color="auto"/>
        <w:left w:val="none" w:sz="0" w:space="0" w:color="auto"/>
        <w:bottom w:val="none" w:sz="0" w:space="0" w:color="auto"/>
        <w:right w:val="none" w:sz="0" w:space="0" w:color="auto"/>
      </w:divBdr>
    </w:div>
    <w:div w:id="348726695">
      <w:bodyDiv w:val="1"/>
      <w:marLeft w:val="0"/>
      <w:marRight w:val="0"/>
      <w:marTop w:val="0"/>
      <w:marBottom w:val="0"/>
      <w:divBdr>
        <w:top w:val="none" w:sz="0" w:space="0" w:color="auto"/>
        <w:left w:val="none" w:sz="0" w:space="0" w:color="auto"/>
        <w:bottom w:val="none" w:sz="0" w:space="0" w:color="auto"/>
        <w:right w:val="none" w:sz="0" w:space="0" w:color="auto"/>
      </w:divBdr>
      <w:divsChild>
        <w:div w:id="181237963">
          <w:marLeft w:val="547"/>
          <w:marRight w:val="0"/>
          <w:marTop w:val="115"/>
          <w:marBottom w:val="0"/>
          <w:divBdr>
            <w:top w:val="none" w:sz="0" w:space="0" w:color="auto"/>
            <w:left w:val="none" w:sz="0" w:space="0" w:color="auto"/>
            <w:bottom w:val="none" w:sz="0" w:space="0" w:color="auto"/>
            <w:right w:val="none" w:sz="0" w:space="0" w:color="auto"/>
          </w:divBdr>
        </w:div>
        <w:div w:id="974915195">
          <w:marLeft w:val="547"/>
          <w:marRight w:val="0"/>
          <w:marTop w:val="115"/>
          <w:marBottom w:val="0"/>
          <w:divBdr>
            <w:top w:val="none" w:sz="0" w:space="0" w:color="auto"/>
            <w:left w:val="none" w:sz="0" w:space="0" w:color="auto"/>
            <w:bottom w:val="none" w:sz="0" w:space="0" w:color="auto"/>
            <w:right w:val="none" w:sz="0" w:space="0" w:color="auto"/>
          </w:divBdr>
        </w:div>
        <w:div w:id="1539512602">
          <w:marLeft w:val="547"/>
          <w:marRight w:val="0"/>
          <w:marTop w:val="115"/>
          <w:marBottom w:val="0"/>
          <w:divBdr>
            <w:top w:val="none" w:sz="0" w:space="0" w:color="auto"/>
            <w:left w:val="none" w:sz="0" w:space="0" w:color="auto"/>
            <w:bottom w:val="none" w:sz="0" w:space="0" w:color="auto"/>
            <w:right w:val="none" w:sz="0" w:space="0" w:color="auto"/>
          </w:divBdr>
        </w:div>
      </w:divsChild>
    </w:div>
    <w:div w:id="390739858">
      <w:bodyDiv w:val="1"/>
      <w:marLeft w:val="0"/>
      <w:marRight w:val="0"/>
      <w:marTop w:val="0"/>
      <w:marBottom w:val="0"/>
      <w:divBdr>
        <w:top w:val="none" w:sz="0" w:space="0" w:color="auto"/>
        <w:left w:val="none" w:sz="0" w:space="0" w:color="auto"/>
        <w:bottom w:val="none" w:sz="0" w:space="0" w:color="auto"/>
        <w:right w:val="none" w:sz="0" w:space="0" w:color="auto"/>
      </w:divBdr>
    </w:div>
    <w:div w:id="397165956">
      <w:bodyDiv w:val="1"/>
      <w:marLeft w:val="0"/>
      <w:marRight w:val="0"/>
      <w:marTop w:val="0"/>
      <w:marBottom w:val="0"/>
      <w:divBdr>
        <w:top w:val="none" w:sz="0" w:space="0" w:color="auto"/>
        <w:left w:val="none" w:sz="0" w:space="0" w:color="auto"/>
        <w:bottom w:val="none" w:sz="0" w:space="0" w:color="auto"/>
        <w:right w:val="none" w:sz="0" w:space="0" w:color="auto"/>
      </w:divBdr>
    </w:div>
    <w:div w:id="414203244">
      <w:bodyDiv w:val="1"/>
      <w:marLeft w:val="0"/>
      <w:marRight w:val="0"/>
      <w:marTop w:val="0"/>
      <w:marBottom w:val="0"/>
      <w:divBdr>
        <w:top w:val="none" w:sz="0" w:space="0" w:color="auto"/>
        <w:left w:val="none" w:sz="0" w:space="0" w:color="auto"/>
        <w:bottom w:val="none" w:sz="0" w:space="0" w:color="auto"/>
        <w:right w:val="none" w:sz="0" w:space="0" w:color="auto"/>
      </w:divBdr>
    </w:div>
    <w:div w:id="441607082">
      <w:bodyDiv w:val="1"/>
      <w:marLeft w:val="0"/>
      <w:marRight w:val="0"/>
      <w:marTop w:val="0"/>
      <w:marBottom w:val="0"/>
      <w:divBdr>
        <w:top w:val="none" w:sz="0" w:space="0" w:color="auto"/>
        <w:left w:val="none" w:sz="0" w:space="0" w:color="auto"/>
        <w:bottom w:val="none" w:sz="0" w:space="0" w:color="auto"/>
        <w:right w:val="none" w:sz="0" w:space="0" w:color="auto"/>
      </w:divBdr>
    </w:div>
    <w:div w:id="452290348">
      <w:bodyDiv w:val="1"/>
      <w:marLeft w:val="0"/>
      <w:marRight w:val="0"/>
      <w:marTop w:val="0"/>
      <w:marBottom w:val="0"/>
      <w:divBdr>
        <w:top w:val="none" w:sz="0" w:space="0" w:color="auto"/>
        <w:left w:val="none" w:sz="0" w:space="0" w:color="auto"/>
        <w:bottom w:val="none" w:sz="0" w:space="0" w:color="auto"/>
        <w:right w:val="none" w:sz="0" w:space="0" w:color="auto"/>
      </w:divBdr>
    </w:div>
    <w:div w:id="456291618">
      <w:bodyDiv w:val="1"/>
      <w:marLeft w:val="0"/>
      <w:marRight w:val="0"/>
      <w:marTop w:val="0"/>
      <w:marBottom w:val="0"/>
      <w:divBdr>
        <w:top w:val="none" w:sz="0" w:space="0" w:color="auto"/>
        <w:left w:val="none" w:sz="0" w:space="0" w:color="auto"/>
        <w:bottom w:val="none" w:sz="0" w:space="0" w:color="auto"/>
        <w:right w:val="none" w:sz="0" w:space="0" w:color="auto"/>
      </w:divBdr>
    </w:div>
    <w:div w:id="462776165">
      <w:bodyDiv w:val="1"/>
      <w:marLeft w:val="0"/>
      <w:marRight w:val="0"/>
      <w:marTop w:val="0"/>
      <w:marBottom w:val="0"/>
      <w:divBdr>
        <w:top w:val="none" w:sz="0" w:space="0" w:color="auto"/>
        <w:left w:val="none" w:sz="0" w:space="0" w:color="auto"/>
        <w:bottom w:val="none" w:sz="0" w:space="0" w:color="auto"/>
        <w:right w:val="none" w:sz="0" w:space="0" w:color="auto"/>
      </w:divBdr>
    </w:div>
    <w:div w:id="470904456">
      <w:bodyDiv w:val="1"/>
      <w:marLeft w:val="0"/>
      <w:marRight w:val="0"/>
      <w:marTop w:val="0"/>
      <w:marBottom w:val="0"/>
      <w:divBdr>
        <w:top w:val="none" w:sz="0" w:space="0" w:color="auto"/>
        <w:left w:val="none" w:sz="0" w:space="0" w:color="auto"/>
        <w:bottom w:val="none" w:sz="0" w:space="0" w:color="auto"/>
        <w:right w:val="none" w:sz="0" w:space="0" w:color="auto"/>
      </w:divBdr>
    </w:div>
    <w:div w:id="480584543">
      <w:bodyDiv w:val="1"/>
      <w:marLeft w:val="0"/>
      <w:marRight w:val="0"/>
      <w:marTop w:val="0"/>
      <w:marBottom w:val="0"/>
      <w:divBdr>
        <w:top w:val="none" w:sz="0" w:space="0" w:color="auto"/>
        <w:left w:val="none" w:sz="0" w:space="0" w:color="auto"/>
        <w:bottom w:val="none" w:sz="0" w:space="0" w:color="auto"/>
        <w:right w:val="none" w:sz="0" w:space="0" w:color="auto"/>
      </w:divBdr>
    </w:div>
    <w:div w:id="486291088">
      <w:bodyDiv w:val="1"/>
      <w:marLeft w:val="0"/>
      <w:marRight w:val="0"/>
      <w:marTop w:val="0"/>
      <w:marBottom w:val="0"/>
      <w:divBdr>
        <w:top w:val="none" w:sz="0" w:space="0" w:color="auto"/>
        <w:left w:val="none" w:sz="0" w:space="0" w:color="auto"/>
        <w:bottom w:val="none" w:sz="0" w:space="0" w:color="auto"/>
        <w:right w:val="none" w:sz="0" w:space="0" w:color="auto"/>
      </w:divBdr>
      <w:divsChild>
        <w:div w:id="1007446031">
          <w:marLeft w:val="274"/>
          <w:marRight w:val="0"/>
          <w:marTop w:val="130"/>
          <w:marBottom w:val="0"/>
          <w:divBdr>
            <w:top w:val="none" w:sz="0" w:space="0" w:color="auto"/>
            <w:left w:val="none" w:sz="0" w:space="0" w:color="auto"/>
            <w:bottom w:val="none" w:sz="0" w:space="0" w:color="auto"/>
            <w:right w:val="none" w:sz="0" w:space="0" w:color="auto"/>
          </w:divBdr>
        </w:div>
        <w:div w:id="1957985363">
          <w:marLeft w:val="274"/>
          <w:marRight w:val="0"/>
          <w:marTop w:val="130"/>
          <w:marBottom w:val="0"/>
          <w:divBdr>
            <w:top w:val="none" w:sz="0" w:space="0" w:color="auto"/>
            <w:left w:val="none" w:sz="0" w:space="0" w:color="auto"/>
            <w:bottom w:val="none" w:sz="0" w:space="0" w:color="auto"/>
            <w:right w:val="none" w:sz="0" w:space="0" w:color="auto"/>
          </w:divBdr>
        </w:div>
        <w:div w:id="2056462029">
          <w:marLeft w:val="274"/>
          <w:marRight w:val="0"/>
          <w:marTop w:val="130"/>
          <w:marBottom w:val="0"/>
          <w:divBdr>
            <w:top w:val="none" w:sz="0" w:space="0" w:color="auto"/>
            <w:left w:val="none" w:sz="0" w:space="0" w:color="auto"/>
            <w:bottom w:val="none" w:sz="0" w:space="0" w:color="auto"/>
            <w:right w:val="none" w:sz="0" w:space="0" w:color="auto"/>
          </w:divBdr>
        </w:div>
      </w:divsChild>
    </w:div>
    <w:div w:id="488988232">
      <w:bodyDiv w:val="1"/>
      <w:marLeft w:val="0"/>
      <w:marRight w:val="0"/>
      <w:marTop w:val="0"/>
      <w:marBottom w:val="0"/>
      <w:divBdr>
        <w:top w:val="none" w:sz="0" w:space="0" w:color="auto"/>
        <w:left w:val="none" w:sz="0" w:space="0" w:color="auto"/>
        <w:bottom w:val="none" w:sz="0" w:space="0" w:color="auto"/>
        <w:right w:val="none" w:sz="0" w:space="0" w:color="auto"/>
      </w:divBdr>
    </w:div>
    <w:div w:id="490756733">
      <w:bodyDiv w:val="1"/>
      <w:marLeft w:val="0"/>
      <w:marRight w:val="0"/>
      <w:marTop w:val="0"/>
      <w:marBottom w:val="0"/>
      <w:divBdr>
        <w:top w:val="none" w:sz="0" w:space="0" w:color="auto"/>
        <w:left w:val="none" w:sz="0" w:space="0" w:color="auto"/>
        <w:bottom w:val="none" w:sz="0" w:space="0" w:color="auto"/>
        <w:right w:val="none" w:sz="0" w:space="0" w:color="auto"/>
      </w:divBdr>
      <w:divsChild>
        <w:div w:id="299191465">
          <w:marLeft w:val="432"/>
          <w:marRight w:val="0"/>
          <w:marTop w:val="130"/>
          <w:marBottom w:val="0"/>
          <w:divBdr>
            <w:top w:val="none" w:sz="0" w:space="0" w:color="auto"/>
            <w:left w:val="none" w:sz="0" w:space="0" w:color="auto"/>
            <w:bottom w:val="none" w:sz="0" w:space="0" w:color="auto"/>
            <w:right w:val="none" w:sz="0" w:space="0" w:color="auto"/>
          </w:divBdr>
        </w:div>
        <w:div w:id="1178423175">
          <w:marLeft w:val="432"/>
          <w:marRight w:val="0"/>
          <w:marTop w:val="130"/>
          <w:marBottom w:val="0"/>
          <w:divBdr>
            <w:top w:val="none" w:sz="0" w:space="0" w:color="auto"/>
            <w:left w:val="none" w:sz="0" w:space="0" w:color="auto"/>
            <w:bottom w:val="none" w:sz="0" w:space="0" w:color="auto"/>
            <w:right w:val="none" w:sz="0" w:space="0" w:color="auto"/>
          </w:divBdr>
        </w:div>
        <w:div w:id="1855655559">
          <w:marLeft w:val="432"/>
          <w:marRight w:val="0"/>
          <w:marTop w:val="130"/>
          <w:marBottom w:val="0"/>
          <w:divBdr>
            <w:top w:val="none" w:sz="0" w:space="0" w:color="auto"/>
            <w:left w:val="none" w:sz="0" w:space="0" w:color="auto"/>
            <w:bottom w:val="none" w:sz="0" w:space="0" w:color="auto"/>
            <w:right w:val="none" w:sz="0" w:space="0" w:color="auto"/>
          </w:divBdr>
        </w:div>
      </w:divsChild>
    </w:div>
    <w:div w:id="493380119">
      <w:bodyDiv w:val="1"/>
      <w:marLeft w:val="0"/>
      <w:marRight w:val="0"/>
      <w:marTop w:val="0"/>
      <w:marBottom w:val="0"/>
      <w:divBdr>
        <w:top w:val="none" w:sz="0" w:space="0" w:color="auto"/>
        <w:left w:val="none" w:sz="0" w:space="0" w:color="auto"/>
        <w:bottom w:val="none" w:sz="0" w:space="0" w:color="auto"/>
        <w:right w:val="none" w:sz="0" w:space="0" w:color="auto"/>
      </w:divBdr>
    </w:div>
    <w:div w:id="494883980">
      <w:bodyDiv w:val="1"/>
      <w:marLeft w:val="0"/>
      <w:marRight w:val="0"/>
      <w:marTop w:val="0"/>
      <w:marBottom w:val="0"/>
      <w:divBdr>
        <w:top w:val="none" w:sz="0" w:space="0" w:color="auto"/>
        <w:left w:val="none" w:sz="0" w:space="0" w:color="auto"/>
        <w:bottom w:val="none" w:sz="0" w:space="0" w:color="auto"/>
        <w:right w:val="none" w:sz="0" w:space="0" w:color="auto"/>
      </w:divBdr>
    </w:div>
    <w:div w:id="497623877">
      <w:bodyDiv w:val="1"/>
      <w:marLeft w:val="0"/>
      <w:marRight w:val="0"/>
      <w:marTop w:val="0"/>
      <w:marBottom w:val="0"/>
      <w:divBdr>
        <w:top w:val="none" w:sz="0" w:space="0" w:color="auto"/>
        <w:left w:val="none" w:sz="0" w:space="0" w:color="auto"/>
        <w:bottom w:val="none" w:sz="0" w:space="0" w:color="auto"/>
        <w:right w:val="none" w:sz="0" w:space="0" w:color="auto"/>
      </w:divBdr>
    </w:div>
    <w:div w:id="504051616">
      <w:bodyDiv w:val="1"/>
      <w:marLeft w:val="0"/>
      <w:marRight w:val="0"/>
      <w:marTop w:val="0"/>
      <w:marBottom w:val="0"/>
      <w:divBdr>
        <w:top w:val="none" w:sz="0" w:space="0" w:color="auto"/>
        <w:left w:val="none" w:sz="0" w:space="0" w:color="auto"/>
        <w:bottom w:val="none" w:sz="0" w:space="0" w:color="auto"/>
        <w:right w:val="none" w:sz="0" w:space="0" w:color="auto"/>
      </w:divBdr>
    </w:div>
    <w:div w:id="535774494">
      <w:bodyDiv w:val="1"/>
      <w:marLeft w:val="0"/>
      <w:marRight w:val="0"/>
      <w:marTop w:val="0"/>
      <w:marBottom w:val="0"/>
      <w:divBdr>
        <w:top w:val="none" w:sz="0" w:space="0" w:color="auto"/>
        <w:left w:val="none" w:sz="0" w:space="0" w:color="auto"/>
        <w:bottom w:val="none" w:sz="0" w:space="0" w:color="auto"/>
        <w:right w:val="none" w:sz="0" w:space="0" w:color="auto"/>
      </w:divBdr>
    </w:div>
    <w:div w:id="543643014">
      <w:bodyDiv w:val="1"/>
      <w:marLeft w:val="0"/>
      <w:marRight w:val="0"/>
      <w:marTop w:val="0"/>
      <w:marBottom w:val="0"/>
      <w:divBdr>
        <w:top w:val="none" w:sz="0" w:space="0" w:color="auto"/>
        <w:left w:val="none" w:sz="0" w:space="0" w:color="auto"/>
        <w:bottom w:val="none" w:sz="0" w:space="0" w:color="auto"/>
        <w:right w:val="none" w:sz="0" w:space="0" w:color="auto"/>
      </w:divBdr>
    </w:div>
    <w:div w:id="571353858">
      <w:bodyDiv w:val="1"/>
      <w:marLeft w:val="0"/>
      <w:marRight w:val="0"/>
      <w:marTop w:val="0"/>
      <w:marBottom w:val="0"/>
      <w:divBdr>
        <w:top w:val="none" w:sz="0" w:space="0" w:color="auto"/>
        <w:left w:val="none" w:sz="0" w:space="0" w:color="auto"/>
        <w:bottom w:val="none" w:sz="0" w:space="0" w:color="auto"/>
        <w:right w:val="none" w:sz="0" w:space="0" w:color="auto"/>
      </w:divBdr>
      <w:divsChild>
        <w:div w:id="1505170691">
          <w:marLeft w:val="547"/>
          <w:marRight w:val="0"/>
          <w:marTop w:val="106"/>
          <w:marBottom w:val="0"/>
          <w:divBdr>
            <w:top w:val="none" w:sz="0" w:space="0" w:color="auto"/>
            <w:left w:val="none" w:sz="0" w:space="0" w:color="auto"/>
            <w:bottom w:val="none" w:sz="0" w:space="0" w:color="auto"/>
            <w:right w:val="none" w:sz="0" w:space="0" w:color="auto"/>
          </w:divBdr>
        </w:div>
        <w:div w:id="1915312011">
          <w:marLeft w:val="547"/>
          <w:marRight w:val="0"/>
          <w:marTop w:val="106"/>
          <w:marBottom w:val="0"/>
          <w:divBdr>
            <w:top w:val="none" w:sz="0" w:space="0" w:color="auto"/>
            <w:left w:val="none" w:sz="0" w:space="0" w:color="auto"/>
            <w:bottom w:val="none" w:sz="0" w:space="0" w:color="auto"/>
            <w:right w:val="none" w:sz="0" w:space="0" w:color="auto"/>
          </w:divBdr>
        </w:div>
        <w:div w:id="2113888927">
          <w:marLeft w:val="547"/>
          <w:marRight w:val="0"/>
          <w:marTop w:val="106"/>
          <w:marBottom w:val="0"/>
          <w:divBdr>
            <w:top w:val="none" w:sz="0" w:space="0" w:color="auto"/>
            <w:left w:val="none" w:sz="0" w:space="0" w:color="auto"/>
            <w:bottom w:val="none" w:sz="0" w:space="0" w:color="auto"/>
            <w:right w:val="none" w:sz="0" w:space="0" w:color="auto"/>
          </w:divBdr>
        </w:div>
      </w:divsChild>
    </w:div>
    <w:div w:id="578054420">
      <w:bodyDiv w:val="1"/>
      <w:marLeft w:val="0"/>
      <w:marRight w:val="0"/>
      <w:marTop w:val="0"/>
      <w:marBottom w:val="0"/>
      <w:divBdr>
        <w:top w:val="none" w:sz="0" w:space="0" w:color="auto"/>
        <w:left w:val="none" w:sz="0" w:space="0" w:color="auto"/>
        <w:bottom w:val="none" w:sz="0" w:space="0" w:color="auto"/>
        <w:right w:val="none" w:sz="0" w:space="0" w:color="auto"/>
      </w:divBdr>
      <w:divsChild>
        <w:div w:id="970284246">
          <w:marLeft w:val="274"/>
          <w:marRight w:val="0"/>
          <w:marTop w:val="0"/>
          <w:marBottom w:val="0"/>
          <w:divBdr>
            <w:top w:val="none" w:sz="0" w:space="0" w:color="auto"/>
            <w:left w:val="none" w:sz="0" w:space="0" w:color="auto"/>
            <w:bottom w:val="none" w:sz="0" w:space="0" w:color="auto"/>
            <w:right w:val="none" w:sz="0" w:space="0" w:color="auto"/>
          </w:divBdr>
        </w:div>
      </w:divsChild>
    </w:div>
    <w:div w:id="586352680">
      <w:bodyDiv w:val="1"/>
      <w:marLeft w:val="0"/>
      <w:marRight w:val="0"/>
      <w:marTop w:val="0"/>
      <w:marBottom w:val="0"/>
      <w:divBdr>
        <w:top w:val="none" w:sz="0" w:space="0" w:color="auto"/>
        <w:left w:val="none" w:sz="0" w:space="0" w:color="auto"/>
        <w:bottom w:val="none" w:sz="0" w:space="0" w:color="auto"/>
        <w:right w:val="none" w:sz="0" w:space="0" w:color="auto"/>
      </w:divBdr>
      <w:divsChild>
        <w:div w:id="36977299">
          <w:marLeft w:val="432"/>
          <w:marRight w:val="0"/>
          <w:marTop w:val="115"/>
          <w:marBottom w:val="0"/>
          <w:divBdr>
            <w:top w:val="none" w:sz="0" w:space="0" w:color="auto"/>
            <w:left w:val="none" w:sz="0" w:space="0" w:color="auto"/>
            <w:bottom w:val="none" w:sz="0" w:space="0" w:color="auto"/>
            <w:right w:val="none" w:sz="0" w:space="0" w:color="auto"/>
          </w:divBdr>
        </w:div>
        <w:div w:id="954024815">
          <w:marLeft w:val="432"/>
          <w:marRight w:val="0"/>
          <w:marTop w:val="115"/>
          <w:marBottom w:val="0"/>
          <w:divBdr>
            <w:top w:val="none" w:sz="0" w:space="0" w:color="auto"/>
            <w:left w:val="none" w:sz="0" w:space="0" w:color="auto"/>
            <w:bottom w:val="none" w:sz="0" w:space="0" w:color="auto"/>
            <w:right w:val="none" w:sz="0" w:space="0" w:color="auto"/>
          </w:divBdr>
        </w:div>
        <w:div w:id="1213889359">
          <w:marLeft w:val="432"/>
          <w:marRight w:val="0"/>
          <w:marTop w:val="115"/>
          <w:marBottom w:val="0"/>
          <w:divBdr>
            <w:top w:val="none" w:sz="0" w:space="0" w:color="auto"/>
            <w:left w:val="none" w:sz="0" w:space="0" w:color="auto"/>
            <w:bottom w:val="none" w:sz="0" w:space="0" w:color="auto"/>
            <w:right w:val="none" w:sz="0" w:space="0" w:color="auto"/>
          </w:divBdr>
        </w:div>
        <w:div w:id="1803576364">
          <w:marLeft w:val="432"/>
          <w:marRight w:val="0"/>
          <w:marTop w:val="115"/>
          <w:marBottom w:val="0"/>
          <w:divBdr>
            <w:top w:val="none" w:sz="0" w:space="0" w:color="auto"/>
            <w:left w:val="none" w:sz="0" w:space="0" w:color="auto"/>
            <w:bottom w:val="none" w:sz="0" w:space="0" w:color="auto"/>
            <w:right w:val="none" w:sz="0" w:space="0" w:color="auto"/>
          </w:divBdr>
        </w:div>
      </w:divsChild>
    </w:div>
    <w:div w:id="592127750">
      <w:bodyDiv w:val="1"/>
      <w:marLeft w:val="0"/>
      <w:marRight w:val="0"/>
      <w:marTop w:val="0"/>
      <w:marBottom w:val="0"/>
      <w:divBdr>
        <w:top w:val="none" w:sz="0" w:space="0" w:color="auto"/>
        <w:left w:val="none" w:sz="0" w:space="0" w:color="auto"/>
        <w:bottom w:val="none" w:sz="0" w:space="0" w:color="auto"/>
        <w:right w:val="none" w:sz="0" w:space="0" w:color="auto"/>
      </w:divBdr>
      <w:divsChild>
        <w:div w:id="1954435159">
          <w:marLeft w:val="706"/>
          <w:marRight w:val="0"/>
          <w:marTop w:val="840"/>
          <w:marBottom w:val="0"/>
          <w:divBdr>
            <w:top w:val="none" w:sz="0" w:space="0" w:color="auto"/>
            <w:left w:val="none" w:sz="0" w:space="0" w:color="auto"/>
            <w:bottom w:val="none" w:sz="0" w:space="0" w:color="auto"/>
            <w:right w:val="none" w:sz="0" w:space="0" w:color="auto"/>
          </w:divBdr>
        </w:div>
        <w:div w:id="1386102408">
          <w:marLeft w:val="706"/>
          <w:marRight w:val="0"/>
          <w:marTop w:val="840"/>
          <w:marBottom w:val="0"/>
          <w:divBdr>
            <w:top w:val="none" w:sz="0" w:space="0" w:color="auto"/>
            <w:left w:val="none" w:sz="0" w:space="0" w:color="auto"/>
            <w:bottom w:val="none" w:sz="0" w:space="0" w:color="auto"/>
            <w:right w:val="none" w:sz="0" w:space="0" w:color="auto"/>
          </w:divBdr>
        </w:div>
        <w:div w:id="1148670253">
          <w:marLeft w:val="706"/>
          <w:marRight w:val="0"/>
          <w:marTop w:val="840"/>
          <w:marBottom w:val="0"/>
          <w:divBdr>
            <w:top w:val="none" w:sz="0" w:space="0" w:color="auto"/>
            <w:left w:val="none" w:sz="0" w:space="0" w:color="auto"/>
            <w:bottom w:val="none" w:sz="0" w:space="0" w:color="auto"/>
            <w:right w:val="none" w:sz="0" w:space="0" w:color="auto"/>
          </w:divBdr>
        </w:div>
        <w:div w:id="1930774775">
          <w:marLeft w:val="706"/>
          <w:marRight w:val="0"/>
          <w:marTop w:val="840"/>
          <w:marBottom w:val="0"/>
          <w:divBdr>
            <w:top w:val="none" w:sz="0" w:space="0" w:color="auto"/>
            <w:left w:val="none" w:sz="0" w:space="0" w:color="auto"/>
            <w:bottom w:val="none" w:sz="0" w:space="0" w:color="auto"/>
            <w:right w:val="none" w:sz="0" w:space="0" w:color="auto"/>
          </w:divBdr>
        </w:div>
        <w:div w:id="1561861033">
          <w:marLeft w:val="706"/>
          <w:marRight w:val="0"/>
          <w:marTop w:val="840"/>
          <w:marBottom w:val="0"/>
          <w:divBdr>
            <w:top w:val="none" w:sz="0" w:space="0" w:color="auto"/>
            <w:left w:val="none" w:sz="0" w:space="0" w:color="auto"/>
            <w:bottom w:val="none" w:sz="0" w:space="0" w:color="auto"/>
            <w:right w:val="none" w:sz="0" w:space="0" w:color="auto"/>
          </w:divBdr>
        </w:div>
      </w:divsChild>
    </w:div>
    <w:div w:id="623269513">
      <w:bodyDiv w:val="1"/>
      <w:marLeft w:val="0"/>
      <w:marRight w:val="0"/>
      <w:marTop w:val="0"/>
      <w:marBottom w:val="0"/>
      <w:divBdr>
        <w:top w:val="none" w:sz="0" w:space="0" w:color="auto"/>
        <w:left w:val="none" w:sz="0" w:space="0" w:color="auto"/>
        <w:bottom w:val="none" w:sz="0" w:space="0" w:color="auto"/>
        <w:right w:val="none" w:sz="0" w:space="0" w:color="auto"/>
      </w:divBdr>
      <w:divsChild>
        <w:div w:id="1225408694">
          <w:marLeft w:val="432"/>
          <w:marRight w:val="0"/>
          <w:marTop w:val="120"/>
          <w:marBottom w:val="0"/>
          <w:divBdr>
            <w:top w:val="none" w:sz="0" w:space="0" w:color="auto"/>
            <w:left w:val="none" w:sz="0" w:space="0" w:color="auto"/>
            <w:bottom w:val="none" w:sz="0" w:space="0" w:color="auto"/>
            <w:right w:val="none" w:sz="0" w:space="0" w:color="auto"/>
          </w:divBdr>
        </w:div>
      </w:divsChild>
    </w:div>
    <w:div w:id="632103327">
      <w:bodyDiv w:val="1"/>
      <w:marLeft w:val="0"/>
      <w:marRight w:val="0"/>
      <w:marTop w:val="0"/>
      <w:marBottom w:val="0"/>
      <w:divBdr>
        <w:top w:val="none" w:sz="0" w:space="0" w:color="auto"/>
        <w:left w:val="none" w:sz="0" w:space="0" w:color="auto"/>
        <w:bottom w:val="none" w:sz="0" w:space="0" w:color="auto"/>
        <w:right w:val="none" w:sz="0" w:space="0" w:color="auto"/>
      </w:divBdr>
    </w:div>
    <w:div w:id="640698095">
      <w:bodyDiv w:val="1"/>
      <w:marLeft w:val="0"/>
      <w:marRight w:val="0"/>
      <w:marTop w:val="0"/>
      <w:marBottom w:val="0"/>
      <w:divBdr>
        <w:top w:val="none" w:sz="0" w:space="0" w:color="auto"/>
        <w:left w:val="none" w:sz="0" w:space="0" w:color="auto"/>
        <w:bottom w:val="none" w:sz="0" w:space="0" w:color="auto"/>
        <w:right w:val="none" w:sz="0" w:space="0" w:color="auto"/>
      </w:divBdr>
    </w:div>
    <w:div w:id="660891160">
      <w:bodyDiv w:val="1"/>
      <w:marLeft w:val="0"/>
      <w:marRight w:val="0"/>
      <w:marTop w:val="0"/>
      <w:marBottom w:val="0"/>
      <w:divBdr>
        <w:top w:val="none" w:sz="0" w:space="0" w:color="auto"/>
        <w:left w:val="none" w:sz="0" w:space="0" w:color="auto"/>
        <w:bottom w:val="none" w:sz="0" w:space="0" w:color="auto"/>
        <w:right w:val="none" w:sz="0" w:space="0" w:color="auto"/>
      </w:divBdr>
    </w:div>
    <w:div w:id="690028693">
      <w:bodyDiv w:val="1"/>
      <w:marLeft w:val="0"/>
      <w:marRight w:val="0"/>
      <w:marTop w:val="0"/>
      <w:marBottom w:val="0"/>
      <w:divBdr>
        <w:top w:val="none" w:sz="0" w:space="0" w:color="auto"/>
        <w:left w:val="none" w:sz="0" w:space="0" w:color="auto"/>
        <w:bottom w:val="none" w:sz="0" w:space="0" w:color="auto"/>
        <w:right w:val="none" w:sz="0" w:space="0" w:color="auto"/>
      </w:divBdr>
    </w:div>
    <w:div w:id="703410442">
      <w:bodyDiv w:val="1"/>
      <w:marLeft w:val="0"/>
      <w:marRight w:val="0"/>
      <w:marTop w:val="0"/>
      <w:marBottom w:val="0"/>
      <w:divBdr>
        <w:top w:val="none" w:sz="0" w:space="0" w:color="auto"/>
        <w:left w:val="none" w:sz="0" w:space="0" w:color="auto"/>
        <w:bottom w:val="none" w:sz="0" w:space="0" w:color="auto"/>
        <w:right w:val="none" w:sz="0" w:space="0" w:color="auto"/>
      </w:divBdr>
    </w:div>
    <w:div w:id="713195314">
      <w:bodyDiv w:val="1"/>
      <w:marLeft w:val="0"/>
      <w:marRight w:val="0"/>
      <w:marTop w:val="0"/>
      <w:marBottom w:val="0"/>
      <w:divBdr>
        <w:top w:val="none" w:sz="0" w:space="0" w:color="auto"/>
        <w:left w:val="none" w:sz="0" w:space="0" w:color="auto"/>
        <w:bottom w:val="none" w:sz="0" w:space="0" w:color="auto"/>
        <w:right w:val="none" w:sz="0" w:space="0" w:color="auto"/>
      </w:divBdr>
    </w:div>
    <w:div w:id="745300126">
      <w:bodyDiv w:val="1"/>
      <w:marLeft w:val="0"/>
      <w:marRight w:val="0"/>
      <w:marTop w:val="0"/>
      <w:marBottom w:val="0"/>
      <w:divBdr>
        <w:top w:val="none" w:sz="0" w:space="0" w:color="auto"/>
        <w:left w:val="none" w:sz="0" w:space="0" w:color="auto"/>
        <w:bottom w:val="none" w:sz="0" w:space="0" w:color="auto"/>
        <w:right w:val="none" w:sz="0" w:space="0" w:color="auto"/>
      </w:divBdr>
    </w:div>
    <w:div w:id="745616145">
      <w:bodyDiv w:val="1"/>
      <w:marLeft w:val="0"/>
      <w:marRight w:val="0"/>
      <w:marTop w:val="0"/>
      <w:marBottom w:val="0"/>
      <w:divBdr>
        <w:top w:val="none" w:sz="0" w:space="0" w:color="auto"/>
        <w:left w:val="none" w:sz="0" w:space="0" w:color="auto"/>
        <w:bottom w:val="none" w:sz="0" w:space="0" w:color="auto"/>
        <w:right w:val="none" w:sz="0" w:space="0" w:color="auto"/>
      </w:divBdr>
      <w:divsChild>
        <w:div w:id="1236475614">
          <w:marLeft w:val="274"/>
          <w:marRight w:val="0"/>
          <w:marTop w:val="60"/>
          <w:marBottom w:val="0"/>
          <w:divBdr>
            <w:top w:val="none" w:sz="0" w:space="0" w:color="auto"/>
            <w:left w:val="none" w:sz="0" w:space="0" w:color="auto"/>
            <w:bottom w:val="none" w:sz="0" w:space="0" w:color="auto"/>
            <w:right w:val="none" w:sz="0" w:space="0" w:color="auto"/>
          </w:divBdr>
        </w:div>
        <w:div w:id="1978341746">
          <w:marLeft w:val="274"/>
          <w:marRight w:val="0"/>
          <w:marTop w:val="60"/>
          <w:marBottom w:val="0"/>
          <w:divBdr>
            <w:top w:val="none" w:sz="0" w:space="0" w:color="auto"/>
            <w:left w:val="none" w:sz="0" w:space="0" w:color="auto"/>
            <w:bottom w:val="none" w:sz="0" w:space="0" w:color="auto"/>
            <w:right w:val="none" w:sz="0" w:space="0" w:color="auto"/>
          </w:divBdr>
        </w:div>
      </w:divsChild>
    </w:div>
    <w:div w:id="754203148">
      <w:bodyDiv w:val="1"/>
      <w:marLeft w:val="0"/>
      <w:marRight w:val="0"/>
      <w:marTop w:val="0"/>
      <w:marBottom w:val="0"/>
      <w:divBdr>
        <w:top w:val="none" w:sz="0" w:space="0" w:color="auto"/>
        <w:left w:val="none" w:sz="0" w:space="0" w:color="auto"/>
        <w:bottom w:val="none" w:sz="0" w:space="0" w:color="auto"/>
        <w:right w:val="none" w:sz="0" w:space="0" w:color="auto"/>
      </w:divBdr>
    </w:div>
    <w:div w:id="766003047">
      <w:bodyDiv w:val="1"/>
      <w:marLeft w:val="0"/>
      <w:marRight w:val="0"/>
      <w:marTop w:val="0"/>
      <w:marBottom w:val="0"/>
      <w:divBdr>
        <w:top w:val="none" w:sz="0" w:space="0" w:color="auto"/>
        <w:left w:val="none" w:sz="0" w:space="0" w:color="auto"/>
        <w:bottom w:val="none" w:sz="0" w:space="0" w:color="auto"/>
        <w:right w:val="none" w:sz="0" w:space="0" w:color="auto"/>
      </w:divBdr>
    </w:div>
    <w:div w:id="781189346">
      <w:bodyDiv w:val="1"/>
      <w:marLeft w:val="0"/>
      <w:marRight w:val="0"/>
      <w:marTop w:val="0"/>
      <w:marBottom w:val="0"/>
      <w:divBdr>
        <w:top w:val="none" w:sz="0" w:space="0" w:color="auto"/>
        <w:left w:val="none" w:sz="0" w:space="0" w:color="auto"/>
        <w:bottom w:val="none" w:sz="0" w:space="0" w:color="auto"/>
        <w:right w:val="none" w:sz="0" w:space="0" w:color="auto"/>
      </w:divBdr>
    </w:div>
    <w:div w:id="783689249">
      <w:bodyDiv w:val="1"/>
      <w:marLeft w:val="0"/>
      <w:marRight w:val="0"/>
      <w:marTop w:val="0"/>
      <w:marBottom w:val="0"/>
      <w:divBdr>
        <w:top w:val="none" w:sz="0" w:space="0" w:color="auto"/>
        <w:left w:val="none" w:sz="0" w:space="0" w:color="auto"/>
        <w:bottom w:val="none" w:sz="0" w:space="0" w:color="auto"/>
        <w:right w:val="none" w:sz="0" w:space="0" w:color="auto"/>
      </w:divBdr>
    </w:div>
    <w:div w:id="800807406">
      <w:bodyDiv w:val="1"/>
      <w:marLeft w:val="0"/>
      <w:marRight w:val="0"/>
      <w:marTop w:val="0"/>
      <w:marBottom w:val="0"/>
      <w:divBdr>
        <w:top w:val="none" w:sz="0" w:space="0" w:color="auto"/>
        <w:left w:val="none" w:sz="0" w:space="0" w:color="auto"/>
        <w:bottom w:val="none" w:sz="0" w:space="0" w:color="auto"/>
        <w:right w:val="none" w:sz="0" w:space="0" w:color="auto"/>
      </w:divBdr>
    </w:div>
    <w:div w:id="814763572">
      <w:bodyDiv w:val="1"/>
      <w:marLeft w:val="0"/>
      <w:marRight w:val="0"/>
      <w:marTop w:val="0"/>
      <w:marBottom w:val="0"/>
      <w:divBdr>
        <w:top w:val="none" w:sz="0" w:space="0" w:color="auto"/>
        <w:left w:val="none" w:sz="0" w:space="0" w:color="auto"/>
        <w:bottom w:val="none" w:sz="0" w:space="0" w:color="auto"/>
        <w:right w:val="none" w:sz="0" w:space="0" w:color="auto"/>
      </w:divBdr>
    </w:div>
    <w:div w:id="824056469">
      <w:bodyDiv w:val="1"/>
      <w:marLeft w:val="0"/>
      <w:marRight w:val="0"/>
      <w:marTop w:val="0"/>
      <w:marBottom w:val="0"/>
      <w:divBdr>
        <w:top w:val="none" w:sz="0" w:space="0" w:color="auto"/>
        <w:left w:val="none" w:sz="0" w:space="0" w:color="auto"/>
        <w:bottom w:val="none" w:sz="0" w:space="0" w:color="auto"/>
        <w:right w:val="none" w:sz="0" w:space="0" w:color="auto"/>
      </w:divBdr>
    </w:div>
    <w:div w:id="838613744">
      <w:bodyDiv w:val="1"/>
      <w:marLeft w:val="0"/>
      <w:marRight w:val="0"/>
      <w:marTop w:val="0"/>
      <w:marBottom w:val="0"/>
      <w:divBdr>
        <w:top w:val="none" w:sz="0" w:space="0" w:color="auto"/>
        <w:left w:val="none" w:sz="0" w:space="0" w:color="auto"/>
        <w:bottom w:val="none" w:sz="0" w:space="0" w:color="auto"/>
        <w:right w:val="none" w:sz="0" w:space="0" w:color="auto"/>
      </w:divBdr>
    </w:div>
    <w:div w:id="845680098">
      <w:bodyDiv w:val="1"/>
      <w:marLeft w:val="0"/>
      <w:marRight w:val="0"/>
      <w:marTop w:val="0"/>
      <w:marBottom w:val="0"/>
      <w:divBdr>
        <w:top w:val="none" w:sz="0" w:space="0" w:color="auto"/>
        <w:left w:val="none" w:sz="0" w:space="0" w:color="auto"/>
        <w:bottom w:val="none" w:sz="0" w:space="0" w:color="auto"/>
        <w:right w:val="none" w:sz="0" w:space="0" w:color="auto"/>
      </w:divBdr>
    </w:div>
    <w:div w:id="867180322">
      <w:bodyDiv w:val="1"/>
      <w:marLeft w:val="0"/>
      <w:marRight w:val="0"/>
      <w:marTop w:val="0"/>
      <w:marBottom w:val="0"/>
      <w:divBdr>
        <w:top w:val="none" w:sz="0" w:space="0" w:color="auto"/>
        <w:left w:val="none" w:sz="0" w:space="0" w:color="auto"/>
        <w:bottom w:val="none" w:sz="0" w:space="0" w:color="auto"/>
        <w:right w:val="none" w:sz="0" w:space="0" w:color="auto"/>
      </w:divBdr>
    </w:div>
    <w:div w:id="906569138">
      <w:bodyDiv w:val="1"/>
      <w:marLeft w:val="0"/>
      <w:marRight w:val="0"/>
      <w:marTop w:val="0"/>
      <w:marBottom w:val="0"/>
      <w:divBdr>
        <w:top w:val="none" w:sz="0" w:space="0" w:color="auto"/>
        <w:left w:val="none" w:sz="0" w:space="0" w:color="auto"/>
        <w:bottom w:val="none" w:sz="0" w:space="0" w:color="auto"/>
        <w:right w:val="none" w:sz="0" w:space="0" w:color="auto"/>
      </w:divBdr>
      <w:divsChild>
        <w:div w:id="375785351">
          <w:marLeft w:val="720"/>
          <w:marRight w:val="0"/>
          <w:marTop w:val="115"/>
          <w:marBottom w:val="0"/>
          <w:divBdr>
            <w:top w:val="none" w:sz="0" w:space="0" w:color="auto"/>
            <w:left w:val="none" w:sz="0" w:space="0" w:color="auto"/>
            <w:bottom w:val="none" w:sz="0" w:space="0" w:color="auto"/>
            <w:right w:val="none" w:sz="0" w:space="0" w:color="auto"/>
          </w:divBdr>
        </w:div>
        <w:div w:id="1911651283">
          <w:marLeft w:val="720"/>
          <w:marRight w:val="0"/>
          <w:marTop w:val="115"/>
          <w:marBottom w:val="0"/>
          <w:divBdr>
            <w:top w:val="none" w:sz="0" w:space="0" w:color="auto"/>
            <w:left w:val="none" w:sz="0" w:space="0" w:color="auto"/>
            <w:bottom w:val="none" w:sz="0" w:space="0" w:color="auto"/>
            <w:right w:val="none" w:sz="0" w:space="0" w:color="auto"/>
          </w:divBdr>
        </w:div>
        <w:div w:id="2053459114">
          <w:marLeft w:val="720"/>
          <w:marRight w:val="0"/>
          <w:marTop w:val="115"/>
          <w:marBottom w:val="0"/>
          <w:divBdr>
            <w:top w:val="none" w:sz="0" w:space="0" w:color="auto"/>
            <w:left w:val="none" w:sz="0" w:space="0" w:color="auto"/>
            <w:bottom w:val="none" w:sz="0" w:space="0" w:color="auto"/>
            <w:right w:val="none" w:sz="0" w:space="0" w:color="auto"/>
          </w:divBdr>
        </w:div>
      </w:divsChild>
    </w:div>
    <w:div w:id="908425568">
      <w:bodyDiv w:val="1"/>
      <w:marLeft w:val="0"/>
      <w:marRight w:val="0"/>
      <w:marTop w:val="0"/>
      <w:marBottom w:val="0"/>
      <w:divBdr>
        <w:top w:val="none" w:sz="0" w:space="0" w:color="auto"/>
        <w:left w:val="none" w:sz="0" w:space="0" w:color="auto"/>
        <w:bottom w:val="none" w:sz="0" w:space="0" w:color="auto"/>
        <w:right w:val="none" w:sz="0" w:space="0" w:color="auto"/>
      </w:divBdr>
    </w:div>
    <w:div w:id="916935907">
      <w:bodyDiv w:val="1"/>
      <w:marLeft w:val="0"/>
      <w:marRight w:val="0"/>
      <w:marTop w:val="0"/>
      <w:marBottom w:val="0"/>
      <w:divBdr>
        <w:top w:val="none" w:sz="0" w:space="0" w:color="auto"/>
        <w:left w:val="none" w:sz="0" w:space="0" w:color="auto"/>
        <w:bottom w:val="none" w:sz="0" w:space="0" w:color="auto"/>
        <w:right w:val="none" w:sz="0" w:space="0" w:color="auto"/>
      </w:divBdr>
    </w:div>
    <w:div w:id="933629074">
      <w:bodyDiv w:val="1"/>
      <w:marLeft w:val="0"/>
      <w:marRight w:val="0"/>
      <w:marTop w:val="0"/>
      <w:marBottom w:val="0"/>
      <w:divBdr>
        <w:top w:val="none" w:sz="0" w:space="0" w:color="auto"/>
        <w:left w:val="none" w:sz="0" w:space="0" w:color="auto"/>
        <w:bottom w:val="none" w:sz="0" w:space="0" w:color="auto"/>
        <w:right w:val="none" w:sz="0" w:space="0" w:color="auto"/>
      </w:divBdr>
    </w:div>
    <w:div w:id="944577942">
      <w:bodyDiv w:val="1"/>
      <w:marLeft w:val="0"/>
      <w:marRight w:val="0"/>
      <w:marTop w:val="0"/>
      <w:marBottom w:val="0"/>
      <w:divBdr>
        <w:top w:val="none" w:sz="0" w:space="0" w:color="auto"/>
        <w:left w:val="none" w:sz="0" w:space="0" w:color="auto"/>
        <w:bottom w:val="none" w:sz="0" w:space="0" w:color="auto"/>
        <w:right w:val="none" w:sz="0" w:space="0" w:color="auto"/>
      </w:divBdr>
    </w:div>
    <w:div w:id="974795130">
      <w:bodyDiv w:val="1"/>
      <w:marLeft w:val="0"/>
      <w:marRight w:val="0"/>
      <w:marTop w:val="0"/>
      <w:marBottom w:val="0"/>
      <w:divBdr>
        <w:top w:val="none" w:sz="0" w:space="0" w:color="auto"/>
        <w:left w:val="none" w:sz="0" w:space="0" w:color="auto"/>
        <w:bottom w:val="none" w:sz="0" w:space="0" w:color="auto"/>
        <w:right w:val="none" w:sz="0" w:space="0" w:color="auto"/>
      </w:divBdr>
      <w:divsChild>
        <w:div w:id="769273489">
          <w:marLeft w:val="1008"/>
          <w:marRight w:val="0"/>
          <w:marTop w:val="110"/>
          <w:marBottom w:val="0"/>
          <w:divBdr>
            <w:top w:val="none" w:sz="0" w:space="0" w:color="auto"/>
            <w:left w:val="none" w:sz="0" w:space="0" w:color="auto"/>
            <w:bottom w:val="none" w:sz="0" w:space="0" w:color="auto"/>
            <w:right w:val="none" w:sz="0" w:space="0" w:color="auto"/>
          </w:divBdr>
        </w:div>
        <w:div w:id="1620529579">
          <w:marLeft w:val="1008"/>
          <w:marRight w:val="0"/>
          <w:marTop w:val="110"/>
          <w:marBottom w:val="0"/>
          <w:divBdr>
            <w:top w:val="none" w:sz="0" w:space="0" w:color="auto"/>
            <w:left w:val="none" w:sz="0" w:space="0" w:color="auto"/>
            <w:bottom w:val="none" w:sz="0" w:space="0" w:color="auto"/>
            <w:right w:val="none" w:sz="0" w:space="0" w:color="auto"/>
          </w:divBdr>
        </w:div>
      </w:divsChild>
    </w:div>
    <w:div w:id="977881581">
      <w:bodyDiv w:val="1"/>
      <w:marLeft w:val="0"/>
      <w:marRight w:val="0"/>
      <w:marTop w:val="0"/>
      <w:marBottom w:val="0"/>
      <w:divBdr>
        <w:top w:val="none" w:sz="0" w:space="0" w:color="auto"/>
        <w:left w:val="none" w:sz="0" w:space="0" w:color="auto"/>
        <w:bottom w:val="none" w:sz="0" w:space="0" w:color="auto"/>
        <w:right w:val="none" w:sz="0" w:space="0" w:color="auto"/>
      </w:divBdr>
    </w:div>
    <w:div w:id="978726509">
      <w:bodyDiv w:val="1"/>
      <w:marLeft w:val="0"/>
      <w:marRight w:val="0"/>
      <w:marTop w:val="0"/>
      <w:marBottom w:val="0"/>
      <w:divBdr>
        <w:top w:val="none" w:sz="0" w:space="0" w:color="auto"/>
        <w:left w:val="none" w:sz="0" w:space="0" w:color="auto"/>
        <w:bottom w:val="none" w:sz="0" w:space="0" w:color="auto"/>
        <w:right w:val="none" w:sz="0" w:space="0" w:color="auto"/>
      </w:divBdr>
      <w:divsChild>
        <w:div w:id="1574393313">
          <w:marLeft w:val="1800"/>
          <w:marRight w:val="0"/>
          <w:marTop w:val="77"/>
          <w:marBottom w:val="0"/>
          <w:divBdr>
            <w:top w:val="none" w:sz="0" w:space="0" w:color="auto"/>
            <w:left w:val="none" w:sz="0" w:space="0" w:color="auto"/>
            <w:bottom w:val="none" w:sz="0" w:space="0" w:color="auto"/>
            <w:right w:val="none" w:sz="0" w:space="0" w:color="auto"/>
          </w:divBdr>
        </w:div>
      </w:divsChild>
    </w:div>
    <w:div w:id="987054785">
      <w:bodyDiv w:val="1"/>
      <w:marLeft w:val="0"/>
      <w:marRight w:val="0"/>
      <w:marTop w:val="0"/>
      <w:marBottom w:val="0"/>
      <w:divBdr>
        <w:top w:val="none" w:sz="0" w:space="0" w:color="auto"/>
        <w:left w:val="none" w:sz="0" w:space="0" w:color="auto"/>
        <w:bottom w:val="none" w:sz="0" w:space="0" w:color="auto"/>
        <w:right w:val="none" w:sz="0" w:space="0" w:color="auto"/>
      </w:divBdr>
    </w:div>
    <w:div w:id="989555520">
      <w:bodyDiv w:val="1"/>
      <w:marLeft w:val="0"/>
      <w:marRight w:val="0"/>
      <w:marTop w:val="0"/>
      <w:marBottom w:val="0"/>
      <w:divBdr>
        <w:top w:val="none" w:sz="0" w:space="0" w:color="auto"/>
        <w:left w:val="none" w:sz="0" w:space="0" w:color="auto"/>
        <w:bottom w:val="none" w:sz="0" w:space="0" w:color="auto"/>
        <w:right w:val="none" w:sz="0" w:space="0" w:color="auto"/>
      </w:divBdr>
    </w:div>
    <w:div w:id="989746342">
      <w:bodyDiv w:val="1"/>
      <w:marLeft w:val="0"/>
      <w:marRight w:val="0"/>
      <w:marTop w:val="0"/>
      <w:marBottom w:val="0"/>
      <w:divBdr>
        <w:top w:val="none" w:sz="0" w:space="0" w:color="auto"/>
        <w:left w:val="none" w:sz="0" w:space="0" w:color="auto"/>
        <w:bottom w:val="none" w:sz="0" w:space="0" w:color="auto"/>
        <w:right w:val="none" w:sz="0" w:space="0" w:color="auto"/>
      </w:divBdr>
    </w:div>
    <w:div w:id="1011689044">
      <w:bodyDiv w:val="1"/>
      <w:marLeft w:val="0"/>
      <w:marRight w:val="0"/>
      <w:marTop w:val="0"/>
      <w:marBottom w:val="0"/>
      <w:divBdr>
        <w:top w:val="none" w:sz="0" w:space="0" w:color="auto"/>
        <w:left w:val="none" w:sz="0" w:space="0" w:color="auto"/>
        <w:bottom w:val="none" w:sz="0" w:space="0" w:color="auto"/>
        <w:right w:val="none" w:sz="0" w:space="0" w:color="auto"/>
      </w:divBdr>
    </w:div>
    <w:div w:id="1012414774">
      <w:bodyDiv w:val="1"/>
      <w:marLeft w:val="0"/>
      <w:marRight w:val="0"/>
      <w:marTop w:val="0"/>
      <w:marBottom w:val="0"/>
      <w:divBdr>
        <w:top w:val="none" w:sz="0" w:space="0" w:color="auto"/>
        <w:left w:val="none" w:sz="0" w:space="0" w:color="auto"/>
        <w:bottom w:val="none" w:sz="0" w:space="0" w:color="auto"/>
        <w:right w:val="none" w:sz="0" w:space="0" w:color="auto"/>
      </w:divBdr>
    </w:div>
    <w:div w:id="1013534169">
      <w:bodyDiv w:val="1"/>
      <w:marLeft w:val="0"/>
      <w:marRight w:val="0"/>
      <w:marTop w:val="0"/>
      <w:marBottom w:val="0"/>
      <w:divBdr>
        <w:top w:val="none" w:sz="0" w:space="0" w:color="auto"/>
        <w:left w:val="none" w:sz="0" w:space="0" w:color="auto"/>
        <w:bottom w:val="none" w:sz="0" w:space="0" w:color="auto"/>
        <w:right w:val="none" w:sz="0" w:space="0" w:color="auto"/>
      </w:divBdr>
      <w:divsChild>
        <w:div w:id="1449086126">
          <w:marLeft w:val="576"/>
          <w:marRight w:val="0"/>
          <w:marTop w:val="80"/>
          <w:marBottom w:val="0"/>
          <w:divBdr>
            <w:top w:val="none" w:sz="0" w:space="0" w:color="auto"/>
            <w:left w:val="none" w:sz="0" w:space="0" w:color="auto"/>
            <w:bottom w:val="none" w:sz="0" w:space="0" w:color="auto"/>
            <w:right w:val="none" w:sz="0" w:space="0" w:color="auto"/>
          </w:divBdr>
        </w:div>
      </w:divsChild>
    </w:div>
    <w:div w:id="1020283050">
      <w:bodyDiv w:val="1"/>
      <w:marLeft w:val="0"/>
      <w:marRight w:val="0"/>
      <w:marTop w:val="0"/>
      <w:marBottom w:val="0"/>
      <w:divBdr>
        <w:top w:val="none" w:sz="0" w:space="0" w:color="auto"/>
        <w:left w:val="none" w:sz="0" w:space="0" w:color="auto"/>
        <w:bottom w:val="none" w:sz="0" w:space="0" w:color="auto"/>
        <w:right w:val="none" w:sz="0" w:space="0" w:color="auto"/>
      </w:divBdr>
    </w:div>
    <w:div w:id="1040663577">
      <w:bodyDiv w:val="1"/>
      <w:marLeft w:val="0"/>
      <w:marRight w:val="0"/>
      <w:marTop w:val="0"/>
      <w:marBottom w:val="0"/>
      <w:divBdr>
        <w:top w:val="none" w:sz="0" w:space="0" w:color="auto"/>
        <w:left w:val="none" w:sz="0" w:space="0" w:color="auto"/>
        <w:bottom w:val="none" w:sz="0" w:space="0" w:color="auto"/>
        <w:right w:val="none" w:sz="0" w:space="0" w:color="auto"/>
      </w:divBdr>
    </w:div>
    <w:div w:id="1040862463">
      <w:bodyDiv w:val="1"/>
      <w:marLeft w:val="0"/>
      <w:marRight w:val="0"/>
      <w:marTop w:val="0"/>
      <w:marBottom w:val="0"/>
      <w:divBdr>
        <w:top w:val="none" w:sz="0" w:space="0" w:color="auto"/>
        <w:left w:val="none" w:sz="0" w:space="0" w:color="auto"/>
        <w:bottom w:val="none" w:sz="0" w:space="0" w:color="auto"/>
        <w:right w:val="none" w:sz="0" w:space="0" w:color="auto"/>
      </w:divBdr>
    </w:div>
    <w:div w:id="1042360796">
      <w:bodyDiv w:val="1"/>
      <w:marLeft w:val="0"/>
      <w:marRight w:val="0"/>
      <w:marTop w:val="0"/>
      <w:marBottom w:val="0"/>
      <w:divBdr>
        <w:top w:val="none" w:sz="0" w:space="0" w:color="auto"/>
        <w:left w:val="none" w:sz="0" w:space="0" w:color="auto"/>
        <w:bottom w:val="none" w:sz="0" w:space="0" w:color="auto"/>
        <w:right w:val="none" w:sz="0" w:space="0" w:color="auto"/>
      </w:divBdr>
    </w:div>
    <w:div w:id="1046635755">
      <w:bodyDiv w:val="1"/>
      <w:marLeft w:val="0"/>
      <w:marRight w:val="0"/>
      <w:marTop w:val="0"/>
      <w:marBottom w:val="0"/>
      <w:divBdr>
        <w:top w:val="none" w:sz="0" w:space="0" w:color="auto"/>
        <w:left w:val="none" w:sz="0" w:space="0" w:color="auto"/>
        <w:bottom w:val="none" w:sz="0" w:space="0" w:color="auto"/>
        <w:right w:val="none" w:sz="0" w:space="0" w:color="auto"/>
      </w:divBdr>
      <w:divsChild>
        <w:div w:id="621883060">
          <w:marLeft w:val="547"/>
          <w:marRight w:val="0"/>
          <w:marTop w:val="144"/>
          <w:marBottom w:val="240"/>
          <w:divBdr>
            <w:top w:val="none" w:sz="0" w:space="0" w:color="auto"/>
            <w:left w:val="none" w:sz="0" w:space="0" w:color="auto"/>
            <w:bottom w:val="none" w:sz="0" w:space="0" w:color="auto"/>
            <w:right w:val="none" w:sz="0" w:space="0" w:color="auto"/>
          </w:divBdr>
        </w:div>
        <w:div w:id="926378013">
          <w:marLeft w:val="547"/>
          <w:marRight w:val="0"/>
          <w:marTop w:val="144"/>
          <w:marBottom w:val="240"/>
          <w:divBdr>
            <w:top w:val="none" w:sz="0" w:space="0" w:color="auto"/>
            <w:left w:val="none" w:sz="0" w:space="0" w:color="auto"/>
            <w:bottom w:val="none" w:sz="0" w:space="0" w:color="auto"/>
            <w:right w:val="none" w:sz="0" w:space="0" w:color="auto"/>
          </w:divBdr>
        </w:div>
        <w:div w:id="1542547839">
          <w:marLeft w:val="547"/>
          <w:marRight w:val="0"/>
          <w:marTop w:val="144"/>
          <w:marBottom w:val="240"/>
          <w:divBdr>
            <w:top w:val="none" w:sz="0" w:space="0" w:color="auto"/>
            <w:left w:val="none" w:sz="0" w:space="0" w:color="auto"/>
            <w:bottom w:val="none" w:sz="0" w:space="0" w:color="auto"/>
            <w:right w:val="none" w:sz="0" w:space="0" w:color="auto"/>
          </w:divBdr>
        </w:div>
      </w:divsChild>
    </w:div>
    <w:div w:id="1054081081">
      <w:bodyDiv w:val="1"/>
      <w:marLeft w:val="0"/>
      <w:marRight w:val="0"/>
      <w:marTop w:val="0"/>
      <w:marBottom w:val="0"/>
      <w:divBdr>
        <w:top w:val="none" w:sz="0" w:space="0" w:color="auto"/>
        <w:left w:val="none" w:sz="0" w:space="0" w:color="auto"/>
        <w:bottom w:val="none" w:sz="0" w:space="0" w:color="auto"/>
        <w:right w:val="none" w:sz="0" w:space="0" w:color="auto"/>
      </w:divBdr>
    </w:div>
    <w:div w:id="1054235111">
      <w:bodyDiv w:val="1"/>
      <w:marLeft w:val="0"/>
      <w:marRight w:val="0"/>
      <w:marTop w:val="0"/>
      <w:marBottom w:val="0"/>
      <w:divBdr>
        <w:top w:val="none" w:sz="0" w:space="0" w:color="auto"/>
        <w:left w:val="none" w:sz="0" w:space="0" w:color="auto"/>
        <w:bottom w:val="none" w:sz="0" w:space="0" w:color="auto"/>
        <w:right w:val="none" w:sz="0" w:space="0" w:color="auto"/>
      </w:divBdr>
    </w:div>
    <w:div w:id="1070038594">
      <w:bodyDiv w:val="1"/>
      <w:marLeft w:val="0"/>
      <w:marRight w:val="0"/>
      <w:marTop w:val="0"/>
      <w:marBottom w:val="0"/>
      <w:divBdr>
        <w:top w:val="none" w:sz="0" w:space="0" w:color="auto"/>
        <w:left w:val="none" w:sz="0" w:space="0" w:color="auto"/>
        <w:bottom w:val="none" w:sz="0" w:space="0" w:color="auto"/>
        <w:right w:val="none" w:sz="0" w:space="0" w:color="auto"/>
      </w:divBdr>
      <w:divsChild>
        <w:div w:id="629282455">
          <w:marLeft w:val="0"/>
          <w:marRight w:val="0"/>
          <w:marTop w:val="0"/>
          <w:marBottom w:val="0"/>
          <w:divBdr>
            <w:top w:val="none" w:sz="0" w:space="0" w:color="auto"/>
            <w:left w:val="none" w:sz="0" w:space="0" w:color="auto"/>
            <w:bottom w:val="none" w:sz="0" w:space="0" w:color="auto"/>
            <w:right w:val="none" w:sz="0" w:space="0" w:color="auto"/>
          </w:divBdr>
        </w:div>
      </w:divsChild>
    </w:div>
    <w:div w:id="1087505240">
      <w:bodyDiv w:val="1"/>
      <w:marLeft w:val="0"/>
      <w:marRight w:val="0"/>
      <w:marTop w:val="0"/>
      <w:marBottom w:val="0"/>
      <w:divBdr>
        <w:top w:val="none" w:sz="0" w:space="0" w:color="auto"/>
        <w:left w:val="none" w:sz="0" w:space="0" w:color="auto"/>
        <w:bottom w:val="none" w:sz="0" w:space="0" w:color="auto"/>
        <w:right w:val="none" w:sz="0" w:space="0" w:color="auto"/>
      </w:divBdr>
    </w:div>
    <w:div w:id="1102184691">
      <w:bodyDiv w:val="1"/>
      <w:marLeft w:val="0"/>
      <w:marRight w:val="0"/>
      <w:marTop w:val="0"/>
      <w:marBottom w:val="0"/>
      <w:divBdr>
        <w:top w:val="none" w:sz="0" w:space="0" w:color="auto"/>
        <w:left w:val="none" w:sz="0" w:space="0" w:color="auto"/>
        <w:bottom w:val="none" w:sz="0" w:space="0" w:color="auto"/>
        <w:right w:val="none" w:sz="0" w:space="0" w:color="auto"/>
      </w:divBdr>
    </w:div>
    <w:div w:id="1107774403">
      <w:bodyDiv w:val="1"/>
      <w:marLeft w:val="0"/>
      <w:marRight w:val="0"/>
      <w:marTop w:val="0"/>
      <w:marBottom w:val="0"/>
      <w:divBdr>
        <w:top w:val="none" w:sz="0" w:space="0" w:color="auto"/>
        <w:left w:val="none" w:sz="0" w:space="0" w:color="auto"/>
        <w:bottom w:val="none" w:sz="0" w:space="0" w:color="auto"/>
        <w:right w:val="none" w:sz="0" w:space="0" w:color="auto"/>
      </w:divBdr>
    </w:div>
    <w:div w:id="1114399175">
      <w:bodyDiv w:val="1"/>
      <w:marLeft w:val="0"/>
      <w:marRight w:val="0"/>
      <w:marTop w:val="0"/>
      <w:marBottom w:val="0"/>
      <w:divBdr>
        <w:top w:val="none" w:sz="0" w:space="0" w:color="auto"/>
        <w:left w:val="none" w:sz="0" w:space="0" w:color="auto"/>
        <w:bottom w:val="none" w:sz="0" w:space="0" w:color="auto"/>
        <w:right w:val="none" w:sz="0" w:space="0" w:color="auto"/>
      </w:divBdr>
    </w:div>
    <w:div w:id="1118181026">
      <w:bodyDiv w:val="1"/>
      <w:marLeft w:val="0"/>
      <w:marRight w:val="0"/>
      <w:marTop w:val="0"/>
      <w:marBottom w:val="0"/>
      <w:divBdr>
        <w:top w:val="none" w:sz="0" w:space="0" w:color="auto"/>
        <w:left w:val="none" w:sz="0" w:space="0" w:color="auto"/>
        <w:bottom w:val="none" w:sz="0" w:space="0" w:color="auto"/>
        <w:right w:val="none" w:sz="0" w:space="0" w:color="auto"/>
      </w:divBdr>
      <w:divsChild>
        <w:div w:id="333848376">
          <w:marLeft w:val="504"/>
          <w:marRight w:val="0"/>
          <w:marTop w:val="140"/>
          <w:marBottom w:val="0"/>
          <w:divBdr>
            <w:top w:val="none" w:sz="0" w:space="0" w:color="auto"/>
            <w:left w:val="none" w:sz="0" w:space="0" w:color="auto"/>
            <w:bottom w:val="none" w:sz="0" w:space="0" w:color="auto"/>
            <w:right w:val="none" w:sz="0" w:space="0" w:color="auto"/>
          </w:divBdr>
        </w:div>
        <w:div w:id="369458859">
          <w:marLeft w:val="504"/>
          <w:marRight w:val="0"/>
          <w:marTop w:val="140"/>
          <w:marBottom w:val="0"/>
          <w:divBdr>
            <w:top w:val="none" w:sz="0" w:space="0" w:color="auto"/>
            <w:left w:val="none" w:sz="0" w:space="0" w:color="auto"/>
            <w:bottom w:val="none" w:sz="0" w:space="0" w:color="auto"/>
            <w:right w:val="none" w:sz="0" w:space="0" w:color="auto"/>
          </w:divBdr>
        </w:div>
        <w:div w:id="1972513791">
          <w:marLeft w:val="504"/>
          <w:marRight w:val="0"/>
          <w:marTop w:val="140"/>
          <w:marBottom w:val="0"/>
          <w:divBdr>
            <w:top w:val="none" w:sz="0" w:space="0" w:color="auto"/>
            <w:left w:val="none" w:sz="0" w:space="0" w:color="auto"/>
            <w:bottom w:val="none" w:sz="0" w:space="0" w:color="auto"/>
            <w:right w:val="none" w:sz="0" w:space="0" w:color="auto"/>
          </w:divBdr>
        </w:div>
      </w:divsChild>
    </w:div>
    <w:div w:id="1123499582">
      <w:bodyDiv w:val="1"/>
      <w:marLeft w:val="0"/>
      <w:marRight w:val="0"/>
      <w:marTop w:val="0"/>
      <w:marBottom w:val="0"/>
      <w:divBdr>
        <w:top w:val="none" w:sz="0" w:space="0" w:color="auto"/>
        <w:left w:val="none" w:sz="0" w:space="0" w:color="auto"/>
        <w:bottom w:val="none" w:sz="0" w:space="0" w:color="auto"/>
        <w:right w:val="none" w:sz="0" w:space="0" w:color="auto"/>
      </w:divBdr>
    </w:div>
    <w:div w:id="1134104618">
      <w:bodyDiv w:val="1"/>
      <w:marLeft w:val="0"/>
      <w:marRight w:val="0"/>
      <w:marTop w:val="0"/>
      <w:marBottom w:val="0"/>
      <w:divBdr>
        <w:top w:val="none" w:sz="0" w:space="0" w:color="auto"/>
        <w:left w:val="none" w:sz="0" w:space="0" w:color="auto"/>
        <w:bottom w:val="none" w:sz="0" w:space="0" w:color="auto"/>
        <w:right w:val="none" w:sz="0" w:space="0" w:color="auto"/>
      </w:divBdr>
    </w:div>
    <w:div w:id="1164735577">
      <w:bodyDiv w:val="1"/>
      <w:marLeft w:val="0"/>
      <w:marRight w:val="0"/>
      <w:marTop w:val="0"/>
      <w:marBottom w:val="0"/>
      <w:divBdr>
        <w:top w:val="none" w:sz="0" w:space="0" w:color="auto"/>
        <w:left w:val="none" w:sz="0" w:space="0" w:color="auto"/>
        <w:bottom w:val="none" w:sz="0" w:space="0" w:color="auto"/>
        <w:right w:val="none" w:sz="0" w:space="0" w:color="auto"/>
      </w:divBdr>
      <w:divsChild>
        <w:div w:id="30500076">
          <w:marLeft w:val="547"/>
          <w:marRight w:val="0"/>
          <w:marTop w:val="144"/>
          <w:marBottom w:val="0"/>
          <w:divBdr>
            <w:top w:val="none" w:sz="0" w:space="0" w:color="auto"/>
            <w:left w:val="none" w:sz="0" w:space="0" w:color="auto"/>
            <w:bottom w:val="none" w:sz="0" w:space="0" w:color="auto"/>
            <w:right w:val="none" w:sz="0" w:space="0" w:color="auto"/>
          </w:divBdr>
        </w:div>
      </w:divsChild>
    </w:div>
    <w:div w:id="1168834624">
      <w:bodyDiv w:val="1"/>
      <w:marLeft w:val="0"/>
      <w:marRight w:val="0"/>
      <w:marTop w:val="0"/>
      <w:marBottom w:val="0"/>
      <w:divBdr>
        <w:top w:val="none" w:sz="0" w:space="0" w:color="auto"/>
        <w:left w:val="none" w:sz="0" w:space="0" w:color="auto"/>
        <w:bottom w:val="none" w:sz="0" w:space="0" w:color="auto"/>
        <w:right w:val="none" w:sz="0" w:space="0" w:color="auto"/>
      </w:divBdr>
    </w:div>
    <w:div w:id="1169716148">
      <w:bodyDiv w:val="1"/>
      <w:marLeft w:val="0"/>
      <w:marRight w:val="0"/>
      <w:marTop w:val="0"/>
      <w:marBottom w:val="0"/>
      <w:divBdr>
        <w:top w:val="none" w:sz="0" w:space="0" w:color="auto"/>
        <w:left w:val="none" w:sz="0" w:space="0" w:color="auto"/>
        <w:bottom w:val="none" w:sz="0" w:space="0" w:color="auto"/>
        <w:right w:val="none" w:sz="0" w:space="0" w:color="auto"/>
      </w:divBdr>
    </w:div>
    <w:div w:id="1190879458">
      <w:bodyDiv w:val="1"/>
      <w:marLeft w:val="0"/>
      <w:marRight w:val="0"/>
      <w:marTop w:val="0"/>
      <w:marBottom w:val="0"/>
      <w:divBdr>
        <w:top w:val="none" w:sz="0" w:space="0" w:color="auto"/>
        <w:left w:val="none" w:sz="0" w:space="0" w:color="auto"/>
        <w:bottom w:val="none" w:sz="0" w:space="0" w:color="auto"/>
        <w:right w:val="none" w:sz="0" w:space="0" w:color="auto"/>
      </w:divBdr>
    </w:div>
    <w:div w:id="1212303631">
      <w:bodyDiv w:val="1"/>
      <w:marLeft w:val="0"/>
      <w:marRight w:val="0"/>
      <w:marTop w:val="0"/>
      <w:marBottom w:val="0"/>
      <w:divBdr>
        <w:top w:val="none" w:sz="0" w:space="0" w:color="auto"/>
        <w:left w:val="none" w:sz="0" w:space="0" w:color="auto"/>
        <w:bottom w:val="none" w:sz="0" w:space="0" w:color="auto"/>
        <w:right w:val="none" w:sz="0" w:space="0" w:color="auto"/>
      </w:divBdr>
    </w:div>
    <w:div w:id="1235582707">
      <w:bodyDiv w:val="1"/>
      <w:marLeft w:val="0"/>
      <w:marRight w:val="0"/>
      <w:marTop w:val="0"/>
      <w:marBottom w:val="0"/>
      <w:divBdr>
        <w:top w:val="none" w:sz="0" w:space="0" w:color="auto"/>
        <w:left w:val="none" w:sz="0" w:space="0" w:color="auto"/>
        <w:bottom w:val="none" w:sz="0" w:space="0" w:color="auto"/>
        <w:right w:val="none" w:sz="0" w:space="0" w:color="auto"/>
      </w:divBdr>
    </w:div>
    <w:div w:id="1239709134">
      <w:bodyDiv w:val="1"/>
      <w:marLeft w:val="0"/>
      <w:marRight w:val="0"/>
      <w:marTop w:val="0"/>
      <w:marBottom w:val="0"/>
      <w:divBdr>
        <w:top w:val="none" w:sz="0" w:space="0" w:color="auto"/>
        <w:left w:val="none" w:sz="0" w:space="0" w:color="auto"/>
        <w:bottom w:val="none" w:sz="0" w:space="0" w:color="auto"/>
        <w:right w:val="none" w:sz="0" w:space="0" w:color="auto"/>
      </w:divBdr>
    </w:div>
    <w:div w:id="1240485575">
      <w:bodyDiv w:val="1"/>
      <w:marLeft w:val="0"/>
      <w:marRight w:val="0"/>
      <w:marTop w:val="0"/>
      <w:marBottom w:val="0"/>
      <w:divBdr>
        <w:top w:val="none" w:sz="0" w:space="0" w:color="auto"/>
        <w:left w:val="none" w:sz="0" w:space="0" w:color="auto"/>
        <w:bottom w:val="none" w:sz="0" w:space="0" w:color="auto"/>
        <w:right w:val="none" w:sz="0" w:space="0" w:color="auto"/>
      </w:divBdr>
    </w:div>
    <w:div w:id="1244725968">
      <w:bodyDiv w:val="1"/>
      <w:marLeft w:val="0"/>
      <w:marRight w:val="0"/>
      <w:marTop w:val="0"/>
      <w:marBottom w:val="0"/>
      <w:divBdr>
        <w:top w:val="none" w:sz="0" w:space="0" w:color="auto"/>
        <w:left w:val="none" w:sz="0" w:space="0" w:color="auto"/>
        <w:bottom w:val="none" w:sz="0" w:space="0" w:color="auto"/>
        <w:right w:val="none" w:sz="0" w:space="0" w:color="auto"/>
      </w:divBdr>
    </w:div>
    <w:div w:id="1250845063">
      <w:bodyDiv w:val="1"/>
      <w:marLeft w:val="0"/>
      <w:marRight w:val="0"/>
      <w:marTop w:val="0"/>
      <w:marBottom w:val="0"/>
      <w:divBdr>
        <w:top w:val="none" w:sz="0" w:space="0" w:color="auto"/>
        <w:left w:val="none" w:sz="0" w:space="0" w:color="auto"/>
        <w:bottom w:val="none" w:sz="0" w:space="0" w:color="auto"/>
        <w:right w:val="none" w:sz="0" w:space="0" w:color="auto"/>
      </w:divBdr>
    </w:div>
    <w:div w:id="1255892666">
      <w:bodyDiv w:val="1"/>
      <w:marLeft w:val="0"/>
      <w:marRight w:val="0"/>
      <w:marTop w:val="0"/>
      <w:marBottom w:val="0"/>
      <w:divBdr>
        <w:top w:val="none" w:sz="0" w:space="0" w:color="auto"/>
        <w:left w:val="none" w:sz="0" w:space="0" w:color="auto"/>
        <w:bottom w:val="none" w:sz="0" w:space="0" w:color="auto"/>
        <w:right w:val="none" w:sz="0" w:space="0" w:color="auto"/>
      </w:divBdr>
    </w:div>
    <w:div w:id="1259412532">
      <w:bodyDiv w:val="1"/>
      <w:marLeft w:val="0"/>
      <w:marRight w:val="0"/>
      <w:marTop w:val="0"/>
      <w:marBottom w:val="0"/>
      <w:divBdr>
        <w:top w:val="none" w:sz="0" w:space="0" w:color="auto"/>
        <w:left w:val="none" w:sz="0" w:space="0" w:color="auto"/>
        <w:bottom w:val="none" w:sz="0" w:space="0" w:color="auto"/>
        <w:right w:val="none" w:sz="0" w:space="0" w:color="auto"/>
      </w:divBdr>
    </w:div>
    <w:div w:id="1280146051">
      <w:bodyDiv w:val="1"/>
      <w:marLeft w:val="0"/>
      <w:marRight w:val="0"/>
      <w:marTop w:val="0"/>
      <w:marBottom w:val="0"/>
      <w:divBdr>
        <w:top w:val="none" w:sz="0" w:space="0" w:color="auto"/>
        <w:left w:val="none" w:sz="0" w:space="0" w:color="auto"/>
        <w:bottom w:val="none" w:sz="0" w:space="0" w:color="auto"/>
        <w:right w:val="none" w:sz="0" w:space="0" w:color="auto"/>
      </w:divBdr>
    </w:div>
    <w:div w:id="1297831580">
      <w:bodyDiv w:val="1"/>
      <w:marLeft w:val="0"/>
      <w:marRight w:val="0"/>
      <w:marTop w:val="0"/>
      <w:marBottom w:val="0"/>
      <w:divBdr>
        <w:top w:val="none" w:sz="0" w:space="0" w:color="auto"/>
        <w:left w:val="none" w:sz="0" w:space="0" w:color="auto"/>
        <w:bottom w:val="none" w:sz="0" w:space="0" w:color="auto"/>
        <w:right w:val="none" w:sz="0" w:space="0" w:color="auto"/>
      </w:divBdr>
    </w:div>
    <w:div w:id="1303459435">
      <w:bodyDiv w:val="1"/>
      <w:marLeft w:val="0"/>
      <w:marRight w:val="0"/>
      <w:marTop w:val="0"/>
      <w:marBottom w:val="0"/>
      <w:divBdr>
        <w:top w:val="none" w:sz="0" w:space="0" w:color="auto"/>
        <w:left w:val="none" w:sz="0" w:space="0" w:color="auto"/>
        <w:bottom w:val="none" w:sz="0" w:space="0" w:color="auto"/>
        <w:right w:val="none" w:sz="0" w:space="0" w:color="auto"/>
      </w:divBdr>
    </w:div>
    <w:div w:id="1305112895">
      <w:bodyDiv w:val="1"/>
      <w:marLeft w:val="0"/>
      <w:marRight w:val="0"/>
      <w:marTop w:val="0"/>
      <w:marBottom w:val="0"/>
      <w:divBdr>
        <w:top w:val="none" w:sz="0" w:space="0" w:color="auto"/>
        <w:left w:val="none" w:sz="0" w:space="0" w:color="auto"/>
        <w:bottom w:val="none" w:sz="0" w:space="0" w:color="auto"/>
        <w:right w:val="none" w:sz="0" w:space="0" w:color="auto"/>
      </w:divBdr>
    </w:div>
    <w:div w:id="1320425258">
      <w:bodyDiv w:val="1"/>
      <w:marLeft w:val="0"/>
      <w:marRight w:val="0"/>
      <w:marTop w:val="0"/>
      <w:marBottom w:val="0"/>
      <w:divBdr>
        <w:top w:val="none" w:sz="0" w:space="0" w:color="auto"/>
        <w:left w:val="none" w:sz="0" w:space="0" w:color="auto"/>
        <w:bottom w:val="none" w:sz="0" w:space="0" w:color="auto"/>
        <w:right w:val="none" w:sz="0" w:space="0" w:color="auto"/>
      </w:divBdr>
      <w:divsChild>
        <w:div w:id="364135728">
          <w:marLeft w:val="576"/>
          <w:marRight w:val="0"/>
          <w:marTop w:val="130"/>
          <w:marBottom w:val="0"/>
          <w:divBdr>
            <w:top w:val="none" w:sz="0" w:space="0" w:color="auto"/>
            <w:left w:val="none" w:sz="0" w:space="0" w:color="auto"/>
            <w:bottom w:val="none" w:sz="0" w:space="0" w:color="auto"/>
            <w:right w:val="none" w:sz="0" w:space="0" w:color="auto"/>
          </w:divBdr>
        </w:div>
      </w:divsChild>
    </w:div>
    <w:div w:id="1320887123">
      <w:bodyDiv w:val="1"/>
      <w:marLeft w:val="0"/>
      <w:marRight w:val="0"/>
      <w:marTop w:val="0"/>
      <w:marBottom w:val="0"/>
      <w:divBdr>
        <w:top w:val="none" w:sz="0" w:space="0" w:color="auto"/>
        <w:left w:val="none" w:sz="0" w:space="0" w:color="auto"/>
        <w:bottom w:val="none" w:sz="0" w:space="0" w:color="auto"/>
        <w:right w:val="none" w:sz="0" w:space="0" w:color="auto"/>
      </w:divBdr>
    </w:div>
    <w:div w:id="1327785901">
      <w:bodyDiv w:val="1"/>
      <w:marLeft w:val="0"/>
      <w:marRight w:val="0"/>
      <w:marTop w:val="0"/>
      <w:marBottom w:val="0"/>
      <w:divBdr>
        <w:top w:val="none" w:sz="0" w:space="0" w:color="auto"/>
        <w:left w:val="none" w:sz="0" w:space="0" w:color="auto"/>
        <w:bottom w:val="none" w:sz="0" w:space="0" w:color="auto"/>
        <w:right w:val="none" w:sz="0" w:space="0" w:color="auto"/>
      </w:divBdr>
    </w:div>
    <w:div w:id="1338268227">
      <w:bodyDiv w:val="1"/>
      <w:marLeft w:val="0"/>
      <w:marRight w:val="0"/>
      <w:marTop w:val="0"/>
      <w:marBottom w:val="0"/>
      <w:divBdr>
        <w:top w:val="none" w:sz="0" w:space="0" w:color="auto"/>
        <w:left w:val="none" w:sz="0" w:space="0" w:color="auto"/>
        <w:bottom w:val="none" w:sz="0" w:space="0" w:color="auto"/>
        <w:right w:val="none" w:sz="0" w:space="0" w:color="auto"/>
      </w:divBdr>
    </w:div>
    <w:div w:id="1351297680">
      <w:bodyDiv w:val="1"/>
      <w:marLeft w:val="0"/>
      <w:marRight w:val="0"/>
      <w:marTop w:val="0"/>
      <w:marBottom w:val="0"/>
      <w:divBdr>
        <w:top w:val="none" w:sz="0" w:space="0" w:color="auto"/>
        <w:left w:val="none" w:sz="0" w:space="0" w:color="auto"/>
        <w:bottom w:val="none" w:sz="0" w:space="0" w:color="auto"/>
        <w:right w:val="none" w:sz="0" w:space="0" w:color="auto"/>
      </w:divBdr>
      <w:divsChild>
        <w:div w:id="402988603">
          <w:marLeft w:val="360"/>
          <w:marRight w:val="120"/>
          <w:marTop w:val="280"/>
          <w:marBottom w:val="0"/>
          <w:divBdr>
            <w:top w:val="none" w:sz="0" w:space="0" w:color="auto"/>
            <w:left w:val="none" w:sz="0" w:space="0" w:color="auto"/>
            <w:bottom w:val="none" w:sz="0" w:space="0" w:color="auto"/>
            <w:right w:val="none" w:sz="0" w:space="0" w:color="auto"/>
          </w:divBdr>
        </w:div>
        <w:div w:id="1300265384">
          <w:marLeft w:val="360"/>
          <w:marRight w:val="120"/>
          <w:marTop w:val="280"/>
          <w:marBottom w:val="0"/>
          <w:divBdr>
            <w:top w:val="none" w:sz="0" w:space="0" w:color="auto"/>
            <w:left w:val="none" w:sz="0" w:space="0" w:color="auto"/>
            <w:bottom w:val="none" w:sz="0" w:space="0" w:color="auto"/>
            <w:right w:val="none" w:sz="0" w:space="0" w:color="auto"/>
          </w:divBdr>
        </w:div>
        <w:div w:id="1394741216">
          <w:marLeft w:val="360"/>
          <w:marRight w:val="120"/>
          <w:marTop w:val="280"/>
          <w:marBottom w:val="0"/>
          <w:divBdr>
            <w:top w:val="none" w:sz="0" w:space="0" w:color="auto"/>
            <w:left w:val="none" w:sz="0" w:space="0" w:color="auto"/>
            <w:bottom w:val="none" w:sz="0" w:space="0" w:color="auto"/>
            <w:right w:val="none" w:sz="0" w:space="0" w:color="auto"/>
          </w:divBdr>
        </w:div>
      </w:divsChild>
    </w:div>
    <w:div w:id="1373580658">
      <w:bodyDiv w:val="1"/>
      <w:marLeft w:val="0"/>
      <w:marRight w:val="0"/>
      <w:marTop w:val="0"/>
      <w:marBottom w:val="0"/>
      <w:divBdr>
        <w:top w:val="none" w:sz="0" w:space="0" w:color="auto"/>
        <w:left w:val="none" w:sz="0" w:space="0" w:color="auto"/>
        <w:bottom w:val="none" w:sz="0" w:space="0" w:color="auto"/>
        <w:right w:val="none" w:sz="0" w:space="0" w:color="auto"/>
      </w:divBdr>
    </w:div>
    <w:div w:id="1380856397">
      <w:bodyDiv w:val="1"/>
      <w:marLeft w:val="0"/>
      <w:marRight w:val="0"/>
      <w:marTop w:val="0"/>
      <w:marBottom w:val="0"/>
      <w:divBdr>
        <w:top w:val="none" w:sz="0" w:space="0" w:color="auto"/>
        <w:left w:val="none" w:sz="0" w:space="0" w:color="auto"/>
        <w:bottom w:val="none" w:sz="0" w:space="0" w:color="auto"/>
        <w:right w:val="none" w:sz="0" w:space="0" w:color="auto"/>
      </w:divBdr>
    </w:div>
    <w:div w:id="1393654395">
      <w:bodyDiv w:val="1"/>
      <w:marLeft w:val="0"/>
      <w:marRight w:val="0"/>
      <w:marTop w:val="0"/>
      <w:marBottom w:val="0"/>
      <w:divBdr>
        <w:top w:val="none" w:sz="0" w:space="0" w:color="auto"/>
        <w:left w:val="none" w:sz="0" w:space="0" w:color="auto"/>
        <w:bottom w:val="none" w:sz="0" w:space="0" w:color="auto"/>
        <w:right w:val="none" w:sz="0" w:space="0" w:color="auto"/>
      </w:divBdr>
    </w:div>
    <w:div w:id="1430813769">
      <w:bodyDiv w:val="1"/>
      <w:marLeft w:val="0"/>
      <w:marRight w:val="0"/>
      <w:marTop w:val="0"/>
      <w:marBottom w:val="0"/>
      <w:divBdr>
        <w:top w:val="none" w:sz="0" w:space="0" w:color="auto"/>
        <w:left w:val="none" w:sz="0" w:space="0" w:color="auto"/>
        <w:bottom w:val="none" w:sz="0" w:space="0" w:color="auto"/>
        <w:right w:val="none" w:sz="0" w:space="0" w:color="auto"/>
      </w:divBdr>
    </w:div>
    <w:div w:id="1441338333">
      <w:bodyDiv w:val="1"/>
      <w:marLeft w:val="0"/>
      <w:marRight w:val="0"/>
      <w:marTop w:val="0"/>
      <w:marBottom w:val="0"/>
      <w:divBdr>
        <w:top w:val="none" w:sz="0" w:space="0" w:color="auto"/>
        <w:left w:val="none" w:sz="0" w:space="0" w:color="auto"/>
        <w:bottom w:val="none" w:sz="0" w:space="0" w:color="auto"/>
        <w:right w:val="none" w:sz="0" w:space="0" w:color="auto"/>
      </w:divBdr>
    </w:div>
    <w:div w:id="1463570113">
      <w:bodyDiv w:val="1"/>
      <w:marLeft w:val="0"/>
      <w:marRight w:val="0"/>
      <w:marTop w:val="0"/>
      <w:marBottom w:val="0"/>
      <w:divBdr>
        <w:top w:val="none" w:sz="0" w:space="0" w:color="auto"/>
        <w:left w:val="none" w:sz="0" w:space="0" w:color="auto"/>
        <w:bottom w:val="none" w:sz="0" w:space="0" w:color="auto"/>
        <w:right w:val="none" w:sz="0" w:space="0" w:color="auto"/>
      </w:divBdr>
    </w:div>
    <w:div w:id="1482111223">
      <w:bodyDiv w:val="1"/>
      <w:marLeft w:val="0"/>
      <w:marRight w:val="0"/>
      <w:marTop w:val="0"/>
      <w:marBottom w:val="0"/>
      <w:divBdr>
        <w:top w:val="none" w:sz="0" w:space="0" w:color="auto"/>
        <w:left w:val="none" w:sz="0" w:space="0" w:color="auto"/>
        <w:bottom w:val="none" w:sz="0" w:space="0" w:color="auto"/>
        <w:right w:val="none" w:sz="0" w:space="0" w:color="auto"/>
      </w:divBdr>
    </w:div>
    <w:div w:id="1507666758">
      <w:bodyDiv w:val="1"/>
      <w:marLeft w:val="0"/>
      <w:marRight w:val="0"/>
      <w:marTop w:val="0"/>
      <w:marBottom w:val="0"/>
      <w:divBdr>
        <w:top w:val="none" w:sz="0" w:space="0" w:color="auto"/>
        <w:left w:val="none" w:sz="0" w:space="0" w:color="auto"/>
        <w:bottom w:val="none" w:sz="0" w:space="0" w:color="auto"/>
        <w:right w:val="none" w:sz="0" w:space="0" w:color="auto"/>
      </w:divBdr>
    </w:div>
    <w:div w:id="1507984175">
      <w:bodyDiv w:val="1"/>
      <w:marLeft w:val="0"/>
      <w:marRight w:val="0"/>
      <w:marTop w:val="0"/>
      <w:marBottom w:val="0"/>
      <w:divBdr>
        <w:top w:val="none" w:sz="0" w:space="0" w:color="auto"/>
        <w:left w:val="none" w:sz="0" w:space="0" w:color="auto"/>
        <w:bottom w:val="none" w:sz="0" w:space="0" w:color="auto"/>
        <w:right w:val="none" w:sz="0" w:space="0" w:color="auto"/>
      </w:divBdr>
    </w:div>
    <w:div w:id="1530603355">
      <w:bodyDiv w:val="1"/>
      <w:marLeft w:val="0"/>
      <w:marRight w:val="0"/>
      <w:marTop w:val="0"/>
      <w:marBottom w:val="0"/>
      <w:divBdr>
        <w:top w:val="none" w:sz="0" w:space="0" w:color="auto"/>
        <w:left w:val="none" w:sz="0" w:space="0" w:color="auto"/>
        <w:bottom w:val="none" w:sz="0" w:space="0" w:color="auto"/>
        <w:right w:val="none" w:sz="0" w:space="0" w:color="auto"/>
      </w:divBdr>
    </w:div>
    <w:div w:id="1531409767">
      <w:bodyDiv w:val="1"/>
      <w:marLeft w:val="0"/>
      <w:marRight w:val="0"/>
      <w:marTop w:val="0"/>
      <w:marBottom w:val="0"/>
      <w:divBdr>
        <w:top w:val="none" w:sz="0" w:space="0" w:color="auto"/>
        <w:left w:val="none" w:sz="0" w:space="0" w:color="auto"/>
        <w:bottom w:val="none" w:sz="0" w:space="0" w:color="auto"/>
        <w:right w:val="none" w:sz="0" w:space="0" w:color="auto"/>
      </w:divBdr>
    </w:div>
    <w:div w:id="1535460970">
      <w:bodyDiv w:val="1"/>
      <w:marLeft w:val="0"/>
      <w:marRight w:val="0"/>
      <w:marTop w:val="0"/>
      <w:marBottom w:val="0"/>
      <w:divBdr>
        <w:top w:val="none" w:sz="0" w:space="0" w:color="auto"/>
        <w:left w:val="none" w:sz="0" w:space="0" w:color="auto"/>
        <w:bottom w:val="none" w:sz="0" w:space="0" w:color="auto"/>
        <w:right w:val="none" w:sz="0" w:space="0" w:color="auto"/>
      </w:divBdr>
    </w:div>
    <w:div w:id="1555580693">
      <w:bodyDiv w:val="1"/>
      <w:marLeft w:val="0"/>
      <w:marRight w:val="0"/>
      <w:marTop w:val="0"/>
      <w:marBottom w:val="0"/>
      <w:divBdr>
        <w:top w:val="none" w:sz="0" w:space="0" w:color="auto"/>
        <w:left w:val="none" w:sz="0" w:space="0" w:color="auto"/>
        <w:bottom w:val="none" w:sz="0" w:space="0" w:color="auto"/>
        <w:right w:val="none" w:sz="0" w:space="0" w:color="auto"/>
      </w:divBdr>
    </w:div>
    <w:div w:id="1576352011">
      <w:bodyDiv w:val="1"/>
      <w:marLeft w:val="0"/>
      <w:marRight w:val="0"/>
      <w:marTop w:val="0"/>
      <w:marBottom w:val="0"/>
      <w:divBdr>
        <w:top w:val="none" w:sz="0" w:space="0" w:color="auto"/>
        <w:left w:val="none" w:sz="0" w:space="0" w:color="auto"/>
        <w:bottom w:val="none" w:sz="0" w:space="0" w:color="auto"/>
        <w:right w:val="none" w:sz="0" w:space="0" w:color="auto"/>
      </w:divBdr>
    </w:div>
    <w:div w:id="1588339858">
      <w:bodyDiv w:val="1"/>
      <w:marLeft w:val="0"/>
      <w:marRight w:val="0"/>
      <w:marTop w:val="0"/>
      <w:marBottom w:val="0"/>
      <w:divBdr>
        <w:top w:val="none" w:sz="0" w:space="0" w:color="auto"/>
        <w:left w:val="none" w:sz="0" w:space="0" w:color="auto"/>
        <w:bottom w:val="none" w:sz="0" w:space="0" w:color="auto"/>
        <w:right w:val="none" w:sz="0" w:space="0" w:color="auto"/>
      </w:divBdr>
    </w:div>
    <w:div w:id="1593708487">
      <w:bodyDiv w:val="1"/>
      <w:marLeft w:val="0"/>
      <w:marRight w:val="0"/>
      <w:marTop w:val="0"/>
      <w:marBottom w:val="0"/>
      <w:divBdr>
        <w:top w:val="none" w:sz="0" w:space="0" w:color="auto"/>
        <w:left w:val="none" w:sz="0" w:space="0" w:color="auto"/>
        <w:bottom w:val="none" w:sz="0" w:space="0" w:color="auto"/>
        <w:right w:val="none" w:sz="0" w:space="0" w:color="auto"/>
      </w:divBdr>
    </w:div>
    <w:div w:id="1615095108">
      <w:bodyDiv w:val="1"/>
      <w:marLeft w:val="0"/>
      <w:marRight w:val="0"/>
      <w:marTop w:val="0"/>
      <w:marBottom w:val="0"/>
      <w:divBdr>
        <w:top w:val="none" w:sz="0" w:space="0" w:color="auto"/>
        <w:left w:val="none" w:sz="0" w:space="0" w:color="auto"/>
        <w:bottom w:val="none" w:sz="0" w:space="0" w:color="auto"/>
        <w:right w:val="none" w:sz="0" w:space="0" w:color="auto"/>
      </w:divBdr>
    </w:div>
    <w:div w:id="1656646076">
      <w:bodyDiv w:val="1"/>
      <w:marLeft w:val="0"/>
      <w:marRight w:val="0"/>
      <w:marTop w:val="0"/>
      <w:marBottom w:val="0"/>
      <w:divBdr>
        <w:top w:val="none" w:sz="0" w:space="0" w:color="auto"/>
        <w:left w:val="none" w:sz="0" w:space="0" w:color="auto"/>
        <w:bottom w:val="none" w:sz="0" w:space="0" w:color="auto"/>
        <w:right w:val="none" w:sz="0" w:space="0" w:color="auto"/>
      </w:divBdr>
    </w:div>
    <w:div w:id="1682312201">
      <w:bodyDiv w:val="1"/>
      <w:marLeft w:val="0"/>
      <w:marRight w:val="0"/>
      <w:marTop w:val="0"/>
      <w:marBottom w:val="0"/>
      <w:divBdr>
        <w:top w:val="none" w:sz="0" w:space="0" w:color="auto"/>
        <w:left w:val="none" w:sz="0" w:space="0" w:color="auto"/>
        <w:bottom w:val="none" w:sz="0" w:space="0" w:color="auto"/>
        <w:right w:val="none" w:sz="0" w:space="0" w:color="auto"/>
      </w:divBdr>
      <w:divsChild>
        <w:div w:id="1382486367">
          <w:marLeft w:val="547"/>
          <w:marRight w:val="0"/>
          <w:marTop w:val="77"/>
          <w:marBottom w:val="0"/>
          <w:divBdr>
            <w:top w:val="none" w:sz="0" w:space="0" w:color="auto"/>
            <w:left w:val="none" w:sz="0" w:space="0" w:color="auto"/>
            <w:bottom w:val="none" w:sz="0" w:space="0" w:color="auto"/>
            <w:right w:val="none" w:sz="0" w:space="0" w:color="auto"/>
          </w:divBdr>
        </w:div>
      </w:divsChild>
    </w:div>
    <w:div w:id="1683824246">
      <w:bodyDiv w:val="1"/>
      <w:marLeft w:val="0"/>
      <w:marRight w:val="0"/>
      <w:marTop w:val="0"/>
      <w:marBottom w:val="0"/>
      <w:divBdr>
        <w:top w:val="none" w:sz="0" w:space="0" w:color="auto"/>
        <w:left w:val="none" w:sz="0" w:space="0" w:color="auto"/>
        <w:bottom w:val="none" w:sz="0" w:space="0" w:color="auto"/>
        <w:right w:val="none" w:sz="0" w:space="0" w:color="auto"/>
      </w:divBdr>
    </w:div>
    <w:div w:id="1684354778">
      <w:bodyDiv w:val="1"/>
      <w:marLeft w:val="0"/>
      <w:marRight w:val="0"/>
      <w:marTop w:val="0"/>
      <w:marBottom w:val="0"/>
      <w:divBdr>
        <w:top w:val="none" w:sz="0" w:space="0" w:color="auto"/>
        <w:left w:val="none" w:sz="0" w:space="0" w:color="auto"/>
        <w:bottom w:val="none" w:sz="0" w:space="0" w:color="auto"/>
        <w:right w:val="none" w:sz="0" w:space="0" w:color="auto"/>
      </w:divBdr>
    </w:div>
    <w:div w:id="1721199625">
      <w:bodyDiv w:val="1"/>
      <w:marLeft w:val="0"/>
      <w:marRight w:val="0"/>
      <w:marTop w:val="0"/>
      <w:marBottom w:val="0"/>
      <w:divBdr>
        <w:top w:val="none" w:sz="0" w:space="0" w:color="auto"/>
        <w:left w:val="none" w:sz="0" w:space="0" w:color="auto"/>
        <w:bottom w:val="none" w:sz="0" w:space="0" w:color="auto"/>
        <w:right w:val="none" w:sz="0" w:space="0" w:color="auto"/>
      </w:divBdr>
    </w:div>
    <w:div w:id="1725908769">
      <w:bodyDiv w:val="1"/>
      <w:marLeft w:val="0"/>
      <w:marRight w:val="0"/>
      <w:marTop w:val="0"/>
      <w:marBottom w:val="0"/>
      <w:divBdr>
        <w:top w:val="none" w:sz="0" w:space="0" w:color="auto"/>
        <w:left w:val="none" w:sz="0" w:space="0" w:color="auto"/>
        <w:bottom w:val="none" w:sz="0" w:space="0" w:color="auto"/>
        <w:right w:val="none" w:sz="0" w:space="0" w:color="auto"/>
      </w:divBdr>
    </w:div>
    <w:div w:id="1727797572">
      <w:bodyDiv w:val="1"/>
      <w:marLeft w:val="0"/>
      <w:marRight w:val="0"/>
      <w:marTop w:val="0"/>
      <w:marBottom w:val="0"/>
      <w:divBdr>
        <w:top w:val="none" w:sz="0" w:space="0" w:color="auto"/>
        <w:left w:val="none" w:sz="0" w:space="0" w:color="auto"/>
        <w:bottom w:val="none" w:sz="0" w:space="0" w:color="auto"/>
        <w:right w:val="none" w:sz="0" w:space="0" w:color="auto"/>
      </w:divBdr>
    </w:div>
    <w:div w:id="1744909695">
      <w:bodyDiv w:val="1"/>
      <w:marLeft w:val="0"/>
      <w:marRight w:val="0"/>
      <w:marTop w:val="0"/>
      <w:marBottom w:val="0"/>
      <w:divBdr>
        <w:top w:val="none" w:sz="0" w:space="0" w:color="auto"/>
        <w:left w:val="none" w:sz="0" w:space="0" w:color="auto"/>
        <w:bottom w:val="none" w:sz="0" w:space="0" w:color="auto"/>
        <w:right w:val="none" w:sz="0" w:space="0" w:color="auto"/>
      </w:divBdr>
    </w:div>
    <w:div w:id="1761020679">
      <w:bodyDiv w:val="1"/>
      <w:marLeft w:val="0"/>
      <w:marRight w:val="0"/>
      <w:marTop w:val="0"/>
      <w:marBottom w:val="0"/>
      <w:divBdr>
        <w:top w:val="none" w:sz="0" w:space="0" w:color="auto"/>
        <w:left w:val="none" w:sz="0" w:space="0" w:color="auto"/>
        <w:bottom w:val="none" w:sz="0" w:space="0" w:color="auto"/>
        <w:right w:val="none" w:sz="0" w:space="0" w:color="auto"/>
      </w:divBdr>
    </w:div>
    <w:div w:id="1762599653">
      <w:bodyDiv w:val="1"/>
      <w:marLeft w:val="0"/>
      <w:marRight w:val="0"/>
      <w:marTop w:val="0"/>
      <w:marBottom w:val="0"/>
      <w:divBdr>
        <w:top w:val="none" w:sz="0" w:space="0" w:color="auto"/>
        <w:left w:val="none" w:sz="0" w:space="0" w:color="auto"/>
        <w:bottom w:val="none" w:sz="0" w:space="0" w:color="auto"/>
        <w:right w:val="none" w:sz="0" w:space="0" w:color="auto"/>
      </w:divBdr>
    </w:div>
    <w:div w:id="1779985908">
      <w:bodyDiv w:val="1"/>
      <w:marLeft w:val="0"/>
      <w:marRight w:val="0"/>
      <w:marTop w:val="0"/>
      <w:marBottom w:val="0"/>
      <w:divBdr>
        <w:top w:val="none" w:sz="0" w:space="0" w:color="auto"/>
        <w:left w:val="none" w:sz="0" w:space="0" w:color="auto"/>
        <w:bottom w:val="none" w:sz="0" w:space="0" w:color="auto"/>
        <w:right w:val="none" w:sz="0" w:space="0" w:color="auto"/>
      </w:divBdr>
    </w:div>
    <w:div w:id="1812402517">
      <w:bodyDiv w:val="1"/>
      <w:marLeft w:val="0"/>
      <w:marRight w:val="0"/>
      <w:marTop w:val="0"/>
      <w:marBottom w:val="0"/>
      <w:divBdr>
        <w:top w:val="none" w:sz="0" w:space="0" w:color="auto"/>
        <w:left w:val="none" w:sz="0" w:space="0" w:color="auto"/>
        <w:bottom w:val="none" w:sz="0" w:space="0" w:color="auto"/>
        <w:right w:val="none" w:sz="0" w:space="0" w:color="auto"/>
      </w:divBdr>
      <w:divsChild>
        <w:div w:id="310865996">
          <w:marLeft w:val="547"/>
          <w:marRight w:val="0"/>
          <w:marTop w:val="134"/>
          <w:marBottom w:val="0"/>
          <w:divBdr>
            <w:top w:val="none" w:sz="0" w:space="0" w:color="auto"/>
            <w:left w:val="none" w:sz="0" w:space="0" w:color="auto"/>
            <w:bottom w:val="none" w:sz="0" w:space="0" w:color="auto"/>
            <w:right w:val="none" w:sz="0" w:space="0" w:color="auto"/>
          </w:divBdr>
        </w:div>
        <w:div w:id="777991728">
          <w:marLeft w:val="547"/>
          <w:marRight w:val="0"/>
          <w:marTop w:val="134"/>
          <w:marBottom w:val="0"/>
          <w:divBdr>
            <w:top w:val="none" w:sz="0" w:space="0" w:color="auto"/>
            <w:left w:val="none" w:sz="0" w:space="0" w:color="auto"/>
            <w:bottom w:val="none" w:sz="0" w:space="0" w:color="auto"/>
            <w:right w:val="none" w:sz="0" w:space="0" w:color="auto"/>
          </w:divBdr>
        </w:div>
        <w:div w:id="1602033802">
          <w:marLeft w:val="547"/>
          <w:marRight w:val="0"/>
          <w:marTop w:val="134"/>
          <w:marBottom w:val="0"/>
          <w:divBdr>
            <w:top w:val="none" w:sz="0" w:space="0" w:color="auto"/>
            <w:left w:val="none" w:sz="0" w:space="0" w:color="auto"/>
            <w:bottom w:val="none" w:sz="0" w:space="0" w:color="auto"/>
            <w:right w:val="none" w:sz="0" w:space="0" w:color="auto"/>
          </w:divBdr>
        </w:div>
      </w:divsChild>
    </w:div>
    <w:div w:id="1820532836">
      <w:bodyDiv w:val="1"/>
      <w:marLeft w:val="0"/>
      <w:marRight w:val="0"/>
      <w:marTop w:val="0"/>
      <w:marBottom w:val="0"/>
      <w:divBdr>
        <w:top w:val="none" w:sz="0" w:space="0" w:color="auto"/>
        <w:left w:val="none" w:sz="0" w:space="0" w:color="auto"/>
        <w:bottom w:val="none" w:sz="0" w:space="0" w:color="auto"/>
        <w:right w:val="none" w:sz="0" w:space="0" w:color="auto"/>
      </w:divBdr>
    </w:div>
    <w:div w:id="1828395651">
      <w:bodyDiv w:val="1"/>
      <w:marLeft w:val="0"/>
      <w:marRight w:val="0"/>
      <w:marTop w:val="0"/>
      <w:marBottom w:val="0"/>
      <w:divBdr>
        <w:top w:val="none" w:sz="0" w:space="0" w:color="auto"/>
        <w:left w:val="none" w:sz="0" w:space="0" w:color="auto"/>
        <w:bottom w:val="none" w:sz="0" w:space="0" w:color="auto"/>
        <w:right w:val="none" w:sz="0" w:space="0" w:color="auto"/>
      </w:divBdr>
    </w:div>
    <w:div w:id="1876038937">
      <w:bodyDiv w:val="1"/>
      <w:marLeft w:val="0"/>
      <w:marRight w:val="0"/>
      <w:marTop w:val="0"/>
      <w:marBottom w:val="0"/>
      <w:divBdr>
        <w:top w:val="none" w:sz="0" w:space="0" w:color="auto"/>
        <w:left w:val="none" w:sz="0" w:space="0" w:color="auto"/>
        <w:bottom w:val="none" w:sz="0" w:space="0" w:color="auto"/>
        <w:right w:val="none" w:sz="0" w:space="0" w:color="auto"/>
      </w:divBdr>
    </w:div>
    <w:div w:id="1876310957">
      <w:bodyDiv w:val="1"/>
      <w:marLeft w:val="0"/>
      <w:marRight w:val="0"/>
      <w:marTop w:val="0"/>
      <w:marBottom w:val="0"/>
      <w:divBdr>
        <w:top w:val="none" w:sz="0" w:space="0" w:color="auto"/>
        <w:left w:val="none" w:sz="0" w:space="0" w:color="auto"/>
        <w:bottom w:val="none" w:sz="0" w:space="0" w:color="auto"/>
        <w:right w:val="none" w:sz="0" w:space="0" w:color="auto"/>
      </w:divBdr>
      <w:divsChild>
        <w:div w:id="431051344">
          <w:marLeft w:val="144"/>
          <w:marRight w:val="0"/>
          <w:marTop w:val="240"/>
          <w:marBottom w:val="40"/>
          <w:divBdr>
            <w:top w:val="none" w:sz="0" w:space="0" w:color="auto"/>
            <w:left w:val="none" w:sz="0" w:space="0" w:color="auto"/>
            <w:bottom w:val="none" w:sz="0" w:space="0" w:color="auto"/>
            <w:right w:val="none" w:sz="0" w:space="0" w:color="auto"/>
          </w:divBdr>
        </w:div>
        <w:div w:id="1949383847">
          <w:marLeft w:val="2146"/>
          <w:marRight w:val="0"/>
          <w:marTop w:val="40"/>
          <w:marBottom w:val="80"/>
          <w:divBdr>
            <w:top w:val="none" w:sz="0" w:space="0" w:color="auto"/>
            <w:left w:val="none" w:sz="0" w:space="0" w:color="auto"/>
            <w:bottom w:val="none" w:sz="0" w:space="0" w:color="auto"/>
            <w:right w:val="none" w:sz="0" w:space="0" w:color="auto"/>
          </w:divBdr>
        </w:div>
      </w:divsChild>
    </w:div>
    <w:div w:id="1886872169">
      <w:bodyDiv w:val="1"/>
      <w:marLeft w:val="0"/>
      <w:marRight w:val="0"/>
      <w:marTop w:val="0"/>
      <w:marBottom w:val="0"/>
      <w:divBdr>
        <w:top w:val="none" w:sz="0" w:space="0" w:color="auto"/>
        <w:left w:val="none" w:sz="0" w:space="0" w:color="auto"/>
        <w:bottom w:val="none" w:sz="0" w:space="0" w:color="auto"/>
        <w:right w:val="none" w:sz="0" w:space="0" w:color="auto"/>
      </w:divBdr>
    </w:div>
    <w:div w:id="1897088255">
      <w:bodyDiv w:val="1"/>
      <w:marLeft w:val="0"/>
      <w:marRight w:val="0"/>
      <w:marTop w:val="0"/>
      <w:marBottom w:val="0"/>
      <w:divBdr>
        <w:top w:val="none" w:sz="0" w:space="0" w:color="auto"/>
        <w:left w:val="none" w:sz="0" w:space="0" w:color="auto"/>
        <w:bottom w:val="none" w:sz="0" w:space="0" w:color="auto"/>
        <w:right w:val="none" w:sz="0" w:space="0" w:color="auto"/>
      </w:divBdr>
    </w:div>
    <w:div w:id="1900288231">
      <w:bodyDiv w:val="1"/>
      <w:marLeft w:val="0"/>
      <w:marRight w:val="0"/>
      <w:marTop w:val="0"/>
      <w:marBottom w:val="0"/>
      <w:divBdr>
        <w:top w:val="none" w:sz="0" w:space="0" w:color="auto"/>
        <w:left w:val="none" w:sz="0" w:space="0" w:color="auto"/>
        <w:bottom w:val="none" w:sz="0" w:space="0" w:color="auto"/>
        <w:right w:val="none" w:sz="0" w:space="0" w:color="auto"/>
      </w:divBdr>
    </w:div>
    <w:div w:id="1902399756">
      <w:bodyDiv w:val="1"/>
      <w:marLeft w:val="0"/>
      <w:marRight w:val="0"/>
      <w:marTop w:val="0"/>
      <w:marBottom w:val="0"/>
      <w:divBdr>
        <w:top w:val="none" w:sz="0" w:space="0" w:color="auto"/>
        <w:left w:val="none" w:sz="0" w:space="0" w:color="auto"/>
        <w:bottom w:val="none" w:sz="0" w:space="0" w:color="auto"/>
        <w:right w:val="none" w:sz="0" w:space="0" w:color="auto"/>
      </w:divBdr>
    </w:div>
    <w:div w:id="1907035733">
      <w:bodyDiv w:val="1"/>
      <w:marLeft w:val="0"/>
      <w:marRight w:val="0"/>
      <w:marTop w:val="0"/>
      <w:marBottom w:val="0"/>
      <w:divBdr>
        <w:top w:val="none" w:sz="0" w:space="0" w:color="auto"/>
        <w:left w:val="none" w:sz="0" w:space="0" w:color="auto"/>
        <w:bottom w:val="none" w:sz="0" w:space="0" w:color="auto"/>
        <w:right w:val="none" w:sz="0" w:space="0" w:color="auto"/>
      </w:divBdr>
    </w:div>
    <w:div w:id="1911845420">
      <w:bodyDiv w:val="1"/>
      <w:marLeft w:val="0"/>
      <w:marRight w:val="0"/>
      <w:marTop w:val="0"/>
      <w:marBottom w:val="0"/>
      <w:divBdr>
        <w:top w:val="none" w:sz="0" w:space="0" w:color="auto"/>
        <w:left w:val="none" w:sz="0" w:space="0" w:color="auto"/>
        <w:bottom w:val="none" w:sz="0" w:space="0" w:color="auto"/>
        <w:right w:val="none" w:sz="0" w:space="0" w:color="auto"/>
      </w:divBdr>
    </w:div>
    <w:div w:id="1929074194">
      <w:bodyDiv w:val="1"/>
      <w:marLeft w:val="0"/>
      <w:marRight w:val="0"/>
      <w:marTop w:val="0"/>
      <w:marBottom w:val="0"/>
      <w:divBdr>
        <w:top w:val="none" w:sz="0" w:space="0" w:color="auto"/>
        <w:left w:val="none" w:sz="0" w:space="0" w:color="auto"/>
        <w:bottom w:val="none" w:sz="0" w:space="0" w:color="auto"/>
        <w:right w:val="none" w:sz="0" w:space="0" w:color="auto"/>
      </w:divBdr>
      <w:divsChild>
        <w:div w:id="122895733">
          <w:marLeft w:val="432"/>
          <w:marRight w:val="0"/>
          <w:marTop w:val="154"/>
          <w:marBottom w:val="0"/>
          <w:divBdr>
            <w:top w:val="none" w:sz="0" w:space="0" w:color="auto"/>
            <w:left w:val="none" w:sz="0" w:space="0" w:color="auto"/>
            <w:bottom w:val="none" w:sz="0" w:space="0" w:color="auto"/>
            <w:right w:val="none" w:sz="0" w:space="0" w:color="auto"/>
          </w:divBdr>
        </w:div>
        <w:div w:id="984816498">
          <w:marLeft w:val="432"/>
          <w:marRight w:val="0"/>
          <w:marTop w:val="154"/>
          <w:marBottom w:val="0"/>
          <w:divBdr>
            <w:top w:val="none" w:sz="0" w:space="0" w:color="auto"/>
            <w:left w:val="none" w:sz="0" w:space="0" w:color="auto"/>
            <w:bottom w:val="none" w:sz="0" w:space="0" w:color="auto"/>
            <w:right w:val="none" w:sz="0" w:space="0" w:color="auto"/>
          </w:divBdr>
        </w:div>
      </w:divsChild>
    </w:div>
    <w:div w:id="1931355156">
      <w:bodyDiv w:val="1"/>
      <w:marLeft w:val="0"/>
      <w:marRight w:val="0"/>
      <w:marTop w:val="0"/>
      <w:marBottom w:val="0"/>
      <w:divBdr>
        <w:top w:val="none" w:sz="0" w:space="0" w:color="auto"/>
        <w:left w:val="none" w:sz="0" w:space="0" w:color="auto"/>
        <w:bottom w:val="none" w:sz="0" w:space="0" w:color="auto"/>
        <w:right w:val="none" w:sz="0" w:space="0" w:color="auto"/>
      </w:divBdr>
      <w:divsChild>
        <w:div w:id="420104053">
          <w:marLeft w:val="0"/>
          <w:marRight w:val="0"/>
          <w:marTop w:val="154"/>
          <w:marBottom w:val="0"/>
          <w:divBdr>
            <w:top w:val="none" w:sz="0" w:space="0" w:color="auto"/>
            <w:left w:val="none" w:sz="0" w:space="0" w:color="auto"/>
            <w:bottom w:val="none" w:sz="0" w:space="0" w:color="auto"/>
            <w:right w:val="none" w:sz="0" w:space="0" w:color="auto"/>
          </w:divBdr>
        </w:div>
      </w:divsChild>
    </w:div>
    <w:div w:id="1937207823">
      <w:bodyDiv w:val="1"/>
      <w:marLeft w:val="0"/>
      <w:marRight w:val="0"/>
      <w:marTop w:val="0"/>
      <w:marBottom w:val="0"/>
      <w:divBdr>
        <w:top w:val="none" w:sz="0" w:space="0" w:color="auto"/>
        <w:left w:val="none" w:sz="0" w:space="0" w:color="auto"/>
        <w:bottom w:val="none" w:sz="0" w:space="0" w:color="auto"/>
        <w:right w:val="none" w:sz="0" w:space="0" w:color="auto"/>
      </w:divBdr>
    </w:div>
    <w:div w:id="1959408524">
      <w:bodyDiv w:val="1"/>
      <w:marLeft w:val="0"/>
      <w:marRight w:val="0"/>
      <w:marTop w:val="0"/>
      <w:marBottom w:val="0"/>
      <w:divBdr>
        <w:top w:val="none" w:sz="0" w:space="0" w:color="auto"/>
        <w:left w:val="none" w:sz="0" w:space="0" w:color="auto"/>
        <w:bottom w:val="none" w:sz="0" w:space="0" w:color="auto"/>
        <w:right w:val="none" w:sz="0" w:space="0" w:color="auto"/>
      </w:divBdr>
    </w:div>
    <w:div w:id="1981808693">
      <w:bodyDiv w:val="1"/>
      <w:marLeft w:val="0"/>
      <w:marRight w:val="0"/>
      <w:marTop w:val="0"/>
      <w:marBottom w:val="0"/>
      <w:divBdr>
        <w:top w:val="none" w:sz="0" w:space="0" w:color="auto"/>
        <w:left w:val="none" w:sz="0" w:space="0" w:color="auto"/>
        <w:bottom w:val="none" w:sz="0" w:space="0" w:color="auto"/>
        <w:right w:val="none" w:sz="0" w:space="0" w:color="auto"/>
      </w:divBdr>
    </w:div>
    <w:div w:id="1986467178">
      <w:bodyDiv w:val="1"/>
      <w:marLeft w:val="0"/>
      <w:marRight w:val="0"/>
      <w:marTop w:val="0"/>
      <w:marBottom w:val="0"/>
      <w:divBdr>
        <w:top w:val="none" w:sz="0" w:space="0" w:color="auto"/>
        <w:left w:val="none" w:sz="0" w:space="0" w:color="auto"/>
        <w:bottom w:val="none" w:sz="0" w:space="0" w:color="auto"/>
        <w:right w:val="none" w:sz="0" w:space="0" w:color="auto"/>
      </w:divBdr>
    </w:div>
    <w:div w:id="1987465235">
      <w:bodyDiv w:val="1"/>
      <w:marLeft w:val="0"/>
      <w:marRight w:val="0"/>
      <w:marTop w:val="0"/>
      <w:marBottom w:val="0"/>
      <w:divBdr>
        <w:top w:val="none" w:sz="0" w:space="0" w:color="auto"/>
        <w:left w:val="none" w:sz="0" w:space="0" w:color="auto"/>
        <w:bottom w:val="none" w:sz="0" w:space="0" w:color="auto"/>
        <w:right w:val="none" w:sz="0" w:space="0" w:color="auto"/>
      </w:divBdr>
    </w:div>
    <w:div w:id="1995602718">
      <w:bodyDiv w:val="1"/>
      <w:marLeft w:val="0"/>
      <w:marRight w:val="0"/>
      <w:marTop w:val="0"/>
      <w:marBottom w:val="0"/>
      <w:divBdr>
        <w:top w:val="none" w:sz="0" w:space="0" w:color="auto"/>
        <w:left w:val="none" w:sz="0" w:space="0" w:color="auto"/>
        <w:bottom w:val="none" w:sz="0" w:space="0" w:color="auto"/>
        <w:right w:val="none" w:sz="0" w:space="0" w:color="auto"/>
      </w:divBdr>
      <w:divsChild>
        <w:div w:id="674575808">
          <w:marLeft w:val="547"/>
          <w:marRight w:val="0"/>
          <w:marTop w:val="96"/>
          <w:marBottom w:val="0"/>
          <w:divBdr>
            <w:top w:val="none" w:sz="0" w:space="0" w:color="auto"/>
            <w:left w:val="none" w:sz="0" w:space="0" w:color="auto"/>
            <w:bottom w:val="none" w:sz="0" w:space="0" w:color="auto"/>
            <w:right w:val="none" w:sz="0" w:space="0" w:color="auto"/>
          </w:divBdr>
        </w:div>
        <w:div w:id="835462240">
          <w:marLeft w:val="547"/>
          <w:marRight w:val="0"/>
          <w:marTop w:val="96"/>
          <w:marBottom w:val="0"/>
          <w:divBdr>
            <w:top w:val="none" w:sz="0" w:space="0" w:color="auto"/>
            <w:left w:val="none" w:sz="0" w:space="0" w:color="auto"/>
            <w:bottom w:val="none" w:sz="0" w:space="0" w:color="auto"/>
            <w:right w:val="none" w:sz="0" w:space="0" w:color="auto"/>
          </w:divBdr>
        </w:div>
        <w:div w:id="1348410427">
          <w:marLeft w:val="547"/>
          <w:marRight w:val="0"/>
          <w:marTop w:val="96"/>
          <w:marBottom w:val="0"/>
          <w:divBdr>
            <w:top w:val="none" w:sz="0" w:space="0" w:color="auto"/>
            <w:left w:val="none" w:sz="0" w:space="0" w:color="auto"/>
            <w:bottom w:val="none" w:sz="0" w:space="0" w:color="auto"/>
            <w:right w:val="none" w:sz="0" w:space="0" w:color="auto"/>
          </w:divBdr>
        </w:div>
        <w:div w:id="1419520155">
          <w:marLeft w:val="547"/>
          <w:marRight w:val="0"/>
          <w:marTop w:val="96"/>
          <w:marBottom w:val="0"/>
          <w:divBdr>
            <w:top w:val="none" w:sz="0" w:space="0" w:color="auto"/>
            <w:left w:val="none" w:sz="0" w:space="0" w:color="auto"/>
            <w:bottom w:val="none" w:sz="0" w:space="0" w:color="auto"/>
            <w:right w:val="none" w:sz="0" w:space="0" w:color="auto"/>
          </w:divBdr>
        </w:div>
      </w:divsChild>
    </w:div>
    <w:div w:id="2017271212">
      <w:bodyDiv w:val="1"/>
      <w:marLeft w:val="0"/>
      <w:marRight w:val="0"/>
      <w:marTop w:val="0"/>
      <w:marBottom w:val="0"/>
      <w:divBdr>
        <w:top w:val="none" w:sz="0" w:space="0" w:color="auto"/>
        <w:left w:val="none" w:sz="0" w:space="0" w:color="auto"/>
        <w:bottom w:val="none" w:sz="0" w:space="0" w:color="auto"/>
        <w:right w:val="none" w:sz="0" w:space="0" w:color="auto"/>
      </w:divBdr>
      <w:divsChild>
        <w:div w:id="219829166">
          <w:marLeft w:val="0"/>
          <w:marRight w:val="0"/>
          <w:marTop w:val="0"/>
          <w:marBottom w:val="0"/>
          <w:divBdr>
            <w:top w:val="none" w:sz="0" w:space="0" w:color="auto"/>
            <w:left w:val="none" w:sz="0" w:space="0" w:color="auto"/>
            <w:bottom w:val="none" w:sz="0" w:space="0" w:color="auto"/>
            <w:right w:val="none" w:sz="0" w:space="0" w:color="auto"/>
          </w:divBdr>
        </w:div>
        <w:div w:id="409011373">
          <w:marLeft w:val="0"/>
          <w:marRight w:val="0"/>
          <w:marTop w:val="0"/>
          <w:marBottom w:val="0"/>
          <w:divBdr>
            <w:top w:val="none" w:sz="0" w:space="0" w:color="auto"/>
            <w:left w:val="none" w:sz="0" w:space="0" w:color="auto"/>
            <w:bottom w:val="none" w:sz="0" w:space="0" w:color="auto"/>
            <w:right w:val="none" w:sz="0" w:space="0" w:color="auto"/>
          </w:divBdr>
        </w:div>
      </w:divsChild>
    </w:div>
    <w:div w:id="2043238512">
      <w:bodyDiv w:val="1"/>
      <w:marLeft w:val="0"/>
      <w:marRight w:val="0"/>
      <w:marTop w:val="0"/>
      <w:marBottom w:val="0"/>
      <w:divBdr>
        <w:top w:val="none" w:sz="0" w:space="0" w:color="auto"/>
        <w:left w:val="none" w:sz="0" w:space="0" w:color="auto"/>
        <w:bottom w:val="none" w:sz="0" w:space="0" w:color="auto"/>
        <w:right w:val="none" w:sz="0" w:space="0" w:color="auto"/>
      </w:divBdr>
    </w:div>
    <w:div w:id="2050760984">
      <w:bodyDiv w:val="1"/>
      <w:marLeft w:val="0"/>
      <w:marRight w:val="0"/>
      <w:marTop w:val="0"/>
      <w:marBottom w:val="0"/>
      <w:divBdr>
        <w:top w:val="none" w:sz="0" w:space="0" w:color="auto"/>
        <w:left w:val="none" w:sz="0" w:space="0" w:color="auto"/>
        <w:bottom w:val="none" w:sz="0" w:space="0" w:color="auto"/>
        <w:right w:val="none" w:sz="0" w:space="0" w:color="auto"/>
      </w:divBdr>
    </w:div>
    <w:div w:id="2054577785">
      <w:bodyDiv w:val="1"/>
      <w:marLeft w:val="0"/>
      <w:marRight w:val="0"/>
      <w:marTop w:val="0"/>
      <w:marBottom w:val="0"/>
      <w:divBdr>
        <w:top w:val="none" w:sz="0" w:space="0" w:color="auto"/>
        <w:left w:val="none" w:sz="0" w:space="0" w:color="auto"/>
        <w:bottom w:val="none" w:sz="0" w:space="0" w:color="auto"/>
        <w:right w:val="none" w:sz="0" w:space="0" w:color="auto"/>
      </w:divBdr>
    </w:div>
    <w:div w:id="2058581390">
      <w:bodyDiv w:val="1"/>
      <w:marLeft w:val="0"/>
      <w:marRight w:val="0"/>
      <w:marTop w:val="0"/>
      <w:marBottom w:val="0"/>
      <w:divBdr>
        <w:top w:val="none" w:sz="0" w:space="0" w:color="auto"/>
        <w:left w:val="none" w:sz="0" w:space="0" w:color="auto"/>
        <w:bottom w:val="none" w:sz="0" w:space="0" w:color="auto"/>
        <w:right w:val="none" w:sz="0" w:space="0" w:color="auto"/>
      </w:divBdr>
    </w:div>
    <w:div w:id="2067752110">
      <w:bodyDiv w:val="1"/>
      <w:marLeft w:val="0"/>
      <w:marRight w:val="0"/>
      <w:marTop w:val="0"/>
      <w:marBottom w:val="0"/>
      <w:divBdr>
        <w:top w:val="none" w:sz="0" w:space="0" w:color="auto"/>
        <w:left w:val="none" w:sz="0" w:space="0" w:color="auto"/>
        <w:bottom w:val="none" w:sz="0" w:space="0" w:color="auto"/>
        <w:right w:val="none" w:sz="0" w:space="0" w:color="auto"/>
      </w:divBdr>
    </w:div>
    <w:div w:id="2111196190">
      <w:bodyDiv w:val="1"/>
      <w:marLeft w:val="0"/>
      <w:marRight w:val="0"/>
      <w:marTop w:val="0"/>
      <w:marBottom w:val="0"/>
      <w:divBdr>
        <w:top w:val="none" w:sz="0" w:space="0" w:color="auto"/>
        <w:left w:val="none" w:sz="0" w:space="0" w:color="auto"/>
        <w:bottom w:val="none" w:sz="0" w:space="0" w:color="auto"/>
        <w:right w:val="none" w:sz="0" w:space="0" w:color="auto"/>
      </w:divBdr>
    </w:div>
    <w:div w:id="214153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header" Target="header1.xml"/><Relationship Id="rId26" Type="http://schemas.openxmlformats.org/officeDocument/2006/relationships/header" Target="header3.xml"/><Relationship Id="rId39" Type="http://schemas.openxmlformats.org/officeDocument/2006/relationships/hyperlink" Target="https://assets.publishing.service.gov.uk/government/uploads/system/uploads/attachment_data/file/596629/EYFS_STATUTORY_FRAMEWORK_2017.pdf" TargetMode="External"/><Relationship Id="rId21" Type="http://schemas.openxmlformats.org/officeDocument/2006/relationships/hyperlink" Target="https://www.sendgateway.org.uk/resources.sen-support-research-evidence-on-effective-approaches-and-examples-of-current-practice-in-good-and-outstanding-schools-and-colleges.html" TargetMode="External"/><Relationship Id="rId34" Type="http://schemas.openxmlformats.org/officeDocument/2006/relationships/hyperlink" Target="http://webarchive.nationalarchives.gov.uk/20110813040306tf_/http:/nsonline.org.uk/node/85322" TargetMode="External"/><Relationship Id="rId42" Type="http://schemas.openxmlformats.org/officeDocument/2006/relationships/hyperlink" Target="http://maximisingtas.co.uk/research/the-diss-project.php%20Accessed%20March%2016%202019" TargetMode="External"/><Relationship Id="rId47" Type="http://schemas.openxmlformats.org/officeDocument/2006/relationships/hyperlink" Target="https://dera.ioe.ac.uk//9309/" TargetMode="External"/><Relationship Id="rId50" Type="http://schemas.openxmlformats.org/officeDocument/2006/relationships/hyperlink" Target="http://www.legislation.gov.uk/ukpga/2014/6/contents/enacted" TargetMode="Externa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header" Target="header2.xml"/><Relationship Id="rId33" Type="http://schemas.openxmlformats.org/officeDocument/2006/relationships/hyperlink" Target="https://assets.publishing.service.gov.uk/government/uploads/system/uploads/attachment_data/file/398815/SEND_Code_of_Practice_January_2015.pdf" TargetMode="External"/><Relationship Id="rId38" Type="http://schemas.openxmlformats.org/officeDocument/2006/relationships/hyperlink" Target="https://www.sendgateway.org.uk/resources.sen-support-research-evidence-on-effective-approaches-and-examples-of-current-practice-in-good-and-outstanding-schools-and-colleges.html" TargetMode="External"/><Relationship Id="rId46" Type="http://schemas.openxmlformats.org/officeDocument/2006/relationships/hyperlink" Target="http://ocw.metu.edu.tr/pluginfile.php/9274/mod_resource/content/1/Gardner_multiple_intelligent.pdf"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7.png"/><Relationship Id="rId29" Type="http://schemas.openxmlformats.org/officeDocument/2006/relationships/image" Target="media/image8.jpeg"/><Relationship Id="rId41" Type="http://schemas.openxmlformats.org/officeDocument/2006/relationships/hyperlink" Target="https://exchange.shu.ac.uk/owa/redir.aspx?C=7Nr824wAX0GLYKr9b-iIfKYmZKu-QdEI24mvrxgJjdXafh-oG1Z3qOn9ZzCcmvfoJj4IZpDlmJI.&amp;URL=http%3a%2f%2fwww.amazon.co.uk%2fPrimary-English-Teaching-Practice-Achieving%2fdp%2f0857259512%2fref%3dpd_bxgy_b_text_y"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traumainformedschools.co.uk/" TargetMode="External"/><Relationship Id="rId32" Type="http://schemas.openxmlformats.org/officeDocument/2006/relationships/hyperlink" Target="http://www.legislation.gov.uk/ukpga/2014/6/contents/enacted" TargetMode="External"/><Relationship Id="rId37" Type="http://schemas.openxmlformats.org/officeDocument/2006/relationships/hyperlink" Target="https://educationendowmentfoundation.org.uk/evidence-summaries/teaching-learning-toolkit/setting-or-streaming/" TargetMode="External"/><Relationship Id="rId40" Type="http://schemas.openxmlformats.org/officeDocument/2006/relationships/hyperlink" Target="https://www.gov.uk/government/publications/national-curriculum-in-england-framework-for-key-stages-1-to-4" TargetMode="External"/><Relationship Id="rId45" Type="http://schemas.openxmlformats.org/officeDocument/2006/relationships/hyperlink" Target="https://educationendowmentfoundation.org.uk/evidence-summaries/teaching-learning-toolkit/setting-or-streaming/" TargetMode="External"/><Relationship Id="rId53" Type="http://schemas.openxmlformats.org/officeDocument/2006/relationships/hyperlink" Target="https://www.jstor.org/stable/1477457?seq=1" TargetMode="Externa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hyperlink" Target="https://www.sendgateway.org.uk/resources.sen-support-research-evidence-on-effective-approaches-and-examples-of-current-practice-in-good-and-outstanding-schools-and-colleges.html" TargetMode="External"/><Relationship Id="rId28" Type="http://schemas.openxmlformats.org/officeDocument/2006/relationships/header" Target="header4.xml"/><Relationship Id="rId36" Type="http://schemas.openxmlformats.org/officeDocument/2006/relationships/hyperlink" Target="http://maximisingtas.co.uk/research.php" TargetMode="External"/><Relationship Id="rId49" Type="http://schemas.openxmlformats.org/officeDocument/2006/relationships/hyperlink" Target="https://www.equalityhumanrights.com/en/advice-and-guidance/public-sector-equality-duty"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s://www.equalityhumanrights.com/en/advice-and-guidance/public-sector-equality-duty" TargetMode="External"/><Relationship Id="rId44" Type="http://schemas.openxmlformats.org/officeDocument/2006/relationships/hyperlink" Target="https://assets.publishing.service.gov.uk/government/uploads/system/uploads/attachment_data/file/398815/SEND_Code_of_Practice_January_2015.pdf" TargetMode="External"/><Relationship Id="rId52" Type="http://schemas.openxmlformats.org/officeDocument/2006/relationships/hyperlink" Target="https://doi.org/10.1080/1047441070141314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hyperlink" Target="https://www.sendgateway.org.uk/resources.sen-support-research-evidence-on-effective-approaches-and-examples-of-current-practice-in-good-and-outstanding-schools-and-colleges.html" TargetMode="External"/><Relationship Id="rId27" Type="http://schemas.openxmlformats.org/officeDocument/2006/relationships/footer" Target="footer3.xml"/><Relationship Id="rId30" Type="http://schemas.openxmlformats.org/officeDocument/2006/relationships/hyperlink" Target="https://www.suttontrust.com/wp-content/uploads/2014/10/What-makes-great-teaching-FINAL-4.11.14.pdf" TargetMode="External"/><Relationship Id="rId35" Type="http://schemas.openxmlformats.org/officeDocument/2006/relationships/hyperlink" Target="https://webarchive.nationalarchives.gov.uk/20110813040306/http://nsonline.org.uk/node/85322" TargetMode="External"/><Relationship Id="rId43" Type="http://schemas.openxmlformats.org/officeDocument/2006/relationships/hyperlink" Target="https://www.suttontrust.com/wp-content/uploads/2014/10/What-makes-great-teaching-FINAL-4.11.14.pdf" TargetMode="External"/><Relationship Id="rId48" Type="http://schemas.openxmlformats.org/officeDocument/2006/relationships/hyperlink" Target="https://webarchive.nationalarchives.gov.uk/20120203181941/http://www.tda.gov.uk/trainee-teacher/support-and-tools/sen-and-disability/sen-training-resources.aspx" TargetMode="External"/><Relationship Id="rId8" Type="http://schemas.openxmlformats.org/officeDocument/2006/relationships/webSettings" Target="webSettings.xml"/><Relationship Id="rId51" Type="http://schemas.openxmlformats.org/officeDocument/2006/relationships/hyperlink" Target="https://www.gov.uk/government/publications/initial-teacher-training-itt-core-content-framework"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D9FBAEEA613145B7CF77B5B25F6B3B" ma:contentTypeVersion="7" ma:contentTypeDescription="Create a new document." ma:contentTypeScope="" ma:versionID="099d3c50c8f9121dee0087c53062e738">
  <xsd:schema xmlns:xsd="http://www.w3.org/2001/XMLSchema" xmlns:xs="http://www.w3.org/2001/XMLSchema" xmlns:p="http://schemas.microsoft.com/office/2006/metadata/properties" xmlns:ns3="dca4e45f-3580-413b-82d8-b3b599d9b3e7" targetNamespace="http://schemas.microsoft.com/office/2006/metadata/properties" ma:root="true" ma:fieldsID="b727ad27025edab4e512dfa9be7e989c" ns3:_="">
    <xsd:import namespace="dca4e45f-3580-413b-82d8-b3b599d9b3e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4e45f-3580-413b-82d8-b3b599d9b3e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3359C-B01E-4457-A468-1C670E7BFF20}">
  <ds:schemaRefs>
    <ds:schemaRef ds:uri="http://schemas.microsoft.com/sharepoint/v3/contenttype/forms"/>
  </ds:schemaRefs>
</ds:datastoreItem>
</file>

<file path=customXml/itemProps2.xml><?xml version="1.0" encoding="utf-8"?>
<ds:datastoreItem xmlns:ds="http://schemas.openxmlformats.org/officeDocument/2006/customXml" ds:itemID="{19F15585-D335-40F4-8D05-1FAF9995B380}">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dca4e45f-3580-413b-82d8-b3b599d9b3e7"/>
    <ds:schemaRef ds:uri="http://www.w3.org/XML/1998/namespace"/>
  </ds:schemaRefs>
</ds:datastoreItem>
</file>

<file path=customXml/itemProps3.xml><?xml version="1.0" encoding="utf-8"?>
<ds:datastoreItem xmlns:ds="http://schemas.openxmlformats.org/officeDocument/2006/customXml" ds:itemID="{28D6830A-48D1-4EF9-91FF-3D5E92BEF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4e45f-3580-413b-82d8-b3b599d9b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8714F2-1FA9-4C5D-8062-1C89FB84B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125</Pages>
  <Words>59404</Words>
  <Characters>338604</Characters>
  <Application>Microsoft Office Word</Application>
  <DocSecurity>0</DocSecurity>
  <Lines>2821</Lines>
  <Paragraphs>794</Paragraphs>
  <ScaleCrop>false</ScaleCrop>
  <HeadingPairs>
    <vt:vector size="2" baseType="variant">
      <vt:variant>
        <vt:lpstr>Title</vt:lpstr>
      </vt:variant>
      <vt:variant>
        <vt:i4>1</vt:i4>
      </vt:variant>
    </vt:vector>
  </HeadingPairs>
  <TitlesOfParts>
    <vt:vector size="1" baseType="lpstr">
      <vt:lpstr/>
    </vt:vector>
  </TitlesOfParts>
  <Company>Sheffield Hallam University School Direct PGCE Programme of Taught Training 2014-15 Subject to approval</Company>
  <LinksUpToDate>false</LinksUpToDate>
  <CharactersWithSpaces>397214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O'Brien</dc:creator>
  <cp:lastModifiedBy>Jacqueline Oliver</cp:lastModifiedBy>
  <cp:revision>2</cp:revision>
  <cp:lastPrinted>2020-09-03T12:07:00Z</cp:lastPrinted>
  <dcterms:created xsi:type="dcterms:W3CDTF">2020-09-11T15:11:00Z</dcterms:created>
  <dcterms:modified xsi:type="dcterms:W3CDTF">2020-09-11T15:11:00Z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0x01010034D9FBAEEA613145B7CF77B5B25F6B3B</vt:lpwstr>
  </property>
</Properties>
</file>