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CF" w:rsidRPr="00943E79" w:rsidRDefault="00E27FCF" w:rsidP="00E27FCF">
      <w:pPr>
        <w:shd w:val="clear" w:color="auto" w:fill="FFFFFF"/>
        <w:autoSpaceDE w:val="0"/>
        <w:autoSpaceDN w:val="0"/>
        <w:adjustRightInd w:val="0"/>
        <w:spacing w:after="0" w:line="240" w:lineRule="auto"/>
        <w:jc w:val="right"/>
        <w:rPr>
          <w:rFonts w:eastAsia="Calibri"/>
          <w:b/>
          <w:bCs/>
          <w:color w:val="000000"/>
          <w:sz w:val="46"/>
          <w:szCs w:val="46"/>
          <w:lang w:eastAsia="en-US"/>
        </w:rPr>
      </w:pPr>
      <w:bookmarkStart w:id="0" w:name="_GoBack"/>
      <w:bookmarkEnd w:id="0"/>
      <w:r>
        <w:rPr>
          <w:rFonts w:eastAsia="MS Mincho"/>
          <w:noProof/>
          <w:lang w:eastAsia="en-GB"/>
        </w:rPr>
        <mc:AlternateContent>
          <mc:Choice Requires="wps">
            <w:drawing>
              <wp:anchor distT="0" distB="0" distL="114300" distR="114300" simplePos="0" relativeHeight="251660288" behindDoc="0" locked="0" layoutInCell="1" allowOverlap="1" wp14:anchorId="021A4E5E" wp14:editId="463D25EB">
                <wp:simplePos x="0" y="0"/>
                <wp:positionH relativeFrom="column">
                  <wp:posOffset>3732530</wp:posOffset>
                </wp:positionH>
                <wp:positionV relativeFrom="paragraph">
                  <wp:posOffset>-541655</wp:posOffset>
                </wp:positionV>
                <wp:extent cx="1327150" cy="325755"/>
                <wp:effectExtent l="0" t="63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FCF" w:rsidRPr="007E4EF5" w:rsidRDefault="00E27FCF" w:rsidP="00E27FCF">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1A4E5E" id="_x0000_t202" coordsize="21600,21600" o:spt="202" path="m,l,21600r21600,l21600,xe">
                <v:stroke joinstyle="miter"/>
                <v:path gradientshapeok="t" o:connecttype="rect"/>
              </v:shapetype>
              <v:shape id="Text Box 16" o:spid="_x0000_s1026" type="#_x0000_t202" style="position:absolute;left:0;text-align:left;margin-left:293.9pt;margin-top:-42.65pt;width:104.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RbgwIAABE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" stroked="f">
                <v:textbox>
                  <w:txbxContent>
                    <w:p w:rsidR="00E27FCF" w:rsidRPr="007E4EF5" w:rsidRDefault="00E27FCF" w:rsidP="00E27FCF">
                      <w:pPr>
                        <w:rPr>
                          <w:b/>
                          <w:sz w:val="28"/>
                          <w:szCs w:val="28"/>
                        </w:rPr>
                      </w:pPr>
                    </w:p>
                  </w:txbxContent>
                </v:textbox>
              </v:shape>
            </w:pict>
          </mc:Fallback>
        </mc:AlternateContent>
      </w:r>
      <w:r w:rsidRPr="00943E79">
        <w:rPr>
          <w:rFonts w:eastAsia="Times New Roman"/>
          <w:b/>
          <w:bCs/>
        </w:rPr>
        <w:t>Primary &amp; Early Years S</w:t>
      </w:r>
      <w:r w:rsidR="00F96300">
        <w:rPr>
          <w:rFonts w:eastAsia="Times New Roman"/>
          <w:b/>
          <w:bCs/>
        </w:rPr>
        <w:t>ession Observation Form 201</w:t>
      </w:r>
      <w:r>
        <w:rPr>
          <w:rFonts w:ascii="Calibri" w:eastAsia="Calibri" w:hAnsi="Calibri" w:cs="Times New Roman"/>
          <w:noProof/>
          <w:sz w:val="22"/>
          <w:szCs w:val="22"/>
          <w:lang w:eastAsia="en-GB"/>
        </w:rPr>
        <w:drawing>
          <wp:anchor distT="0" distB="0" distL="114300" distR="114300" simplePos="0" relativeHeight="251659264" behindDoc="0" locked="0" layoutInCell="1" allowOverlap="1" wp14:anchorId="30664CA6" wp14:editId="5F97552B">
            <wp:simplePos x="0" y="0"/>
            <wp:positionH relativeFrom="column">
              <wp:posOffset>-193040</wp:posOffset>
            </wp:positionH>
            <wp:positionV relativeFrom="paragraph">
              <wp:posOffset>-410845</wp:posOffset>
            </wp:positionV>
            <wp:extent cx="1343025" cy="68135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F0D">
        <w:rPr>
          <w:rFonts w:eastAsia="Times New Roman"/>
          <w:b/>
          <w:bCs/>
        </w:rPr>
        <w:t>7-18</w:t>
      </w:r>
    </w:p>
    <w:tbl>
      <w:tblPr>
        <w:tblpPr w:leftFromText="180" w:rightFromText="180" w:vertAnchor="text" w:horzAnchor="margin" w:tblpX="-176" w:tblpY="3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471"/>
        <w:gridCol w:w="1637"/>
        <w:gridCol w:w="998"/>
      </w:tblGrid>
      <w:tr w:rsidR="00E27FCF" w:rsidRPr="00943E79" w:rsidTr="00C44F9A">
        <w:trPr>
          <w:trHeight w:val="490"/>
        </w:trPr>
        <w:tc>
          <w:tcPr>
            <w:tcW w:w="3959" w:type="dxa"/>
            <w:shd w:val="clear" w:color="auto" w:fill="auto"/>
            <w:vAlign w:val="bottom"/>
          </w:tcPr>
          <w:p w:rsidR="00E27FCF" w:rsidRPr="00943E79" w:rsidRDefault="00E27FCF" w:rsidP="00C44F9A">
            <w:pPr>
              <w:spacing w:after="0" w:line="360" w:lineRule="auto"/>
              <w:rPr>
                <w:rFonts w:ascii="Calibri" w:eastAsia="SimSun" w:hAnsi="Calibri" w:cs="Calibri"/>
                <w:b/>
                <w:lang w:eastAsia="zh-CN"/>
              </w:rPr>
            </w:pPr>
            <w:r w:rsidRPr="00943E79">
              <w:rPr>
                <w:rFonts w:ascii="Calibri" w:eastAsia="SimSun" w:hAnsi="Calibri" w:cs="Calibri"/>
                <w:sz w:val="18"/>
                <w:szCs w:val="18"/>
                <w:lang w:eastAsia="zh-CN"/>
              </w:rPr>
              <w:t>School/setting</w:t>
            </w:r>
          </w:p>
        </w:tc>
        <w:tc>
          <w:tcPr>
            <w:tcW w:w="3471" w:type="dxa"/>
            <w:shd w:val="clear" w:color="auto" w:fill="auto"/>
            <w:vAlign w:val="bottom"/>
          </w:tcPr>
          <w:p w:rsidR="00E27FCF" w:rsidRPr="00943E79" w:rsidRDefault="00E27FCF" w:rsidP="00C44F9A">
            <w:pPr>
              <w:tabs>
                <w:tab w:val="left" w:pos="5459"/>
              </w:tabs>
              <w:spacing w:after="0" w:line="360" w:lineRule="auto"/>
              <w:ind w:left="-35"/>
              <w:rPr>
                <w:rFonts w:ascii="Calibri" w:eastAsia="SimSun" w:hAnsi="Calibri" w:cs="Calibri"/>
                <w:b/>
                <w:lang w:eastAsia="zh-CN"/>
              </w:rPr>
            </w:pPr>
            <w:r w:rsidRPr="00943E79">
              <w:rPr>
                <w:rFonts w:ascii="Calibri" w:eastAsia="SimSun" w:hAnsi="Calibri" w:cs="Calibri"/>
                <w:sz w:val="18"/>
                <w:szCs w:val="18"/>
                <w:lang w:eastAsia="zh-CN"/>
              </w:rPr>
              <w:t>Trainee</w:t>
            </w:r>
          </w:p>
        </w:tc>
        <w:tc>
          <w:tcPr>
            <w:tcW w:w="1637" w:type="dxa"/>
            <w:shd w:val="clear" w:color="auto" w:fill="auto"/>
            <w:vAlign w:val="bottom"/>
          </w:tcPr>
          <w:p w:rsidR="00E27FCF" w:rsidRPr="00943E79" w:rsidRDefault="00E27FCF" w:rsidP="00C44F9A">
            <w:pPr>
              <w:spacing w:after="0" w:line="360" w:lineRule="auto"/>
              <w:ind w:left="-35"/>
              <w:rPr>
                <w:rFonts w:ascii="Calibri" w:eastAsia="SimSun" w:hAnsi="Calibri" w:cs="Calibri"/>
                <w:b/>
                <w:lang w:eastAsia="zh-CN"/>
              </w:rPr>
            </w:pPr>
            <w:r w:rsidRPr="00943E79">
              <w:rPr>
                <w:rFonts w:ascii="Calibri" w:eastAsia="SimSun" w:hAnsi="Calibri" w:cs="Calibri"/>
                <w:sz w:val="18"/>
                <w:szCs w:val="18"/>
                <w:lang w:eastAsia="zh-CN"/>
              </w:rPr>
              <w:t>Course</w:t>
            </w:r>
          </w:p>
        </w:tc>
        <w:tc>
          <w:tcPr>
            <w:tcW w:w="998" w:type="dxa"/>
            <w:shd w:val="clear" w:color="auto" w:fill="auto"/>
            <w:vAlign w:val="bottom"/>
          </w:tcPr>
          <w:p w:rsidR="00E27FCF" w:rsidRPr="00943E79" w:rsidRDefault="00E27FCF" w:rsidP="00C44F9A">
            <w:pPr>
              <w:spacing w:after="0" w:line="360" w:lineRule="auto"/>
              <w:rPr>
                <w:rFonts w:ascii="Calibri" w:eastAsia="SimSun" w:hAnsi="Calibri" w:cs="Calibri"/>
                <w:b/>
                <w:lang w:eastAsia="zh-CN"/>
              </w:rPr>
            </w:pPr>
            <w:proofErr w:type="spellStart"/>
            <w:r w:rsidRPr="00943E79">
              <w:rPr>
                <w:rFonts w:ascii="Calibri" w:eastAsia="SimSun" w:hAnsi="Calibri" w:cs="Calibri"/>
                <w:sz w:val="18"/>
                <w:szCs w:val="18"/>
                <w:lang w:eastAsia="zh-CN"/>
              </w:rPr>
              <w:t>Yr</w:t>
            </w:r>
            <w:proofErr w:type="spellEnd"/>
            <w:r w:rsidRPr="00943E79">
              <w:rPr>
                <w:rFonts w:ascii="Calibri" w:eastAsia="SimSun" w:hAnsi="Calibri" w:cs="Calibri"/>
                <w:sz w:val="18"/>
                <w:szCs w:val="18"/>
                <w:lang w:eastAsia="zh-CN"/>
              </w:rPr>
              <w:t xml:space="preserve"> group</w:t>
            </w:r>
          </w:p>
        </w:tc>
      </w:tr>
      <w:tr w:rsidR="00E27FCF" w:rsidRPr="00943E79" w:rsidTr="00C44F9A">
        <w:trPr>
          <w:trHeight w:val="816"/>
        </w:trPr>
        <w:tc>
          <w:tcPr>
            <w:tcW w:w="7430" w:type="dxa"/>
            <w:gridSpan w:val="2"/>
            <w:shd w:val="clear" w:color="auto" w:fill="auto"/>
          </w:tcPr>
          <w:p w:rsidR="00E27FCF" w:rsidRPr="00943E79" w:rsidRDefault="00E27FCF" w:rsidP="00C44F9A">
            <w:pPr>
              <w:spacing w:after="0" w:line="240" w:lineRule="auto"/>
              <w:rPr>
                <w:rFonts w:ascii="Calibri" w:eastAsia="SimSun" w:hAnsi="Calibri" w:cs="Calibri"/>
                <w:sz w:val="18"/>
                <w:szCs w:val="18"/>
                <w:lang w:eastAsia="zh-CN"/>
              </w:rPr>
            </w:pPr>
            <w:r w:rsidRPr="00943E79">
              <w:rPr>
                <w:rFonts w:ascii="Calibri" w:eastAsia="SimSun" w:hAnsi="Calibri" w:cs="Calibri"/>
                <w:sz w:val="18"/>
                <w:szCs w:val="18"/>
                <w:lang w:eastAsia="zh-CN"/>
              </w:rPr>
              <w:t>Observer</w:t>
            </w:r>
            <w:r w:rsidRPr="00943E79">
              <w:rPr>
                <w:rFonts w:ascii="Calibri" w:eastAsia="SimSun" w:hAnsi="Calibri" w:cs="Calibri"/>
                <w:sz w:val="18"/>
                <w:szCs w:val="18"/>
                <w:lang w:eastAsia="zh-CN"/>
              </w:rPr>
              <w:tab/>
              <w:t xml:space="preserve">     </w:t>
            </w:r>
          </w:p>
          <w:p w:rsidR="00E27FCF" w:rsidRPr="00943E79" w:rsidRDefault="00E27FCF" w:rsidP="00C44F9A">
            <w:pPr>
              <w:spacing w:after="0" w:line="240" w:lineRule="auto"/>
              <w:jc w:val="right"/>
              <w:rPr>
                <w:rFonts w:ascii="Calibri" w:eastAsia="SimSun" w:hAnsi="Calibri" w:cs="Calibri"/>
                <w:sz w:val="18"/>
                <w:szCs w:val="18"/>
                <w:lang w:eastAsia="zh-CN"/>
              </w:rPr>
            </w:pPr>
            <w:r w:rsidRPr="00943E79">
              <w:rPr>
                <w:rFonts w:ascii="Calibri" w:eastAsia="SimSun" w:hAnsi="Calibri" w:cs="Calibri"/>
                <w:sz w:val="18"/>
                <w:szCs w:val="18"/>
                <w:lang w:eastAsia="zh-CN"/>
              </w:rPr>
              <w:t xml:space="preserve">                                                                                                                                                                                                      School Based Tutor(mentor) / ULT / Class Teacher /HT</w:t>
            </w:r>
          </w:p>
        </w:tc>
        <w:tc>
          <w:tcPr>
            <w:tcW w:w="2635" w:type="dxa"/>
            <w:gridSpan w:val="2"/>
            <w:shd w:val="clear" w:color="auto" w:fill="auto"/>
          </w:tcPr>
          <w:p w:rsidR="00E27FCF" w:rsidRPr="00943E79" w:rsidRDefault="00E27FCF" w:rsidP="00C44F9A">
            <w:pPr>
              <w:tabs>
                <w:tab w:val="left" w:pos="5459"/>
              </w:tabs>
              <w:spacing w:after="0"/>
              <w:rPr>
                <w:rFonts w:ascii="Calibri" w:eastAsia="SimSun" w:hAnsi="Calibri" w:cs="Calibri"/>
                <w:sz w:val="18"/>
                <w:szCs w:val="18"/>
                <w:lang w:eastAsia="zh-CN"/>
              </w:rPr>
            </w:pPr>
            <w:r w:rsidRPr="00943E79">
              <w:rPr>
                <w:rFonts w:ascii="Calibri" w:eastAsia="SimSun" w:hAnsi="Calibri" w:cs="Calibri"/>
                <w:sz w:val="18"/>
                <w:szCs w:val="18"/>
                <w:lang w:eastAsia="zh-CN"/>
              </w:rPr>
              <w:t>Date</w:t>
            </w:r>
          </w:p>
        </w:tc>
      </w:tr>
      <w:tr w:rsidR="00E27FCF" w:rsidRPr="00943E79" w:rsidTr="00C44F9A">
        <w:trPr>
          <w:trHeight w:val="336"/>
        </w:trPr>
        <w:tc>
          <w:tcPr>
            <w:tcW w:w="3959" w:type="dxa"/>
            <w:shd w:val="clear" w:color="auto" w:fill="auto"/>
          </w:tcPr>
          <w:p w:rsidR="00E27FCF" w:rsidRPr="00943E79" w:rsidRDefault="00E27FCF" w:rsidP="00C44F9A">
            <w:pPr>
              <w:spacing w:after="0"/>
              <w:rPr>
                <w:rFonts w:ascii="Calibri" w:eastAsia="SimSun" w:hAnsi="Calibri" w:cs="Calibri"/>
                <w:sz w:val="18"/>
                <w:szCs w:val="18"/>
                <w:lang w:eastAsia="zh-CN"/>
              </w:rPr>
            </w:pPr>
            <w:r w:rsidRPr="00943E79">
              <w:rPr>
                <w:rFonts w:ascii="Calibri" w:eastAsia="SimSun" w:hAnsi="Calibri" w:cs="Calibri"/>
                <w:sz w:val="18"/>
                <w:szCs w:val="18"/>
                <w:lang w:eastAsia="zh-CN"/>
              </w:rPr>
              <w:t xml:space="preserve">Focus of Observation  </w:t>
            </w:r>
            <w:proofErr w:type="spellStart"/>
            <w:r w:rsidRPr="00943E79">
              <w:rPr>
                <w:rFonts w:ascii="Calibri" w:eastAsia="SimSun" w:hAnsi="Calibri" w:cs="Calibri"/>
                <w:sz w:val="18"/>
                <w:szCs w:val="18"/>
                <w:lang w:eastAsia="zh-CN"/>
              </w:rPr>
              <w:t>inc</w:t>
            </w:r>
            <w:proofErr w:type="spellEnd"/>
            <w:r w:rsidRPr="00943E79">
              <w:rPr>
                <w:rFonts w:ascii="Calibri" w:eastAsia="SimSun" w:hAnsi="Calibri" w:cs="Calibri"/>
                <w:sz w:val="18"/>
                <w:szCs w:val="18"/>
                <w:lang w:eastAsia="zh-CN"/>
              </w:rPr>
              <w:t xml:space="preserve">  TS</w:t>
            </w:r>
          </w:p>
        </w:tc>
        <w:tc>
          <w:tcPr>
            <w:tcW w:w="6106" w:type="dxa"/>
            <w:gridSpan w:val="3"/>
            <w:shd w:val="clear" w:color="auto" w:fill="auto"/>
          </w:tcPr>
          <w:p w:rsidR="00E27FCF" w:rsidRPr="00943E79" w:rsidRDefault="00E27FCF" w:rsidP="00C44F9A">
            <w:pPr>
              <w:spacing w:after="0"/>
              <w:rPr>
                <w:rFonts w:ascii="Calibri" w:eastAsia="SimSun" w:hAnsi="Calibri" w:cs="Calibri"/>
                <w:sz w:val="18"/>
                <w:szCs w:val="18"/>
                <w:lang w:eastAsia="zh-CN"/>
              </w:rPr>
            </w:pPr>
            <w:r w:rsidRPr="00943E79">
              <w:rPr>
                <w:rFonts w:ascii="Calibri" w:eastAsia="SimSun" w:hAnsi="Calibri" w:cs="Calibri"/>
                <w:sz w:val="18"/>
                <w:szCs w:val="18"/>
                <w:lang w:eastAsia="zh-CN"/>
              </w:rPr>
              <w:t>Intended Outcome for Pupils</w:t>
            </w:r>
          </w:p>
          <w:p w:rsidR="00E27FCF" w:rsidRPr="00943E79" w:rsidRDefault="00E27FCF" w:rsidP="00C44F9A">
            <w:pPr>
              <w:spacing w:after="0"/>
              <w:rPr>
                <w:rFonts w:ascii="Calibri" w:eastAsia="SimSun" w:hAnsi="Calibri" w:cs="Calibri"/>
                <w:sz w:val="18"/>
                <w:szCs w:val="18"/>
                <w:lang w:eastAsia="zh-CN"/>
              </w:rPr>
            </w:pPr>
          </w:p>
        </w:tc>
      </w:tr>
    </w:tbl>
    <w:p w:rsidR="00E27FCF" w:rsidRPr="00943E79" w:rsidRDefault="00E27FCF" w:rsidP="00E27FCF">
      <w:pPr>
        <w:tabs>
          <w:tab w:val="left" w:pos="0"/>
          <w:tab w:val="left" w:pos="6946"/>
        </w:tabs>
        <w:spacing w:after="0"/>
        <w:ind w:firstLine="284"/>
        <w:jc w:val="right"/>
        <w:rPr>
          <w:rFonts w:eastAsia="Times New Roman"/>
          <w:b/>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466"/>
      </w:tblGrid>
      <w:tr w:rsidR="00E27FCF" w:rsidRPr="00943E79" w:rsidTr="00BB0924">
        <w:tc>
          <w:tcPr>
            <w:tcW w:w="5599" w:type="dxa"/>
            <w:tcBorders>
              <w:bottom w:val="single" w:sz="4" w:space="0" w:color="auto"/>
            </w:tcBorders>
            <w:shd w:val="clear" w:color="auto" w:fill="BFBFBF"/>
          </w:tcPr>
          <w:p w:rsidR="00E27FCF" w:rsidRPr="00943E79" w:rsidRDefault="00E27FCF" w:rsidP="00516DB1">
            <w:pPr>
              <w:spacing w:after="0" w:line="240" w:lineRule="auto"/>
              <w:jc w:val="center"/>
              <w:rPr>
                <w:rFonts w:eastAsia="Times New Roman" w:cs="Calibri"/>
              </w:rPr>
            </w:pPr>
            <w:r w:rsidRPr="00943E79">
              <w:rPr>
                <w:rFonts w:eastAsia="Times New Roman" w:cs="Calibri"/>
                <w:b/>
              </w:rPr>
              <w:t xml:space="preserve">Focus area of observation </w:t>
            </w:r>
          </w:p>
        </w:tc>
        <w:tc>
          <w:tcPr>
            <w:tcW w:w="4466" w:type="dxa"/>
            <w:tcBorders>
              <w:bottom w:val="single" w:sz="4" w:space="0" w:color="auto"/>
            </w:tcBorders>
            <w:shd w:val="clear" w:color="auto" w:fill="BFBFBF"/>
          </w:tcPr>
          <w:p w:rsidR="00E27FCF" w:rsidRPr="00943E79" w:rsidRDefault="00E27FCF" w:rsidP="00516DB1">
            <w:pPr>
              <w:spacing w:after="0" w:line="240" w:lineRule="auto"/>
              <w:jc w:val="center"/>
              <w:rPr>
                <w:rFonts w:eastAsia="Times New Roman" w:cs="Calibri"/>
                <w:b/>
                <w:i/>
                <w:iCs/>
              </w:rPr>
            </w:pPr>
            <w:r w:rsidRPr="00943E79">
              <w:rPr>
                <w:rFonts w:eastAsia="Times New Roman" w:cs="Calibri"/>
                <w:b/>
                <w:i/>
                <w:iCs/>
              </w:rPr>
              <w:t>Strategies for Development</w:t>
            </w:r>
          </w:p>
        </w:tc>
      </w:tr>
      <w:tr w:rsidR="00E27FCF" w:rsidRPr="00943E79" w:rsidTr="00BB0924">
        <w:tc>
          <w:tcPr>
            <w:tcW w:w="10065" w:type="dxa"/>
            <w:gridSpan w:val="2"/>
            <w:tcBorders>
              <w:bottom w:val="nil"/>
            </w:tcBorders>
            <w:shd w:val="clear" w:color="auto" w:fill="auto"/>
          </w:tcPr>
          <w:p w:rsidR="00E27FCF" w:rsidRPr="00943E79" w:rsidRDefault="00E27FCF" w:rsidP="00516DB1">
            <w:pPr>
              <w:spacing w:before="100" w:beforeAutospacing="1" w:after="100" w:afterAutospacing="1"/>
              <w:rPr>
                <w:rFonts w:eastAsia="Times New Roman" w:cs="Calibri"/>
                <w:bCs/>
                <w:i/>
                <w:sz w:val="16"/>
                <w:szCs w:val="16"/>
              </w:rPr>
            </w:pPr>
            <w:r w:rsidRPr="00943E79">
              <w:rPr>
                <w:rFonts w:eastAsia="Times New Roman" w:cs="Calibri"/>
                <w:b/>
                <w:iCs/>
              </w:rPr>
              <w:t xml:space="preserve">TS4 &amp; 5: Planning and Teaching: </w:t>
            </w:r>
            <w:r w:rsidRPr="00943E79">
              <w:rPr>
                <w:rFonts w:eastAsia="Times New Roman" w:cs="Calibri"/>
                <w:bCs/>
                <w:i/>
                <w:sz w:val="16"/>
                <w:szCs w:val="16"/>
              </w:rPr>
              <w:t>structure, range of strategies, effective use of time, pace, use of resources and additional staff, promote love of learning, homework, link to previous learning, progress, wider curriculum content (literacy, maths), differentiation for individuals (</w:t>
            </w:r>
            <w:proofErr w:type="spellStart"/>
            <w:r w:rsidRPr="00943E79">
              <w:rPr>
                <w:rFonts w:eastAsia="Times New Roman" w:cs="Calibri"/>
                <w:bCs/>
                <w:i/>
                <w:sz w:val="16"/>
                <w:szCs w:val="16"/>
              </w:rPr>
              <w:t>inc</w:t>
            </w:r>
            <w:proofErr w:type="spellEnd"/>
            <w:r w:rsidRPr="00943E79">
              <w:rPr>
                <w:rFonts w:eastAsia="Times New Roman" w:cs="Calibri"/>
                <w:bCs/>
                <w:i/>
                <w:sz w:val="16"/>
                <w:szCs w:val="16"/>
              </w:rPr>
              <w:t xml:space="preserve"> more able, pupil premium), aware potential barriers to learning, accurately identify learners’ individual strengths and needs and use effective strategies to engage and support them, use of resources and additional staff</w:t>
            </w:r>
          </w:p>
        </w:tc>
      </w:tr>
      <w:tr w:rsidR="00E27FCF" w:rsidRPr="00943E79" w:rsidTr="00BB0924">
        <w:tc>
          <w:tcPr>
            <w:tcW w:w="5599" w:type="dxa"/>
            <w:tcBorders>
              <w:top w:val="nil"/>
              <w:bottom w:val="single" w:sz="4" w:space="0" w:color="auto"/>
            </w:tcBorders>
            <w:shd w:val="clear" w:color="auto" w:fill="auto"/>
          </w:tcPr>
          <w:p w:rsidR="00E27FCF" w:rsidRPr="00943E79" w:rsidRDefault="00E27FCF" w:rsidP="00516DB1">
            <w:pPr>
              <w:spacing w:after="0" w:line="240" w:lineRule="auto"/>
              <w:rPr>
                <w:rFonts w:eastAsia="Times New Roman" w:cs="Calibri"/>
                <w:b/>
                <w:bCs/>
                <w:iCs/>
                <w:sz w:val="20"/>
                <w:szCs w:val="20"/>
              </w:rPr>
            </w:pPr>
            <w:r w:rsidRPr="00943E79">
              <w:rPr>
                <w:rFonts w:eastAsia="Times New Roman" w:cs="Calibri"/>
                <w:b/>
                <w:bCs/>
                <w:iCs/>
                <w:sz w:val="20"/>
                <w:szCs w:val="20"/>
              </w:rPr>
              <w:t>Supportive commentary</w:t>
            </w: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b/>
                <w:bCs/>
              </w:rPr>
            </w:pPr>
          </w:p>
        </w:tc>
        <w:tc>
          <w:tcPr>
            <w:tcW w:w="4466" w:type="dxa"/>
            <w:tcBorders>
              <w:top w:val="nil"/>
              <w:bottom w:val="single" w:sz="4" w:space="0" w:color="auto"/>
            </w:tcBorders>
            <w:shd w:val="clear" w:color="auto" w:fill="auto"/>
          </w:tcPr>
          <w:p w:rsidR="00E27FCF" w:rsidRPr="00943E79" w:rsidRDefault="00E27FCF" w:rsidP="00516DB1">
            <w:pPr>
              <w:spacing w:after="0" w:line="240" w:lineRule="auto"/>
              <w:rPr>
                <w:rFonts w:eastAsia="Times New Roman"/>
                <w:b/>
                <w:bCs/>
              </w:rPr>
            </w:pPr>
          </w:p>
        </w:tc>
      </w:tr>
      <w:tr w:rsidR="00E27FCF" w:rsidRPr="00943E79" w:rsidTr="00BB0924">
        <w:tc>
          <w:tcPr>
            <w:tcW w:w="10065" w:type="dxa"/>
            <w:gridSpan w:val="2"/>
            <w:tcBorders>
              <w:bottom w:val="nil"/>
            </w:tcBorders>
            <w:shd w:val="clear" w:color="auto" w:fill="auto"/>
          </w:tcPr>
          <w:p w:rsidR="00E27FCF" w:rsidRPr="00943E79" w:rsidRDefault="00E27FCF" w:rsidP="00516DB1">
            <w:pPr>
              <w:spacing w:after="0" w:line="240" w:lineRule="auto"/>
              <w:rPr>
                <w:rFonts w:eastAsia="Times New Roman" w:cs="Calibri"/>
                <w:bCs/>
                <w:iCs/>
                <w:sz w:val="16"/>
                <w:szCs w:val="16"/>
              </w:rPr>
            </w:pPr>
            <w:r w:rsidRPr="00943E79">
              <w:rPr>
                <w:rFonts w:eastAsia="Times New Roman" w:cs="Calibri"/>
                <w:b/>
                <w:iCs/>
              </w:rPr>
              <w:t>TS 1&amp;7 Manage behaviour effectively; High expectations:</w:t>
            </w:r>
            <w:r w:rsidRPr="00943E79">
              <w:rPr>
                <w:rFonts w:eastAsia="Times New Roman" w:cs="Calibri"/>
                <w:b/>
                <w:i/>
              </w:rPr>
              <w:t xml:space="preserve"> </w:t>
            </w:r>
            <w:r w:rsidRPr="00943E79">
              <w:rPr>
                <w:rFonts w:eastAsia="Times New Roman" w:cs="Calibri"/>
                <w:bCs/>
                <w:i/>
                <w:sz w:val="16"/>
                <w:szCs w:val="16"/>
              </w:rPr>
              <w:t>safe stimulating environment, communication and relationships with pupils, challenge and motivate, model positive attitudes, clear rules and routines, effective use of praise, sanctions and rewards, high aspirations, a range of strategies to manage class effectively, confidence, use of additional staff</w:t>
            </w:r>
          </w:p>
        </w:tc>
      </w:tr>
      <w:tr w:rsidR="00E27FCF" w:rsidRPr="00943E79" w:rsidTr="00BB0924">
        <w:trPr>
          <w:trHeight w:val="3300"/>
        </w:trPr>
        <w:tc>
          <w:tcPr>
            <w:tcW w:w="5599" w:type="dxa"/>
            <w:tcBorders>
              <w:top w:val="nil"/>
              <w:bottom w:val="single" w:sz="4" w:space="0" w:color="auto"/>
            </w:tcBorders>
            <w:shd w:val="clear" w:color="auto" w:fill="auto"/>
          </w:tcPr>
          <w:p w:rsidR="00E27FCF" w:rsidRPr="00943E79" w:rsidRDefault="00E27FCF" w:rsidP="00516DB1">
            <w:pPr>
              <w:spacing w:after="0" w:line="240" w:lineRule="auto"/>
              <w:rPr>
                <w:rFonts w:eastAsia="Times New Roman" w:cs="Calibri"/>
                <w:b/>
                <w:bCs/>
                <w:iCs/>
                <w:sz w:val="20"/>
                <w:szCs w:val="20"/>
              </w:rPr>
            </w:pPr>
            <w:r w:rsidRPr="00943E79">
              <w:rPr>
                <w:rFonts w:eastAsia="Times New Roman" w:cs="Calibri"/>
                <w:b/>
                <w:bCs/>
                <w:iCs/>
                <w:sz w:val="20"/>
                <w:szCs w:val="20"/>
              </w:rPr>
              <w:t>Supportive commentary</w:t>
            </w: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tc>
        <w:tc>
          <w:tcPr>
            <w:tcW w:w="4466" w:type="dxa"/>
            <w:tcBorders>
              <w:top w:val="nil"/>
              <w:bottom w:val="single" w:sz="4" w:space="0" w:color="auto"/>
            </w:tcBorders>
            <w:shd w:val="clear" w:color="auto" w:fill="auto"/>
          </w:tcPr>
          <w:p w:rsidR="00E27FCF" w:rsidRPr="00943E79" w:rsidRDefault="00E27FCF" w:rsidP="00516DB1">
            <w:pPr>
              <w:spacing w:after="0" w:line="240" w:lineRule="auto"/>
              <w:rPr>
                <w:rFonts w:eastAsia="Times New Roman"/>
                <w:b/>
                <w:bCs/>
              </w:rPr>
            </w:pPr>
          </w:p>
        </w:tc>
      </w:tr>
      <w:tr w:rsidR="00E27FCF" w:rsidRPr="00943E79" w:rsidTr="00BB0924">
        <w:tc>
          <w:tcPr>
            <w:tcW w:w="10065" w:type="dxa"/>
            <w:gridSpan w:val="2"/>
            <w:tcBorders>
              <w:bottom w:val="nil"/>
            </w:tcBorders>
            <w:shd w:val="clear" w:color="auto" w:fill="auto"/>
          </w:tcPr>
          <w:p w:rsidR="00E27FCF" w:rsidRPr="00943E79" w:rsidRDefault="00E27FCF" w:rsidP="00516DB1">
            <w:pPr>
              <w:spacing w:after="0" w:line="240" w:lineRule="auto"/>
              <w:rPr>
                <w:rFonts w:eastAsia="Times New Roman" w:cs="Calibri"/>
                <w:bCs/>
                <w:iCs/>
                <w:sz w:val="16"/>
                <w:szCs w:val="16"/>
              </w:rPr>
            </w:pPr>
            <w:r w:rsidRPr="00943E79">
              <w:rPr>
                <w:rFonts w:eastAsia="Times New Roman" w:cs="Calibri"/>
                <w:b/>
                <w:iCs/>
              </w:rPr>
              <w:t xml:space="preserve">TS 3 Demonstrate good subject and curriculum knowledge: </w:t>
            </w:r>
            <w:r w:rsidRPr="00943E79">
              <w:rPr>
                <w:rFonts w:eastAsia="Times New Roman" w:cs="Calibri"/>
                <w:bCs/>
                <w:iCs/>
                <w:sz w:val="16"/>
                <w:szCs w:val="16"/>
              </w:rPr>
              <w:t>s</w:t>
            </w:r>
            <w:r w:rsidRPr="00943E79">
              <w:rPr>
                <w:rFonts w:eastAsia="Times New Roman" w:cs="Calibri"/>
                <w:bCs/>
                <w:i/>
                <w:sz w:val="16"/>
                <w:szCs w:val="16"/>
              </w:rPr>
              <w:t>ecure knowledge, maintains interest and addresses misunderstandings, knowledge and implementation of key subject curriculum developments in lesson context, understands and promotes high standards of literacy and articulacy, implements strategies to support struggling readers, correct use of standard English, integrates mathematics when appropriate. If teaching early reading, a clear understanding of SSP, appropriate teaching strategies for mathematics</w:t>
            </w:r>
          </w:p>
        </w:tc>
      </w:tr>
      <w:tr w:rsidR="00E27FCF" w:rsidRPr="00943E79" w:rsidTr="00BB0924">
        <w:trPr>
          <w:trHeight w:val="154"/>
        </w:trPr>
        <w:tc>
          <w:tcPr>
            <w:tcW w:w="5599" w:type="dxa"/>
            <w:tcBorders>
              <w:top w:val="nil"/>
            </w:tcBorders>
            <w:shd w:val="clear" w:color="auto" w:fill="auto"/>
          </w:tcPr>
          <w:p w:rsidR="00E27FCF" w:rsidRPr="00943E79" w:rsidRDefault="00E27FCF" w:rsidP="00516DB1">
            <w:pPr>
              <w:spacing w:after="0" w:line="240" w:lineRule="auto"/>
              <w:rPr>
                <w:rFonts w:eastAsia="Times New Roman" w:cs="Calibri"/>
                <w:b/>
                <w:bCs/>
                <w:iCs/>
                <w:sz w:val="20"/>
                <w:szCs w:val="20"/>
              </w:rPr>
            </w:pPr>
            <w:r w:rsidRPr="00943E79">
              <w:rPr>
                <w:rFonts w:eastAsia="Times New Roman" w:cs="Calibri"/>
                <w:b/>
                <w:bCs/>
                <w:iCs/>
                <w:sz w:val="20"/>
                <w:szCs w:val="20"/>
              </w:rPr>
              <w:t>Supportive commentary</w:t>
            </w: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tc>
        <w:tc>
          <w:tcPr>
            <w:tcW w:w="4466" w:type="dxa"/>
            <w:tcBorders>
              <w:top w:val="nil"/>
            </w:tcBorders>
            <w:shd w:val="clear" w:color="auto" w:fill="auto"/>
          </w:tcPr>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Default="00E27FCF" w:rsidP="00516DB1">
            <w:pPr>
              <w:spacing w:after="0" w:line="240" w:lineRule="auto"/>
              <w:rPr>
                <w:rFonts w:eastAsia="Times New Roman"/>
                <w:b/>
                <w:bCs/>
              </w:rPr>
            </w:pPr>
          </w:p>
          <w:p w:rsidR="009B4BB0" w:rsidRPr="00943E79" w:rsidRDefault="009B4BB0" w:rsidP="00516DB1">
            <w:pPr>
              <w:spacing w:after="0" w:line="240" w:lineRule="auto"/>
              <w:rPr>
                <w:rFonts w:eastAsia="Times New Roman"/>
                <w:b/>
                <w:bCs/>
              </w:rPr>
            </w:pPr>
          </w:p>
        </w:tc>
      </w:tr>
      <w:tr w:rsidR="00E27FCF" w:rsidRPr="00943E79" w:rsidTr="00BB0924">
        <w:tc>
          <w:tcPr>
            <w:tcW w:w="5599" w:type="dxa"/>
            <w:tcBorders>
              <w:bottom w:val="single" w:sz="4" w:space="0" w:color="auto"/>
            </w:tcBorders>
            <w:shd w:val="clear" w:color="auto" w:fill="BFBFBF"/>
          </w:tcPr>
          <w:p w:rsidR="00E27FCF" w:rsidRPr="00943E79" w:rsidRDefault="00E27FCF" w:rsidP="00516DB1">
            <w:pPr>
              <w:spacing w:after="0" w:line="240" w:lineRule="auto"/>
              <w:jc w:val="center"/>
              <w:rPr>
                <w:rFonts w:eastAsia="Times New Roman" w:cs="Calibri"/>
              </w:rPr>
            </w:pPr>
            <w:r w:rsidRPr="00943E79">
              <w:rPr>
                <w:rFonts w:eastAsia="Times New Roman" w:cs="Calibri"/>
                <w:b/>
              </w:rPr>
              <w:lastRenderedPageBreak/>
              <w:t xml:space="preserve">Focus area of observation </w:t>
            </w:r>
          </w:p>
        </w:tc>
        <w:tc>
          <w:tcPr>
            <w:tcW w:w="4466" w:type="dxa"/>
            <w:tcBorders>
              <w:bottom w:val="single" w:sz="4" w:space="0" w:color="auto"/>
            </w:tcBorders>
            <w:shd w:val="clear" w:color="auto" w:fill="BFBFBF"/>
          </w:tcPr>
          <w:p w:rsidR="00E27FCF" w:rsidRPr="00943E79" w:rsidRDefault="00E27FCF" w:rsidP="00516DB1">
            <w:pPr>
              <w:spacing w:after="0" w:line="240" w:lineRule="auto"/>
              <w:jc w:val="center"/>
              <w:rPr>
                <w:rFonts w:eastAsia="Times New Roman" w:cs="Calibri"/>
                <w:b/>
                <w:i/>
                <w:iCs/>
              </w:rPr>
            </w:pPr>
            <w:r w:rsidRPr="00943E79">
              <w:rPr>
                <w:rFonts w:eastAsia="Times New Roman" w:cs="Calibri"/>
                <w:b/>
                <w:i/>
                <w:iCs/>
              </w:rPr>
              <w:t>Strategies for Development</w:t>
            </w:r>
          </w:p>
        </w:tc>
      </w:tr>
      <w:tr w:rsidR="00E27FCF" w:rsidRPr="00943E79" w:rsidTr="00BB0924">
        <w:tc>
          <w:tcPr>
            <w:tcW w:w="10065" w:type="dxa"/>
            <w:gridSpan w:val="2"/>
            <w:tcBorders>
              <w:bottom w:val="nil"/>
            </w:tcBorders>
            <w:shd w:val="clear" w:color="auto" w:fill="auto"/>
          </w:tcPr>
          <w:p w:rsidR="00E27FCF" w:rsidRPr="00943E79" w:rsidRDefault="00E27FCF" w:rsidP="00516DB1">
            <w:pPr>
              <w:spacing w:after="0" w:line="240" w:lineRule="auto"/>
              <w:rPr>
                <w:rFonts w:eastAsia="Times New Roman" w:cs="Calibri"/>
                <w:bCs/>
                <w:iCs/>
                <w:sz w:val="16"/>
                <w:szCs w:val="16"/>
              </w:rPr>
            </w:pPr>
            <w:r w:rsidRPr="00943E79">
              <w:rPr>
                <w:rFonts w:eastAsia="Times New Roman" w:cs="Calibri"/>
                <w:b/>
                <w:iCs/>
              </w:rPr>
              <w:t xml:space="preserve">TS 2 Promote good progress and outcomes by pupils: </w:t>
            </w:r>
            <w:r w:rsidRPr="00943E79">
              <w:rPr>
                <w:rFonts w:eastAsia="Times New Roman" w:cs="Calibri"/>
                <w:bCs/>
                <w:i/>
                <w:sz w:val="16"/>
                <w:szCs w:val="16"/>
              </w:rPr>
              <w:t>accurate and productive use of assessment: accountable for attainment, progress and outcomes, build on capabilities and prior knowledge, guide pupils to reflect on their progress, K&amp;U of how pupils learn, encourage a responsible and conscientious attitude to learning and progress</w:t>
            </w:r>
          </w:p>
        </w:tc>
      </w:tr>
      <w:tr w:rsidR="00E27FCF" w:rsidRPr="00943E79" w:rsidTr="00C44F9A">
        <w:trPr>
          <w:trHeight w:val="1885"/>
        </w:trPr>
        <w:tc>
          <w:tcPr>
            <w:tcW w:w="5599" w:type="dxa"/>
            <w:tcBorders>
              <w:top w:val="nil"/>
              <w:bottom w:val="single" w:sz="4" w:space="0" w:color="auto"/>
            </w:tcBorders>
            <w:shd w:val="clear" w:color="auto" w:fill="auto"/>
          </w:tcPr>
          <w:p w:rsidR="00E27FCF" w:rsidRPr="00943E79" w:rsidRDefault="00E27FCF" w:rsidP="00516DB1">
            <w:pPr>
              <w:spacing w:after="0" w:line="240" w:lineRule="auto"/>
              <w:rPr>
                <w:rFonts w:eastAsia="Times New Roman" w:cs="Calibri"/>
                <w:b/>
                <w:bCs/>
                <w:iCs/>
                <w:sz w:val="20"/>
                <w:szCs w:val="20"/>
              </w:rPr>
            </w:pPr>
            <w:r w:rsidRPr="00943E79">
              <w:rPr>
                <w:rFonts w:eastAsia="Times New Roman" w:cs="Calibri"/>
                <w:b/>
                <w:bCs/>
                <w:iCs/>
                <w:sz w:val="20"/>
                <w:szCs w:val="20"/>
              </w:rPr>
              <w:t>Supportive commentary</w:t>
            </w: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cs="Calibri"/>
                <w:b/>
                <w:bCs/>
                <w:iCs/>
                <w:sz w:val="20"/>
                <w:szCs w:val="20"/>
              </w:rPr>
            </w:pPr>
          </w:p>
          <w:p w:rsidR="00E27FCF" w:rsidRPr="00943E79" w:rsidRDefault="00E27FCF" w:rsidP="00516DB1">
            <w:pPr>
              <w:spacing w:after="0" w:line="240" w:lineRule="auto"/>
              <w:rPr>
                <w:rFonts w:eastAsia="Times New Roman"/>
                <w:b/>
                <w:bCs/>
              </w:rPr>
            </w:pPr>
          </w:p>
        </w:tc>
        <w:tc>
          <w:tcPr>
            <w:tcW w:w="4466" w:type="dxa"/>
            <w:tcBorders>
              <w:top w:val="nil"/>
              <w:bottom w:val="single" w:sz="4" w:space="0" w:color="auto"/>
            </w:tcBorders>
            <w:shd w:val="clear" w:color="auto" w:fill="auto"/>
          </w:tcPr>
          <w:p w:rsidR="00E27FCF" w:rsidRPr="00943E79" w:rsidRDefault="00E27FCF" w:rsidP="00516DB1">
            <w:pPr>
              <w:spacing w:after="0" w:line="240" w:lineRule="auto"/>
              <w:rPr>
                <w:rFonts w:eastAsia="Times New Roman"/>
                <w:b/>
                <w:bCs/>
              </w:rPr>
            </w:pPr>
          </w:p>
        </w:tc>
      </w:tr>
      <w:tr w:rsidR="00E27FCF" w:rsidRPr="00943E79" w:rsidTr="00BB0924">
        <w:tc>
          <w:tcPr>
            <w:tcW w:w="10065" w:type="dxa"/>
            <w:gridSpan w:val="2"/>
            <w:tcBorders>
              <w:bottom w:val="nil"/>
            </w:tcBorders>
            <w:shd w:val="clear" w:color="auto" w:fill="auto"/>
          </w:tcPr>
          <w:p w:rsidR="00E27FCF" w:rsidRPr="00943E79" w:rsidRDefault="00E27FCF" w:rsidP="00516DB1">
            <w:pPr>
              <w:spacing w:after="0" w:line="240" w:lineRule="auto"/>
              <w:rPr>
                <w:rFonts w:eastAsia="Times New Roman" w:cs="Calibri"/>
                <w:iCs/>
              </w:rPr>
            </w:pPr>
            <w:r w:rsidRPr="00943E79">
              <w:rPr>
                <w:rFonts w:eastAsia="Times New Roman" w:cs="Calibri"/>
                <w:b/>
                <w:iCs/>
              </w:rPr>
              <w:t>TS 6 Make accurate and productive use of assessment:</w:t>
            </w:r>
            <w:r w:rsidRPr="00943E79">
              <w:rPr>
                <w:rFonts w:eastAsia="Times New Roman" w:cs="Calibri"/>
                <w:bCs/>
                <w:i/>
                <w:sz w:val="16"/>
                <w:szCs w:val="16"/>
              </w:rPr>
              <w:t xml:space="preserve"> assesses subject knowledge, uses formative and summative assessment to secure progress, uses relevant data to monitor, sets targets, plans regular, systematic feedback to support learning during the lesson, marking is constructive, encourages pupils to act on feedback</w:t>
            </w:r>
          </w:p>
        </w:tc>
      </w:tr>
      <w:tr w:rsidR="00E27FCF" w:rsidRPr="00943E79" w:rsidTr="00BB0924">
        <w:trPr>
          <w:trHeight w:val="1477"/>
        </w:trPr>
        <w:tc>
          <w:tcPr>
            <w:tcW w:w="5599" w:type="dxa"/>
            <w:tcBorders>
              <w:top w:val="nil"/>
              <w:bottom w:val="single" w:sz="4" w:space="0" w:color="auto"/>
            </w:tcBorders>
            <w:shd w:val="clear" w:color="auto" w:fill="auto"/>
          </w:tcPr>
          <w:p w:rsidR="00E27FCF" w:rsidRPr="00943E79" w:rsidRDefault="00E27FCF" w:rsidP="00516DB1">
            <w:pPr>
              <w:spacing w:after="0" w:line="240" w:lineRule="auto"/>
              <w:jc w:val="center"/>
              <w:rPr>
                <w:rFonts w:eastAsia="Times New Roman" w:cs="Calibri"/>
                <w:b/>
                <w:bCs/>
                <w:iCs/>
                <w:sz w:val="20"/>
                <w:szCs w:val="20"/>
              </w:rPr>
            </w:pPr>
            <w:r w:rsidRPr="00943E79">
              <w:rPr>
                <w:rFonts w:eastAsia="Times New Roman" w:cs="Calibri"/>
                <w:b/>
                <w:bCs/>
                <w:iCs/>
                <w:sz w:val="20"/>
                <w:szCs w:val="20"/>
              </w:rPr>
              <w:t>Supportive commentary</w:t>
            </w: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p w:rsidR="00E27FCF" w:rsidRPr="00943E79" w:rsidRDefault="00E27FCF" w:rsidP="00516DB1">
            <w:pPr>
              <w:spacing w:after="0" w:line="240" w:lineRule="auto"/>
              <w:rPr>
                <w:rFonts w:eastAsia="Times New Roman"/>
                <w:b/>
                <w:bCs/>
              </w:rPr>
            </w:pPr>
          </w:p>
        </w:tc>
        <w:tc>
          <w:tcPr>
            <w:tcW w:w="4466" w:type="dxa"/>
            <w:tcBorders>
              <w:top w:val="nil"/>
              <w:bottom w:val="single" w:sz="4" w:space="0" w:color="auto"/>
            </w:tcBorders>
            <w:shd w:val="clear" w:color="auto" w:fill="auto"/>
          </w:tcPr>
          <w:p w:rsidR="00E27FCF" w:rsidRPr="00943E79" w:rsidRDefault="00E27FCF" w:rsidP="00516DB1">
            <w:pPr>
              <w:spacing w:after="0" w:line="240" w:lineRule="auto"/>
              <w:rPr>
                <w:rFonts w:eastAsia="Times New Roman"/>
                <w:b/>
                <w:bCs/>
              </w:rPr>
            </w:pPr>
          </w:p>
        </w:tc>
      </w:tr>
    </w:tbl>
    <w:p w:rsidR="00E27FCF" w:rsidRPr="00943E79" w:rsidRDefault="00E27FCF" w:rsidP="00E27FCF">
      <w:pPr>
        <w:spacing w:after="0"/>
        <w:rPr>
          <w:rFonts w:ascii="Calibri" w:eastAsia="Calibri" w:hAnsi="Calibri" w:cs="Times New Roman"/>
          <w:vanish/>
          <w:sz w:val="22"/>
          <w:szCs w:val="22"/>
          <w:lang w:eastAsia="en-US"/>
        </w:rPr>
      </w:pPr>
    </w:p>
    <w:tbl>
      <w:tblPr>
        <w:tblpPr w:leftFromText="180" w:rightFromText="180" w:vertAnchor="text" w:horzAnchor="margin" w:tblpX="-176" w:tblpY="241"/>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27FCF" w:rsidRPr="00943E79" w:rsidTr="00BB0924">
        <w:trPr>
          <w:trHeight w:val="1124"/>
        </w:trPr>
        <w:tc>
          <w:tcPr>
            <w:tcW w:w="5000" w:type="pct"/>
            <w:tcBorders>
              <w:bottom w:val="single" w:sz="4" w:space="0" w:color="auto"/>
            </w:tcBorders>
            <w:shd w:val="clear" w:color="auto" w:fill="auto"/>
          </w:tcPr>
          <w:p w:rsidR="00E27FCF" w:rsidRPr="00943E79" w:rsidRDefault="00E27FCF" w:rsidP="00516DB1">
            <w:pPr>
              <w:spacing w:after="0" w:line="240" w:lineRule="auto"/>
              <w:rPr>
                <w:rFonts w:ascii="Calibri" w:eastAsia="SimSun" w:hAnsi="Calibri" w:cs="Calibri"/>
                <w:bCs/>
                <w:i/>
                <w:iCs/>
                <w:sz w:val="8"/>
                <w:szCs w:val="8"/>
              </w:rPr>
            </w:pPr>
            <w:r w:rsidRPr="00943E79">
              <w:rPr>
                <w:rFonts w:ascii="Calibri" w:eastAsia="SimSun" w:hAnsi="Calibri" w:cs="Calibri"/>
                <w:b/>
              </w:rPr>
              <w:t xml:space="preserve">Overall Lesson Grade  </w:t>
            </w:r>
            <w:r w:rsidRPr="00943E79">
              <w:rPr>
                <w:rFonts w:ascii="Calibri" w:eastAsia="SimSun" w:hAnsi="Calibri" w:cs="Calibri"/>
                <w:b/>
                <w:i/>
                <w:iCs/>
              </w:rPr>
              <w:t xml:space="preserve"> </w:t>
            </w:r>
            <w:r w:rsidRPr="00943E79">
              <w:rPr>
                <w:rFonts w:ascii="Calibri" w:eastAsia="SimSun" w:hAnsi="Calibri" w:cs="Calibri"/>
                <w:bCs/>
                <w:i/>
                <w:iCs/>
              </w:rPr>
              <w:t>(</w:t>
            </w:r>
            <w:r w:rsidRPr="00943E79">
              <w:rPr>
                <w:rFonts w:ascii="Calibri" w:eastAsia="SimSun" w:hAnsi="Calibri" w:cs="Calibri"/>
                <w:bCs/>
                <w:i/>
                <w:iCs/>
                <w:sz w:val="18"/>
                <w:szCs w:val="18"/>
              </w:rPr>
              <w:t>Please circle appropriate grade</w:t>
            </w:r>
            <w:r w:rsidRPr="00943E79">
              <w:rPr>
                <w:rFonts w:ascii="Calibri" w:eastAsia="SimSun" w:hAnsi="Calibri" w:cs="Calibri"/>
                <w:bCs/>
                <w:i/>
                <w:iCs/>
              </w:rPr>
              <w:t>)</w:t>
            </w:r>
          </w:p>
          <w:p w:rsidR="00F96300" w:rsidRDefault="00F96300" w:rsidP="00F96300">
            <w:pPr>
              <w:spacing w:after="0" w:line="240" w:lineRule="auto"/>
              <w:rPr>
                <w:rFonts w:ascii="Calibri" w:eastAsia="SimSun" w:hAnsi="Calibri" w:cs="Calibri"/>
                <w:bCs/>
              </w:rPr>
            </w:pPr>
            <w:r>
              <w:rPr>
                <w:rFonts w:ascii="Calibri" w:eastAsia="SimSun" w:hAnsi="Calibri" w:cs="Calibri"/>
                <w:bCs/>
              </w:rPr>
              <w:t>This session meets the minimum / secure/ high expectations for this stage of your development because …</w:t>
            </w:r>
          </w:p>
          <w:p w:rsidR="00E27FCF" w:rsidRPr="00943E79" w:rsidRDefault="00E27FCF" w:rsidP="00516DB1">
            <w:pPr>
              <w:spacing w:after="0" w:line="240" w:lineRule="auto"/>
              <w:rPr>
                <w:rFonts w:ascii="Calibri" w:eastAsia="SimSun" w:hAnsi="Calibri" w:cs="Calibri"/>
                <w:bCs/>
              </w:rPr>
            </w:pPr>
          </w:p>
          <w:p w:rsidR="00E27FCF" w:rsidRPr="00943E79" w:rsidRDefault="00E27FCF" w:rsidP="00516DB1">
            <w:pPr>
              <w:spacing w:after="0" w:line="240" w:lineRule="auto"/>
              <w:rPr>
                <w:rFonts w:ascii="Calibri" w:eastAsia="SimSun" w:hAnsi="Calibri" w:cs="Calibri"/>
                <w:bCs/>
                <w:i/>
                <w:iCs/>
                <w:sz w:val="8"/>
                <w:szCs w:val="8"/>
              </w:rPr>
            </w:pPr>
          </w:p>
          <w:p w:rsidR="00E27FCF" w:rsidRPr="00943E79" w:rsidRDefault="00E27FCF" w:rsidP="00516DB1">
            <w:pPr>
              <w:spacing w:after="0" w:line="240" w:lineRule="auto"/>
              <w:rPr>
                <w:rFonts w:eastAsia="SimSun"/>
                <w:b/>
                <w:sz w:val="20"/>
              </w:rPr>
            </w:pPr>
          </w:p>
          <w:p w:rsidR="00E27FCF" w:rsidRPr="00943E79" w:rsidRDefault="00E27FCF" w:rsidP="00516DB1">
            <w:pPr>
              <w:spacing w:after="0" w:line="240" w:lineRule="auto"/>
              <w:rPr>
                <w:rFonts w:eastAsia="SimSun"/>
                <w:b/>
                <w:sz w:val="20"/>
              </w:rPr>
            </w:pPr>
            <w:r w:rsidRPr="00943E79">
              <w:rPr>
                <w:rFonts w:eastAsia="SimSun"/>
                <w:b/>
                <w:sz w:val="20"/>
              </w:rPr>
              <w:t xml:space="preserve">Signature ………………………………………………….                         Date………………… </w:t>
            </w:r>
          </w:p>
        </w:tc>
      </w:tr>
      <w:tr w:rsidR="00E27FCF" w:rsidRPr="00943E79" w:rsidTr="00BB0924">
        <w:trPr>
          <w:trHeight w:val="40"/>
        </w:trPr>
        <w:tc>
          <w:tcPr>
            <w:tcW w:w="5000" w:type="pct"/>
            <w:tcBorders>
              <w:left w:val="nil"/>
              <w:right w:val="nil"/>
            </w:tcBorders>
            <w:shd w:val="clear" w:color="auto" w:fill="auto"/>
          </w:tcPr>
          <w:p w:rsidR="00E27FCF" w:rsidRPr="00943E79" w:rsidRDefault="00E27FCF" w:rsidP="00516DB1">
            <w:pPr>
              <w:spacing w:after="0" w:line="240" w:lineRule="auto"/>
              <w:rPr>
                <w:rFonts w:ascii="Calibri" w:eastAsia="SimSun" w:hAnsi="Calibri" w:cs="Calibri"/>
                <w:b/>
                <w:sz w:val="6"/>
                <w:szCs w:val="6"/>
              </w:rPr>
            </w:pPr>
          </w:p>
        </w:tc>
      </w:tr>
      <w:tr w:rsidR="00E27FCF" w:rsidRPr="00943E79" w:rsidTr="00BB0924">
        <w:trPr>
          <w:trHeight w:val="1813"/>
        </w:trPr>
        <w:tc>
          <w:tcPr>
            <w:tcW w:w="5000" w:type="pct"/>
            <w:shd w:val="clear" w:color="auto" w:fill="auto"/>
          </w:tcPr>
          <w:p w:rsidR="00E27FCF" w:rsidRPr="00943E79" w:rsidRDefault="00E27FCF" w:rsidP="00516DB1">
            <w:pPr>
              <w:spacing w:line="240" w:lineRule="auto"/>
              <w:rPr>
                <w:rFonts w:ascii="Calibri" w:eastAsia="SimSun" w:hAnsi="Calibri" w:cs="Calibri"/>
                <w:b/>
                <w:bCs/>
              </w:rPr>
            </w:pPr>
            <w:r w:rsidRPr="00943E79">
              <w:rPr>
                <w:rFonts w:ascii="Calibri" w:eastAsia="SimSun" w:hAnsi="Calibri" w:cs="Calibri"/>
                <w:b/>
                <w:bCs/>
              </w:rPr>
              <w:t>Key targets for next lesson:</w:t>
            </w:r>
          </w:p>
          <w:p w:rsidR="00E27FCF" w:rsidRPr="00943E79" w:rsidRDefault="00E27FCF" w:rsidP="00E27FCF">
            <w:pPr>
              <w:numPr>
                <w:ilvl w:val="0"/>
                <w:numId w:val="1"/>
              </w:numPr>
              <w:spacing w:line="240" w:lineRule="auto"/>
              <w:rPr>
                <w:rFonts w:ascii="Calibri" w:eastAsia="SimSun" w:hAnsi="Calibri" w:cs="Calibri"/>
                <w:sz w:val="22"/>
                <w:szCs w:val="22"/>
              </w:rPr>
            </w:pPr>
            <w:r w:rsidRPr="00943E79">
              <w:rPr>
                <w:rFonts w:ascii="Calibri" w:eastAsia="SimSun" w:hAnsi="Calibri" w:cs="Calibri"/>
                <w:sz w:val="22"/>
                <w:szCs w:val="22"/>
              </w:rPr>
              <w:t xml:space="preserve"> </w:t>
            </w:r>
          </w:p>
          <w:p w:rsidR="00E27FCF" w:rsidRPr="00943E79" w:rsidRDefault="00E27FCF" w:rsidP="00E27FCF">
            <w:pPr>
              <w:numPr>
                <w:ilvl w:val="0"/>
                <w:numId w:val="1"/>
              </w:numPr>
              <w:spacing w:line="240" w:lineRule="auto"/>
              <w:rPr>
                <w:rFonts w:ascii="Calibri" w:eastAsia="SimSun" w:hAnsi="Calibri" w:cs="Calibri"/>
                <w:sz w:val="22"/>
                <w:szCs w:val="22"/>
              </w:rPr>
            </w:pPr>
            <w:r w:rsidRPr="00943E79">
              <w:rPr>
                <w:rFonts w:ascii="Calibri" w:eastAsia="SimSun" w:hAnsi="Calibri" w:cs="Calibri"/>
                <w:sz w:val="22"/>
                <w:szCs w:val="22"/>
              </w:rPr>
              <w:t xml:space="preserve"> </w:t>
            </w:r>
          </w:p>
          <w:p w:rsidR="00E27FCF" w:rsidRPr="00943E79" w:rsidRDefault="00E27FCF" w:rsidP="00E27FCF">
            <w:pPr>
              <w:numPr>
                <w:ilvl w:val="0"/>
                <w:numId w:val="1"/>
              </w:numPr>
              <w:spacing w:line="240" w:lineRule="auto"/>
              <w:rPr>
                <w:rFonts w:ascii="Calibri" w:eastAsia="SimSun" w:hAnsi="Calibri" w:cs="Calibri"/>
                <w:sz w:val="22"/>
                <w:szCs w:val="22"/>
              </w:rPr>
            </w:pPr>
            <w:r w:rsidRPr="00943E79">
              <w:rPr>
                <w:rFonts w:ascii="Calibri" w:eastAsia="SimSun" w:hAnsi="Calibri" w:cs="Calibri"/>
                <w:sz w:val="22"/>
                <w:szCs w:val="22"/>
              </w:rPr>
              <w:t xml:space="preserve"> </w:t>
            </w:r>
          </w:p>
        </w:tc>
      </w:tr>
      <w:tr w:rsidR="00E27FCF" w:rsidRPr="00943E79" w:rsidTr="00BB0924">
        <w:trPr>
          <w:trHeight w:val="40"/>
        </w:trPr>
        <w:tc>
          <w:tcPr>
            <w:tcW w:w="5000" w:type="pct"/>
            <w:tcBorders>
              <w:left w:val="nil"/>
              <w:right w:val="nil"/>
            </w:tcBorders>
            <w:shd w:val="clear" w:color="auto" w:fill="auto"/>
          </w:tcPr>
          <w:p w:rsidR="00E27FCF" w:rsidRPr="00943E79" w:rsidRDefault="00E27FCF" w:rsidP="00516DB1">
            <w:pPr>
              <w:spacing w:after="0" w:line="240" w:lineRule="auto"/>
              <w:rPr>
                <w:rFonts w:ascii="Calibri" w:eastAsia="SimSun" w:hAnsi="Calibri" w:cs="Calibri"/>
                <w:b/>
                <w:sz w:val="6"/>
                <w:szCs w:val="6"/>
              </w:rPr>
            </w:pPr>
          </w:p>
        </w:tc>
      </w:tr>
      <w:tr w:rsidR="00E27FCF" w:rsidRPr="00943E79" w:rsidTr="00C44F9A">
        <w:trPr>
          <w:trHeight w:val="1389"/>
        </w:trPr>
        <w:tc>
          <w:tcPr>
            <w:tcW w:w="5000" w:type="pct"/>
            <w:shd w:val="clear" w:color="auto" w:fill="auto"/>
          </w:tcPr>
          <w:p w:rsidR="00E27FCF" w:rsidRPr="00943E79" w:rsidRDefault="00E27FCF" w:rsidP="00516DB1">
            <w:pPr>
              <w:spacing w:after="0" w:line="240" w:lineRule="auto"/>
              <w:rPr>
                <w:rFonts w:ascii="Calibri" w:eastAsia="SimSun" w:hAnsi="Calibri" w:cs="Calibri"/>
                <w:bCs/>
                <w:i/>
                <w:iCs/>
              </w:rPr>
            </w:pPr>
            <w:r w:rsidRPr="00943E79">
              <w:rPr>
                <w:rFonts w:ascii="Calibri" w:eastAsia="SimSun" w:hAnsi="Calibri" w:cs="Calibri"/>
                <w:b/>
              </w:rPr>
              <w:t xml:space="preserve">Post Lesson Discussion with trainee / actions required  </w:t>
            </w:r>
          </w:p>
          <w:p w:rsidR="00E27FCF" w:rsidRPr="00943E79" w:rsidRDefault="00E27FCF" w:rsidP="00516DB1">
            <w:pPr>
              <w:spacing w:after="0" w:line="240" w:lineRule="auto"/>
              <w:rPr>
                <w:rFonts w:ascii="Calibri" w:eastAsia="SimSun" w:hAnsi="Calibri" w:cs="Calibri"/>
                <w:b/>
              </w:rPr>
            </w:pPr>
          </w:p>
          <w:p w:rsidR="00E27FCF" w:rsidRPr="00943E79" w:rsidRDefault="00E27FCF" w:rsidP="00516DB1">
            <w:pPr>
              <w:spacing w:after="0" w:line="240" w:lineRule="auto"/>
              <w:rPr>
                <w:rFonts w:ascii="Calibri" w:eastAsia="SimSun" w:hAnsi="Calibri" w:cs="Calibri"/>
                <w:b/>
              </w:rPr>
            </w:pPr>
          </w:p>
          <w:p w:rsidR="00E27FCF" w:rsidRDefault="00E27FCF" w:rsidP="00516DB1">
            <w:pPr>
              <w:spacing w:after="0" w:line="240" w:lineRule="auto"/>
              <w:rPr>
                <w:rFonts w:ascii="Calibri" w:eastAsia="SimSun" w:hAnsi="Calibri" w:cs="Calibri"/>
                <w:b/>
              </w:rPr>
            </w:pPr>
          </w:p>
          <w:p w:rsidR="00C44F9A" w:rsidRDefault="00C44F9A" w:rsidP="00516DB1">
            <w:pPr>
              <w:spacing w:after="0" w:line="240" w:lineRule="auto"/>
              <w:rPr>
                <w:rFonts w:ascii="Calibri" w:eastAsia="SimSun" w:hAnsi="Calibri" w:cs="Calibri"/>
                <w:b/>
              </w:rPr>
            </w:pPr>
          </w:p>
          <w:p w:rsidR="00C44F9A" w:rsidRDefault="00C44F9A" w:rsidP="00516DB1">
            <w:pPr>
              <w:spacing w:after="0" w:line="240" w:lineRule="auto"/>
              <w:rPr>
                <w:rFonts w:ascii="Calibri" w:eastAsia="SimSun" w:hAnsi="Calibri" w:cs="Calibri"/>
                <w:b/>
              </w:rPr>
            </w:pPr>
          </w:p>
          <w:p w:rsidR="00C44F9A" w:rsidRPr="00943E79" w:rsidRDefault="00C44F9A" w:rsidP="00516DB1">
            <w:pPr>
              <w:spacing w:after="0" w:line="240" w:lineRule="auto"/>
              <w:rPr>
                <w:rFonts w:ascii="Calibri" w:eastAsia="SimSun" w:hAnsi="Calibri" w:cs="Calibri"/>
                <w:b/>
              </w:rPr>
            </w:pPr>
          </w:p>
        </w:tc>
      </w:tr>
      <w:tr w:rsidR="00804E5A" w:rsidRPr="00943E79" w:rsidTr="00C44F9A">
        <w:trPr>
          <w:trHeight w:val="1389"/>
        </w:trPr>
        <w:tc>
          <w:tcPr>
            <w:tcW w:w="5000" w:type="pct"/>
            <w:shd w:val="clear" w:color="auto" w:fill="auto"/>
          </w:tcPr>
          <w:p w:rsidR="00804E5A" w:rsidRDefault="00804E5A" w:rsidP="00516DB1">
            <w:pPr>
              <w:spacing w:after="0" w:line="240" w:lineRule="auto"/>
              <w:rPr>
                <w:rFonts w:ascii="Calibri" w:eastAsia="SimSun" w:hAnsi="Calibri" w:cs="Calibri"/>
                <w:b/>
              </w:rPr>
            </w:pPr>
          </w:p>
          <w:p w:rsidR="00804E5A" w:rsidRDefault="00804E5A" w:rsidP="00804E5A">
            <w:r w:rsidRPr="00943E79">
              <w:rPr>
                <w:rFonts w:ascii="Calibri" w:eastAsia="SimSun" w:hAnsi="Calibri" w:cs="Calibri"/>
                <w:bCs/>
                <w:sz w:val="22"/>
                <w:szCs w:val="22"/>
              </w:rPr>
              <w:t xml:space="preserve">Intervention </w:t>
            </w:r>
            <w:r w:rsidRPr="00943E79">
              <w:rPr>
                <w:rFonts w:ascii="Calibri" w:eastAsia="SimSun" w:hAnsi="Calibri" w:cs="Calibri"/>
                <w:bCs/>
                <w:sz w:val="22"/>
                <w:szCs w:val="22"/>
              </w:rPr>
              <w:sym w:font="Wingdings 2" w:char="F0A3"/>
            </w:r>
            <w:r w:rsidRPr="00943E79">
              <w:rPr>
                <w:rFonts w:ascii="Calibri" w:eastAsia="SimSun" w:hAnsi="Calibri" w:cs="Calibri"/>
                <w:bCs/>
                <w:sz w:val="22"/>
                <w:szCs w:val="22"/>
              </w:rPr>
              <w:t xml:space="preserve"> C4C </w:t>
            </w:r>
            <w:r w:rsidRPr="00943E79">
              <w:rPr>
                <w:rFonts w:ascii="Calibri" w:eastAsia="SimSun" w:hAnsi="Calibri" w:cs="Calibri"/>
                <w:bCs/>
                <w:sz w:val="22"/>
                <w:szCs w:val="22"/>
              </w:rPr>
              <w:sym w:font="Wingdings 2" w:char="F0A3"/>
            </w:r>
          </w:p>
          <w:p w:rsidR="00804E5A" w:rsidRPr="00943E79" w:rsidRDefault="00804E5A" w:rsidP="00516DB1">
            <w:pPr>
              <w:spacing w:after="0" w:line="240" w:lineRule="auto"/>
              <w:rPr>
                <w:rFonts w:ascii="Calibri" w:eastAsia="SimSun" w:hAnsi="Calibri" w:cs="Calibri"/>
                <w:b/>
              </w:rPr>
            </w:pPr>
          </w:p>
        </w:tc>
      </w:tr>
    </w:tbl>
    <w:p w:rsidR="00C44F9A" w:rsidRDefault="00C44F9A" w:rsidP="00F96300"/>
    <w:sectPr w:rsidR="00C44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24B83"/>
    <w:multiLevelType w:val="hybridMultilevel"/>
    <w:tmpl w:val="3A08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CF"/>
    <w:rsid w:val="00022460"/>
    <w:rsid w:val="00031AA4"/>
    <w:rsid w:val="00175950"/>
    <w:rsid w:val="006E4474"/>
    <w:rsid w:val="00804E5A"/>
    <w:rsid w:val="009B4BB0"/>
    <w:rsid w:val="00AA3F0D"/>
    <w:rsid w:val="00BB0924"/>
    <w:rsid w:val="00C00F3C"/>
    <w:rsid w:val="00C44F9A"/>
    <w:rsid w:val="00E27FCF"/>
    <w:rsid w:val="00E35A97"/>
    <w:rsid w:val="00F963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EA82A-4C7A-4878-9C01-D2E6FD46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65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Hussin</dc:creator>
  <cp:lastModifiedBy>jill carr</cp:lastModifiedBy>
  <cp:revision>2</cp:revision>
  <cp:lastPrinted>2016-07-04T07:57:00Z</cp:lastPrinted>
  <dcterms:created xsi:type="dcterms:W3CDTF">2019-03-20T14:55:00Z</dcterms:created>
  <dcterms:modified xsi:type="dcterms:W3CDTF">2019-03-20T14:55:00Z</dcterms:modified>
</cp:coreProperties>
</file>